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D57" w:rsidRPr="00D96D57" w:rsidRDefault="00D96D57" w:rsidP="00D96D57">
      <w:pPr>
        <w:jc w:val="center"/>
        <w:rPr>
          <w:rFonts w:asciiTheme="minorHAnsi" w:hAnsiTheme="minorHAnsi"/>
          <w:b/>
          <w:sz w:val="22"/>
          <w:szCs w:val="22"/>
        </w:rPr>
      </w:pPr>
      <w:r w:rsidRPr="00D96D57">
        <w:rPr>
          <w:rFonts w:asciiTheme="minorHAnsi" w:hAnsiTheme="minorHAnsi"/>
          <w:b/>
          <w:sz w:val="22"/>
          <w:szCs w:val="22"/>
        </w:rPr>
        <w:t>Statement from D</w:t>
      </w:r>
      <w:r>
        <w:rPr>
          <w:rFonts w:asciiTheme="minorHAnsi" w:hAnsiTheme="minorHAnsi"/>
          <w:b/>
          <w:sz w:val="22"/>
          <w:szCs w:val="22"/>
        </w:rPr>
        <w:t xml:space="preserve">epartment of </w:t>
      </w:r>
      <w:r w:rsidRPr="00D96D57">
        <w:rPr>
          <w:rFonts w:asciiTheme="minorHAnsi" w:hAnsiTheme="minorHAnsi"/>
          <w:b/>
          <w:sz w:val="22"/>
          <w:szCs w:val="22"/>
        </w:rPr>
        <w:t>E</w:t>
      </w:r>
      <w:r>
        <w:rPr>
          <w:rFonts w:asciiTheme="minorHAnsi" w:hAnsiTheme="minorHAnsi"/>
          <w:b/>
          <w:sz w:val="22"/>
          <w:szCs w:val="22"/>
        </w:rPr>
        <w:t xml:space="preserve">ducation and </w:t>
      </w:r>
      <w:r w:rsidRPr="00D96D57">
        <w:rPr>
          <w:rFonts w:asciiTheme="minorHAnsi" w:hAnsiTheme="minorHAnsi"/>
          <w:b/>
          <w:sz w:val="22"/>
          <w:szCs w:val="22"/>
        </w:rPr>
        <w:t>T</w:t>
      </w:r>
      <w:r>
        <w:rPr>
          <w:rFonts w:asciiTheme="minorHAnsi" w:hAnsiTheme="minorHAnsi"/>
          <w:b/>
          <w:sz w:val="22"/>
          <w:szCs w:val="22"/>
        </w:rPr>
        <w:t>raining</w:t>
      </w:r>
      <w:r w:rsidRPr="00D96D57">
        <w:rPr>
          <w:rFonts w:asciiTheme="minorHAnsi" w:hAnsiTheme="minorHAnsi"/>
          <w:b/>
          <w:sz w:val="22"/>
          <w:szCs w:val="22"/>
        </w:rPr>
        <w:t xml:space="preserve"> Secretary Gill Callister</w:t>
      </w:r>
    </w:p>
    <w:p w:rsidR="00D96D57" w:rsidRPr="00D96D57" w:rsidRDefault="00D96D57" w:rsidP="00D96D57">
      <w:pPr>
        <w:rPr>
          <w:rFonts w:asciiTheme="minorHAnsi" w:hAnsiTheme="minorHAnsi"/>
          <w:b/>
          <w:sz w:val="22"/>
          <w:szCs w:val="22"/>
        </w:rPr>
      </w:pPr>
    </w:p>
    <w:p w:rsidR="00D96D57" w:rsidRPr="00D96D57" w:rsidRDefault="00D96D57" w:rsidP="00D96D57">
      <w:pPr>
        <w:rPr>
          <w:rFonts w:asciiTheme="minorHAnsi" w:hAnsiTheme="minorHAnsi"/>
          <w:b/>
          <w:sz w:val="22"/>
          <w:szCs w:val="22"/>
        </w:rPr>
      </w:pPr>
      <w:r w:rsidRPr="00D96D57">
        <w:rPr>
          <w:rFonts w:asciiTheme="minorHAnsi" w:hAnsiTheme="minorHAnsi"/>
          <w:b/>
          <w:sz w:val="22"/>
          <w:szCs w:val="22"/>
        </w:rPr>
        <w:t>27 January 2017</w:t>
      </w:r>
    </w:p>
    <w:p w:rsidR="00D96D57" w:rsidRPr="00D96D57" w:rsidRDefault="00D96D57" w:rsidP="00D96D57">
      <w:pPr>
        <w:rPr>
          <w:rFonts w:asciiTheme="minorHAnsi" w:hAnsiTheme="minorHAnsi"/>
          <w:sz w:val="22"/>
          <w:szCs w:val="22"/>
        </w:rPr>
      </w:pPr>
    </w:p>
    <w:p w:rsidR="00D96D57" w:rsidRDefault="00D96D57" w:rsidP="00D96D57">
      <w:pPr>
        <w:rPr>
          <w:rFonts w:asciiTheme="minorHAnsi" w:hAnsiTheme="minorHAnsi"/>
          <w:sz w:val="22"/>
          <w:szCs w:val="22"/>
        </w:rPr>
      </w:pPr>
      <w:r w:rsidRPr="00D96D57">
        <w:rPr>
          <w:rFonts w:asciiTheme="minorHAnsi" w:hAnsiTheme="minorHAnsi"/>
          <w:sz w:val="22"/>
          <w:szCs w:val="22"/>
        </w:rPr>
        <w:t>Today the Independent Broad-based Anti-</w:t>
      </w:r>
      <w:proofErr w:type="gramStart"/>
      <w:r w:rsidRPr="00D96D57">
        <w:rPr>
          <w:rFonts w:asciiTheme="minorHAnsi" w:hAnsiTheme="minorHAnsi"/>
          <w:sz w:val="22"/>
          <w:szCs w:val="22"/>
        </w:rPr>
        <w:t>corruption</w:t>
      </w:r>
      <w:proofErr w:type="gramEnd"/>
      <w:r w:rsidRPr="00D96D57">
        <w:rPr>
          <w:rFonts w:asciiTheme="minorHAnsi" w:hAnsiTheme="minorHAnsi"/>
          <w:sz w:val="22"/>
          <w:szCs w:val="22"/>
        </w:rPr>
        <w:t xml:space="preserve"> Commission (IBAC) tabled its final report on Operation Dunham, an investigation into issues relating to the </w:t>
      </w:r>
      <w:proofErr w:type="spellStart"/>
      <w:r w:rsidRPr="00D96D57">
        <w:rPr>
          <w:rFonts w:asciiTheme="minorHAnsi" w:hAnsiTheme="minorHAnsi"/>
          <w:sz w:val="22"/>
          <w:szCs w:val="22"/>
        </w:rPr>
        <w:t>Ultranet</w:t>
      </w:r>
      <w:proofErr w:type="spellEnd"/>
      <w:r w:rsidR="006475BC">
        <w:rPr>
          <w:rFonts w:asciiTheme="minorHAnsi" w:hAnsiTheme="minorHAnsi"/>
          <w:sz w:val="22"/>
          <w:szCs w:val="22"/>
        </w:rPr>
        <w:t xml:space="preserve"> </w:t>
      </w:r>
      <w:r w:rsidRPr="00D96D57">
        <w:rPr>
          <w:rFonts w:asciiTheme="minorHAnsi" w:hAnsiTheme="minorHAnsi"/>
          <w:sz w:val="22"/>
          <w:szCs w:val="22"/>
        </w:rPr>
        <w:t>pro</w:t>
      </w:r>
      <w:r>
        <w:rPr>
          <w:rFonts w:asciiTheme="minorHAnsi" w:hAnsiTheme="minorHAnsi"/>
          <w:sz w:val="22"/>
          <w:szCs w:val="22"/>
        </w:rPr>
        <w:t xml:space="preserve">ject which dates back to 2006. </w:t>
      </w:r>
    </w:p>
    <w:p w:rsidR="00D96D57" w:rsidRDefault="00D96D57" w:rsidP="00D96D57">
      <w:pPr>
        <w:rPr>
          <w:rFonts w:asciiTheme="minorHAnsi" w:hAnsiTheme="minorHAnsi"/>
          <w:sz w:val="22"/>
          <w:szCs w:val="22"/>
        </w:rPr>
      </w:pPr>
    </w:p>
    <w:p w:rsidR="00D96D57" w:rsidRDefault="00D96D57" w:rsidP="00D96D57">
      <w:pPr>
        <w:rPr>
          <w:rFonts w:asciiTheme="minorHAnsi" w:hAnsiTheme="minorHAnsi"/>
          <w:sz w:val="22"/>
          <w:szCs w:val="22"/>
        </w:rPr>
      </w:pPr>
      <w:r w:rsidRPr="00D96D57">
        <w:rPr>
          <w:rFonts w:asciiTheme="minorHAnsi" w:hAnsiTheme="minorHAnsi"/>
          <w:sz w:val="22"/>
          <w:szCs w:val="22"/>
        </w:rPr>
        <w:t xml:space="preserve">The Department referred this issue to IBAC in 2014 and I welcome today’s report. As with the report on Operation Ord, we accept the recommendations </w:t>
      </w:r>
      <w:r>
        <w:rPr>
          <w:rFonts w:asciiTheme="minorHAnsi" w:hAnsiTheme="minorHAnsi"/>
          <w:sz w:val="22"/>
          <w:szCs w:val="22"/>
        </w:rPr>
        <w:t xml:space="preserve">that relate to the Department. </w:t>
      </w:r>
    </w:p>
    <w:p w:rsidR="00D96D57" w:rsidRDefault="00D96D57" w:rsidP="00D96D57">
      <w:pPr>
        <w:rPr>
          <w:rFonts w:asciiTheme="minorHAnsi" w:hAnsiTheme="minorHAnsi"/>
          <w:sz w:val="22"/>
          <w:szCs w:val="22"/>
        </w:rPr>
      </w:pPr>
    </w:p>
    <w:p w:rsidR="00D96D57" w:rsidRDefault="00D96D57" w:rsidP="00D96D57">
      <w:pPr>
        <w:rPr>
          <w:rFonts w:asciiTheme="minorHAnsi" w:hAnsiTheme="minorHAnsi"/>
          <w:sz w:val="22"/>
          <w:szCs w:val="22"/>
        </w:rPr>
      </w:pPr>
      <w:r w:rsidRPr="00D96D57">
        <w:rPr>
          <w:rFonts w:asciiTheme="minorHAnsi" w:hAnsiTheme="minorHAnsi"/>
          <w:sz w:val="22"/>
          <w:szCs w:val="22"/>
        </w:rPr>
        <w:t xml:space="preserve">IBAC examined and exposed past patterns of conduct that are completely unacceptable and have no place in Victoria, particularly in the Department responsible for the education and development of </w:t>
      </w:r>
      <w:r>
        <w:rPr>
          <w:rFonts w:asciiTheme="minorHAnsi" w:hAnsiTheme="minorHAnsi"/>
          <w:sz w:val="22"/>
          <w:szCs w:val="22"/>
        </w:rPr>
        <w:t xml:space="preserve">our children and young people. </w:t>
      </w:r>
    </w:p>
    <w:p w:rsidR="00D96D57" w:rsidRDefault="00D96D57" w:rsidP="00D96D57">
      <w:pPr>
        <w:rPr>
          <w:rFonts w:asciiTheme="minorHAnsi" w:hAnsiTheme="minorHAnsi"/>
          <w:sz w:val="22"/>
          <w:szCs w:val="22"/>
        </w:rPr>
      </w:pPr>
    </w:p>
    <w:p w:rsidR="00D96D57" w:rsidRDefault="00D96D57" w:rsidP="00D96D57">
      <w:pPr>
        <w:rPr>
          <w:rFonts w:asciiTheme="minorHAnsi" w:hAnsiTheme="minorHAnsi"/>
          <w:sz w:val="22"/>
          <w:szCs w:val="22"/>
        </w:rPr>
      </w:pPr>
      <w:r w:rsidRPr="00D96D57">
        <w:rPr>
          <w:rFonts w:asciiTheme="minorHAnsi" w:hAnsiTheme="minorHAnsi"/>
          <w:sz w:val="22"/>
          <w:szCs w:val="22"/>
        </w:rPr>
        <w:t>Many people within the Department and our school communities will feel greatly let down by the peopl</w:t>
      </w:r>
      <w:r>
        <w:rPr>
          <w:rFonts w:asciiTheme="minorHAnsi" w:hAnsiTheme="minorHAnsi"/>
          <w:sz w:val="22"/>
          <w:szCs w:val="22"/>
        </w:rPr>
        <w:t xml:space="preserve">e they were entitled to trust. </w:t>
      </w:r>
    </w:p>
    <w:p w:rsidR="00D96D57" w:rsidRDefault="00D96D57" w:rsidP="00D96D57">
      <w:pPr>
        <w:rPr>
          <w:rFonts w:asciiTheme="minorHAnsi" w:hAnsiTheme="minorHAnsi"/>
          <w:sz w:val="22"/>
          <w:szCs w:val="22"/>
        </w:rPr>
      </w:pPr>
    </w:p>
    <w:p w:rsidR="00D96D57" w:rsidRDefault="00D96D57" w:rsidP="00D96D57">
      <w:pPr>
        <w:rPr>
          <w:rFonts w:asciiTheme="minorHAnsi" w:hAnsiTheme="minorHAnsi"/>
          <w:sz w:val="22"/>
          <w:szCs w:val="22"/>
        </w:rPr>
      </w:pPr>
      <w:r w:rsidRPr="00D96D57">
        <w:rPr>
          <w:rFonts w:asciiTheme="minorHAnsi" w:hAnsiTheme="minorHAnsi"/>
          <w:sz w:val="22"/>
          <w:szCs w:val="22"/>
        </w:rPr>
        <w:t>We have not waited for these reports to take action. We are already delivering sweeping reforms to prevent this type of behav</w:t>
      </w:r>
      <w:r>
        <w:rPr>
          <w:rFonts w:asciiTheme="minorHAnsi" w:hAnsiTheme="minorHAnsi"/>
          <w:sz w:val="22"/>
          <w:szCs w:val="22"/>
        </w:rPr>
        <w:t xml:space="preserve">iour from occurring in future. </w:t>
      </w:r>
    </w:p>
    <w:p w:rsidR="00D96D57" w:rsidRDefault="00D96D57" w:rsidP="00D96D57">
      <w:pPr>
        <w:rPr>
          <w:rFonts w:asciiTheme="minorHAnsi" w:hAnsiTheme="minorHAnsi"/>
          <w:sz w:val="22"/>
          <w:szCs w:val="22"/>
        </w:rPr>
      </w:pPr>
    </w:p>
    <w:p w:rsidR="00D96D57" w:rsidRDefault="00D96D57" w:rsidP="00D96D57">
      <w:pPr>
        <w:rPr>
          <w:rFonts w:asciiTheme="minorHAnsi" w:hAnsiTheme="minorHAnsi"/>
          <w:sz w:val="22"/>
          <w:szCs w:val="22"/>
        </w:rPr>
      </w:pPr>
      <w:r w:rsidRPr="00D96D57">
        <w:rPr>
          <w:rFonts w:asciiTheme="minorHAnsi" w:hAnsiTheme="minorHAnsi"/>
          <w:sz w:val="22"/>
          <w:szCs w:val="22"/>
        </w:rPr>
        <w:t>The senior executives and employees involved in the corruption exposed in Operation Ord and Operation Dunham were either dismissed or</w:t>
      </w:r>
      <w:r>
        <w:rPr>
          <w:rFonts w:asciiTheme="minorHAnsi" w:hAnsiTheme="minorHAnsi"/>
          <w:sz w:val="22"/>
          <w:szCs w:val="22"/>
        </w:rPr>
        <w:t xml:space="preserve"> resigned from the Department. </w:t>
      </w:r>
    </w:p>
    <w:p w:rsidR="00D96D57" w:rsidRDefault="00D96D57" w:rsidP="00D96D57">
      <w:pPr>
        <w:rPr>
          <w:rFonts w:asciiTheme="minorHAnsi" w:hAnsiTheme="minorHAnsi"/>
          <w:sz w:val="22"/>
          <w:szCs w:val="22"/>
        </w:rPr>
      </w:pPr>
    </w:p>
    <w:p w:rsidR="00D96D57" w:rsidRDefault="00D96D57" w:rsidP="00D96D57">
      <w:pPr>
        <w:rPr>
          <w:rFonts w:asciiTheme="minorHAnsi" w:hAnsiTheme="minorHAnsi"/>
          <w:sz w:val="22"/>
          <w:szCs w:val="22"/>
        </w:rPr>
      </w:pPr>
      <w:r w:rsidRPr="00D96D57">
        <w:rPr>
          <w:rFonts w:asciiTheme="minorHAnsi" w:hAnsiTheme="minorHAnsi"/>
          <w:sz w:val="22"/>
          <w:szCs w:val="22"/>
        </w:rPr>
        <w:t>Operation Dunham highlighted the past failures in the Department’s procurement systems and processes, and the lac</w:t>
      </w:r>
      <w:r>
        <w:rPr>
          <w:rFonts w:asciiTheme="minorHAnsi" w:hAnsiTheme="minorHAnsi"/>
          <w:sz w:val="22"/>
          <w:szCs w:val="22"/>
        </w:rPr>
        <w:t xml:space="preserve">k of a strong ethical culture. </w:t>
      </w:r>
    </w:p>
    <w:p w:rsidR="00D96D57" w:rsidRDefault="00D96D57" w:rsidP="00D96D57">
      <w:pPr>
        <w:rPr>
          <w:rFonts w:asciiTheme="minorHAnsi" w:hAnsiTheme="minorHAnsi"/>
          <w:sz w:val="22"/>
          <w:szCs w:val="22"/>
        </w:rPr>
      </w:pPr>
    </w:p>
    <w:p w:rsidR="00D96D57" w:rsidRDefault="00D96D57" w:rsidP="00D96D57">
      <w:pPr>
        <w:rPr>
          <w:rFonts w:asciiTheme="minorHAnsi" w:hAnsiTheme="minorHAnsi"/>
          <w:sz w:val="22"/>
          <w:szCs w:val="22"/>
        </w:rPr>
      </w:pPr>
      <w:r w:rsidRPr="00D96D57">
        <w:rPr>
          <w:rFonts w:asciiTheme="minorHAnsi" w:hAnsiTheme="minorHAnsi"/>
          <w:sz w:val="22"/>
          <w:szCs w:val="22"/>
        </w:rPr>
        <w:t xml:space="preserve">We are addressing both and have </w:t>
      </w:r>
      <w:r>
        <w:rPr>
          <w:rFonts w:asciiTheme="minorHAnsi" w:hAnsiTheme="minorHAnsi"/>
          <w:sz w:val="22"/>
          <w:szCs w:val="22"/>
        </w:rPr>
        <w:t xml:space="preserve">already achieved a great deal. </w:t>
      </w:r>
    </w:p>
    <w:p w:rsidR="00D96D57" w:rsidRDefault="00D96D57" w:rsidP="00D96D57">
      <w:pPr>
        <w:rPr>
          <w:rFonts w:asciiTheme="minorHAnsi" w:hAnsiTheme="minorHAnsi"/>
          <w:sz w:val="22"/>
          <w:szCs w:val="22"/>
        </w:rPr>
      </w:pPr>
    </w:p>
    <w:p w:rsidR="00D96D57" w:rsidRDefault="00D96D57" w:rsidP="00D96D57">
      <w:pPr>
        <w:rPr>
          <w:rFonts w:asciiTheme="minorHAnsi" w:hAnsiTheme="minorHAnsi"/>
          <w:sz w:val="22"/>
          <w:szCs w:val="22"/>
        </w:rPr>
      </w:pPr>
      <w:r w:rsidRPr="00D96D57">
        <w:rPr>
          <w:rFonts w:asciiTheme="minorHAnsi" w:hAnsiTheme="minorHAnsi"/>
          <w:sz w:val="22"/>
          <w:szCs w:val="22"/>
        </w:rPr>
        <w:t>Our reform program is made up of more than 100 commitments, including stronger and more accountable procurement systems and processes that ensure greater scrutiny and probity and new, more rigoro</w:t>
      </w:r>
      <w:r>
        <w:rPr>
          <w:rFonts w:asciiTheme="minorHAnsi" w:hAnsiTheme="minorHAnsi"/>
          <w:sz w:val="22"/>
          <w:szCs w:val="22"/>
        </w:rPr>
        <w:t xml:space="preserve">us conflict of interest rules. </w:t>
      </w:r>
    </w:p>
    <w:p w:rsidR="00D96D57" w:rsidRDefault="00D96D57" w:rsidP="00D96D57">
      <w:pPr>
        <w:rPr>
          <w:rFonts w:asciiTheme="minorHAnsi" w:hAnsiTheme="minorHAnsi"/>
          <w:sz w:val="22"/>
          <w:szCs w:val="22"/>
        </w:rPr>
      </w:pPr>
    </w:p>
    <w:p w:rsidR="00D96D57" w:rsidRDefault="00D96D57" w:rsidP="00D96D57">
      <w:pPr>
        <w:rPr>
          <w:rFonts w:asciiTheme="minorHAnsi" w:hAnsiTheme="minorHAnsi"/>
          <w:sz w:val="22"/>
          <w:szCs w:val="22"/>
        </w:rPr>
      </w:pPr>
      <w:r w:rsidRPr="00D96D57">
        <w:rPr>
          <w:rFonts w:asciiTheme="minorHAnsi" w:hAnsiTheme="minorHAnsi"/>
          <w:sz w:val="22"/>
          <w:szCs w:val="22"/>
        </w:rPr>
        <w:t>One of the most important things unearthed by these investigations was that this behaviour came from some of the most senior and influential people in the Department. My leadership team is working with executives to make sure these cultural issues cann</w:t>
      </w:r>
      <w:r>
        <w:rPr>
          <w:rFonts w:asciiTheme="minorHAnsi" w:hAnsiTheme="minorHAnsi"/>
          <w:sz w:val="22"/>
          <w:szCs w:val="22"/>
        </w:rPr>
        <w:t>ot take root again, including:</w:t>
      </w:r>
    </w:p>
    <w:p w:rsidR="00D96D57" w:rsidRDefault="00D96D57" w:rsidP="00D96D57">
      <w:pPr>
        <w:rPr>
          <w:rFonts w:asciiTheme="minorHAnsi" w:hAnsiTheme="minorHAnsi"/>
          <w:sz w:val="22"/>
          <w:szCs w:val="22"/>
        </w:rPr>
      </w:pPr>
      <w:r>
        <w:rPr>
          <w:rFonts w:asciiTheme="minorHAnsi" w:hAnsiTheme="minorHAnsi"/>
          <w:sz w:val="22"/>
          <w:szCs w:val="22"/>
        </w:rPr>
        <w:t xml:space="preserve"> </w:t>
      </w:r>
    </w:p>
    <w:p w:rsidR="00D96D57" w:rsidRDefault="00D96D57" w:rsidP="00D96D57">
      <w:pPr>
        <w:ind w:left="720"/>
        <w:rPr>
          <w:rFonts w:asciiTheme="minorHAnsi" w:hAnsiTheme="minorHAnsi"/>
          <w:sz w:val="22"/>
          <w:szCs w:val="22"/>
        </w:rPr>
      </w:pPr>
      <w:r w:rsidRPr="00D96D57">
        <w:rPr>
          <w:rFonts w:asciiTheme="minorHAnsi" w:hAnsiTheme="minorHAnsi"/>
          <w:sz w:val="22"/>
          <w:szCs w:val="22"/>
        </w:rPr>
        <w:t>• Setting the bar high for ethical leadership, starting at the top, including strengthening our executive development program to ensure our people make ethical decisions and enc</w:t>
      </w:r>
      <w:r>
        <w:rPr>
          <w:rFonts w:asciiTheme="minorHAnsi" w:hAnsiTheme="minorHAnsi"/>
          <w:sz w:val="22"/>
          <w:szCs w:val="22"/>
        </w:rPr>
        <w:t xml:space="preserve">ourage staff to raise concerns </w:t>
      </w:r>
    </w:p>
    <w:p w:rsidR="00D96D57" w:rsidRDefault="00D96D57" w:rsidP="00D96D57">
      <w:pPr>
        <w:ind w:left="720"/>
        <w:rPr>
          <w:rFonts w:asciiTheme="minorHAnsi" w:hAnsiTheme="minorHAnsi"/>
          <w:sz w:val="22"/>
          <w:szCs w:val="22"/>
        </w:rPr>
      </w:pPr>
      <w:r w:rsidRPr="00D96D57">
        <w:rPr>
          <w:rFonts w:asciiTheme="minorHAnsi" w:hAnsiTheme="minorHAnsi"/>
          <w:sz w:val="22"/>
          <w:szCs w:val="22"/>
        </w:rPr>
        <w:t>• Establishing the Integrity and Assurance Division within the Department, with a specialist fraud and corrupt</w:t>
      </w:r>
      <w:r>
        <w:rPr>
          <w:rFonts w:asciiTheme="minorHAnsi" w:hAnsiTheme="minorHAnsi"/>
          <w:sz w:val="22"/>
          <w:szCs w:val="22"/>
        </w:rPr>
        <w:t xml:space="preserve">ion investigation team </w:t>
      </w:r>
    </w:p>
    <w:p w:rsidR="00D96D57" w:rsidRDefault="00D96D57" w:rsidP="00D96D57">
      <w:pPr>
        <w:ind w:left="720"/>
        <w:rPr>
          <w:rFonts w:asciiTheme="minorHAnsi" w:hAnsiTheme="minorHAnsi"/>
          <w:sz w:val="22"/>
          <w:szCs w:val="22"/>
        </w:rPr>
      </w:pPr>
      <w:r w:rsidRPr="00D96D57">
        <w:rPr>
          <w:rFonts w:asciiTheme="minorHAnsi" w:hAnsiTheme="minorHAnsi"/>
          <w:sz w:val="22"/>
          <w:szCs w:val="22"/>
        </w:rPr>
        <w:t>• Improving financial management training for principals, business manag</w:t>
      </w:r>
      <w:r>
        <w:rPr>
          <w:rFonts w:asciiTheme="minorHAnsi" w:hAnsiTheme="minorHAnsi"/>
          <w:sz w:val="22"/>
          <w:szCs w:val="22"/>
        </w:rPr>
        <w:t xml:space="preserve">ers and school council members </w:t>
      </w:r>
    </w:p>
    <w:p w:rsidR="00D96D57" w:rsidRDefault="006475BC" w:rsidP="00D96D57">
      <w:pPr>
        <w:ind w:left="720"/>
        <w:rPr>
          <w:rFonts w:asciiTheme="minorHAnsi" w:hAnsiTheme="minorHAnsi"/>
          <w:sz w:val="22"/>
          <w:szCs w:val="22"/>
        </w:rPr>
      </w:pPr>
      <w:r>
        <w:rPr>
          <w:rFonts w:asciiTheme="minorHAnsi" w:hAnsiTheme="minorHAnsi"/>
          <w:sz w:val="22"/>
          <w:szCs w:val="22"/>
        </w:rPr>
        <w:t xml:space="preserve">• Introducing a </w:t>
      </w:r>
      <w:proofErr w:type="spellStart"/>
      <w:r>
        <w:rPr>
          <w:rFonts w:asciiTheme="minorHAnsi" w:hAnsiTheme="minorHAnsi"/>
          <w:sz w:val="22"/>
          <w:szCs w:val="22"/>
        </w:rPr>
        <w:t>whistle</w:t>
      </w:r>
      <w:r w:rsidR="00D96D57" w:rsidRPr="00D96D57">
        <w:rPr>
          <w:rFonts w:asciiTheme="minorHAnsi" w:hAnsiTheme="minorHAnsi"/>
          <w:sz w:val="22"/>
          <w:szCs w:val="22"/>
        </w:rPr>
        <w:t>blower</w:t>
      </w:r>
      <w:proofErr w:type="spellEnd"/>
      <w:r w:rsidR="00D96D57" w:rsidRPr="00D96D57">
        <w:rPr>
          <w:rFonts w:asciiTheme="minorHAnsi" w:hAnsiTheme="minorHAnsi"/>
          <w:sz w:val="22"/>
          <w:szCs w:val="22"/>
        </w:rPr>
        <w:t xml:space="preserve"> service to support staff to report s</w:t>
      </w:r>
      <w:r w:rsidR="00D96D57">
        <w:rPr>
          <w:rFonts w:asciiTheme="minorHAnsi" w:hAnsiTheme="minorHAnsi"/>
          <w:sz w:val="22"/>
          <w:szCs w:val="22"/>
        </w:rPr>
        <w:t xml:space="preserve">uspected fraud and corruption. </w:t>
      </w:r>
    </w:p>
    <w:p w:rsidR="00D96D57" w:rsidRDefault="00D96D57" w:rsidP="00D96D57">
      <w:pPr>
        <w:rPr>
          <w:rFonts w:asciiTheme="minorHAnsi" w:hAnsiTheme="minorHAnsi"/>
          <w:sz w:val="22"/>
          <w:szCs w:val="22"/>
        </w:rPr>
      </w:pPr>
    </w:p>
    <w:p w:rsidR="00D96D57" w:rsidRDefault="00D96D57" w:rsidP="00D96D57">
      <w:pPr>
        <w:rPr>
          <w:rFonts w:asciiTheme="minorHAnsi" w:hAnsiTheme="minorHAnsi"/>
          <w:sz w:val="22"/>
          <w:szCs w:val="22"/>
        </w:rPr>
      </w:pPr>
      <w:r w:rsidRPr="00D96D57">
        <w:rPr>
          <w:rFonts w:asciiTheme="minorHAnsi" w:hAnsiTheme="minorHAnsi"/>
          <w:sz w:val="22"/>
          <w:szCs w:val="22"/>
        </w:rPr>
        <w:t xml:space="preserve">We have learned from the mistakes of the past and are resolutely making changes to ensure integrity is at </w:t>
      </w:r>
      <w:r>
        <w:rPr>
          <w:rFonts w:asciiTheme="minorHAnsi" w:hAnsiTheme="minorHAnsi"/>
          <w:sz w:val="22"/>
          <w:szCs w:val="22"/>
        </w:rPr>
        <w:t xml:space="preserve">the heart of everything we do. </w:t>
      </w:r>
    </w:p>
    <w:p w:rsidR="00D96D57" w:rsidRDefault="00D96D57" w:rsidP="00D96D57">
      <w:pPr>
        <w:rPr>
          <w:rFonts w:asciiTheme="minorHAnsi" w:hAnsiTheme="minorHAnsi"/>
          <w:sz w:val="22"/>
          <w:szCs w:val="22"/>
        </w:rPr>
      </w:pPr>
    </w:p>
    <w:p w:rsidR="00D96D57" w:rsidRDefault="00D96D57" w:rsidP="00D96D57">
      <w:pPr>
        <w:rPr>
          <w:rFonts w:asciiTheme="minorHAnsi" w:hAnsiTheme="minorHAnsi"/>
          <w:sz w:val="22"/>
          <w:szCs w:val="22"/>
        </w:rPr>
      </w:pPr>
      <w:r w:rsidRPr="00D96D57">
        <w:rPr>
          <w:rFonts w:asciiTheme="minorHAnsi" w:hAnsiTheme="minorHAnsi"/>
          <w:sz w:val="22"/>
          <w:szCs w:val="22"/>
        </w:rPr>
        <w:lastRenderedPageBreak/>
        <w:t xml:space="preserve">Our public education system provides immeasurable value to Victoria’s children and young people, and to the economic and social prosperity of our state. </w:t>
      </w:r>
    </w:p>
    <w:p w:rsidR="00D96D57" w:rsidRDefault="00D96D57" w:rsidP="00D96D57">
      <w:pPr>
        <w:rPr>
          <w:rFonts w:asciiTheme="minorHAnsi" w:hAnsiTheme="minorHAnsi"/>
          <w:sz w:val="22"/>
          <w:szCs w:val="22"/>
        </w:rPr>
      </w:pPr>
    </w:p>
    <w:p w:rsidR="00D96D57" w:rsidRDefault="00D96D57" w:rsidP="00D96D57">
      <w:pPr>
        <w:rPr>
          <w:rFonts w:asciiTheme="minorHAnsi" w:hAnsiTheme="minorHAnsi"/>
          <w:sz w:val="22"/>
          <w:szCs w:val="22"/>
        </w:rPr>
      </w:pPr>
      <w:r w:rsidRPr="00D96D57">
        <w:rPr>
          <w:rFonts w:asciiTheme="minorHAnsi" w:hAnsiTheme="minorHAnsi"/>
          <w:sz w:val="22"/>
          <w:szCs w:val="22"/>
        </w:rPr>
        <w:t>We have already gone a long way to</w:t>
      </w:r>
      <w:r w:rsidR="006475BC">
        <w:rPr>
          <w:rFonts w:asciiTheme="minorHAnsi" w:hAnsiTheme="minorHAnsi"/>
          <w:sz w:val="22"/>
          <w:szCs w:val="22"/>
        </w:rPr>
        <w:t>wards</w:t>
      </w:r>
      <w:r w:rsidRPr="00D96D57">
        <w:rPr>
          <w:rFonts w:asciiTheme="minorHAnsi" w:hAnsiTheme="minorHAnsi"/>
          <w:sz w:val="22"/>
          <w:szCs w:val="22"/>
        </w:rPr>
        <w:t xml:space="preserve"> building a system that will make it much harder for this sort of thi</w:t>
      </w:r>
      <w:r>
        <w:rPr>
          <w:rFonts w:asciiTheme="minorHAnsi" w:hAnsiTheme="minorHAnsi"/>
          <w:sz w:val="22"/>
          <w:szCs w:val="22"/>
        </w:rPr>
        <w:t xml:space="preserve">ng to happen in the future. </w:t>
      </w:r>
    </w:p>
    <w:p w:rsidR="00D96D57" w:rsidRDefault="00D96D57" w:rsidP="00D96D57">
      <w:pPr>
        <w:rPr>
          <w:rFonts w:asciiTheme="minorHAnsi" w:hAnsiTheme="minorHAnsi"/>
          <w:sz w:val="22"/>
          <w:szCs w:val="22"/>
        </w:rPr>
      </w:pPr>
    </w:p>
    <w:p w:rsidR="00D96D57" w:rsidRDefault="00D96D57" w:rsidP="00D96D57">
      <w:pPr>
        <w:rPr>
          <w:rFonts w:asciiTheme="minorHAnsi" w:hAnsiTheme="minorHAnsi"/>
          <w:sz w:val="22"/>
          <w:szCs w:val="22"/>
        </w:rPr>
      </w:pPr>
      <w:r w:rsidRPr="00D96D57">
        <w:rPr>
          <w:rFonts w:asciiTheme="minorHAnsi" w:hAnsiTheme="minorHAnsi"/>
          <w:sz w:val="22"/>
          <w:szCs w:val="22"/>
        </w:rPr>
        <w:t>We know there is more to be done. This reform is ongoing and we have many more</w:t>
      </w:r>
      <w:r>
        <w:rPr>
          <w:rFonts w:asciiTheme="minorHAnsi" w:hAnsiTheme="minorHAnsi"/>
          <w:sz w:val="22"/>
          <w:szCs w:val="22"/>
        </w:rPr>
        <w:t xml:space="preserve"> projects underway in 2017. </w:t>
      </w:r>
    </w:p>
    <w:p w:rsidR="00D96D57" w:rsidRDefault="00D96D57" w:rsidP="00D96D57">
      <w:pPr>
        <w:rPr>
          <w:rFonts w:asciiTheme="minorHAnsi" w:hAnsiTheme="minorHAnsi"/>
          <w:sz w:val="22"/>
          <w:szCs w:val="22"/>
        </w:rPr>
      </w:pPr>
    </w:p>
    <w:p w:rsidR="00D96D57" w:rsidRDefault="00D96D57" w:rsidP="00D96D57">
      <w:pPr>
        <w:rPr>
          <w:rFonts w:asciiTheme="minorHAnsi" w:hAnsiTheme="minorHAnsi"/>
          <w:sz w:val="22"/>
          <w:szCs w:val="22"/>
        </w:rPr>
      </w:pPr>
      <w:r w:rsidRPr="00D96D57">
        <w:rPr>
          <w:rFonts w:asciiTheme="minorHAnsi" w:hAnsiTheme="minorHAnsi"/>
          <w:sz w:val="22"/>
          <w:szCs w:val="22"/>
        </w:rPr>
        <w:t xml:space="preserve">I’d like to thank IBAC for laying the foundations for the Department’s organisational reform and culture change, which </w:t>
      </w:r>
      <w:r>
        <w:rPr>
          <w:rFonts w:asciiTheme="minorHAnsi" w:hAnsiTheme="minorHAnsi"/>
          <w:sz w:val="22"/>
          <w:szCs w:val="22"/>
        </w:rPr>
        <w:t xml:space="preserve">will remain a key priority. </w:t>
      </w:r>
    </w:p>
    <w:p w:rsidR="00D96D57" w:rsidRDefault="00D96D57" w:rsidP="00D96D57">
      <w:pPr>
        <w:rPr>
          <w:rFonts w:asciiTheme="minorHAnsi" w:hAnsiTheme="minorHAnsi"/>
          <w:sz w:val="22"/>
          <w:szCs w:val="22"/>
        </w:rPr>
      </w:pPr>
    </w:p>
    <w:p w:rsidR="00D96D57" w:rsidRDefault="00D96D57" w:rsidP="00D96D57">
      <w:pPr>
        <w:rPr>
          <w:rFonts w:asciiTheme="minorHAnsi" w:hAnsiTheme="minorHAnsi"/>
          <w:sz w:val="22"/>
          <w:szCs w:val="22"/>
        </w:rPr>
      </w:pPr>
      <w:r w:rsidRPr="00D96D57">
        <w:rPr>
          <w:rFonts w:asciiTheme="minorHAnsi" w:hAnsiTheme="minorHAnsi"/>
          <w:sz w:val="22"/>
          <w:szCs w:val="22"/>
        </w:rPr>
        <w:t>I want to acknowledge the tens of thousands of teachers, principals, non-teaching staff and public servants who do an amazing job every day edu</w:t>
      </w:r>
      <w:r>
        <w:rPr>
          <w:rFonts w:asciiTheme="minorHAnsi" w:hAnsiTheme="minorHAnsi"/>
          <w:sz w:val="22"/>
          <w:szCs w:val="22"/>
        </w:rPr>
        <w:t xml:space="preserve">cating Victoria’s children. </w:t>
      </w:r>
    </w:p>
    <w:p w:rsidR="00D96D57" w:rsidRDefault="00D96D57" w:rsidP="00D96D57">
      <w:pPr>
        <w:rPr>
          <w:rFonts w:asciiTheme="minorHAnsi" w:hAnsiTheme="minorHAnsi"/>
          <w:sz w:val="22"/>
          <w:szCs w:val="22"/>
        </w:rPr>
      </w:pPr>
    </w:p>
    <w:p w:rsidR="00D96D57" w:rsidRDefault="00D96D57" w:rsidP="00D96D57">
      <w:pPr>
        <w:rPr>
          <w:rFonts w:asciiTheme="minorHAnsi" w:hAnsiTheme="minorHAnsi"/>
          <w:sz w:val="22"/>
          <w:szCs w:val="22"/>
        </w:rPr>
      </w:pPr>
      <w:r w:rsidRPr="00D96D57">
        <w:rPr>
          <w:rFonts w:asciiTheme="minorHAnsi" w:hAnsiTheme="minorHAnsi"/>
          <w:sz w:val="22"/>
          <w:szCs w:val="22"/>
        </w:rPr>
        <w:t>These inquiries have cast a long shadow over the Department but they should not be a reflection on the work of educators and support staff across Victoria. Their skill, dedication and passio</w:t>
      </w:r>
      <w:r>
        <w:rPr>
          <w:rFonts w:asciiTheme="minorHAnsi" w:hAnsiTheme="minorHAnsi"/>
          <w:sz w:val="22"/>
          <w:szCs w:val="22"/>
        </w:rPr>
        <w:t>n make</w:t>
      </w:r>
      <w:r w:rsidRPr="00D96D57">
        <w:rPr>
          <w:rFonts w:asciiTheme="minorHAnsi" w:hAnsiTheme="minorHAnsi"/>
          <w:sz w:val="22"/>
          <w:szCs w:val="22"/>
        </w:rPr>
        <w:t xml:space="preserve"> a difference to the lives of more than half a </w:t>
      </w:r>
      <w:r>
        <w:rPr>
          <w:rFonts w:asciiTheme="minorHAnsi" w:hAnsiTheme="minorHAnsi"/>
          <w:sz w:val="22"/>
          <w:szCs w:val="22"/>
        </w:rPr>
        <w:t xml:space="preserve">million children every day. </w:t>
      </w:r>
    </w:p>
    <w:p w:rsidR="00D96D57" w:rsidRDefault="00D96D57" w:rsidP="00D96D57">
      <w:pPr>
        <w:rPr>
          <w:rFonts w:asciiTheme="minorHAnsi" w:hAnsiTheme="minorHAnsi"/>
          <w:sz w:val="22"/>
          <w:szCs w:val="22"/>
        </w:rPr>
      </w:pPr>
    </w:p>
    <w:p w:rsidR="00D96D57" w:rsidRDefault="00D96D57" w:rsidP="00D96D57">
      <w:pPr>
        <w:rPr>
          <w:rFonts w:asciiTheme="minorHAnsi" w:hAnsiTheme="minorHAnsi"/>
          <w:sz w:val="22"/>
          <w:szCs w:val="22"/>
        </w:rPr>
      </w:pPr>
      <w:r w:rsidRPr="00D96D57">
        <w:rPr>
          <w:rFonts w:asciiTheme="minorHAnsi" w:hAnsiTheme="minorHAnsi"/>
          <w:sz w:val="22"/>
          <w:szCs w:val="22"/>
        </w:rPr>
        <w:t xml:space="preserve">These investigations have provided a significant opportunity for us all, not just to address major failings but to ensure we model a culture of the highest ethics and integrity through </w:t>
      </w:r>
      <w:r>
        <w:rPr>
          <w:rFonts w:asciiTheme="minorHAnsi" w:hAnsiTheme="minorHAnsi"/>
          <w:sz w:val="22"/>
          <w:szCs w:val="22"/>
        </w:rPr>
        <w:t xml:space="preserve">our whole education system. </w:t>
      </w:r>
    </w:p>
    <w:p w:rsidR="00D96D57" w:rsidRDefault="00D96D57" w:rsidP="00D96D57">
      <w:pPr>
        <w:rPr>
          <w:rFonts w:asciiTheme="minorHAnsi" w:hAnsiTheme="minorHAnsi"/>
          <w:sz w:val="22"/>
          <w:szCs w:val="22"/>
        </w:rPr>
      </w:pPr>
    </w:p>
    <w:p w:rsidR="00D96D57" w:rsidRDefault="00D96D57" w:rsidP="00D96D57">
      <w:pPr>
        <w:rPr>
          <w:rFonts w:asciiTheme="minorHAnsi" w:hAnsiTheme="minorHAnsi"/>
          <w:sz w:val="22"/>
          <w:szCs w:val="22"/>
        </w:rPr>
      </w:pPr>
      <w:r w:rsidRPr="00D96D57">
        <w:rPr>
          <w:rFonts w:asciiTheme="minorHAnsi" w:hAnsiTheme="minorHAnsi"/>
          <w:sz w:val="22"/>
          <w:szCs w:val="22"/>
        </w:rPr>
        <w:t>We will continue to work together to improve outcomes for all Victorian children,</w:t>
      </w:r>
      <w:r>
        <w:rPr>
          <w:rFonts w:asciiTheme="minorHAnsi" w:hAnsiTheme="minorHAnsi"/>
          <w:sz w:val="22"/>
          <w:szCs w:val="22"/>
        </w:rPr>
        <w:t xml:space="preserve"> young people and families. </w:t>
      </w:r>
    </w:p>
    <w:p w:rsidR="00D96D57" w:rsidRDefault="00D96D57" w:rsidP="00D96D57">
      <w:pPr>
        <w:rPr>
          <w:rFonts w:asciiTheme="minorHAnsi" w:hAnsiTheme="minorHAnsi"/>
          <w:sz w:val="22"/>
          <w:szCs w:val="22"/>
        </w:rPr>
      </w:pPr>
    </w:p>
    <w:p w:rsidR="00D96D57" w:rsidRDefault="00D96D57" w:rsidP="00D96D57">
      <w:pPr>
        <w:rPr>
          <w:rFonts w:asciiTheme="minorHAnsi" w:hAnsiTheme="minorHAnsi"/>
          <w:sz w:val="22"/>
          <w:szCs w:val="22"/>
        </w:rPr>
      </w:pPr>
      <w:r w:rsidRPr="00D96D57">
        <w:rPr>
          <w:rFonts w:asciiTheme="minorHAnsi" w:hAnsiTheme="minorHAnsi"/>
          <w:b/>
          <w:bCs/>
          <w:sz w:val="22"/>
          <w:szCs w:val="22"/>
        </w:rPr>
        <w:t>Background:</w:t>
      </w:r>
      <w:r>
        <w:rPr>
          <w:rFonts w:asciiTheme="minorHAnsi" w:hAnsiTheme="minorHAnsi"/>
          <w:sz w:val="22"/>
          <w:szCs w:val="22"/>
        </w:rPr>
        <w:t xml:space="preserve"> </w:t>
      </w:r>
    </w:p>
    <w:p w:rsidR="00D96D57" w:rsidRDefault="00D96D57" w:rsidP="00D96D57">
      <w:pPr>
        <w:rPr>
          <w:rFonts w:asciiTheme="minorHAnsi" w:hAnsiTheme="minorHAnsi"/>
          <w:sz w:val="22"/>
          <w:szCs w:val="22"/>
        </w:rPr>
      </w:pPr>
      <w:r w:rsidRPr="00D96D57">
        <w:rPr>
          <w:rFonts w:asciiTheme="minorHAnsi" w:hAnsiTheme="minorHAnsi"/>
          <w:sz w:val="22"/>
          <w:szCs w:val="22"/>
        </w:rPr>
        <w:t>The Department’s Integrity Reform Program includes actions to implement more than 100 commitments made in response to</w:t>
      </w:r>
      <w:r>
        <w:rPr>
          <w:rFonts w:asciiTheme="minorHAnsi" w:hAnsiTheme="minorHAnsi"/>
          <w:sz w:val="22"/>
          <w:szCs w:val="22"/>
        </w:rPr>
        <w:t xml:space="preserve"> Operations Ord and Dunham. </w:t>
      </w:r>
    </w:p>
    <w:p w:rsidR="00D96D57" w:rsidRDefault="00D96D57" w:rsidP="00D96D57">
      <w:pPr>
        <w:rPr>
          <w:rFonts w:asciiTheme="minorHAnsi" w:hAnsiTheme="minorHAnsi"/>
          <w:sz w:val="22"/>
          <w:szCs w:val="22"/>
        </w:rPr>
      </w:pPr>
    </w:p>
    <w:p w:rsidR="00D96D57" w:rsidRDefault="00D96D57" w:rsidP="00D96D57">
      <w:pPr>
        <w:rPr>
          <w:rFonts w:asciiTheme="minorHAnsi" w:hAnsiTheme="minorHAnsi"/>
          <w:sz w:val="22"/>
          <w:szCs w:val="22"/>
        </w:rPr>
      </w:pPr>
      <w:r w:rsidRPr="00D96D57">
        <w:rPr>
          <w:rFonts w:asciiTheme="minorHAnsi" w:hAnsiTheme="minorHAnsi"/>
          <w:sz w:val="22"/>
          <w:szCs w:val="22"/>
        </w:rPr>
        <w:t>Actions include:</w:t>
      </w:r>
      <w:r>
        <w:rPr>
          <w:rFonts w:asciiTheme="minorHAnsi" w:hAnsiTheme="minorHAnsi"/>
          <w:sz w:val="22"/>
          <w:szCs w:val="22"/>
        </w:rPr>
        <w:t xml:space="preserve"> </w:t>
      </w:r>
    </w:p>
    <w:p w:rsidR="00D96D57" w:rsidRDefault="00D96D57" w:rsidP="00D96D57">
      <w:pPr>
        <w:rPr>
          <w:rFonts w:asciiTheme="minorHAnsi" w:hAnsiTheme="minorHAnsi"/>
          <w:sz w:val="22"/>
          <w:szCs w:val="22"/>
        </w:rPr>
      </w:pPr>
    </w:p>
    <w:p w:rsidR="00D96D57" w:rsidRDefault="00D96D57" w:rsidP="00D96D57">
      <w:pPr>
        <w:ind w:left="720"/>
        <w:rPr>
          <w:rFonts w:asciiTheme="minorHAnsi" w:hAnsiTheme="minorHAnsi"/>
          <w:sz w:val="22"/>
          <w:szCs w:val="22"/>
        </w:rPr>
      </w:pPr>
      <w:r w:rsidRPr="00D96D57">
        <w:rPr>
          <w:rFonts w:asciiTheme="minorHAnsi" w:hAnsiTheme="minorHAnsi"/>
          <w:sz w:val="22"/>
          <w:szCs w:val="22"/>
        </w:rPr>
        <w:t xml:space="preserve">• Establishing an </w:t>
      </w:r>
      <w:r w:rsidRPr="00D96D57">
        <w:rPr>
          <w:rFonts w:asciiTheme="minorHAnsi" w:hAnsiTheme="minorHAnsi"/>
          <w:b/>
          <w:bCs/>
          <w:sz w:val="22"/>
          <w:szCs w:val="22"/>
        </w:rPr>
        <w:t>Integrity and Assurance Division</w:t>
      </w:r>
      <w:r>
        <w:rPr>
          <w:rFonts w:asciiTheme="minorHAnsi" w:hAnsiTheme="minorHAnsi"/>
          <w:b/>
          <w:bCs/>
          <w:sz w:val="22"/>
          <w:szCs w:val="22"/>
        </w:rPr>
        <w:t xml:space="preserve"> </w:t>
      </w:r>
      <w:r w:rsidRPr="00D96D57">
        <w:rPr>
          <w:rFonts w:asciiTheme="minorHAnsi" w:hAnsiTheme="minorHAnsi"/>
          <w:sz w:val="22"/>
          <w:szCs w:val="22"/>
        </w:rPr>
        <w:t>to lead the Integrity Reform Program and provide central oversight of the Depa</w:t>
      </w:r>
      <w:r>
        <w:rPr>
          <w:rFonts w:asciiTheme="minorHAnsi" w:hAnsiTheme="minorHAnsi"/>
          <w:sz w:val="22"/>
          <w:szCs w:val="22"/>
        </w:rPr>
        <w:t xml:space="preserve">rtment’s integrity performance </w:t>
      </w:r>
    </w:p>
    <w:p w:rsidR="00D96D57" w:rsidRDefault="00D96D57" w:rsidP="00D96D57">
      <w:pPr>
        <w:ind w:left="720"/>
        <w:rPr>
          <w:rFonts w:asciiTheme="minorHAnsi" w:hAnsiTheme="minorHAnsi"/>
          <w:sz w:val="22"/>
          <w:szCs w:val="22"/>
        </w:rPr>
      </w:pPr>
      <w:r w:rsidRPr="00D96D57">
        <w:rPr>
          <w:rFonts w:asciiTheme="minorHAnsi" w:hAnsiTheme="minorHAnsi"/>
          <w:sz w:val="22"/>
          <w:szCs w:val="22"/>
        </w:rPr>
        <w:t xml:space="preserve">• Establishing </w:t>
      </w:r>
      <w:r w:rsidRPr="00D96D57">
        <w:rPr>
          <w:rFonts w:asciiTheme="minorHAnsi" w:hAnsiTheme="minorHAnsi"/>
          <w:b/>
          <w:bCs/>
          <w:sz w:val="22"/>
          <w:szCs w:val="22"/>
        </w:rPr>
        <w:t>five Integrity Leadership Groups</w:t>
      </w:r>
      <w:r>
        <w:rPr>
          <w:rFonts w:asciiTheme="minorHAnsi" w:hAnsiTheme="minorHAnsi"/>
          <w:b/>
          <w:bCs/>
          <w:sz w:val="22"/>
          <w:szCs w:val="22"/>
        </w:rPr>
        <w:t xml:space="preserve"> </w:t>
      </w:r>
      <w:r w:rsidRPr="00D96D57">
        <w:rPr>
          <w:rFonts w:asciiTheme="minorHAnsi" w:hAnsiTheme="minorHAnsi"/>
          <w:sz w:val="22"/>
          <w:szCs w:val="22"/>
        </w:rPr>
        <w:t>across our regions and central office made up of corporate and school staff to ensure reforms are grounded in the r</w:t>
      </w:r>
      <w:r>
        <w:rPr>
          <w:rFonts w:asciiTheme="minorHAnsi" w:hAnsiTheme="minorHAnsi"/>
          <w:sz w:val="22"/>
          <w:szCs w:val="22"/>
        </w:rPr>
        <w:t xml:space="preserve">eal-world experiences of staff </w:t>
      </w:r>
    </w:p>
    <w:p w:rsidR="00D96D57" w:rsidRDefault="00D96D57" w:rsidP="00D96D57">
      <w:pPr>
        <w:ind w:left="720"/>
        <w:rPr>
          <w:rFonts w:asciiTheme="minorHAnsi" w:hAnsiTheme="minorHAnsi"/>
          <w:sz w:val="22"/>
          <w:szCs w:val="22"/>
        </w:rPr>
      </w:pPr>
      <w:r w:rsidRPr="00D96D57">
        <w:rPr>
          <w:rFonts w:asciiTheme="minorHAnsi" w:hAnsiTheme="minorHAnsi"/>
          <w:sz w:val="22"/>
          <w:szCs w:val="22"/>
        </w:rPr>
        <w:t xml:space="preserve">• Introducing </w:t>
      </w:r>
      <w:r w:rsidRPr="00D96D57">
        <w:rPr>
          <w:rFonts w:asciiTheme="minorHAnsi" w:hAnsiTheme="minorHAnsi"/>
          <w:b/>
          <w:bCs/>
          <w:sz w:val="22"/>
          <w:szCs w:val="22"/>
        </w:rPr>
        <w:t>Speak Up</w:t>
      </w:r>
      <w:r w:rsidRPr="00D96D57">
        <w:rPr>
          <w:rFonts w:asciiTheme="minorHAnsi" w:hAnsiTheme="minorHAnsi"/>
          <w:sz w:val="22"/>
          <w:szCs w:val="22"/>
        </w:rPr>
        <w:t xml:space="preserve">, a </w:t>
      </w:r>
      <w:proofErr w:type="spellStart"/>
      <w:r w:rsidRPr="00D96D57">
        <w:rPr>
          <w:rFonts w:asciiTheme="minorHAnsi" w:hAnsiTheme="minorHAnsi"/>
          <w:sz w:val="22"/>
          <w:szCs w:val="22"/>
        </w:rPr>
        <w:t>whistleblower</w:t>
      </w:r>
      <w:proofErr w:type="spellEnd"/>
      <w:r w:rsidRPr="00D96D57">
        <w:rPr>
          <w:rFonts w:asciiTheme="minorHAnsi" w:hAnsiTheme="minorHAnsi"/>
          <w:sz w:val="22"/>
          <w:szCs w:val="22"/>
        </w:rPr>
        <w:t xml:space="preserve"> hotline for staff to raise concerns about </w:t>
      </w:r>
      <w:r>
        <w:rPr>
          <w:rFonts w:asciiTheme="minorHAnsi" w:hAnsiTheme="minorHAnsi"/>
          <w:sz w:val="22"/>
          <w:szCs w:val="22"/>
        </w:rPr>
        <w:t xml:space="preserve">suspected fraud and corruption </w:t>
      </w:r>
    </w:p>
    <w:p w:rsidR="00D96D57" w:rsidRDefault="00D96D57" w:rsidP="00D96D57">
      <w:pPr>
        <w:ind w:left="720"/>
        <w:rPr>
          <w:rFonts w:asciiTheme="minorHAnsi" w:hAnsiTheme="minorHAnsi"/>
          <w:sz w:val="22"/>
          <w:szCs w:val="22"/>
        </w:rPr>
      </w:pPr>
      <w:r w:rsidRPr="00D96D57">
        <w:rPr>
          <w:rFonts w:asciiTheme="minorHAnsi" w:hAnsiTheme="minorHAnsi"/>
          <w:sz w:val="22"/>
          <w:szCs w:val="22"/>
        </w:rPr>
        <w:t xml:space="preserve">• Introducing a </w:t>
      </w:r>
      <w:r w:rsidRPr="00D96D57">
        <w:rPr>
          <w:rFonts w:asciiTheme="minorHAnsi" w:hAnsiTheme="minorHAnsi"/>
          <w:b/>
          <w:bCs/>
          <w:sz w:val="22"/>
          <w:szCs w:val="22"/>
        </w:rPr>
        <w:t>leadership charter and development program</w:t>
      </w:r>
      <w:r>
        <w:rPr>
          <w:rFonts w:asciiTheme="minorHAnsi" w:hAnsiTheme="minorHAnsi"/>
          <w:sz w:val="22"/>
          <w:szCs w:val="22"/>
        </w:rPr>
        <w:t xml:space="preserve"> for all executives </w:t>
      </w:r>
    </w:p>
    <w:p w:rsidR="00D96D57" w:rsidRDefault="00D96D57" w:rsidP="00D96D57">
      <w:pPr>
        <w:ind w:left="720"/>
        <w:rPr>
          <w:rFonts w:asciiTheme="minorHAnsi" w:hAnsiTheme="minorHAnsi"/>
          <w:sz w:val="22"/>
          <w:szCs w:val="22"/>
        </w:rPr>
      </w:pPr>
      <w:r w:rsidRPr="00D96D57">
        <w:rPr>
          <w:rFonts w:asciiTheme="minorHAnsi" w:hAnsiTheme="minorHAnsi"/>
          <w:sz w:val="22"/>
          <w:szCs w:val="22"/>
        </w:rPr>
        <w:t xml:space="preserve">• Rolling out an </w:t>
      </w:r>
      <w:r w:rsidRPr="00D96D57">
        <w:rPr>
          <w:rFonts w:asciiTheme="minorHAnsi" w:hAnsiTheme="minorHAnsi"/>
          <w:b/>
          <w:bCs/>
          <w:sz w:val="22"/>
          <w:szCs w:val="22"/>
        </w:rPr>
        <w:t>executive rotation program</w:t>
      </w:r>
      <w:r w:rsidRPr="00D96D57">
        <w:rPr>
          <w:rFonts w:asciiTheme="minorHAnsi" w:hAnsiTheme="minorHAnsi"/>
          <w:sz w:val="22"/>
          <w:szCs w:val="22"/>
        </w:rPr>
        <w:t xml:space="preserve"> to break down unhealthy networks and increase knowledge</w:t>
      </w:r>
      <w:r>
        <w:rPr>
          <w:rFonts w:asciiTheme="minorHAnsi" w:hAnsiTheme="minorHAnsi"/>
          <w:sz w:val="22"/>
          <w:szCs w:val="22"/>
        </w:rPr>
        <w:t xml:space="preserve"> sharing across the Department </w:t>
      </w:r>
    </w:p>
    <w:p w:rsidR="00D96D57" w:rsidRDefault="00D96D57" w:rsidP="00D96D57">
      <w:pPr>
        <w:ind w:left="720"/>
        <w:rPr>
          <w:rFonts w:asciiTheme="minorHAnsi" w:hAnsiTheme="minorHAnsi"/>
          <w:sz w:val="22"/>
          <w:szCs w:val="22"/>
        </w:rPr>
      </w:pPr>
      <w:r w:rsidRPr="00D96D57">
        <w:rPr>
          <w:rFonts w:asciiTheme="minorHAnsi" w:hAnsiTheme="minorHAnsi"/>
          <w:sz w:val="22"/>
          <w:szCs w:val="22"/>
        </w:rPr>
        <w:t xml:space="preserve">• Overhauling our </w:t>
      </w:r>
      <w:r w:rsidRPr="00D96D57">
        <w:rPr>
          <w:rFonts w:asciiTheme="minorHAnsi" w:hAnsiTheme="minorHAnsi"/>
          <w:b/>
          <w:bCs/>
          <w:sz w:val="22"/>
          <w:szCs w:val="22"/>
        </w:rPr>
        <w:t>corporate governance structure</w:t>
      </w:r>
      <w:r w:rsidRPr="00D96D57">
        <w:rPr>
          <w:rFonts w:asciiTheme="minorHAnsi" w:hAnsiTheme="minorHAnsi"/>
          <w:sz w:val="22"/>
          <w:szCs w:val="22"/>
        </w:rPr>
        <w:t xml:space="preserve"> to increase accountability and t</w:t>
      </w:r>
      <w:r>
        <w:rPr>
          <w:rFonts w:asciiTheme="minorHAnsi" w:hAnsiTheme="minorHAnsi"/>
          <w:sz w:val="22"/>
          <w:szCs w:val="22"/>
        </w:rPr>
        <w:t xml:space="preserve">ransparency in decision making </w:t>
      </w:r>
    </w:p>
    <w:p w:rsidR="00D96D57" w:rsidRDefault="00D96D57" w:rsidP="00D96D57">
      <w:pPr>
        <w:ind w:left="720"/>
        <w:rPr>
          <w:rFonts w:asciiTheme="minorHAnsi" w:hAnsiTheme="minorHAnsi"/>
          <w:sz w:val="22"/>
          <w:szCs w:val="22"/>
        </w:rPr>
      </w:pPr>
      <w:r w:rsidRPr="00D96D57">
        <w:rPr>
          <w:rFonts w:asciiTheme="minorHAnsi" w:hAnsiTheme="minorHAnsi"/>
          <w:sz w:val="22"/>
          <w:szCs w:val="22"/>
        </w:rPr>
        <w:t xml:space="preserve">• Designing a new </w:t>
      </w:r>
      <w:r w:rsidRPr="00D96D57">
        <w:rPr>
          <w:rFonts w:asciiTheme="minorHAnsi" w:hAnsiTheme="minorHAnsi"/>
          <w:b/>
          <w:bCs/>
          <w:sz w:val="22"/>
          <w:szCs w:val="22"/>
        </w:rPr>
        <w:t>ethical decision making tool</w:t>
      </w:r>
      <w:r w:rsidRPr="00D96D57">
        <w:rPr>
          <w:rFonts w:asciiTheme="minorHAnsi" w:hAnsiTheme="minorHAnsi"/>
          <w:sz w:val="22"/>
          <w:szCs w:val="22"/>
        </w:rPr>
        <w:t xml:space="preserve"> to </w:t>
      </w:r>
      <w:r>
        <w:rPr>
          <w:rFonts w:asciiTheme="minorHAnsi" w:hAnsiTheme="minorHAnsi"/>
          <w:sz w:val="22"/>
          <w:szCs w:val="22"/>
        </w:rPr>
        <w:t xml:space="preserve">embed across training programs </w:t>
      </w:r>
    </w:p>
    <w:p w:rsidR="00D96D57" w:rsidRDefault="00D96D57" w:rsidP="00D96D57">
      <w:pPr>
        <w:ind w:left="720"/>
        <w:rPr>
          <w:rFonts w:asciiTheme="minorHAnsi" w:hAnsiTheme="minorHAnsi"/>
          <w:sz w:val="22"/>
          <w:szCs w:val="22"/>
        </w:rPr>
      </w:pPr>
      <w:r w:rsidRPr="00D96D57">
        <w:rPr>
          <w:rFonts w:asciiTheme="minorHAnsi" w:hAnsiTheme="minorHAnsi"/>
          <w:sz w:val="22"/>
          <w:szCs w:val="22"/>
        </w:rPr>
        <w:t xml:space="preserve">• Overhauling the </w:t>
      </w:r>
      <w:r w:rsidRPr="00D96D57">
        <w:rPr>
          <w:rFonts w:asciiTheme="minorHAnsi" w:hAnsiTheme="minorHAnsi"/>
          <w:b/>
          <w:bCs/>
          <w:sz w:val="22"/>
          <w:szCs w:val="22"/>
        </w:rPr>
        <w:t>school audit program</w:t>
      </w:r>
      <w:r w:rsidRPr="00D96D57">
        <w:rPr>
          <w:rFonts w:asciiTheme="minorHAnsi" w:hAnsiTheme="minorHAnsi"/>
          <w:sz w:val="22"/>
          <w:szCs w:val="22"/>
        </w:rPr>
        <w:t>, which has led to improve</w:t>
      </w:r>
      <w:r>
        <w:rPr>
          <w:rFonts w:asciiTheme="minorHAnsi" w:hAnsiTheme="minorHAnsi"/>
          <w:sz w:val="22"/>
          <w:szCs w:val="22"/>
        </w:rPr>
        <w:t xml:space="preserve">d assurance of school finances </w:t>
      </w:r>
    </w:p>
    <w:p w:rsidR="00D96D57" w:rsidRDefault="00D96D57" w:rsidP="00D96D57">
      <w:pPr>
        <w:ind w:left="720"/>
        <w:rPr>
          <w:rFonts w:asciiTheme="minorHAnsi" w:hAnsiTheme="minorHAnsi"/>
          <w:sz w:val="22"/>
          <w:szCs w:val="22"/>
        </w:rPr>
      </w:pPr>
      <w:r w:rsidRPr="00D96D57">
        <w:rPr>
          <w:rFonts w:asciiTheme="minorHAnsi" w:hAnsiTheme="minorHAnsi"/>
          <w:sz w:val="22"/>
          <w:szCs w:val="22"/>
        </w:rPr>
        <w:t xml:space="preserve">• </w:t>
      </w:r>
      <w:r w:rsidRPr="00D96D57">
        <w:rPr>
          <w:rFonts w:asciiTheme="minorHAnsi" w:hAnsiTheme="minorHAnsi"/>
          <w:b/>
          <w:bCs/>
          <w:sz w:val="22"/>
          <w:szCs w:val="22"/>
        </w:rPr>
        <w:t>Improving accountability</w:t>
      </w:r>
      <w:r w:rsidRPr="00D96D57">
        <w:rPr>
          <w:rFonts w:asciiTheme="minorHAnsi" w:hAnsiTheme="minorHAnsi"/>
          <w:sz w:val="22"/>
          <w:szCs w:val="22"/>
        </w:rPr>
        <w:t xml:space="preserve"> for </w:t>
      </w:r>
      <w:r>
        <w:rPr>
          <w:rFonts w:asciiTheme="minorHAnsi" w:hAnsiTheme="minorHAnsi"/>
          <w:sz w:val="22"/>
          <w:szCs w:val="22"/>
        </w:rPr>
        <w:t xml:space="preserve">how schools spend public funds </w:t>
      </w:r>
    </w:p>
    <w:p w:rsidR="00D96D57" w:rsidRDefault="00D96D57" w:rsidP="00D96D57">
      <w:pPr>
        <w:ind w:left="720"/>
        <w:rPr>
          <w:rFonts w:asciiTheme="minorHAnsi" w:hAnsiTheme="minorHAnsi"/>
          <w:sz w:val="22"/>
          <w:szCs w:val="22"/>
        </w:rPr>
      </w:pPr>
      <w:r w:rsidRPr="00D96D57">
        <w:rPr>
          <w:rFonts w:asciiTheme="minorHAnsi" w:hAnsiTheme="minorHAnsi"/>
          <w:sz w:val="22"/>
          <w:szCs w:val="22"/>
        </w:rPr>
        <w:t xml:space="preserve">• Introducing a </w:t>
      </w:r>
      <w:r w:rsidRPr="00D96D57">
        <w:rPr>
          <w:rFonts w:asciiTheme="minorHAnsi" w:hAnsiTheme="minorHAnsi"/>
          <w:b/>
          <w:bCs/>
          <w:sz w:val="22"/>
          <w:szCs w:val="22"/>
        </w:rPr>
        <w:t>new data analytics function</w:t>
      </w:r>
      <w:r w:rsidRPr="00D96D57">
        <w:rPr>
          <w:rFonts w:asciiTheme="minorHAnsi" w:hAnsiTheme="minorHAnsi"/>
          <w:sz w:val="22"/>
          <w:szCs w:val="22"/>
        </w:rPr>
        <w:t xml:space="preserve"> to review approxima</w:t>
      </w:r>
      <w:r>
        <w:rPr>
          <w:rFonts w:asciiTheme="minorHAnsi" w:hAnsiTheme="minorHAnsi"/>
          <w:sz w:val="22"/>
          <w:szCs w:val="22"/>
        </w:rPr>
        <w:t xml:space="preserve">tely </w:t>
      </w:r>
      <w:r w:rsidR="006475BC">
        <w:rPr>
          <w:rFonts w:asciiTheme="minorHAnsi" w:hAnsiTheme="minorHAnsi"/>
          <w:sz w:val="22"/>
          <w:szCs w:val="22"/>
        </w:rPr>
        <w:t xml:space="preserve">eight </w:t>
      </w:r>
      <w:r>
        <w:rPr>
          <w:rFonts w:asciiTheme="minorHAnsi" w:hAnsiTheme="minorHAnsi"/>
          <w:sz w:val="22"/>
          <w:szCs w:val="22"/>
        </w:rPr>
        <w:t>million school financial</w:t>
      </w:r>
      <w:r w:rsidR="006475BC">
        <w:rPr>
          <w:rFonts w:asciiTheme="minorHAnsi" w:hAnsiTheme="minorHAnsi"/>
          <w:sz w:val="22"/>
          <w:szCs w:val="22"/>
        </w:rPr>
        <w:t xml:space="preserve"> </w:t>
      </w:r>
      <w:r w:rsidRPr="00D96D57">
        <w:rPr>
          <w:rFonts w:asciiTheme="minorHAnsi" w:hAnsiTheme="minorHAnsi"/>
          <w:sz w:val="22"/>
          <w:szCs w:val="22"/>
        </w:rPr>
        <w:t>transacti</w:t>
      </w:r>
      <w:r>
        <w:rPr>
          <w:rFonts w:asciiTheme="minorHAnsi" w:hAnsiTheme="minorHAnsi"/>
          <w:sz w:val="22"/>
          <w:szCs w:val="22"/>
        </w:rPr>
        <w:t xml:space="preserve">ons for anomalies in real time </w:t>
      </w:r>
    </w:p>
    <w:p w:rsidR="00D96D57" w:rsidRDefault="00D96D57" w:rsidP="00D96D57">
      <w:pPr>
        <w:ind w:left="720"/>
        <w:rPr>
          <w:rFonts w:asciiTheme="minorHAnsi" w:hAnsiTheme="minorHAnsi"/>
          <w:sz w:val="22"/>
          <w:szCs w:val="22"/>
        </w:rPr>
      </w:pPr>
      <w:r w:rsidRPr="00D96D57">
        <w:rPr>
          <w:rFonts w:asciiTheme="minorHAnsi" w:hAnsiTheme="minorHAnsi"/>
          <w:sz w:val="22"/>
          <w:szCs w:val="22"/>
        </w:rPr>
        <w:lastRenderedPageBreak/>
        <w:t xml:space="preserve">• </w:t>
      </w:r>
      <w:r w:rsidRPr="00D96D57">
        <w:rPr>
          <w:rFonts w:asciiTheme="minorHAnsi" w:hAnsiTheme="minorHAnsi"/>
          <w:b/>
          <w:bCs/>
          <w:sz w:val="22"/>
          <w:szCs w:val="22"/>
        </w:rPr>
        <w:t>Abolishing the flawed ‘banker school’ model</w:t>
      </w:r>
      <w:r w:rsidRPr="00D96D57">
        <w:rPr>
          <w:rFonts w:asciiTheme="minorHAnsi" w:hAnsiTheme="minorHAnsi"/>
          <w:sz w:val="22"/>
          <w:szCs w:val="22"/>
        </w:rPr>
        <w:t xml:space="preserve"> and recalling ‘banke</w:t>
      </w:r>
      <w:r>
        <w:rPr>
          <w:rFonts w:asciiTheme="minorHAnsi" w:hAnsiTheme="minorHAnsi"/>
          <w:sz w:val="22"/>
          <w:szCs w:val="22"/>
        </w:rPr>
        <w:t xml:space="preserve">r school’ funding from schools </w:t>
      </w:r>
    </w:p>
    <w:p w:rsidR="00D96D57" w:rsidRDefault="00D96D57" w:rsidP="00D96D57">
      <w:pPr>
        <w:ind w:left="720"/>
        <w:rPr>
          <w:rFonts w:asciiTheme="minorHAnsi" w:hAnsiTheme="minorHAnsi"/>
          <w:sz w:val="22"/>
          <w:szCs w:val="22"/>
        </w:rPr>
      </w:pPr>
      <w:r w:rsidRPr="00D96D57">
        <w:rPr>
          <w:rFonts w:asciiTheme="minorHAnsi" w:hAnsiTheme="minorHAnsi"/>
          <w:sz w:val="22"/>
          <w:szCs w:val="22"/>
        </w:rPr>
        <w:t xml:space="preserve">• Rolling out a </w:t>
      </w:r>
      <w:r w:rsidRPr="00D96D57">
        <w:rPr>
          <w:rFonts w:asciiTheme="minorHAnsi" w:hAnsiTheme="minorHAnsi"/>
          <w:b/>
          <w:bCs/>
          <w:sz w:val="22"/>
          <w:szCs w:val="22"/>
        </w:rPr>
        <w:t xml:space="preserve">new travel policy </w:t>
      </w:r>
      <w:r w:rsidRPr="00D96D57">
        <w:rPr>
          <w:rFonts w:asciiTheme="minorHAnsi" w:hAnsiTheme="minorHAnsi"/>
          <w:sz w:val="22"/>
          <w:szCs w:val="22"/>
        </w:rPr>
        <w:t>to ensure each staff trip ha</w:t>
      </w:r>
      <w:r>
        <w:rPr>
          <w:rFonts w:asciiTheme="minorHAnsi" w:hAnsiTheme="minorHAnsi"/>
          <w:sz w:val="22"/>
          <w:szCs w:val="22"/>
        </w:rPr>
        <w:t xml:space="preserve">s a clear educational benefit. </w:t>
      </w:r>
    </w:p>
    <w:p w:rsidR="00D96D57" w:rsidRDefault="00D96D57" w:rsidP="00D96D57">
      <w:pPr>
        <w:rPr>
          <w:rFonts w:asciiTheme="minorHAnsi" w:hAnsiTheme="minorHAnsi"/>
          <w:sz w:val="22"/>
          <w:szCs w:val="22"/>
        </w:rPr>
      </w:pPr>
    </w:p>
    <w:p w:rsidR="00D96D57" w:rsidRDefault="00D96D57" w:rsidP="00D96D57">
      <w:pPr>
        <w:rPr>
          <w:rFonts w:asciiTheme="minorHAnsi" w:hAnsiTheme="minorHAnsi"/>
          <w:sz w:val="22"/>
          <w:szCs w:val="22"/>
        </w:rPr>
      </w:pPr>
      <w:r>
        <w:rPr>
          <w:rFonts w:asciiTheme="minorHAnsi" w:hAnsiTheme="minorHAnsi"/>
          <w:sz w:val="22"/>
          <w:szCs w:val="22"/>
        </w:rPr>
        <w:t xml:space="preserve">Actions underway: </w:t>
      </w:r>
    </w:p>
    <w:p w:rsidR="006475BC" w:rsidRDefault="006475BC" w:rsidP="00D96D57">
      <w:pPr>
        <w:rPr>
          <w:rFonts w:asciiTheme="minorHAnsi" w:hAnsiTheme="minorHAnsi"/>
          <w:sz w:val="22"/>
          <w:szCs w:val="22"/>
        </w:rPr>
      </w:pPr>
    </w:p>
    <w:p w:rsidR="00D96D57" w:rsidRDefault="00D96D57" w:rsidP="00D96D57">
      <w:pPr>
        <w:ind w:left="720"/>
        <w:rPr>
          <w:rFonts w:asciiTheme="minorHAnsi" w:hAnsiTheme="minorHAnsi"/>
          <w:sz w:val="22"/>
          <w:szCs w:val="22"/>
        </w:rPr>
      </w:pPr>
      <w:r w:rsidRPr="00D96D57">
        <w:rPr>
          <w:rFonts w:asciiTheme="minorHAnsi" w:hAnsiTheme="minorHAnsi"/>
          <w:sz w:val="22"/>
          <w:szCs w:val="22"/>
        </w:rPr>
        <w:t xml:space="preserve">• Implementing </w:t>
      </w:r>
      <w:r w:rsidRPr="00D96D57">
        <w:rPr>
          <w:rFonts w:asciiTheme="minorHAnsi" w:hAnsiTheme="minorHAnsi"/>
          <w:b/>
          <w:bCs/>
          <w:sz w:val="22"/>
          <w:szCs w:val="22"/>
        </w:rPr>
        <w:t>school and corporate procurement frameworks</w:t>
      </w:r>
      <w:r w:rsidRPr="00D96D57">
        <w:rPr>
          <w:rFonts w:asciiTheme="minorHAnsi" w:hAnsiTheme="minorHAnsi"/>
          <w:sz w:val="22"/>
          <w:szCs w:val="22"/>
        </w:rPr>
        <w:t xml:space="preserve"> and training programs to transform our purc</w:t>
      </w:r>
      <w:r>
        <w:rPr>
          <w:rFonts w:asciiTheme="minorHAnsi" w:hAnsiTheme="minorHAnsi"/>
          <w:sz w:val="22"/>
          <w:szCs w:val="22"/>
        </w:rPr>
        <w:t xml:space="preserve">hasing practices and processes </w:t>
      </w:r>
    </w:p>
    <w:p w:rsidR="00D96D57" w:rsidRDefault="00D96D57" w:rsidP="00D96D57">
      <w:pPr>
        <w:ind w:left="720"/>
        <w:rPr>
          <w:rFonts w:asciiTheme="minorHAnsi" w:hAnsiTheme="minorHAnsi"/>
          <w:sz w:val="22"/>
          <w:szCs w:val="22"/>
        </w:rPr>
      </w:pPr>
      <w:r w:rsidRPr="00D96D57">
        <w:rPr>
          <w:rFonts w:asciiTheme="minorHAnsi" w:hAnsiTheme="minorHAnsi"/>
          <w:sz w:val="22"/>
          <w:szCs w:val="22"/>
        </w:rPr>
        <w:t xml:space="preserve">• Piloting a </w:t>
      </w:r>
      <w:r w:rsidRPr="00D96D57">
        <w:rPr>
          <w:rFonts w:asciiTheme="minorHAnsi" w:hAnsiTheme="minorHAnsi"/>
          <w:b/>
          <w:bCs/>
          <w:sz w:val="22"/>
          <w:szCs w:val="22"/>
        </w:rPr>
        <w:t>new governance model</w:t>
      </w:r>
      <w:r w:rsidRPr="00D96D57">
        <w:rPr>
          <w:rFonts w:asciiTheme="minorHAnsi" w:hAnsiTheme="minorHAnsi"/>
          <w:sz w:val="22"/>
          <w:szCs w:val="22"/>
        </w:rPr>
        <w:t xml:space="preserve"> to ensure greater oversight for targeted </w:t>
      </w:r>
      <w:r>
        <w:rPr>
          <w:rFonts w:asciiTheme="minorHAnsi" w:hAnsiTheme="minorHAnsi"/>
          <w:sz w:val="22"/>
          <w:szCs w:val="22"/>
        </w:rPr>
        <w:t xml:space="preserve">or ‘grants’ funding to schools </w:t>
      </w:r>
    </w:p>
    <w:p w:rsidR="00D96D57" w:rsidRDefault="00D96D57" w:rsidP="00D96D57">
      <w:pPr>
        <w:ind w:left="720"/>
        <w:rPr>
          <w:rFonts w:asciiTheme="minorHAnsi" w:hAnsiTheme="minorHAnsi"/>
          <w:sz w:val="22"/>
          <w:szCs w:val="22"/>
        </w:rPr>
      </w:pPr>
      <w:r w:rsidRPr="00D96D57">
        <w:rPr>
          <w:rFonts w:asciiTheme="minorHAnsi" w:hAnsiTheme="minorHAnsi"/>
          <w:sz w:val="22"/>
          <w:szCs w:val="22"/>
        </w:rPr>
        <w:t xml:space="preserve">• Contributing to a whole of Government review of the supplier code of conduct and revising our own policies to </w:t>
      </w:r>
      <w:r w:rsidRPr="00D96D57">
        <w:rPr>
          <w:rFonts w:asciiTheme="minorHAnsi" w:hAnsiTheme="minorHAnsi"/>
          <w:b/>
          <w:bCs/>
          <w:sz w:val="22"/>
          <w:szCs w:val="22"/>
        </w:rPr>
        <w:t>prevent suppliers offering inducements</w:t>
      </w:r>
      <w:r w:rsidRPr="00D96D57">
        <w:rPr>
          <w:rFonts w:asciiTheme="minorHAnsi" w:hAnsiTheme="minorHAnsi"/>
          <w:sz w:val="22"/>
          <w:szCs w:val="22"/>
        </w:rPr>
        <w:t xml:space="preserve"> that c</w:t>
      </w:r>
      <w:r>
        <w:rPr>
          <w:rFonts w:asciiTheme="minorHAnsi" w:hAnsiTheme="minorHAnsi"/>
          <w:sz w:val="22"/>
          <w:szCs w:val="22"/>
        </w:rPr>
        <w:t xml:space="preserve">ould affect contract decisions </w:t>
      </w:r>
    </w:p>
    <w:p w:rsidR="00D96D57" w:rsidRDefault="00D96D57" w:rsidP="00D96D57">
      <w:pPr>
        <w:ind w:left="720"/>
        <w:rPr>
          <w:rFonts w:asciiTheme="minorHAnsi" w:hAnsiTheme="minorHAnsi"/>
          <w:sz w:val="22"/>
          <w:szCs w:val="22"/>
        </w:rPr>
      </w:pPr>
      <w:r w:rsidRPr="00D96D57">
        <w:rPr>
          <w:rFonts w:asciiTheme="minorHAnsi" w:hAnsiTheme="minorHAnsi"/>
          <w:sz w:val="22"/>
          <w:szCs w:val="22"/>
        </w:rPr>
        <w:t xml:space="preserve">• Reviewing </w:t>
      </w:r>
      <w:r w:rsidRPr="00D96D57">
        <w:rPr>
          <w:rFonts w:asciiTheme="minorHAnsi" w:hAnsiTheme="minorHAnsi"/>
          <w:b/>
          <w:bCs/>
          <w:sz w:val="22"/>
          <w:szCs w:val="22"/>
        </w:rPr>
        <w:t>gifts, benefits and hospitality and conflicts of interest policies</w:t>
      </w:r>
      <w:r w:rsidRPr="00D96D57">
        <w:rPr>
          <w:rFonts w:asciiTheme="minorHAnsi" w:hAnsiTheme="minorHAnsi"/>
          <w:sz w:val="22"/>
          <w:szCs w:val="22"/>
        </w:rPr>
        <w:t xml:space="preserve"> to make</w:t>
      </w:r>
      <w:r>
        <w:rPr>
          <w:rFonts w:asciiTheme="minorHAnsi" w:hAnsiTheme="minorHAnsi"/>
          <w:sz w:val="22"/>
          <w:szCs w:val="22"/>
        </w:rPr>
        <w:t xml:space="preserve"> compliance clearer and easier </w:t>
      </w:r>
    </w:p>
    <w:p w:rsidR="00D96D57" w:rsidRDefault="00D96D57" w:rsidP="00D96D57">
      <w:pPr>
        <w:ind w:left="720"/>
        <w:rPr>
          <w:rFonts w:asciiTheme="minorHAnsi" w:hAnsiTheme="minorHAnsi"/>
          <w:sz w:val="22"/>
          <w:szCs w:val="22"/>
        </w:rPr>
      </w:pPr>
      <w:r w:rsidRPr="00D96D57">
        <w:rPr>
          <w:rFonts w:asciiTheme="minorHAnsi" w:hAnsiTheme="minorHAnsi"/>
          <w:sz w:val="22"/>
          <w:szCs w:val="22"/>
        </w:rPr>
        <w:t xml:space="preserve">• Designing targeted </w:t>
      </w:r>
      <w:r w:rsidRPr="00D96D57">
        <w:rPr>
          <w:rFonts w:asciiTheme="minorHAnsi" w:hAnsiTheme="minorHAnsi"/>
          <w:b/>
          <w:bCs/>
          <w:sz w:val="22"/>
          <w:szCs w:val="22"/>
        </w:rPr>
        <w:t>training and professional development support</w:t>
      </w:r>
      <w:r>
        <w:rPr>
          <w:rFonts w:asciiTheme="minorHAnsi" w:hAnsiTheme="minorHAnsi"/>
          <w:sz w:val="22"/>
          <w:szCs w:val="22"/>
        </w:rPr>
        <w:t xml:space="preserve"> for business managers. </w:t>
      </w:r>
    </w:p>
    <w:p w:rsidR="00D96D57" w:rsidRDefault="00D96D57" w:rsidP="00D96D57">
      <w:pPr>
        <w:rPr>
          <w:rFonts w:asciiTheme="minorHAnsi" w:hAnsiTheme="minorHAnsi"/>
          <w:sz w:val="22"/>
          <w:szCs w:val="22"/>
        </w:rPr>
      </w:pPr>
    </w:p>
    <w:p w:rsidR="00D96D57" w:rsidRPr="00D96D57" w:rsidRDefault="00D96D57" w:rsidP="00D96D57">
      <w:pPr>
        <w:rPr>
          <w:rFonts w:asciiTheme="minorHAnsi" w:hAnsiTheme="minorHAnsi"/>
          <w:sz w:val="22"/>
          <w:szCs w:val="22"/>
        </w:rPr>
      </w:pPr>
      <w:r w:rsidRPr="00D96D57">
        <w:rPr>
          <w:rFonts w:asciiTheme="minorHAnsi" w:hAnsiTheme="minorHAnsi"/>
          <w:sz w:val="22"/>
          <w:szCs w:val="22"/>
        </w:rPr>
        <w:t>To find out more about the Department’s integrity reform program, see our</w:t>
      </w:r>
      <w:r w:rsidR="006475BC">
        <w:rPr>
          <w:rFonts w:asciiTheme="minorHAnsi" w:hAnsiTheme="minorHAnsi"/>
          <w:sz w:val="22"/>
          <w:szCs w:val="22"/>
        </w:rPr>
        <w:t xml:space="preserve"> recent progress report to IBAC</w:t>
      </w:r>
      <w:r w:rsidRPr="00D96D57">
        <w:rPr>
          <w:rFonts w:asciiTheme="minorHAnsi" w:hAnsiTheme="minorHAnsi"/>
          <w:sz w:val="22"/>
          <w:szCs w:val="22"/>
        </w:rPr>
        <w:t>:</w:t>
      </w:r>
      <w:r>
        <w:rPr>
          <w:rFonts w:asciiTheme="minorHAnsi" w:hAnsiTheme="minorHAnsi"/>
          <w:sz w:val="22"/>
          <w:szCs w:val="22"/>
        </w:rPr>
        <w:t xml:space="preserve"> </w:t>
      </w:r>
      <w:hyperlink r:id="rId4" w:history="1">
        <w:r w:rsidRPr="00D96D57">
          <w:rPr>
            <w:rStyle w:val="Hyperlink"/>
            <w:rFonts w:asciiTheme="minorHAnsi" w:hAnsiTheme="minorHAnsi"/>
            <w:sz w:val="22"/>
            <w:szCs w:val="22"/>
          </w:rPr>
          <w:t xml:space="preserve">Building Confidence in Our Systems and </w:t>
        </w:r>
        <w:bookmarkStart w:id="0" w:name="_GoBack"/>
        <w:bookmarkEnd w:id="0"/>
        <w:r w:rsidRPr="00D96D57">
          <w:rPr>
            <w:rStyle w:val="Hyperlink"/>
            <w:rFonts w:asciiTheme="minorHAnsi" w:hAnsiTheme="minorHAnsi"/>
            <w:sz w:val="22"/>
            <w:szCs w:val="22"/>
          </w:rPr>
          <w:t>C</w:t>
        </w:r>
        <w:r w:rsidRPr="00D96D57">
          <w:rPr>
            <w:rStyle w:val="Hyperlink"/>
            <w:rFonts w:asciiTheme="minorHAnsi" w:hAnsiTheme="minorHAnsi"/>
            <w:sz w:val="22"/>
            <w:szCs w:val="22"/>
          </w:rPr>
          <w:t>ulture</w:t>
        </w:r>
      </w:hyperlink>
      <w:r w:rsidRPr="00D96D57">
        <w:rPr>
          <w:rFonts w:asciiTheme="minorHAnsi" w:hAnsiTheme="minorHAnsi"/>
          <w:sz w:val="22"/>
          <w:szCs w:val="22"/>
        </w:rPr>
        <w:t xml:space="preserve"> </w:t>
      </w:r>
    </w:p>
    <w:p w:rsidR="00E05A8C" w:rsidRPr="00D96D57" w:rsidRDefault="00E05A8C">
      <w:pPr>
        <w:rPr>
          <w:rFonts w:asciiTheme="minorHAnsi" w:hAnsiTheme="minorHAnsi"/>
          <w:sz w:val="22"/>
          <w:szCs w:val="22"/>
        </w:rPr>
      </w:pPr>
    </w:p>
    <w:sectPr w:rsidR="00E05A8C" w:rsidRPr="00D96D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57"/>
    <w:rsid w:val="006475BC"/>
    <w:rsid w:val="00D96D57"/>
    <w:rsid w:val="00E05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7D28"/>
  <w15:chartTrackingRefBased/>
  <w15:docId w15:val="{75D74C57-3E2D-438A-9D00-E1BA74B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D57"/>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6D57"/>
    <w:rPr>
      <w:color w:val="0000FF"/>
      <w:u w:val="single"/>
    </w:rPr>
  </w:style>
  <w:style w:type="character" w:styleId="FollowedHyperlink">
    <w:name w:val="FollowedHyperlink"/>
    <w:basedOn w:val="DefaultParagraphFont"/>
    <w:uiPriority w:val="99"/>
    <w:semiHidden/>
    <w:unhideWhenUsed/>
    <w:rsid w:val="006475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40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bac.vic.gov.au/docs/default-source/reports/det-report.pdf"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PublishingStartDate xmlns="76b566cd-adb9-46c2-964b-22eba181fd0b" xsi:nil="true"/>
    <DEECD_Keywords xmlns="http://schemas.microsoft.com/sharepoint/v3" xsi:nil="true"/>
    <DEECD_Publisher xmlns="http://schemas.microsoft.com/sharepoint/v3" xsi:nil="true"/>
    <TaxCatchAll xmlns="cb9114c1-daad-44dd-acad-30f4246641f2">
      <Value>94</Value>
      <Value>115</Value>
      <Value>93</Value>
    </TaxCatchAll>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ef488336-45f4-40cf-bd6f-84d3a45c44c0</TermId>
        </TermInfo>
      </Terms>
    </b1688cb4a3a940449dc8286705012a42>
    <DEECD_Description xmlns="http://schemas.microsoft.com/sharepoint/v3"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ublishingExpirationDate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5AAEB-EF45-463B-9295-18E706D04672}"/>
</file>

<file path=customXml/itemProps2.xml><?xml version="1.0" encoding="utf-8"?>
<ds:datastoreItem xmlns:ds="http://schemas.openxmlformats.org/officeDocument/2006/customXml" ds:itemID="{4AFE7FAD-2ECC-45A0-B30D-49851B8A2E21}"/>
</file>

<file path=customXml/itemProps3.xml><?xml version="1.0" encoding="utf-8"?>
<ds:datastoreItem xmlns:ds="http://schemas.openxmlformats.org/officeDocument/2006/customXml" ds:itemID="{3F30F25E-9A7F-4186-B31F-AF3E916CC5DA}"/>
</file>

<file path=docProps/app.xml><?xml version="1.0" encoding="utf-8"?>
<Properties xmlns="http://schemas.openxmlformats.org/officeDocument/2006/extended-properties" xmlns:vt="http://schemas.openxmlformats.org/officeDocument/2006/docPropsVTypes">
  <Template>Normal</Template>
  <TotalTime>12</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Dunham (Ultranet) Media statement - 27 January 2017</dc:title>
  <dc:subject/>
  <dc:creator>Maidment, Bridget L</dc:creator>
  <cp:keywords/>
  <dc:description/>
  <cp:lastModifiedBy>Tolley, Steve M</cp:lastModifiedBy>
  <cp:revision>2</cp:revision>
  <dcterms:created xsi:type="dcterms:W3CDTF">2017-01-26T22:35:00Z</dcterms:created>
  <dcterms:modified xsi:type="dcterms:W3CDTF">2017-01-26T23:13:00Z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115;#Document|82a2edb4-a4c4-40b1-b05a-5fe52d42e4c4</vt:lpwstr>
  </property>
  <property fmtid="{D5CDD505-2E9C-101B-9397-08002B2CF9AE}" pid="6" name="DEECD_Audience">
    <vt:lpwstr>93;#General Public|ef488336-45f4-40cf-bd6f-84d3a45c44c0</vt:lpwstr>
  </property>
</Properties>
</file>