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CF025" w14:textId="74600EDB" w:rsidR="00707AD2" w:rsidRPr="00A63D55" w:rsidRDefault="00707AD2" w:rsidP="00A63D55">
      <w:pPr>
        <w:pStyle w:val="Covertitle"/>
      </w:pPr>
      <w:r>
        <w:t>DISABILITY</w:t>
      </w:r>
      <w:r w:rsidR="00A63D55" w:rsidRPr="00A63D55">
        <w:t xml:space="preserve"> </w:t>
      </w:r>
      <w:r w:rsidR="00A63D55">
        <w:br/>
      </w:r>
      <w:r>
        <w:t>ACTION PLAN</w:t>
      </w:r>
      <w:r>
        <w:br/>
      </w:r>
      <w:r w:rsidRPr="00707AD2">
        <w:rPr>
          <w:b w:val="0"/>
        </w:rPr>
        <w:t>2018–2021</w:t>
      </w:r>
    </w:p>
    <w:p w14:paraId="385AAE9A" w14:textId="13E14939" w:rsidR="00A63D55" w:rsidRPr="00A63D55" w:rsidRDefault="00A63D55" w:rsidP="00A63D55">
      <w:pPr>
        <w:pStyle w:val="Coversubtitle"/>
      </w:pPr>
    </w:p>
    <w:p w14:paraId="2BE6D8BB" w14:textId="77777777" w:rsidR="00DA3218" w:rsidRDefault="00DA3218" w:rsidP="00624A55">
      <w:pPr>
        <w:pStyle w:val="Heading1"/>
        <w:rPr>
          <w:lang w:val="en-AU"/>
        </w:rPr>
        <w:sectPr w:rsidR="00DA3218" w:rsidSect="00C6698B">
          <w:headerReference w:type="default" r:id="rId8"/>
          <w:footerReference w:type="even" r:id="rId9"/>
          <w:footerReference w:type="default" r:id="rId10"/>
          <w:pgSz w:w="11900" w:h="16840"/>
          <w:pgMar w:top="992" w:right="1134" w:bottom="1701" w:left="1134" w:header="0" w:footer="0" w:gutter="0"/>
          <w:cols w:space="708"/>
          <w:docGrid w:linePitch="360"/>
        </w:sectPr>
      </w:pPr>
    </w:p>
    <w:p w14:paraId="0692BD75" w14:textId="77777777" w:rsidR="00DA3218" w:rsidRPr="00895870" w:rsidRDefault="00DA3218" w:rsidP="00DA3218">
      <w:pPr>
        <w:spacing w:after="40"/>
        <w:rPr>
          <w:rFonts w:cstheme="minorHAnsi"/>
          <w:b/>
          <w:color w:val="AF272F"/>
          <w:sz w:val="44"/>
          <w:szCs w:val="44"/>
        </w:rPr>
      </w:pPr>
      <w:r w:rsidRPr="00895870">
        <w:rPr>
          <w:rFonts w:cstheme="minorHAnsi"/>
          <w:b/>
          <w:color w:val="AF272F"/>
          <w:sz w:val="44"/>
          <w:szCs w:val="44"/>
        </w:rPr>
        <w:lastRenderedPageBreak/>
        <w:t>CONTENTS</w:t>
      </w:r>
    </w:p>
    <w:p w14:paraId="467ADB9D" w14:textId="77777777" w:rsidR="00DA3218" w:rsidRDefault="00DA3218" w:rsidP="00DA3218">
      <w:pPr>
        <w:spacing w:after="40"/>
        <w:rPr>
          <w:rFonts w:cstheme="minorHAnsi"/>
          <w:color w:val="7F7F7F" w:themeColor="text1" w:themeTint="80"/>
          <w:sz w:val="13"/>
          <w:szCs w:val="13"/>
        </w:rPr>
      </w:pPr>
    </w:p>
    <w:p w14:paraId="61D273FC" w14:textId="1B7A18C5" w:rsidR="00CF2C5E" w:rsidRDefault="00CF2C5E">
      <w:pPr>
        <w:pStyle w:val="TOC1"/>
        <w:rPr>
          <w:rFonts w:asciiTheme="minorHAnsi" w:hAnsiTheme="minorHAnsi" w:cstheme="minorBidi"/>
          <w:b w:val="0"/>
          <w:noProof/>
          <w:color w:val="auto"/>
          <w:sz w:val="24"/>
          <w:szCs w:val="24"/>
          <w:lang w:val="en-AU"/>
        </w:rPr>
      </w:pPr>
      <w:r>
        <w:rPr>
          <w:b w:val="0"/>
        </w:rPr>
        <w:fldChar w:fldCharType="begin"/>
      </w:r>
      <w:r>
        <w:rPr>
          <w:b w:val="0"/>
        </w:rPr>
        <w:instrText xml:space="preserve"> TOC \o "1-2" </w:instrText>
      </w:r>
      <w:r>
        <w:rPr>
          <w:b w:val="0"/>
        </w:rPr>
        <w:fldChar w:fldCharType="separate"/>
      </w:r>
      <w:r w:rsidRPr="00954C6D">
        <w:rPr>
          <w:noProof/>
          <w:lang w:val="en-AU"/>
        </w:rPr>
        <w:t>INTRODUCTION</w:t>
      </w:r>
      <w:r>
        <w:rPr>
          <w:noProof/>
        </w:rPr>
        <w:tab/>
      </w:r>
      <w:r>
        <w:rPr>
          <w:noProof/>
        </w:rPr>
        <w:fldChar w:fldCharType="begin"/>
      </w:r>
      <w:r>
        <w:rPr>
          <w:noProof/>
        </w:rPr>
        <w:instrText xml:space="preserve"> PAGEREF _Toc531190680 \h </w:instrText>
      </w:r>
      <w:r>
        <w:rPr>
          <w:noProof/>
        </w:rPr>
      </w:r>
      <w:r>
        <w:rPr>
          <w:noProof/>
        </w:rPr>
        <w:fldChar w:fldCharType="separate"/>
      </w:r>
      <w:r>
        <w:rPr>
          <w:noProof/>
        </w:rPr>
        <w:t>3</w:t>
      </w:r>
      <w:r>
        <w:rPr>
          <w:noProof/>
        </w:rPr>
        <w:fldChar w:fldCharType="end"/>
      </w:r>
    </w:p>
    <w:p w14:paraId="61B88713" w14:textId="5CDE3E9D" w:rsidR="00CF2C5E" w:rsidRDefault="00CF2C5E">
      <w:pPr>
        <w:pStyle w:val="TOC2"/>
        <w:tabs>
          <w:tab w:val="right" w:leader="dot" w:pos="9622"/>
        </w:tabs>
        <w:rPr>
          <w:rFonts w:asciiTheme="minorHAnsi" w:hAnsiTheme="minorHAnsi" w:cstheme="minorBidi"/>
          <w:noProof/>
          <w:color w:val="auto"/>
          <w:sz w:val="24"/>
          <w:szCs w:val="24"/>
          <w:lang w:val="en-AU"/>
        </w:rPr>
      </w:pPr>
      <w:r w:rsidRPr="00954C6D">
        <w:rPr>
          <w:rFonts w:cs="Times New Roman (Headings CS)"/>
          <w:noProof/>
          <w:lang w:val="en-AU"/>
        </w:rPr>
        <w:t>THE DEPARTMENT HAS A STRONG RECORD OF ACHIEVEMENT FOR LEARNERS</w:t>
      </w:r>
      <w:r>
        <w:rPr>
          <w:noProof/>
        </w:rPr>
        <w:tab/>
      </w:r>
      <w:r>
        <w:rPr>
          <w:noProof/>
        </w:rPr>
        <w:fldChar w:fldCharType="begin"/>
      </w:r>
      <w:r>
        <w:rPr>
          <w:noProof/>
        </w:rPr>
        <w:instrText xml:space="preserve"> PAGEREF _Toc531190681 \h </w:instrText>
      </w:r>
      <w:r>
        <w:rPr>
          <w:noProof/>
        </w:rPr>
      </w:r>
      <w:r>
        <w:rPr>
          <w:noProof/>
        </w:rPr>
        <w:fldChar w:fldCharType="separate"/>
      </w:r>
      <w:r>
        <w:rPr>
          <w:noProof/>
        </w:rPr>
        <w:t>4</w:t>
      </w:r>
      <w:r>
        <w:rPr>
          <w:noProof/>
        </w:rPr>
        <w:fldChar w:fldCharType="end"/>
      </w:r>
    </w:p>
    <w:p w14:paraId="7F22DFC1" w14:textId="67FDF513" w:rsidR="00CF2C5E" w:rsidRDefault="00CF2C5E">
      <w:pPr>
        <w:pStyle w:val="TOC2"/>
        <w:tabs>
          <w:tab w:val="right" w:leader="dot" w:pos="9622"/>
        </w:tabs>
        <w:rPr>
          <w:rFonts w:asciiTheme="minorHAnsi" w:hAnsiTheme="minorHAnsi" w:cstheme="minorBidi"/>
          <w:noProof/>
          <w:color w:val="auto"/>
          <w:sz w:val="24"/>
          <w:szCs w:val="24"/>
          <w:lang w:val="en-AU"/>
        </w:rPr>
      </w:pPr>
      <w:r w:rsidRPr="00954C6D">
        <w:rPr>
          <w:noProof/>
          <w:lang w:val="en-AU"/>
        </w:rPr>
        <w:t>DET DISABILITY ACTION PLAN</w:t>
      </w:r>
      <w:r>
        <w:rPr>
          <w:noProof/>
        </w:rPr>
        <w:tab/>
      </w:r>
      <w:r>
        <w:rPr>
          <w:noProof/>
        </w:rPr>
        <w:fldChar w:fldCharType="begin"/>
      </w:r>
      <w:r>
        <w:rPr>
          <w:noProof/>
        </w:rPr>
        <w:instrText xml:space="preserve"> PAGEREF _Toc531190682 \h </w:instrText>
      </w:r>
      <w:r>
        <w:rPr>
          <w:noProof/>
        </w:rPr>
      </w:r>
      <w:r>
        <w:rPr>
          <w:noProof/>
        </w:rPr>
        <w:fldChar w:fldCharType="separate"/>
      </w:r>
      <w:r>
        <w:rPr>
          <w:noProof/>
        </w:rPr>
        <w:t>6</w:t>
      </w:r>
      <w:r>
        <w:rPr>
          <w:noProof/>
        </w:rPr>
        <w:fldChar w:fldCharType="end"/>
      </w:r>
    </w:p>
    <w:p w14:paraId="77EEF8FA" w14:textId="6E4F69A8" w:rsidR="00CF2C5E" w:rsidRDefault="00CF2C5E">
      <w:pPr>
        <w:pStyle w:val="TOC2"/>
        <w:tabs>
          <w:tab w:val="right" w:leader="dot" w:pos="9622"/>
        </w:tabs>
        <w:rPr>
          <w:rFonts w:asciiTheme="minorHAnsi" w:hAnsiTheme="minorHAnsi" w:cstheme="minorBidi"/>
          <w:noProof/>
          <w:color w:val="auto"/>
          <w:sz w:val="24"/>
          <w:szCs w:val="24"/>
          <w:lang w:val="en-AU"/>
        </w:rPr>
      </w:pPr>
      <w:r>
        <w:rPr>
          <w:noProof/>
        </w:rPr>
        <w:t>SNAPSHOT</w:t>
      </w:r>
      <w:r>
        <w:rPr>
          <w:noProof/>
        </w:rPr>
        <w:tab/>
      </w:r>
      <w:r>
        <w:rPr>
          <w:noProof/>
        </w:rPr>
        <w:fldChar w:fldCharType="begin"/>
      </w:r>
      <w:r>
        <w:rPr>
          <w:noProof/>
        </w:rPr>
        <w:instrText xml:space="preserve"> PAGEREF _Toc531190683 \h </w:instrText>
      </w:r>
      <w:r>
        <w:rPr>
          <w:noProof/>
        </w:rPr>
      </w:r>
      <w:r>
        <w:rPr>
          <w:noProof/>
        </w:rPr>
        <w:fldChar w:fldCharType="separate"/>
      </w:r>
      <w:r>
        <w:rPr>
          <w:noProof/>
        </w:rPr>
        <w:t>7</w:t>
      </w:r>
      <w:r>
        <w:rPr>
          <w:noProof/>
        </w:rPr>
        <w:fldChar w:fldCharType="end"/>
      </w:r>
    </w:p>
    <w:p w14:paraId="25D2976B" w14:textId="2DCC05B9" w:rsidR="00CF2C5E" w:rsidRDefault="00CF2C5E">
      <w:pPr>
        <w:pStyle w:val="TOC1"/>
        <w:rPr>
          <w:rFonts w:asciiTheme="minorHAnsi" w:hAnsiTheme="minorHAnsi" w:cstheme="minorBidi"/>
          <w:b w:val="0"/>
          <w:noProof/>
          <w:color w:val="auto"/>
          <w:sz w:val="24"/>
          <w:szCs w:val="24"/>
          <w:lang w:val="en-AU"/>
        </w:rPr>
      </w:pPr>
      <w:r w:rsidRPr="00954C6D">
        <w:rPr>
          <w:noProof/>
          <w:lang w:val="en-AU"/>
        </w:rPr>
        <w:t>THE PLAN’S STRUCTURE</w:t>
      </w:r>
      <w:r>
        <w:rPr>
          <w:noProof/>
        </w:rPr>
        <w:tab/>
      </w:r>
      <w:r>
        <w:rPr>
          <w:noProof/>
        </w:rPr>
        <w:fldChar w:fldCharType="begin"/>
      </w:r>
      <w:r>
        <w:rPr>
          <w:noProof/>
        </w:rPr>
        <w:instrText xml:space="preserve"> PAGEREF _Toc531190684 \h </w:instrText>
      </w:r>
      <w:r>
        <w:rPr>
          <w:noProof/>
        </w:rPr>
      </w:r>
      <w:r>
        <w:rPr>
          <w:noProof/>
        </w:rPr>
        <w:fldChar w:fldCharType="separate"/>
      </w:r>
      <w:r>
        <w:rPr>
          <w:noProof/>
        </w:rPr>
        <w:t>8</w:t>
      </w:r>
      <w:r>
        <w:rPr>
          <w:noProof/>
        </w:rPr>
        <w:fldChar w:fldCharType="end"/>
      </w:r>
    </w:p>
    <w:p w14:paraId="1B079C72" w14:textId="4BEA1CB7" w:rsidR="00CF2C5E" w:rsidRDefault="00CF2C5E">
      <w:pPr>
        <w:pStyle w:val="TOC2"/>
        <w:tabs>
          <w:tab w:val="right" w:leader="dot" w:pos="9622"/>
        </w:tabs>
        <w:rPr>
          <w:rFonts w:asciiTheme="minorHAnsi" w:hAnsiTheme="minorHAnsi" w:cstheme="minorBidi"/>
          <w:noProof/>
          <w:color w:val="auto"/>
          <w:sz w:val="24"/>
          <w:szCs w:val="24"/>
          <w:lang w:val="en-AU"/>
        </w:rPr>
      </w:pPr>
      <w:r w:rsidRPr="00954C6D">
        <w:rPr>
          <w:noProof/>
          <w:lang w:val="en-AU"/>
        </w:rPr>
        <w:t>CONSULTATION PROCESS</w:t>
      </w:r>
      <w:r>
        <w:rPr>
          <w:noProof/>
        </w:rPr>
        <w:tab/>
      </w:r>
      <w:r>
        <w:rPr>
          <w:noProof/>
        </w:rPr>
        <w:fldChar w:fldCharType="begin"/>
      </w:r>
      <w:r>
        <w:rPr>
          <w:noProof/>
        </w:rPr>
        <w:instrText xml:space="preserve"> PAGEREF _Toc531190685 \h </w:instrText>
      </w:r>
      <w:r>
        <w:rPr>
          <w:noProof/>
        </w:rPr>
      </w:r>
      <w:r>
        <w:rPr>
          <w:noProof/>
        </w:rPr>
        <w:fldChar w:fldCharType="separate"/>
      </w:r>
      <w:r>
        <w:rPr>
          <w:noProof/>
        </w:rPr>
        <w:t>8</w:t>
      </w:r>
      <w:r>
        <w:rPr>
          <w:noProof/>
        </w:rPr>
        <w:fldChar w:fldCharType="end"/>
      </w:r>
    </w:p>
    <w:p w14:paraId="0E097A37" w14:textId="5B4B4477" w:rsidR="00CF2C5E" w:rsidRDefault="00CF2C5E">
      <w:pPr>
        <w:pStyle w:val="TOC2"/>
        <w:tabs>
          <w:tab w:val="right" w:leader="dot" w:pos="9622"/>
        </w:tabs>
        <w:rPr>
          <w:rFonts w:asciiTheme="minorHAnsi" w:hAnsiTheme="minorHAnsi" w:cstheme="minorBidi"/>
          <w:noProof/>
          <w:color w:val="auto"/>
          <w:sz w:val="24"/>
          <w:szCs w:val="24"/>
          <w:lang w:val="en-AU"/>
        </w:rPr>
      </w:pPr>
      <w:r w:rsidRPr="00954C6D">
        <w:rPr>
          <w:noProof/>
          <w:lang w:val="en-AU"/>
        </w:rPr>
        <w:t>MONITORING AND REPORTING</w:t>
      </w:r>
      <w:r>
        <w:rPr>
          <w:noProof/>
        </w:rPr>
        <w:tab/>
      </w:r>
      <w:r>
        <w:rPr>
          <w:noProof/>
        </w:rPr>
        <w:fldChar w:fldCharType="begin"/>
      </w:r>
      <w:r>
        <w:rPr>
          <w:noProof/>
        </w:rPr>
        <w:instrText xml:space="preserve"> PAGEREF _Toc531190686 \h </w:instrText>
      </w:r>
      <w:r>
        <w:rPr>
          <w:noProof/>
        </w:rPr>
      </w:r>
      <w:r>
        <w:rPr>
          <w:noProof/>
        </w:rPr>
        <w:fldChar w:fldCharType="separate"/>
      </w:r>
      <w:r>
        <w:rPr>
          <w:noProof/>
        </w:rPr>
        <w:t>8</w:t>
      </w:r>
      <w:r>
        <w:rPr>
          <w:noProof/>
        </w:rPr>
        <w:fldChar w:fldCharType="end"/>
      </w:r>
    </w:p>
    <w:p w14:paraId="1CA23752" w14:textId="7B0B5204" w:rsidR="00CF2C5E" w:rsidRDefault="00CF2C5E">
      <w:pPr>
        <w:pStyle w:val="TOC1"/>
        <w:rPr>
          <w:rFonts w:asciiTheme="minorHAnsi" w:hAnsiTheme="minorHAnsi" w:cstheme="minorBidi"/>
          <w:b w:val="0"/>
          <w:noProof/>
          <w:color w:val="auto"/>
          <w:sz w:val="24"/>
          <w:szCs w:val="24"/>
          <w:lang w:val="en-AU"/>
        </w:rPr>
      </w:pPr>
      <w:r w:rsidRPr="00954C6D">
        <w:rPr>
          <w:noProof/>
          <w:lang w:val="en-AU"/>
        </w:rPr>
        <w:t>ACTIONS: DEPARTMENT OF EDUCATION AND TRAINING</w:t>
      </w:r>
      <w:r>
        <w:rPr>
          <w:noProof/>
        </w:rPr>
        <w:tab/>
      </w:r>
      <w:r>
        <w:rPr>
          <w:noProof/>
        </w:rPr>
        <w:fldChar w:fldCharType="begin"/>
      </w:r>
      <w:r>
        <w:rPr>
          <w:noProof/>
        </w:rPr>
        <w:instrText xml:space="preserve"> PAGEREF _Toc531190687 \h </w:instrText>
      </w:r>
      <w:r>
        <w:rPr>
          <w:noProof/>
        </w:rPr>
      </w:r>
      <w:r>
        <w:rPr>
          <w:noProof/>
        </w:rPr>
        <w:fldChar w:fldCharType="separate"/>
      </w:r>
      <w:r>
        <w:rPr>
          <w:noProof/>
        </w:rPr>
        <w:t>9</w:t>
      </w:r>
      <w:r>
        <w:rPr>
          <w:noProof/>
        </w:rPr>
        <w:fldChar w:fldCharType="end"/>
      </w:r>
    </w:p>
    <w:p w14:paraId="16310621" w14:textId="76E7E068" w:rsidR="00CF2C5E" w:rsidRDefault="00CF2C5E">
      <w:pPr>
        <w:pStyle w:val="TOC2"/>
        <w:tabs>
          <w:tab w:val="right" w:leader="dot" w:pos="9622"/>
        </w:tabs>
        <w:rPr>
          <w:rFonts w:asciiTheme="minorHAnsi" w:hAnsiTheme="minorHAnsi" w:cstheme="minorBidi"/>
          <w:noProof/>
          <w:color w:val="auto"/>
          <w:sz w:val="24"/>
          <w:szCs w:val="24"/>
          <w:lang w:val="en-AU"/>
        </w:rPr>
      </w:pPr>
      <w:r w:rsidRPr="00954C6D">
        <w:rPr>
          <w:noProof/>
          <w:lang w:val="en-AU"/>
        </w:rPr>
        <w:t>PILLAR ONE: INCLUSIVE COMMUNITIES</w:t>
      </w:r>
      <w:r>
        <w:rPr>
          <w:noProof/>
        </w:rPr>
        <w:tab/>
      </w:r>
      <w:r>
        <w:rPr>
          <w:noProof/>
        </w:rPr>
        <w:fldChar w:fldCharType="begin"/>
      </w:r>
      <w:r>
        <w:rPr>
          <w:noProof/>
        </w:rPr>
        <w:instrText xml:space="preserve"> PAGEREF _Toc531190688 \h </w:instrText>
      </w:r>
      <w:r>
        <w:rPr>
          <w:noProof/>
        </w:rPr>
      </w:r>
      <w:r>
        <w:rPr>
          <w:noProof/>
        </w:rPr>
        <w:fldChar w:fldCharType="separate"/>
      </w:r>
      <w:r>
        <w:rPr>
          <w:noProof/>
        </w:rPr>
        <w:t>9</w:t>
      </w:r>
      <w:r>
        <w:rPr>
          <w:noProof/>
        </w:rPr>
        <w:fldChar w:fldCharType="end"/>
      </w:r>
    </w:p>
    <w:p w14:paraId="71C4E272" w14:textId="6D97F104" w:rsidR="00CF2C5E" w:rsidRDefault="00CF2C5E">
      <w:pPr>
        <w:pStyle w:val="TOC2"/>
        <w:tabs>
          <w:tab w:val="right" w:leader="dot" w:pos="9622"/>
        </w:tabs>
        <w:rPr>
          <w:rFonts w:asciiTheme="minorHAnsi" w:hAnsiTheme="minorHAnsi" w:cstheme="minorBidi"/>
          <w:noProof/>
          <w:color w:val="auto"/>
          <w:sz w:val="24"/>
          <w:szCs w:val="24"/>
          <w:lang w:val="en-AU"/>
        </w:rPr>
      </w:pPr>
      <w:r>
        <w:rPr>
          <w:noProof/>
        </w:rPr>
        <w:t>PILLAR TWO: HEALTH, HOUSING AND WELLBEING</w:t>
      </w:r>
      <w:r>
        <w:rPr>
          <w:noProof/>
        </w:rPr>
        <w:tab/>
      </w:r>
      <w:r>
        <w:rPr>
          <w:noProof/>
        </w:rPr>
        <w:fldChar w:fldCharType="begin"/>
      </w:r>
      <w:r>
        <w:rPr>
          <w:noProof/>
        </w:rPr>
        <w:instrText xml:space="preserve"> PAGEREF _Toc531190689 \h </w:instrText>
      </w:r>
      <w:r>
        <w:rPr>
          <w:noProof/>
        </w:rPr>
      </w:r>
      <w:r>
        <w:rPr>
          <w:noProof/>
        </w:rPr>
        <w:fldChar w:fldCharType="separate"/>
      </w:r>
      <w:r>
        <w:rPr>
          <w:noProof/>
        </w:rPr>
        <w:t>10</w:t>
      </w:r>
      <w:r>
        <w:rPr>
          <w:noProof/>
        </w:rPr>
        <w:fldChar w:fldCharType="end"/>
      </w:r>
    </w:p>
    <w:p w14:paraId="2930340A" w14:textId="4E994571" w:rsidR="00CF2C5E" w:rsidRDefault="00CF2C5E">
      <w:pPr>
        <w:pStyle w:val="TOC2"/>
        <w:tabs>
          <w:tab w:val="right" w:leader="dot" w:pos="9622"/>
        </w:tabs>
        <w:rPr>
          <w:rFonts w:asciiTheme="minorHAnsi" w:hAnsiTheme="minorHAnsi" w:cstheme="minorBidi"/>
          <w:noProof/>
          <w:color w:val="auto"/>
          <w:sz w:val="24"/>
          <w:szCs w:val="24"/>
          <w:lang w:val="en-AU"/>
        </w:rPr>
      </w:pPr>
      <w:r w:rsidRPr="00954C6D">
        <w:rPr>
          <w:noProof/>
          <w:lang w:val="en-AU"/>
        </w:rPr>
        <w:t>PILLAR THREE: FAIRNESS AND SAFETY</w:t>
      </w:r>
      <w:r>
        <w:rPr>
          <w:noProof/>
        </w:rPr>
        <w:tab/>
      </w:r>
      <w:r>
        <w:rPr>
          <w:noProof/>
        </w:rPr>
        <w:fldChar w:fldCharType="begin"/>
      </w:r>
      <w:r>
        <w:rPr>
          <w:noProof/>
        </w:rPr>
        <w:instrText xml:space="preserve"> PAGEREF _Toc531190690 \h </w:instrText>
      </w:r>
      <w:r>
        <w:rPr>
          <w:noProof/>
        </w:rPr>
      </w:r>
      <w:r>
        <w:rPr>
          <w:noProof/>
        </w:rPr>
        <w:fldChar w:fldCharType="separate"/>
      </w:r>
      <w:r>
        <w:rPr>
          <w:noProof/>
        </w:rPr>
        <w:t>11</w:t>
      </w:r>
      <w:r>
        <w:rPr>
          <w:noProof/>
        </w:rPr>
        <w:fldChar w:fldCharType="end"/>
      </w:r>
    </w:p>
    <w:p w14:paraId="39492A97" w14:textId="1BAF132B" w:rsidR="00CF2C5E" w:rsidRDefault="00CF2C5E">
      <w:pPr>
        <w:pStyle w:val="TOC2"/>
        <w:tabs>
          <w:tab w:val="right" w:leader="dot" w:pos="9622"/>
        </w:tabs>
        <w:rPr>
          <w:rFonts w:asciiTheme="minorHAnsi" w:hAnsiTheme="minorHAnsi" w:cstheme="minorBidi"/>
          <w:noProof/>
          <w:color w:val="auto"/>
          <w:sz w:val="24"/>
          <w:szCs w:val="24"/>
          <w:lang w:val="en-AU"/>
        </w:rPr>
      </w:pPr>
      <w:r w:rsidRPr="00954C6D">
        <w:rPr>
          <w:noProof/>
          <w:lang w:val="en-AU"/>
        </w:rPr>
        <w:t>PILLAR FOUR: CONTRIBUTING LIVES</w:t>
      </w:r>
      <w:r>
        <w:rPr>
          <w:noProof/>
        </w:rPr>
        <w:tab/>
      </w:r>
      <w:r>
        <w:rPr>
          <w:noProof/>
        </w:rPr>
        <w:fldChar w:fldCharType="begin"/>
      </w:r>
      <w:r>
        <w:rPr>
          <w:noProof/>
        </w:rPr>
        <w:instrText xml:space="preserve"> PAGEREF _Toc531190691 \h </w:instrText>
      </w:r>
      <w:r>
        <w:rPr>
          <w:noProof/>
        </w:rPr>
      </w:r>
      <w:r>
        <w:rPr>
          <w:noProof/>
        </w:rPr>
        <w:fldChar w:fldCharType="separate"/>
      </w:r>
      <w:r>
        <w:rPr>
          <w:noProof/>
        </w:rPr>
        <w:t>12</w:t>
      </w:r>
      <w:r>
        <w:rPr>
          <w:noProof/>
        </w:rPr>
        <w:fldChar w:fldCharType="end"/>
      </w:r>
    </w:p>
    <w:p w14:paraId="46F3BD38" w14:textId="3EE98BE1" w:rsidR="00CF2C5E" w:rsidRDefault="00CF2C5E">
      <w:pPr>
        <w:pStyle w:val="TOC1"/>
        <w:rPr>
          <w:rFonts w:asciiTheme="minorHAnsi" w:hAnsiTheme="minorHAnsi" w:cstheme="minorBidi"/>
          <w:b w:val="0"/>
          <w:noProof/>
          <w:color w:val="auto"/>
          <w:sz w:val="24"/>
          <w:szCs w:val="24"/>
          <w:lang w:val="en-AU"/>
        </w:rPr>
      </w:pPr>
      <w:r w:rsidRPr="00954C6D">
        <w:rPr>
          <w:noProof/>
          <w:lang w:val="en-AU"/>
        </w:rPr>
        <w:t>CASE STUDIES</w:t>
      </w:r>
      <w:r>
        <w:rPr>
          <w:noProof/>
        </w:rPr>
        <w:tab/>
      </w:r>
      <w:r>
        <w:rPr>
          <w:noProof/>
        </w:rPr>
        <w:fldChar w:fldCharType="begin"/>
      </w:r>
      <w:r>
        <w:rPr>
          <w:noProof/>
        </w:rPr>
        <w:instrText xml:space="preserve"> PAGEREF _Toc531190692 \h </w:instrText>
      </w:r>
      <w:r>
        <w:rPr>
          <w:noProof/>
        </w:rPr>
      </w:r>
      <w:r>
        <w:rPr>
          <w:noProof/>
        </w:rPr>
        <w:fldChar w:fldCharType="separate"/>
      </w:r>
      <w:r>
        <w:rPr>
          <w:noProof/>
        </w:rPr>
        <w:t>16</w:t>
      </w:r>
      <w:r>
        <w:rPr>
          <w:noProof/>
        </w:rPr>
        <w:fldChar w:fldCharType="end"/>
      </w:r>
    </w:p>
    <w:p w14:paraId="0FAEE96F" w14:textId="373CCBD2" w:rsidR="00CF2C5E" w:rsidRDefault="00CF2C5E">
      <w:pPr>
        <w:pStyle w:val="TOC2"/>
        <w:tabs>
          <w:tab w:val="right" w:leader="dot" w:pos="9622"/>
        </w:tabs>
        <w:rPr>
          <w:rFonts w:asciiTheme="minorHAnsi" w:hAnsiTheme="minorHAnsi" w:cstheme="minorBidi"/>
          <w:noProof/>
          <w:color w:val="auto"/>
          <w:sz w:val="24"/>
          <w:szCs w:val="24"/>
          <w:lang w:val="en-AU"/>
        </w:rPr>
      </w:pPr>
      <w:r>
        <w:rPr>
          <w:noProof/>
        </w:rPr>
        <w:t>SPECIAL PROVISIONS – SUPPORTING A STUDENT WITH DYSLEXIA</w:t>
      </w:r>
      <w:r>
        <w:rPr>
          <w:noProof/>
        </w:rPr>
        <w:tab/>
      </w:r>
      <w:r>
        <w:rPr>
          <w:noProof/>
        </w:rPr>
        <w:fldChar w:fldCharType="begin"/>
      </w:r>
      <w:r>
        <w:rPr>
          <w:noProof/>
        </w:rPr>
        <w:instrText xml:space="preserve"> PAGEREF _Toc531190693 \h </w:instrText>
      </w:r>
      <w:r>
        <w:rPr>
          <w:noProof/>
        </w:rPr>
      </w:r>
      <w:r>
        <w:rPr>
          <w:noProof/>
        </w:rPr>
        <w:fldChar w:fldCharType="separate"/>
      </w:r>
      <w:r>
        <w:rPr>
          <w:noProof/>
        </w:rPr>
        <w:t>16</w:t>
      </w:r>
      <w:r>
        <w:rPr>
          <w:noProof/>
        </w:rPr>
        <w:fldChar w:fldCharType="end"/>
      </w:r>
    </w:p>
    <w:p w14:paraId="443E03DE" w14:textId="0AA1A17C" w:rsidR="00CF2C5E" w:rsidRDefault="00CF2C5E">
      <w:pPr>
        <w:pStyle w:val="TOC2"/>
        <w:tabs>
          <w:tab w:val="right" w:leader="dot" w:pos="9622"/>
        </w:tabs>
        <w:rPr>
          <w:rFonts w:asciiTheme="minorHAnsi" w:hAnsiTheme="minorHAnsi" w:cstheme="minorBidi"/>
          <w:noProof/>
          <w:color w:val="auto"/>
          <w:sz w:val="24"/>
          <w:szCs w:val="24"/>
          <w:lang w:val="en-AU"/>
        </w:rPr>
      </w:pPr>
      <w:r w:rsidRPr="00954C6D">
        <w:rPr>
          <w:noProof/>
          <w:lang w:val="en-AU"/>
        </w:rPr>
        <w:t>STARTING SCHOOL – SUPPORTING A CHILD WITH ADDITIONAL NEEDS</w:t>
      </w:r>
      <w:r>
        <w:rPr>
          <w:noProof/>
        </w:rPr>
        <w:tab/>
      </w:r>
      <w:r>
        <w:rPr>
          <w:noProof/>
        </w:rPr>
        <w:fldChar w:fldCharType="begin"/>
      </w:r>
      <w:r>
        <w:rPr>
          <w:noProof/>
        </w:rPr>
        <w:instrText xml:space="preserve"> PAGEREF _Toc531190694 \h </w:instrText>
      </w:r>
      <w:r>
        <w:rPr>
          <w:noProof/>
        </w:rPr>
      </w:r>
      <w:r>
        <w:rPr>
          <w:noProof/>
        </w:rPr>
        <w:fldChar w:fldCharType="separate"/>
      </w:r>
      <w:r>
        <w:rPr>
          <w:noProof/>
        </w:rPr>
        <w:t>17</w:t>
      </w:r>
      <w:r>
        <w:rPr>
          <w:noProof/>
        </w:rPr>
        <w:fldChar w:fldCharType="end"/>
      </w:r>
    </w:p>
    <w:p w14:paraId="1A272C80" w14:textId="29B35B8E" w:rsidR="00CF2C5E" w:rsidRDefault="00CF2C5E">
      <w:pPr>
        <w:pStyle w:val="TOC2"/>
        <w:tabs>
          <w:tab w:val="right" w:leader="dot" w:pos="9622"/>
        </w:tabs>
        <w:rPr>
          <w:rFonts w:asciiTheme="minorHAnsi" w:hAnsiTheme="minorHAnsi" w:cstheme="minorBidi"/>
          <w:noProof/>
          <w:color w:val="auto"/>
          <w:sz w:val="24"/>
          <w:szCs w:val="24"/>
          <w:lang w:val="en-AU"/>
        </w:rPr>
      </w:pPr>
      <w:r w:rsidRPr="00954C6D">
        <w:rPr>
          <w:noProof/>
          <w:lang w:val="en-AU"/>
        </w:rPr>
        <w:t>EXTRA SUPPORT AT SCHOOL – SUPPORTING A CHILD WITH A VISION IMPAIRMENT</w:t>
      </w:r>
      <w:r>
        <w:rPr>
          <w:noProof/>
        </w:rPr>
        <w:tab/>
      </w:r>
      <w:r>
        <w:rPr>
          <w:noProof/>
        </w:rPr>
        <w:fldChar w:fldCharType="begin"/>
      </w:r>
      <w:r>
        <w:rPr>
          <w:noProof/>
        </w:rPr>
        <w:instrText xml:space="preserve"> PAGEREF _Toc531190695 \h </w:instrText>
      </w:r>
      <w:r>
        <w:rPr>
          <w:noProof/>
        </w:rPr>
      </w:r>
      <w:r>
        <w:rPr>
          <w:noProof/>
        </w:rPr>
        <w:fldChar w:fldCharType="separate"/>
      </w:r>
      <w:r>
        <w:rPr>
          <w:noProof/>
        </w:rPr>
        <w:t>18</w:t>
      </w:r>
      <w:r>
        <w:rPr>
          <w:noProof/>
        </w:rPr>
        <w:fldChar w:fldCharType="end"/>
      </w:r>
    </w:p>
    <w:p w14:paraId="6BE2DD99" w14:textId="3AD8E2C0" w:rsidR="00CF2C5E" w:rsidRDefault="00CF2C5E">
      <w:pPr>
        <w:pStyle w:val="TOC2"/>
        <w:tabs>
          <w:tab w:val="right" w:leader="dot" w:pos="9622"/>
        </w:tabs>
        <w:rPr>
          <w:rFonts w:asciiTheme="minorHAnsi" w:hAnsiTheme="minorHAnsi" w:cstheme="minorBidi"/>
          <w:noProof/>
          <w:color w:val="auto"/>
          <w:sz w:val="24"/>
          <w:szCs w:val="24"/>
          <w:lang w:val="en-AU"/>
        </w:rPr>
      </w:pPr>
      <w:r>
        <w:rPr>
          <w:noProof/>
        </w:rPr>
        <w:t>SUPPORTING AN EMPLOYEE WITH VISION IMPAIRMENT</w:t>
      </w:r>
      <w:r>
        <w:rPr>
          <w:noProof/>
        </w:rPr>
        <w:tab/>
      </w:r>
      <w:r>
        <w:rPr>
          <w:noProof/>
        </w:rPr>
        <w:fldChar w:fldCharType="begin"/>
      </w:r>
      <w:r>
        <w:rPr>
          <w:noProof/>
        </w:rPr>
        <w:instrText xml:space="preserve"> PAGEREF _Toc531190696 \h </w:instrText>
      </w:r>
      <w:r>
        <w:rPr>
          <w:noProof/>
        </w:rPr>
      </w:r>
      <w:r>
        <w:rPr>
          <w:noProof/>
        </w:rPr>
        <w:fldChar w:fldCharType="separate"/>
      </w:r>
      <w:r>
        <w:rPr>
          <w:noProof/>
        </w:rPr>
        <w:t>19</w:t>
      </w:r>
      <w:r>
        <w:rPr>
          <w:noProof/>
        </w:rPr>
        <w:fldChar w:fldCharType="end"/>
      </w:r>
    </w:p>
    <w:p w14:paraId="795C3223" w14:textId="7B169EDD" w:rsidR="00CF2C5E" w:rsidRDefault="00CF2C5E">
      <w:pPr>
        <w:pStyle w:val="TOC1"/>
        <w:rPr>
          <w:rFonts w:asciiTheme="minorHAnsi" w:hAnsiTheme="minorHAnsi" w:cstheme="minorBidi"/>
          <w:b w:val="0"/>
          <w:noProof/>
          <w:color w:val="auto"/>
          <w:sz w:val="24"/>
          <w:szCs w:val="24"/>
          <w:lang w:val="en-AU"/>
        </w:rPr>
      </w:pPr>
      <w:r w:rsidRPr="00954C6D">
        <w:rPr>
          <w:noProof/>
          <w:lang w:val="en-AU"/>
        </w:rPr>
        <w:t>CONCLUSION</w:t>
      </w:r>
      <w:r>
        <w:rPr>
          <w:noProof/>
        </w:rPr>
        <w:tab/>
      </w:r>
      <w:r>
        <w:rPr>
          <w:noProof/>
        </w:rPr>
        <w:fldChar w:fldCharType="begin"/>
      </w:r>
      <w:r>
        <w:rPr>
          <w:noProof/>
        </w:rPr>
        <w:instrText xml:space="preserve"> PAGEREF _Toc531190697 \h </w:instrText>
      </w:r>
      <w:r>
        <w:rPr>
          <w:noProof/>
        </w:rPr>
      </w:r>
      <w:r>
        <w:rPr>
          <w:noProof/>
        </w:rPr>
        <w:fldChar w:fldCharType="separate"/>
      </w:r>
      <w:r>
        <w:rPr>
          <w:noProof/>
        </w:rPr>
        <w:t>20</w:t>
      </w:r>
      <w:r>
        <w:rPr>
          <w:noProof/>
        </w:rPr>
        <w:fldChar w:fldCharType="end"/>
      </w:r>
    </w:p>
    <w:p w14:paraId="60FC56C8" w14:textId="095DE42A" w:rsidR="00CF2C5E" w:rsidRDefault="00CF2C5E">
      <w:pPr>
        <w:pStyle w:val="TOC1"/>
        <w:rPr>
          <w:rFonts w:asciiTheme="minorHAnsi" w:hAnsiTheme="minorHAnsi" w:cstheme="minorBidi"/>
          <w:b w:val="0"/>
          <w:noProof/>
          <w:color w:val="auto"/>
          <w:sz w:val="24"/>
          <w:szCs w:val="24"/>
          <w:lang w:val="en-AU"/>
        </w:rPr>
      </w:pPr>
      <w:r>
        <w:rPr>
          <w:noProof/>
        </w:rPr>
        <w:t>GLOSSARY</w:t>
      </w:r>
      <w:r>
        <w:rPr>
          <w:noProof/>
        </w:rPr>
        <w:tab/>
      </w:r>
      <w:r>
        <w:rPr>
          <w:noProof/>
        </w:rPr>
        <w:fldChar w:fldCharType="begin"/>
      </w:r>
      <w:r>
        <w:rPr>
          <w:noProof/>
        </w:rPr>
        <w:instrText xml:space="preserve"> PAGEREF _Toc531190698 \h </w:instrText>
      </w:r>
      <w:r>
        <w:rPr>
          <w:noProof/>
        </w:rPr>
      </w:r>
      <w:r>
        <w:rPr>
          <w:noProof/>
        </w:rPr>
        <w:fldChar w:fldCharType="separate"/>
      </w:r>
      <w:r>
        <w:rPr>
          <w:noProof/>
        </w:rPr>
        <w:t>20</w:t>
      </w:r>
      <w:r>
        <w:rPr>
          <w:noProof/>
        </w:rPr>
        <w:fldChar w:fldCharType="end"/>
      </w:r>
    </w:p>
    <w:p w14:paraId="25386A45" w14:textId="6E0CED9C" w:rsidR="000A0613" w:rsidRDefault="00CF2C5E" w:rsidP="000A0613">
      <w:pPr>
        <w:pStyle w:val="TOC3"/>
        <w:rPr>
          <w:color w:val="AF272F"/>
        </w:rPr>
        <w:sectPr w:rsidR="000A0613" w:rsidSect="00470BAD">
          <w:headerReference w:type="default" r:id="rId11"/>
          <w:footerReference w:type="default" r:id="rId12"/>
          <w:pgSz w:w="11900" w:h="16840"/>
          <w:pgMar w:top="1985" w:right="1134" w:bottom="1701" w:left="1134" w:header="709" w:footer="567" w:gutter="0"/>
          <w:cols w:space="708"/>
          <w:docGrid w:linePitch="360"/>
        </w:sectPr>
      </w:pPr>
      <w:r>
        <w:rPr>
          <w:b/>
          <w:color w:val="AF272F"/>
        </w:rPr>
        <w:fldChar w:fldCharType="end"/>
      </w:r>
    </w:p>
    <w:p w14:paraId="4429A3C5" w14:textId="77777777" w:rsidR="000A0613" w:rsidRDefault="000A0613" w:rsidP="000A0613">
      <w:pPr>
        <w:rPr>
          <w:lang w:val="en-AU"/>
        </w:rPr>
      </w:pPr>
      <w:r>
        <w:rPr>
          <w:lang w:val="en-AU"/>
        </w:rPr>
        <w:br w:type="page"/>
      </w:r>
    </w:p>
    <w:p w14:paraId="1EB4AB63" w14:textId="44CB3E81" w:rsidR="003C259F" w:rsidRDefault="000A0613" w:rsidP="000A0613">
      <w:pPr>
        <w:pStyle w:val="Heading1"/>
        <w:rPr>
          <w:lang w:val="en-AU"/>
        </w:rPr>
      </w:pPr>
      <w:bookmarkStart w:id="0" w:name="_Toc531190680"/>
      <w:r>
        <w:rPr>
          <w:lang w:val="en-AU"/>
        </w:rPr>
        <w:lastRenderedPageBreak/>
        <w:t>Introduction</w:t>
      </w:r>
      <w:bookmarkEnd w:id="0"/>
    </w:p>
    <w:p w14:paraId="60AD00CD" w14:textId="77E84C5C" w:rsidR="00624A55" w:rsidRDefault="0047065D" w:rsidP="0047065D">
      <w:pPr>
        <w:pStyle w:val="Intro"/>
      </w:pPr>
      <w:r w:rsidRPr="0047065D">
        <w:t xml:space="preserve">The Victorian Government has a vision of an inclusive Victoria. This would see people </w:t>
      </w:r>
      <w:r w:rsidR="00B65447">
        <w:t>with disability</w:t>
      </w:r>
      <w:r w:rsidRPr="0047065D">
        <w:t xml:space="preserve"> given the opportunities and support they need to be better included in the community and better able to contribute to it.</w:t>
      </w:r>
    </w:p>
    <w:p w14:paraId="1D2FACBC" w14:textId="4CBA81FD" w:rsidR="0047065D" w:rsidRPr="0047065D" w:rsidRDefault="0047065D" w:rsidP="0047065D">
      <w:pPr>
        <w:rPr>
          <w:lang w:val="en-AU"/>
        </w:rPr>
      </w:pPr>
      <w:r w:rsidRPr="0047065D">
        <w:rPr>
          <w:lang w:val="en-AU"/>
        </w:rPr>
        <w:t xml:space="preserve">The Victorian Government set out its vision for an inclusive Victoria in </w:t>
      </w:r>
      <w:r w:rsidRPr="0047065D">
        <w:rPr>
          <w:i/>
          <w:lang w:val="en-AU"/>
        </w:rPr>
        <w:t>Absolutely Everyone: State disability plan 2017–2020</w:t>
      </w:r>
      <w:r w:rsidRPr="0047065D">
        <w:rPr>
          <w:lang w:val="en-AU"/>
        </w:rPr>
        <w:t xml:space="preserve"> which recognises the critical role that education and training play in supporting Victorians with disability to live safe, inclusive and productive lives. </w:t>
      </w:r>
    </w:p>
    <w:p w14:paraId="49026417" w14:textId="2A19B6A1" w:rsidR="0047065D" w:rsidRPr="0047065D" w:rsidRDefault="0047065D" w:rsidP="0047065D">
      <w:pPr>
        <w:rPr>
          <w:lang w:val="en-AU"/>
        </w:rPr>
      </w:pPr>
      <w:r w:rsidRPr="0047065D">
        <w:rPr>
          <w:lang w:val="en-AU"/>
        </w:rPr>
        <w:t>The foundations for a more inclusive state start with education.</w:t>
      </w:r>
    </w:p>
    <w:p w14:paraId="7BC69E3E" w14:textId="77777777" w:rsidR="0047065D" w:rsidRPr="0047065D" w:rsidRDefault="0047065D" w:rsidP="0047065D">
      <w:pPr>
        <w:pStyle w:val="IntenseQuote"/>
        <w:rPr>
          <w:lang w:val="en-AU"/>
        </w:rPr>
      </w:pPr>
      <w:r w:rsidRPr="0047065D">
        <w:rPr>
          <w:lang w:val="en-AU"/>
        </w:rPr>
        <w:t>Together we give every Victorian the best learning and development experience, making our state a smarter, fairer and more prosperous place</w:t>
      </w:r>
    </w:p>
    <w:p w14:paraId="0DB1B334" w14:textId="77777777" w:rsidR="0047065D" w:rsidRPr="0047065D" w:rsidRDefault="0047065D" w:rsidP="0047065D">
      <w:pPr>
        <w:rPr>
          <w:lang w:val="en-AU"/>
        </w:rPr>
      </w:pPr>
      <w:r w:rsidRPr="0047065D">
        <w:rPr>
          <w:lang w:val="en-AU"/>
        </w:rPr>
        <w:t xml:space="preserve">The Department of Education and Training (the Department) delivers and regulates </w:t>
      </w:r>
      <w:proofErr w:type="spellStart"/>
      <w:r w:rsidRPr="0047065D">
        <w:rPr>
          <w:lang w:val="en-AU"/>
        </w:rPr>
        <w:t>statewide</w:t>
      </w:r>
      <w:proofErr w:type="spellEnd"/>
      <w:r w:rsidRPr="0047065D">
        <w:rPr>
          <w:lang w:val="en-AU"/>
        </w:rPr>
        <w:t xml:space="preserve"> learning and development services for at least one-third of all Victorians every year. Its services are delivered across the early childhood, school education, and training and skills sectors.</w:t>
      </w:r>
    </w:p>
    <w:p w14:paraId="75347CF9" w14:textId="4740FC5B" w:rsidR="0047065D" w:rsidRPr="0047065D" w:rsidRDefault="0047065D" w:rsidP="0047065D">
      <w:pPr>
        <w:rPr>
          <w:lang w:val="en-AU"/>
        </w:rPr>
      </w:pPr>
      <w:r w:rsidRPr="0047065D">
        <w:rPr>
          <w:lang w:val="en-AU"/>
        </w:rPr>
        <w:t xml:space="preserve">The Department has a responsibility to do this well – but it must do it even better for children, students and learners </w:t>
      </w:r>
      <w:r w:rsidR="00B65447">
        <w:rPr>
          <w:lang w:val="en-AU"/>
        </w:rPr>
        <w:t>with disability</w:t>
      </w:r>
      <w:r w:rsidRPr="0047065D">
        <w:rPr>
          <w:lang w:val="en-AU"/>
        </w:rPr>
        <w:t>.</w:t>
      </w:r>
    </w:p>
    <w:p w14:paraId="79AB474D" w14:textId="50C9E26D" w:rsidR="0047065D" w:rsidRPr="0047065D" w:rsidRDefault="0047065D" w:rsidP="0047065D">
      <w:pPr>
        <w:rPr>
          <w:lang w:val="en-AU"/>
        </w:rPr>
      </w:pPr>
      <w:r w:rsidRPr="0047065D">
        <w:rPr>
          <w:lang w:val="en-AU"/>
        </w:rPr>
        <w:t xml:space="preserve">This </w:t>
      </w:r>
      <w:r w:rsidRPr="0047065D">
        <w:rPr>
          <w:i/>
          <w:lang w:val="en-AU"/>
        </w:rPr>
        <w:t>Disability Action Plan</w:t>
      </w:r>
      <w:r w:rsidRPr="0047065D">
        <w:rPr>
          <w:lang w:val="en-AU"/>
        </w:rPr>
        <w:t xml:space="preserve"> (the plan) demonstrates the Department’s work to support the Victorian Government’s vision of an inclusive Victoria. It sets out the actions the Department will take to support people </w:t>
      </w:r>
      <w:r w:rsidR="00B65447">
        <w:rPr>
          <w:lang w:val="en-AU"/>
        </w:rPr>
        <w:t>with disability</w:t>
      </w:r>
      <w:r w:rsidRPr="0047065D">
        <w:rPr>
          <w:lang w:val="en-AU"/>
        </w:rPr>
        <w:t xml:space="preserve"> to use its services, engage with it or work for it. </w:t>
      </w:r>
    </w:p>
    <w:p w14:paraId="3ADB5613" w14:textId="77777777" w:rsidR="0047065D" w:rsidRPr="0047065D" w:rsidRDefault="0047065D" w:rsidP="0047065D">
      <w:pPr>
        <w:rPr>
          <w:lang w:val="en-AU"/>
        </w:rPr>
      </w:pPr>
      <w:r w:rsidRPr="0047065D">
        <w:rPr>
          <w:lang w:val="en-AU"/>
        </w:rPr>
        <w:t>The plan acknowledges everyone will experience disability in a different way, depending on their individual circumstances, life experiences, and the nature of their needs and abilities. It also recognises that early childhood education, schools, training and skills systems need to respond to these individual needs in order to support every Victorian to reach their potential and live the life that they want.</w:t>
      </w:r>
    </w:p>
    <w:p w14:paraId="0B81EF8C" w14:textId="77777777" w:rsidR="0047065D" w:rsidRPr="0047065D" w:rsidRDefault="0047065D" w:rsidP="0047065D">
      <w:pPr>
        <w:rPr>
          <w:lang w:val="en-AU"/>
        </w:rPr>
      </w:pPr>
      <w:r w:rsidRPr="0047065D">
        <w:rPr>
          <w:lang w:val="en-AU"/>
        </w:rPr>
        <w:t xml:space="preserve">The Department is building an education system that is inclusive and produces excellence. Work is underway to ensure an inclusive education system that allows every learner to learn in a safe and supportive environment – and provides settings that are best suited to the learners’ needs. This will ensure that all Victorians have access to quality education and training that meets their needs and enables meaningful participation in society. </w:t>
      </w:r>
    </w:p>
    <w:p w14:paraId="12CF7CC4" w14:textId="43E93740" w:rsidR="0047065D" w:rsidRPr="0047065D" w:rsidRDefault="0047065D" w:rsidP="0047065D">
      <w:pPr>
        <w:rPr>
          <w:lang w:val="en-AU"/>
        </w:rPr>
      </w:pPr>
      <w:r w:rsidRPr="002023DF">
        <w:rPr>
          <w:rStyle w:val="IntenseEmphasis"/>
          <w:lang w:val="en-AU"/>
        </w:rPr>
        <w:t xml:space="preserve">The Victorian Government is focused on ensuring that Victorians </w:t>
      </w:r>
      <w:r w:rsidR="00B65447">
        <w:rPr>
          <w:rStyle w:val="IntenseEmphasis"/>
          <w:lang w:val="en-AU"/>
        </w:rPr>
        <w:t>with disability</w:t>
      </w:r>
      <w:r w:rsidRPr="002023DF">
        <w:rPr>
          <w:rStyle w:val="IntenseEmphasis"/>
          <w:lang w:val="en-AU"/>
        </w:rPr>
        <w:t xml:space="preserve"> are well prepared, and have increased opportunities, for employment.</w:t>
      </w:r>
      <w:r w:rsidRPr="0047065D">
        <w:rPr>
          <w:lang w:val="en-AU"/>
        </w:rPr>
        <w:t xml:space="preserve"> Specific approaches are needed to assist people </w:t>
      </w:r>
      <w:r w:rsidR="00B65447">
        <w:rPr>
          <w:lang w:val="en-AU"/>
        </w:rPr>
        <w:t>with disability</w:t>
      </w:r>
      <w:r w:rsidRPr="0047065D">
        <w:rPr>
          <w:lang w:val="en-AU"/>
        </w:rPr>
        <w:t xml:space="preserve"> to overcome the significant barriers they face to gain employment. </w:t>
      </w:r>
    </w:p>
    <w:p w14:paraId="3CF239CE" w14:textId="4D4D5BB4" w:rsidR="0047065D" w:rsidRPr="0047065D" w:rsidRDefault="0047065D" w:rsidP="0047065D">
      <w:pPr>
        <w:rPr>
          <w:lang w:val="en-AU"/>
        </w:rPr>
      </w:pPr>
      <w:r w:rsidRPr="0047065D">
        <w:rPr>
          <w:i/>
          <w:lang w:val="en-AU"/>
        </w:rPr>
        <w:t>Every opportunity: Victorian economic participation plan for people with disability 2018–2020</w:t>
      </w:r>
      <w:r w:rsidRPr="0047065D">
        <w:rPr>
          <w:lang w:val="en-AU"/>
        </w:rPr>
        <w:t xml:space="preserve"> outlines the Victorian Government’s approach to enhance the economic participation of people </w:t>
      </w:r>
      <w:r w:rsidR="00B65447">
        <w:rPr>
          <w:lang w:val="en-AU"/>
        </w:rPr>
        <w:t>with disability</w:t>
      </w:r>
      <w:r w:rsidRPr="0047065D">
        <w:rPr>
          <w:lang w:val="en-AU"/>
        </w:rPr>
        <w:t xml:space="preserve"> in this state. This includes work to:</w:t>
      </w:r>
    </w:p>
    <w:p w14:paraId="33A05C11" w14:textId="0D589998" w:rsidR="0047065D" w:rsidRPr="0047065D" w:rsidRDefault="0047065D" w:rsidP="0047065D">
      <w:pPr>
        <w:pStyle w:val="Bullet1"/>
      </w:pPr>
      <w:r w:rsidRPr="0047065D">
        <w:t>reduce discrimination and stereotyping that affect the community and employers’ understanding and awareness of disability</w:t>
      </w:r>
    </w:p>
    <w:p w14:paraId="4A332E66" w14:textId="162696C0" w:rsidR="0047065D" w:rsidRPr="0047065D" w:rsidRDefault="0047065D" w:rsidP="0047065D">
      <w:pPr>
        <w:pStyle w:val="Bullet1"/>
      </w:pPr>
      <w:r w:rsidRPr="0047065D">
        <w:t xml:space="preserve">recognise the compounding impact of multiple disadvantages some people with a disadvantage face to secure employment, such as Aboriginal Victorians </w:t>
      </w:r>
      <w:r w:rsidR="00B65447">
        <w:t>with disability</w:t>
      </w:r>
      <w:r w:rsidRPr="0047065D">
        <w:t xml:space="preserve">, women </w:t>
      </w:r>
      <w:r w:rsidR="00B65447">
        <w:t>with disability</w:t>
      </w:r>
      <w:r w:rsidRPr="0047065D">
        <w:t xml:space="preserve"> and mature-aged people </w:t>
      </w:r>
      <w:r w:rsidR="00B65447">
        <w:t>with disability</w:t>
      </w:r>
      <w:r w:rsidRPr="0047065D">
        <w:t xml:space="preserve">. </w:t>
      </w:r>
    </w:p>
    <w:p w14:paraId="7E681D19" w14:textId="6B179794" w:rsidR="002023DF" w:rsidRPr="002023DF" w:rsidRDefault="002023DF" w:rsidP="0047065D">
      <w:pPr>
        <w:rPr>
          <w:lang w:val="en-AU"/>
        </w:rPr>
      </w:pPr>
    </w:p>
    <w:p w14:paraId="2887E855" w14:textId="6F95D62A" w:rsidR="0047065D" w:rsidRPr="0047065D" w:rsidRDefault="0047065D" w:rsidP="0047065D">
      <w:pPr>
        <w:rPr>
          <w:lang w:val="en-AU"/>
        </w:rPr>
      </w:pPr>
      <w:r w:rsidRPr="0047065D">
        <w:rPr>
          <w:i/>
          <w:lang w:val="en-AU"/>
        </w:rPr>
        <w:lastRenderedPageBreak/>
        <w:t>Every opportunity</w:t>
      </w:r>
      <w:r w:rsidRPr="0047065D">
        <w:rPr>
          <w:lang w:val="en-AU"/>
        </w:rPr>
        <w:t xml:space="preserve"> highlights that education and training are critical enablers to employment for people </w:t>
      </w:r>
      <w:r w:rsidR="00B65447">
        <w:rPr>
          <w:lang w:val="en-AU"/>
        </w:rPr>
        <w:t xml:space="preserve">with </w:t>
      </w:r>
      <w:proofErr w:type="gramStart"/>
      <w:r w:rsidR="00B65447">
        <w:rPr>
          <w:lang w:val="en-AU"/>
        </w:rPr>
        <w:t>disability</w:t>
      </w:r>
      <w:r w:rsidRPr="0047065D">
        <w:rPr>
          <w:lang w:val="en-AU"/>
        </w:rPr>
        <w:t>, and</w:t>
      </w:r>
      <w:proofErr w:type="gramEnd"/>
      <w:r w:rsidRPr="0047065D">
        <w:rPr>
          <w:lang w:val="en-AU"/>
        </w:rPr>
        <w:t xml:space="preserve"> reinforces that the education system needs to prepare children and young people for further study and employment. This is a key responsibility of the Department.</w:t>
      </w:r>
    </w:p>
    <w:p w14:paraId="00E8C03A" w14:textId="34923DDB" w:rsidR="0047065D" w:rsidRPr="0047065D" w:rsidRDefault="0047065D" w:rsidP="0047065D">
      <w:pPr>
        <w:rPr>
          <w:lang w:val="en-AU"/>
        </w:rPr>
      </w:pPr>
      <w:r w:rsidRPr="0047065D">
        <w:rPr>
          <w:lang w:val="en-AU"/>
        </w:rPr>
        <w:t xml:space="preserve">The benefits of employment for people </w:t>
      </w:r>
      <w:r w:rsidR="00B65447">
        <w:rPr>
          <w:lang w:val="en-AU"/>
        </w:rPr>
        <w:t>with disability</w:t>
      </w:r>
      <w:r w:rsidRPr="0047065D">
        <w:rPr>
          <w:lang w:val="en-AU"/>
        </w:rPr>
        <w:t xml:space="preserve"> are significant, allowing the opportunity for participation, improving standards of living and social inclusion. </w:t>
      </w:r>
    </w:p>
    <w:p w14:paraId="74F43619" w14:textId="015AD0F7" w:rsidR="0047065D" w:rsidRDefault="0047065D" w:rsidP="00577E96">
      <w:pPr>
        <w:rPr>
          <w:lang w:val="en-AU"/>
        </w:rPr>
      </w:pPr>
      <w:r w:rsidRPr="0047065D">
        <w:rPr>
          <w:lang w:val="en-AU"/>
        </w:rPr>
        <w:t xml:space="preserve">The Victorian Government’s </w:t>
      </w:r>
      <w:r w:rsidRPr="0047065D">
        <w:rPr>
          <w:i/>
          <w:lang w:val="en-AU"/>
        </w:rPr>
        <w:t>Public Sector Disability Employment Action Plan</w:t>
      </w:r>
      <w:r w:rsidRPr="0047065D">
        <w:rPr>
          <w:lang w:val="en-AU"/>
        </w:rPr>
        <w:t xml:space="preserve"> is under development to enhance employment opportunities for people </w:t>
      </w:r>
      <w:r w:rsidR="00B65447">
        <w:rPr>
          <w:lang w:val="en-AU"/>
        </w:rPr>
        <w:t>with disability</w:t>
      </w:r>
      <w:r w:rsidRPr="0047065D">
        <w:rPr>
          <w:lang w:val="en-AU"/>
        </w:rPr>
        <w:t xml:space="preserve"> in the public sector. This plan responds to the public sector employment targets laid out in </w:t>
      </w:r>
      <w:r w:rsidRPr="0047065D">
        <w:rPr>
          <w:i/>
          <w:lang w:val="en-AU"/>
        </w:rPr>
        <w:t>Every opportunity</w:t>
      </w:r>
      <w:r w:rsidRPr="0047065D">
        <w:rPr>
          <w:lang w:val="en-AU"/>
        </w:rPr>
        <w:t xml:space="preserve"> and will coordinate whole-of-government actions to ensure all departments can meet these targets. These are ambitious targets – but the Government has committed to them because, as employers, it is important that departments take the lead and act as models for other employers.</w:t>
      </w:r>
    </w:p>
    <w:p w14:paraId="47D5DBA3" w14:textId="3C14E1C6" w:rsidR="002023DF" w:rsidRPr="00577E96" w:rsidRDefault="002023DF" w:rsidP="00577E96">
      <w:pPr>
        <w:spacing w:after="0"/>
        <w:rPr>
          <w:lang w:val="en-AU"/>
        </w:rPr>
      </w:pPr>
      <w:r w:rsidRPr="002023DF">
        <w:rPr>
          <w:rFonts w:cs="Times New Roman (Body CS)"/>
          <w:spacing w:val="-2"/>
          <w:lang w:val="en-AU"/>
        </w:rPr>
        <w:t xml:space="preserve">As one of the largest employers in Victoria, the Department has a significant opportunity to increase the number of people </w:t>
      </w:r>
      <w:r w:rsidR="00B65447">
        <w:rPr>
          <w:rFonts w:cs="Times New Roman (Body CS)"/>
          <w:spacing w:val="-2"/>
          <w:lang w:val="en-AU"/>
        </w:rPr>
        <w:t>with disability</w:t>
      </w:r>
      <w:r w:rsidRPr="002023DF">
        <w:rPr>
          <w:rFonts w:cs="Times New Roman (Body CS)"/>
          <w:spacing w:val="-2"/>
          <w:lang w:val="en-AU"/>
        </w:rPr>
        <w:t xml:space="preserve"> that are directly employed within it. The Department also has additional opportunities to encourage employment of people </w:t>
      </w:r>
      <w:r w:rsidR="00B65447">
        <w:rPr>
          <w:rFonts w:cs="Times New Roman (Body CS)"/>
          <w:spacing w:val="-2"/>
          <w:lang w:val="en-AU"/>
        </w:rPr>
        <w:t>with disability</w:t>
      </w:r>
      <w:r w:rsidRPr="002023DF">
        <w:rPr>
          <w:rFonts w:cs="Times New Roman (Body CS)"/>
          <w:spacing w:val="-2"/>
          <w:lang w:val="en-AU"/>
        </w:rPr>
        <w:t xml:space="preserve"> in the services it funds. </w:t>
      </w:r>
    </w:p>
    <w:p w14:paraId="4D6A1BB4" w14:textId="44C2B65C" w:rsidR="002023DF" w:rsidRDefault="002023DF" w:rsidP="002023DF">
      <w:pPr>
        <w:rPr>
          <w:lang w:val="en-AU"/>
        </w:rPr>
      </w:pPr>
      <w:r w:rsidRPr="002023DF">
        <w:rPr>
          <w:lang w:val="en-AU"/>
        </w:rPr>
        <w:t xml:space="preserve">The Department’s </w:t>
      </w:r>
      <w:r w:rsidRPr="002023DF">
        <w:rPr>
          <w:i/>
          <w:lang w:val="en-AU"/>
        </w:rPr>
        <w:t>Disability Action Plan 2018–2021</w:t>
      </w:r>
      <w:r w:rsidRPr="002023DF">
        <w:rPr>
          <w:lang w:val="en-AU"/>
        </w:rPr>
        <w:t xml:space="preserve"> was developed in alignment with the </w:t>
      </w:r>
      <w:r w:rsidRPr="002023DF">
        <w:rPr>
          <w:i/>
          <w:lang w:val="en-AU"/>
        </w:rPr>
        <w:t>Department of Education and Training 2018–2022 Strategic Plan</w:t>
      </w:r>
      <w:r w:rsidRPr="002023DF">
        <w:rPr>
          <w:lang w:val="en-AU"/>
        </w:rPr>
        <w:t xml:space="preserve"> and links to the Department’s outcomes: Achievement, Wellbeing, Engagement and Productivity. These outcomes are closely aligned with the State Pillars in </w:t>
      </w:r>
      <w:r w:rsidRPr="002023DF">
        <w:rPr>
          <w:i/>
          <w:lang w:val="en-AU"/>
        </w:rPr>
        <w:t>Absolutely Everyone State Disability Plan 2017–2020</w:t>
      </w:r>
      <w:r w:rsidRPr="002023DF">
        <w:rPr>
          <w:lang w:val="en-AU"/>
        </w:rPr>
        <w:t xml:space="preserve">. </w:t>
      </w:r>
    </w:p>
    <w:p w14:paraId="716B3F88" w14:textId="77777777" w:rsidR="00577E96" w:rsidRDefault="00577E96" w:rsidP="00577E96">
      <w:pPr>
        <w:keepNext/>
        <w:keepLines/>
        <w:spacing w:before="240" w:after="240"/>
        <w:rPr>
          <w:b/>
          <w:color w:val="AF272F" w:themeColor="accent1"/>
          <w:sz w:val="18"/>
          <w:szCs w:val="18"/>
          <w:lang w:val="en-AU"/>
        </w:rPr>
      </w:pPr>
      <w:r>
        <w:rPr>
          <w:b/>
          <w:noProof/>
          <w:color w:val="AF272F" w:themeColor="accent1"/>
          <w:sz w:val="18"/>
          <w:szCs w:val="18"/>
          <w:lang w:val="en-AU"/>
        </w:rPr>
        <w:drawing>
          <wp:inline distT="0" distB="0" distL="0" distR="0" wp14:anchorId="3A713E04" wp14:editId="1B11C271">
            <wp:extent cx="2922155" cy="2313991"/>
            <wp:effectExtent l="0" t="0" r="0" b="0"/>
            <wp:docPr id="2" name="Picture 2" descr="Victorian Public Sector Employment Targets. Infographic displays the targets to increase the number of public sector employees with disability to six per cent by the year two thousand and twenty and to twelve percent by the year two thousand and twenty five. " title="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s.jpg"/>
                    <pic:cNvPicPr/>
                  </pic:nvPicPr>
                  <pic:blipFill>
                    <a:blip r:embed="rId13">
                      <a:extLst>
                        <a:ext uri="{28A0092B-C50C-407E-A947-70E740481C1C}">
                          <a14:useLocalDpi xmlns:a14="http://schemas.microsoft.com/office/drawing/2010/main" val="0"/>
                        </a:ext>
                      </a:extLst>
                    </a:blip>
                    <a:stretch>
                      <a:fillRect/>
                    </a:stretch>
                  </pic:blipFill>
                  <pic:spPr>
                    <a:xfrm>
                      <a:off x="0" y="0"/>
                      <a:ext cx="2922155" cy="2313991"/>
                    </a:xfrm>
                    <a:prstGeom prst="rect">
                      <a:avLst/>
                    </a:prstGeom>
                  </pic:spPr>
                </pic:pic>
              </a:graphicData>
            </a:graphic>
          </wp:inline>
        </w:drawing>
      </w:r>
    </w:p>
    <w:p w14:paraId="7CDAD005" w14:textId="77777777" w:rsidR="00577E96" w:rsidRPr="00577E96" w:rsidRDefault="00577E96" w:rsidP="002023DF">
      <w:pPr>
        <w:rPr>
          <w:b/>
          <w:lang w:val="en-AU"/>
        </w:rPr>
      </w:pPr>
    </w:p>
    <w:p w14:paraId="5F68535A" w14:textId="77777777" w:rsidR="002023DF" w:rsidRPr="002023DF" w:rsidRDefault="002023DF" w:rsidP="002023DF">
      <w:pPr>
        <w:pStyle w:val="Heading2"/>
        <w:rPr>
          <w:rFonts w:cs="Times New Roman (Headings CS)"/>
          <w:lang w:val="en-AU"/>
        </w:rPr>
      </w:pPr>
      <w:bookmarkStart w:id="1" w:name="_Toc531190681"/>
      <w:r w:rsidRPr="002023DF">
        <w:rPr>
          <w:rFonts w:cs="Times New Roman (Headings CS)"/>
          <w:lang w:val="en-AU"/>
        </w:rPr>
        <w:t>THE DEPARTMENT HAS A STRONG RECORD OF ACHIEVEMENT FOR LEARNERS</w:t>
      </w:r>
      <w:bookmarkEnd w:id="1"/>
    </w:p>
    <w:p w14:paraId="40529F2D" w14:textId="7FD8346A" w:rsidR="002023DF" w:rsidRPr="000D2566" w:rsidRDefault="002023DF" w:rsidP="002023DF">
      <w:pPr>
        <w:rPr>
          <w:rFonts w:cs="Times New Roman (Body CS)"/>
          <w:spacing w:val="-5"/>
          <w:lang w:val="en-AU"/>
        </w:rPr>
      </w:pPr>
      <w:r w:rsidRPr="000D2566">
        <w:rPr>
          <w:rFonts w:cs="Times New Roman (Body CS)"/>
          <w:spacing w:val="-5"/>
          <w:lang w:val="en-AU"/>
        </w:rPr>
        <w:t xml:space="preserve">The Department has a strong record of achievement in providing services to people </w:t>
      </w:r>
      <w:r w:rsidR="00B65447" w:rsidRPr="000D2566">
        <w:rPr>
          <w:rFonts w:cs="Times New Roman (Body CS)"/>
          <w:spacing w:val="-5"/>
          <w:lang w:val="en-AU"/>
        </w:rPr>
        <w:t>with disability</w:t>
      </w:r>
      <w:r w:rsidRPr="000D2566">
        <w:rPr>
          <w:rFonts w:cs="Times New Roman (Body CS)"/>
          <w:spacing w:val="-5"/>
          <w:lang w:val="en-AU"/>
        </w:rPr>
        <w:t xml:space="preserve"> across the early</w:t>
      </w:r>
      <w:r w:rsidR="000D2566" w:rsidRPr="000D2566">
        <w:rPr>
          <w:rFonts w:cs="Times New Roman (Body CS)"/>
          <w:spacing w:val="-5"/>
          <w:lang w:val="en-AU"/>
        </w:rPr>
        <w:t xml:space="preserve"> childhood</w:t>
      </w:r>
      <w:r w:rsidRPr="000D2566">
        <w:rPr>
          <w:rFonts w:cs="Times New Roman (Body CS)"/>
          <w:spacing w:val="-5"/>
          <w:lang w:val="en-AU"/>
        </w:rPr>
        <w:t xml:space="preserve">, school education, and training and skills sectors. It also recognises that there is more work to do. This is the third </w:t>
      </w:r>
      <w:r w:rsidRPr="000D2566">
        <w:rPr>
          <w:rFonts w:cs="Times New Roman (Body CS)"/>
          <w:i/>
          <w:spacing w:val="-5"/>
          <w:lang w:val="en-AU"/>
        </w:rPr>
        <w:t>Disability Action Plan</w:t>
      </w:r>
      <w:r w:rsidRPr="000D2566">
        <w:rPr>
          <w:rFonts w:cs="Times New Roman (Body CS)"/>
          <w:spacing w:val="-5"/>
          <w:lang w:val="en-AU"/>
        </w:rPr>
        <w:t xml:space="preserve"> for the Department and it sets out how it is working towards changes to improve the lives and experiences of children, students and learners </w:t>
      </w:r>
      <w:r w:rsidR="00B65447" w:rsidRPr="000D2566">
        <w:rPr>
          <w:rFonts w:cs="Times New Roman (Body CS)"/>
          <w:spacing w:val="-5"/>
          <w:lang w:val="en-AU"/>
        </w:rPr>
        <w:t>with disability</w:t>
      </w:r>
      <w:r w:rsidRPr="000D2566">
        <w:rPr>
          <w:rFonts w:cs="Times New Roman (Body CS)"/>
          <w:spacing w:val="-5"/>
          <w:lang w:val="en-AU"/>
        </w:rPr>
        <w:t>. It is informed by the Department’s significant work so far and draws on its knowledge that:</w:t>
      </w:r>
    </w:p>
    <w:p w14:paraId="7CFDFB58" w14:textId="245FBD6C" w:rsidR="002023DF" w:rsidRPr="002023DF" w:rsidRDefault="002023DF" w:rsidP="002023DF">
      <w:pPr>
        <w:pStyle w:val="Numberlist"/>
      </w:pPr>
      <w:r w:rsidRPr="002023DF">
        <w:t xml:space="preserve">the first years of life are crucial to lifelong learning, wellbeing and success. For children </w:t>
      </w:r>
      <w:r w:rsidR="00B65447">
        <w:t>with disability</w:t>
      </w:r>
      <w:r w:rsidRPr="002023DF">
        <w:t xml:space="preserve"> it is an even more critical time. It is essential that any developmental or learning difficulties are identified early and supports are provided to assist children and families to understand their needs and reach their potential (see the work underway in the Education State </w:t>
      </w:r>
      <w:r w:rsidRPr="00EA11ED">
        <w:rPr>
          <w:i/>
        </w:rPr>
        <w:t>Early Childhood Reform Plan</w:t>
      </w:r>
      <w:r w:rsidRPr="002023DF">
        <w:t xml:space="preserve"> released in 2017)</w:t>
      </w:r>
      <w:r w:rsidR="000D2566">
        <w:t>.</w:t>
      </w:r>
    </w:p>
    <w:p w14:paraId="36A06252" w14:textId="349C3857" w:rsidR="002023DF" w:rsidRPr="002023DF" w:rsidRDefault="00B65447" w:rsidP="002023DF">
      <w:pPr>
        <w:pStyle w:val="Numberlist"/>
      </w:pPr>
      <w:r>
        <w:lastRenderedPageBreak/>
        <w:t>i</w:t>
      </w:r>
      <w:r w:rsidR="002023DF" w:rsidRPr="002023DF">
        <w:t>t is essential that every child and young person has a safe, positive and supportive learning environment in which to learn and that is suited to their individual needs.  Inclusive education means that all members of every school community are valued and supported to fully participate, learn, develop and succeed within an inclusive school culture. Education for all is Victoria’s school policy that gives schools a clear definition of inclusive education and what the legal obligations are for supporting students with disabilities (see the work underway in the Special Needs Plan for Victorian Schools and the Inclusive Education Reform Agenda).</w:t>
      </w:r>
    </w:p>
    <w:p w14:paraId="41E8A74D" w14:textId="07F295E7" w:rsidR="002023DF" w:rsidRPr="002023DF" w:rsidRDefault="002023DF" w:rsidP="002023DF">
      <w:pPr>
        <w:pStyle w:val="Numberlist"/>
      </w:pPr>
      <w:r w:rsidRPr="002023DF">
        <w:t>additional support for students who need it and investment in the education workforce’s training and professional learning are critical to ensure that children’s and students’ learning and development needs are met (see the work underway in response to the Review of the Program for Students with Disabilities)</w:t>
      </w:r>
      <w:r w:rsidR="000D2566">
        <w:t>.</w:t>
      </w:r>
    </w:p>
    <w:p w14:paraId="39451B61" w14:textId="61EDB935" w:rsidR="002023DF" w:rsidRDefault="002023DF" w:rsidP="002023DF">
      <w:pPr>
        <w:pStyle w:val="Numberlist"/>
      </w:pPr>
      <w:r w:rsidRPr="002023DF">
        <w:t xml:space="preserve">it is essential that every student receives the support to gain the skills industry needs and employers expect. For more people </w:t>
      </w:r>
      <w:r w:rsidR="00B65447">
        <w:t>with disability</w:t>
      </w:r>
      <w:r w:rsidRPr="002023DF">
        <w:t xml:space="preserve"> to gain employment it is critical that they are well prepared and that the training system can support their learning and development needs (see the work underway through the Skills First reform agenda for Victoria’s training and TAFE system).</w:t>
      </w:r>
    </w:p>
    <w:p w14:paraId="3B770137" w14:textId="5F765D11" w:rsidR="00577E96" w:rsidRPr="00577E96" w:rsidRDefault="00577E96" w:rsidP="00577E96">
      <w:pPr>
        <w:rPr>
          <w:lang w:val="en-AU"/>
        </w:rPr>
      </w:pPr>
      <w:r>
        <w:rPr>
          <w:noProof/>
          <w:lang w:val="en-AU"/>
        </w:rPr>
        <w:drawing>
          <wp:inline distT="0" distB="0" distL="0" distR="0" wp14:anchorId="5ADD36F5" wp14:editId="607086A8">
            <wp:extent cx="6105495" cy="4044891"/>
            <wp:effectExtent l="0" t="0" r="3810" b="0"/>
            <wp:docPr id="6" name="Picture 6" descr="Photo&#10;&#10;Upper primary school students, boys and girls from various cultural backgrounds sitting in the classroom looking forward. Students are smi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1.jpg"/>
                    <pic:cNvPicPr/>
                  </pic:nvPicPr>
                  <pic:blipFill>
                    <a:blip r:embed="rId14">
                      <a:extLst>
                        <a:ext uri="{28A0092B-C50C-407E-A947-70E740481C1C}">
                          <a14:useLocalDpi xmlns:a14="http://schemas.microsoft.com/office/drawing/2010/main" val="0"/>
                        </a:ext>
                      </a:extLst>
                    </a:blip>
                    <a:stretch>
                      <a:fillRect/>
                    </a:stretch>
                  </pic:blipFill>
                  <pic:spPr bwMode="auto">
                    <a:xfrm>
                      <a:off x="0" y="0"/>
                      <a:ext cx="6105495" cy="4044891"/>
                    </a:xfrm>
                    <a:prstGeom prst="rect">
                      <a:avLst/>
                    </a:prstGeom>
                    <a:ln>
                      <a:noFill/>
                    </a:ln>
                    <a:extLst>
                      <a:ext uri="{53640926-AAD7-44D8-BBD7-CCE9431645EC}">
                        <a14:shadowObscured xmlns:a14="http://schemas.microsoft.com/office/drawing/2010/main"/>
                      </a:ext>
                    </a:extLst>
                  </pic:spPr>
                </pic:pic>
              </a:graphicData>
            </a:graphic>
          </wp:inline>
        </w:drawing>
      </w:r>
    </w:p>
    <w:p w14:paraId="74BC5B51" w14:textId="49E1C4FF" w:rsidR="003E0D13" w:rsidRDefault="003E0D13">
      <w:pPr>
        <w:spacing w:after="0"/>
        <w:rPr>
          <w:lang w:val="en-AU"/>
        </w:rPr>
      </w:pPr>
      <w:r>
        <w:rPr>
          <w:lang w:val="en-AU"/>
        </w:rPr>
        <w:br w:type="page"/>
      </w:r>
    </w:p>
    <w:p w14:paraId="4B7451D4" w14:textId="77777777" w:rsidR="00D51247" w:rsidRPr="00D51247" w:rsidRDefault="00D51247" w:rsidP="00D56BEB">
      <w:pPr>
        <w:pStyle w:val="Heading2"/>
        <w:rPr>
          <w:lang w:val="en-AU"/>
        </w:rPr>
      </w:pPr>
      <w:bookmarkStart w:id="2" w:name="_Toc531190682"/>
      <w:r w:rsidRPr="00D51247">
        <w:rPr>
          <w:lang w:val="en-AU"/>
        </w:rPr>
        <w:lastRenderedPageBreak/>
        <w:t>DET DISABILITY ACTION PLAN</w:t>
      </w:r>
      <w:bookmarkEnd w:id="2"/>
    </w:p>
    <w:p w14:paraId="5A3B0A55" w14:textId="77777777" w:rsidR="00ED6F8B" w:rsidRPr="00ED6F8B" w:rsidRDefault="00ED6F8B" w:rsidP="00ED6F8B">
      <w:pPr>
        <w:rPr>
          <w:lang w:val="en-AU"/>
        </w:rPr>
      </w:pPr>
      <w:r w:rsidRPr="00ED6F8B">
        <w:rPr>
          <w:lang w:val="en-AU"/>
        </w:rPr>
        <w:t>Department’s Disability Action Plan is aligned with the National Disability Strategy. The actions in DET’s Disability Action Plan are linked with the State disability plan called Absolutely Everyone.</w:t>
      </w:r>
    </w:p>
    <w:p w14:paraId="2377C7E6" w14:textId="08BA2B58" w:rsidR="00ED6F8B" w:rsidRPr="00ED6F8B" w:rsidRDefault="00ED6F8B" w:rsidP="00ED6F8B">
      <w:pPr>
        <w:rPr>
          <w:lang w:val="en-AU"/>
        </w:rPr>
      </w:pPr>
      <w:r w:rsidRPr="00ED6F8B">
        <w:rPr>
          <w:lang w:val="en-AU"/>
        </w:rPr>
        <w:t>Every opportunity, the Victorian economic participation plan for people with disability is also linked to Absolutely Everyone State disability plan.</w:t>
      </w:r>
    </w:p>
    <w:p w14:paraId="453C86F7" w14:textId="77777777" w:rsidR="00ED6F8B" w:rsidRPr="00ED6F8B" w:rsidRDefault="00ED6F8B" w:rsidP="00ED6F8B">
      <w:pPr>
        <w:rPr>
          <w:lang w:val="en-AU"/>
        </w:rPr>
      </w:pPr>
      <w:r w:rsidRPr="00ED6F8B">
        <w:rPr>
          <w:lang w:val="en-AU"/>
        </w:rPr>
        <w:t>The Department’s Disability Action Plan is connected to the Department’s Strategic Intent: Together we give every Victorian the best learning and development experience, making our state a smarter, fairer, more prosperous place.</w:t>
      </w:r>
    </w:p>
    <w:p w14:paraId="3E12855A" w14:textId="77777777" w:rsidR="00ED6F8B" w:rsidRPr="00ED6F8B" w:rsidRDefault="00ED6F8B" w:rsidP="00ED6F8B">
      <w:pPr>
        <w:rPr>
          <w:lang w:val="en-AU"/>
        </w:rPr>
      </w:pPr>
      <w:r w:rsidRPr="00ED6F8B">
        <w:rPr>
          <w:lang w:val="en-AU"/>
        </w:rPr>
        <w:t>The Department’s Strategic Plan Outcomes are: Achievement, Wellbeing, Engagement and Productivity. They are linked to the State Disability Plan Pillars Inclusive communities, Health, housing and wellbeing, Fairness and safety, Contributing lives.</w:t>
      </w:r>
    </w:p>
    <w:p w14:paraId="194BEE17" w14:textId="7E889794" w:rsidR="000A0613" w:rsidRDefault="00ED6F8B" w:rsidP="00ED6F8B">
      <w:pPr>
        <w:rPr>
          <w:lang w:val="en-AU"/>
        </w:rPr>
      </w:pPr>
      <w:r w:rsidRPr="00ED6F8B">
        <w:rPr>
          <w:lang w:val="en-AU"/>
        </w:rPr>
        <w:t xml:space="preserve">Under each of these pillars, there are individual experiences, I feel included, I live well, I get a fair go and I contribute. </w:t>
      </w:r>
      <w:r w:rsidR="000A0613">
        <w:rPr>
          <w:lang w:val="en-AU"/>
        </w:rPr>
        <w:br w:type="page"/>
      </w:r>
    </w:p>
    <w:p w14:paraId="78351FEB" w14:textId="77777777" w:rsidR="00A53495" w:rsidRPr="006E0926" w:rsidRDefault="00A53495" w:rsidP="006E0926">
      <w:pPr>
        <w:pStyle w:val="Heading2"/>
      </w:pPr>
      <w:bookmarkStart w:id="3" w:name="_Toc531190683"/>
      <w:r w:rsidRPr="006E0926">
        <w:lastRenderedPageBreak/>
        <w:t>SNAPSHOT</w:t>
      </w:r>
      <w:bookmarkEnd w:id="3"/>
    </w:p>
    <w:p w14:paraId="018A956C" w14:textId="01A5E071" w:rsidR="00A53495" w:rsidRPr="00A53495" w:rsidRDefault="00A53495" w:rsidP="00493520">
      <w:pPr>
        <w:pStyle w:val="Bullet1"/>
      </w:pPr>
      <w:r w:rsidRPr="006E0926">
        <w:t>The Department provides approximately 9,000 students with disability with transport assistance to travel to and from their specialist school</w:t>
      </w:r>
    </w:p>
    <w:p w14:paraId="3C930F1A" w14:textId="77777777" w:rsidR="00A53495" w:rsidRPr="006E0926" w:rsidRDefault="00A53495" w:rsidP="00493520">
      <w:pPr>
        <w:pStyle w:val="Bullet1"/>
      </w:pPr>
      <w:r w:rsidRPr="006E0926">
        <w:t>In Victoria there are over 1,500 government schools</w:t>
      </w:r>
    </w:p>
    <w:p w14:paraId="6DFBE956" w14:textId="77777777" w:rsidR="00A53495" w:rsidRPr="006E0926" w:rsidRDefault="00A53495" w:rsidP="00493520">
      <w:pPr>
        <w:pStyle w:val="Bullet1"/>
      </w:pPr>
      <w:r w:rsidRPr="006E0926">
        <w:t>In 2016 30 per cent of enrolments in training and skills pre-accredited programs were by people who identified as having disability</w:t>
      </w:r>
    </w:p>
    <w:p w14:paraId="7162B0CB" w14:textId="2B71B8E3" w:rsidR="006E0926" w:rsidRPr="006E0926" w:rsidRDefault="00A53495" w:rsidP="00493520">
      <w:pPr>
        <w:pStyle w:val="Bullet1"/>
      </w:pPr>
      <w:r w:rsidRPr="006E0926">
        <w:t>In 2016, 14 per cent of Victorian parents reported their child had a speech or language difficulty when they started school</w:t>
      </w:r>
      <w:r w:rsidR="006E0926">
        <w:rPr>
          <w:rStyle w:val="FootnoteReference"/>
        </w:rPr>
        <w:footnoteReference w:id="1"/>
      </w:r>
    </w:p>
    <w:p w14:paraId="1F4ADF55" w14:textId="77777777" w:rsidR="00A53495" w:rsidRPr="006E0926" w:rsidRDefault="00A53495" w:rsidP="00493520">
      <w:pPr>
        <w:pStyle w:val="Bullet1"/>
      </w:pPr>
      <w:r w:rsidRPr="006E0926">
        <w:t>In 2017, 4,859 out of 5,083 applications were approved by the Victorian Curriculum and Assessment Authority (VCAA) for Special Examination Arrangements</w:t>
      </w:r>
    </w:p>
    <w:p w14:paraId="68BEBDF5" w14:textId="77777777" w:rsidR="00A53495" w:rsidRPr="006E0926" w:rsidRDefault="00A53495" w:rsidP="00493520">
      <w:pPr>
        <w:pStyle w:val="Bullet1"/>
      </w:pPr>
      <w:r w:rsidRPr="006E0926">
        <w:t>The Program for Students with Disabilities funds 93 per cent of Victorian government schools to support students with high needs</w:t>
      </w:r>
    </w:p>
    <w:p w14:paraId="7E495A72" w14:textId="77777777" w:rsidR="00A53495" w:rsidRPr="006E0926" w:rsidRDefault="00A53495" w:rsidP="00493520">
      <w:pPr>
        <w:pStyle w:val="Bullet1"/>
      </w:pPr>
      <w:r w:rsidRPr="006E0926">
        <w:t>In 2017, 18.8 per cent of students nationally received an adjustment for a disability</w:t>
      </w:r>
    </w:p>
    <w:p w14:paraId="778A597A" w14:textId="75DF7070" w:rsidR="00A53495" w:rsidRPr="006E0926" w:rsidRDefault="00A53495" w:rsidP="00493520">
      <w:pPr>
        <w:pStyle w:val="Bullet1"/>
      </w:pPr>
      <w:r w:rsidRPr="006E0926">
        <w:t xml:space="preserve">In 2017 there were 595 completed </w:t>
      </w:r>
      <w:proofErr w:type="spellStart"/>
      <w:r w:rsidRPr="006E0926">
        <w:t>Ausl</w:t>
      </w:r>
      <w:r w:rsidR="006E0926">
        <w:t>an</w:t>
      </w:r>
      <w:proofErr w:type="spellEnd"/>
      <w:r w:rsidR="006E0926">
        <w:t xml:space="preserve"> interpreter bookings for DHH</w:t>
      </w:r>
      <w:r w:rsidR="006E0926">
        <w:rPr>
          <w:rStyle w:val="FootnoteReference"/>
        </w:rPr>
        <w:footnoteReference w:id="2"/>
      </w:r>
      <w:r w:rsidRPr="006E0926">
        <w:t xml:space="preserve"> Vocational Education and Training (VET) students</w:t>
      </w:r>
    </w:p>
    <w:p w14:paraId="2E80765C" w14:textId="3C5CE8EA" w:rsidR="00A53495" w:rsidRPr="006E0926" w:rsidRDefault="00A53495" w:rsidP="00493520">
      <w:pPr>
        <w:pStyle w:val="Bullet1"/>
      </w:pPr>
      <w:r w:rsidRPr="006E0926">
        <w:t xml:space="preserve">In 2017 the </w:t>
      </w:r>
      <w:proofErr w:type="spellStart"/>
      <w:r w:rsidRPr="006E0926">
        <w:t>Schoolcare</w:t>
      </w:r>
      <w:proofErr w:type="spellEnd"/>
      <w:r w:rsidRPr="006E0926">
        <w:t xml:space="preserve"> Program provided training to 374 school staff members to support the medical needs of students with disability</w:t>
      </w:r>
    </w:p>
    <w:p w14:paraId="384D8D3A" w14:textId="49C18F79" w:rsidR="00D56BEB" w:rsidRPr="006E0926" w:rsidRDefault="00A53495" w:rsidP="00493520">
      <w:pPr>
        <w:pStyle w:val="Bullet1"/>
      </w:pPr>
      <w:r w:rsidRPr="006E0926">
        <w:t>In 2016 students with disability represented 10.4 per cent of government-funded Victorian VET enrolments</w:t>
      </w:r>
    </w:p>
    <w:p w14:paraId="2775EC26" w14:textId="2FD09CE6" w:rsidR="00046C8D" w:rsidRDefault="00046C8D">
      <w:pPr>
        <w:spacing w:after="0"/>
        <w:rPr>
          <w:lang w:val="en-AU"/>
        </w:rPr>
      </w:pPr>
      <w:r>
        <w:rPr>
          <w:lang w:val="en-AU"/>
        </w:rPr>
        <w:br w:type="page"/>
      </w:r>
    </w:p>
    <w:p w14:paraId="28BED12D" w14:textId="77777777" w:rsidR="00046C8D" w:rsidRPr="00046C8D" w:rsidRDefault="00046C8D" w:rsidP="00046C8D">
      <w:pPr>
        <w:pStyle w:val="Heading1"/>
        <w:rPr>
          <w:lang w:val="en-AU"/>
        </w:rPr>
      </w:pPr>
      <w:bookmarkStart w:id="4" w:name="_Toc531190684"/>
      <w:r w:rsidRPr="00046C8D">
        <w:rPr>
          <w:lang w:val="en-AU"/>
        </w:rPr>
        <w:lastRenderedPageBreak/>
        <w:t>THE PLAN’S STRUCTURE</w:t>
      </w:r>
      <w:bookmarkEnd w:id="4"/>
    </w:p>
    <w:p w14:paraId="1897DFF8" w14:textId="40AD0191" w:rsidR="00046C8D" w:rsidRPr="00046C8D" w:rsidRDefault="00046C8D" w:rsidP="00046C8D">
      <w:pPr>
        <w:pStyle w:val="Intro"/>
      </w:pPr>
      <w:r w:rsidRPr="00046C8D">
        <w:t xml:space="preserve">The Department’s </w:t>
      </w:r>
      <w:r w:rsidRPr="00046C8D">
        <w:rPr>
          <w:i/>
        </w:rPr>
        <w:t>Disability Action Plan</w:t>
      </w:r>
      <w:r w:rsidRPr="00046C8D">
        <w:t xml:space="preserve"> is organised under the four p</w:t>
      </w:r>
      <w:r>
        <w:t xml:space="preserve">illars of </w:t>
      </w:r>
      <w:r w:rsidRPr="00046C8D">
        <w:rPr>
          <w:i/>
        </w:rPr>
        <w:t>Absolutely Everyone</w:t>
      </w:r>
      <w:r>
        <w:t xml:space="preserve">. </w:t>
      </w:r>
    </w:p>
    <w:p w14:paraId="1577E811" w14:textId="77777777" w:rsidR="00046C8D" w:rsidRPr="00046C8D" w:rsidRDefault="00046C8D" w:rsidP="00046C8D">
      <w:pPr>
        <w:rPr>
          <w:lang w:val="en-AU"/>
        </w:rPr>
      </w:pPr>
      <w:r w:rsidRPr="00046C8D">
        <w:rPr>
          <w:lang w:val="en-AU"/>
        </w:rPr>
        <w:t xml:space="preserve">Under each pillar there are key priorities that highlight the actions which will be taken to improve the lives of people with disability. </w:t>
      </w:r>
      <w:r w:rsidRPr="00046C8D">
        <w:rPr>
          <w:i/>
          <w:lang w:val="en-AU"/>
        </w:rPr>
        <w:t>Absolutely Everyone</w:t>
      </w:r>
      <w:r w:rsidRPr="00046C8D">
        <w:rPr>
          <w:lang w:val="en-AU"/>
        </w:rPr>
        <w:t xml:space="preserve"> represents a comprehensive approach across government to create meaningful change for individuals, families and communities. </w:t>
      </w:r>
    </w:p>
    <w:p w14:paraId="340E85C8" w14:textId="77777777" w:rsidR="00046C8D" w:rsidRPr="00046C8D" w:rsidRDefault="00046C8D" w:rsidP="00046C8D">
      <w:pPr>
        <w:rPr>
          <w:lang w:val="en-AU"/>
        </w:rPr>
      </w:pPr>
      <w:r w:rsidRPr="00046C8D">
        <w:rPr>
          <w:lang w:val="en-AU"/>
        </w:rPr>
        <w:t xml:space="preserve">The four pillars of </w:t>
      </w:r>
      <w:r w:rsidRPr="00046C8D">
        <w:rPr>
          <w:i/>
          <w:lang w:val="en-AU"/>
        </w:rPr>
        <w:t>Absolutely Everyone</w:t>
      </w:r>
      <w:r w:rsidRPr="00046C8D">
        <w:rPr>
          <w:lang w:val="en-AU"/>
        </w:rPr>
        <w:t xml:space="preserve"> represent a whole-of-government, whole-of-life approach. As the Department’s focus is education and training, its contribution to </w:t>
      </w:r>
      <w:r w:rsidRPr="00046C8D">
        <w:rPr>
          <w:i/>
          <w:lang w:val="en-AU"/>
        </w:rPr>
        <w:t>Absolutely Everyone</w:t>
      </w:r>
      <w:r w:rsidRPr="00046C8D">
        <w:rPr>
          <w:lang w:val="en-AU"/>
        </w:rPr>
        <w:t xml:space="preserve"> concentrates on the pillars representing this work. These are: </w:t>
      </w:r>
    </w:p>
    <w:p w14:paraId="2C2F0693" w14:textId="4C812F8C" w:rsidR="00046C8D" w:rsidRPr="00046C8D" w:rsidRDefault="00046C8D" w:rsidP="00046C8D">
      <w:pPr>
        <w:pStyle w:val="Bullet1"/>
      </w:pPr>
      <w:r w:rsidRPr="00046C8D">
        <w:rPr>
          <w:b/>
        </w:rPr>
        <w:t>Pillar One:</w:t>
      </w:r>
      <w:r w:rsidRPr="00046C8D">
        <w:t xml:space="preserve"> inclusive communities</w:t>
      </w:r>
    </w:p>
    <w:p w14:paraId="231C02BB" w14:textId="06FCEDB2" w:rsidR="00046C8D" w:rsidRPr="00046C8D" w:rsidRDefault="00046C8D" w:rsidP="00046C8D">
      <w:pPr>
        <w:pStyle w:val="Bullet1"/>
      </w:pPr>
      <w:r w:rsidRPr="00046C8D">
        <w:rPr>
          <w:b/>
        </w:rPr>
        <w:t>Pillar Four:</w:t>
      </w:r>
      <w:r w:rsidRPr="00046C8D">
        <w:t xml:space="preserve"> contributing lives.</w:t>
      </w:r>
    </w:p>
    <w:p w14:paraId="04A184CC" w14:textId="77777777" w:rsidR="00046C8D" w:rsidRPr="00046C8D" w:rsidRDefault="00046C8D" w:rsidP="00046C8D">
      <w:pPr>
        <w:rPr>
          <w:lang w:val="en-AU"/>
        </w:rPr>
      </w:pPr>
      <w:r w:rsidRPr="00046C8D">
        <w:rPr>
          <w:lang w:val="en-AU"/>
        </w:rPr>
        <w:t xml:space="preserve">The following sections summarise the focus of the Department’s work under these two pillars. The Department is also undertaking work that connects and supports other pillars in </w:t>
      </w:r>
      <w:r w:rsidRPr="00046C8D">
        <w:rPr>
          <w:i/>
          <w:lang w:val="en-AU"/>
        </w:rPr>
        <w:t xml:space="preserve">Absolutely Everyone </w:t>
      </w:r>
      <w:r w:rsidRPr="00046C8D">
        <w:rPr>
          <w:lang w:val="en-AU"/>
        </w:rPr>
        <w:t>and these are shown in the action tables later in this plan. The other pillars have actions that are also supported by the work of other Victorian Government departments and our Department works closely with them to support these actions.</w:t>
      </w:r>
    </w:p>
    <w:p w14:paraId="437036D0" w14:textId="00CE0CFF" w:rsidR="00046C8D" w:rsidRPr="00046C8D" w:rsidRDefault="00046C8D" w:rsidP="00046C8D">
      <w:pPr>
        <w:rPr>
          <w:lang w:val="en-AU"/>
        </w:rPr>
      </w:pPr>
      <w:r w:rsidRPr="00046C8D">
        <w:rPr>
          <w:lang w:val="en-AU"/>
        </w:rPr>
        <w:t xml:space="preserve">The Department is delivering an inclusive education agenda to give schools extra resources and guidance to support the delivery of high-quality schooling for all students. This includes initiatives from the </w:t>
      </w:r>
      <w:r w:rsidRPr="00046C8D">
        <w:rPr>
          <w:i/>
          <w:lang w:val="en-AU"/>
        </w:rPr>
        <w:t>Special Needs Plan</w:t>
      </w:r>
      <w:r w:rsidRPr="00046C8D">
        <w:rPr>
          <w:lang w:val="en-AU"/>
        </w:rPr>
        <w:t xml:space="preserve"> for Victorian government schools, the recommendations from the Review of the Program for Students with Disabilities, and a recently announced $42 million funding package of additional supports for schools. The initiatives focus on developing the knowledge and skills of school employees and giving schools clearer guidance and specialist support to better respond to the needs of students </w:t>
      </w:r>
      <w:r w:rsidR="00B65447">
        <w:rPr>
          <w:lang w:val="en-AU"/>
        </w:rPr>
        <w:t>with disability</w:t>
      </w:r>
      <w:r w:rsidRPr="00046C8D">
        <w:rPr>
          <w:lang w:val="en-AU"/>
        </w:rPr>
        <w:t xml:space="preserve"> and additional learning needs. These initiatives will increase the participation, achievements and wellbeing of students </w:t>
      </w:r>
      <w:r w:rsidR="00B65447">
        <w:rPr>
          <w:lang w:val="en-AU"/>
        </w:rPr>
        <w:t>with disability</w:t>
      </w:r>
      <w:r w:rsidRPr="00046C8D">
        <w:rPr>
          <w:lang w:val="en-AU"/>
        </w:rPr>
        <w:t xml:space="preserve"> and additional needs in government schools.</w:t>
      </w:r>
    </w:p>
    <w:p w14:paraId="42F3A5F3" w14:textId="77777777" w:rsidR="00046C8D" w:rsidRPr="00046C8D" w:rsidRDefault="00046C8D" w:rsidP="00046C8D">
      <w:pPr>
        <w:pStyle w:val="Heading2"/>
        <w:rPr>
          <w:lang w:val="en-AU"/>
        </w:rPr>
      </w:pPr>
      <w:bookmarkStart w:id="5" w:name="_Toc531190685"/>
      <w:r w:rsidRPr="00046C8D">
        <w:rPr>
          <w:lang w:val="en-AU"/>
        </w:rPr>
        <w:t>CONSULTATION PROCESS</w:t>
      </w:r>
      <w:bookmarkEnd w:id="5"/>
    </w:p>
    <w:p w14:paraId="183233B2" w14:textId="77777777" w:rsidR="00046C8D" w:rsidRPr="00046C8D" w:rsidRDefault="00046C8D" w:rsidP="00046C8D">
      <w:pPr>
        <w:rPr>
          <w:lang w:val="en-AU"/>
        </w:rPr>
      </w:pPr>
      <w:r w:rsidRPr="00046C8D">
        <w:rPr>
          <w:lang w:val="en-AU"/>
        </w:rPr>
        <w:t xml:space="preserve">A working group was appointed to develop the </w:t>
      </w:r>
      <w:r w:rsidRPr="00046C8D">
        <w:rPr>
          <w:i/>
          <w:lang w:val="en-AU"/>
        </w:rPr>
        <w:t>Disability Action Plan</w:t>
      </w:r>
      <w:r w:rsidRPr="00046C8D">
        <w:rPr>
          <w:lang w:val="en-AU"/>
        </w:rPr>
        <w:t xml:space="preserve"> and ensure that each area across the Department is represented and has the opportunity to contribute to its development.</w:t>
      </w:r>
    </w:p>
    <w:p w14:paraId="58F5F407" w14:textId="77777777" w:rsidR="00046C8D" w:rsidRPr="00046C8D" w:rsidRDefault="00046C8D" w:rsidP="00046C8D">
      <w:pPr>
        <w:rPr>
          <w:lang w:val="en-AU"/>
        </w:rPr>
      </w:pPr>
      <w:r w:rsidRPr="00046C8D">
        <w:rPr>
          <w:lang w:val="en-AU"/>
        </w:rPr>
        <w:t xml:space="preserve">The input from each area was incorporated into the </w:t>
      </w:r>
      <w:r w:rsidRPr="00046C8D">
        <w:rPr>
          <w:i/>
          <w:lang w:val="en-AU"/>
        </w:rPr>
        <w:t>Disability Action Plan</w:t>
      </w:r>
      <w:r w:rsidRPr="00046C8D">
        <w:rPr>
          <w:lang w:val="en-AU"/>
        </w:rPr>
        <w:t xml:space="preserve">. </w:t>
      </w:r>
    </w:p>
    <w:p w14:paraId="6E9F8B81" w14:textId="77777777" w:rsidR="00046C8D" w:rsidRPr="00046C8D" w:rsidRDefault="00046C8D" w:rsidP="00046C8D">
      <w:pPr>
        <w:pStyle w:val="Heading2"/>
        <w:rPr>
          <w:lang w:val="en-AU"/>
        </w:rPr>
      </w:pPr>
      <w:bookmarkStart w:id="6" w:name="_Toc531190686"/>
      <w:r w:rsidRPr="00046C8D">
        <w:rPr>
          <w:lang w:val="en-AU"/>
        </w:rPr>
        <w:t>MONITORING AND REPORTING</w:t>
      </w:r>
      <w:bookmarkEnd w:id="6"/>
    </w:p>
    <w:p w14:paraId="79B7C155" w14:textId="77777777" w:rsidR="00046C8D" w:rsidRPr="00046C8D" w:rsidRDefault="00046C8D" w:rsidP="00046C8D">
      <w:pPr>
        <w:rPr>
          <w:lang w:val="en-AU"/>
        </w:rPr>
      </w:pPr>
      <w:r w:rsidRPr="00046C8D">
        <w:rPr>
          <w:lang w:val="en-AU"/>
        </w:rPr>
        <w:t xml:space="preserve">The </w:t>
      </w:r>
      <w:r w:rsidRPr="00046C8D">
        <w:rPr>
          <w:i/>
          <w:lang w:val="en-AU"/>
        </w:rPr>
        <w:t>Disability Action</w:t>
      </w:r>
      <w:r w:rsidRPr="00046C8D">
        <w:rPr>
          <w:lang w:val="en-AU"/>
        </w:rPr>
        <w:t xml:space="preserve"> Plan will be monitored and regularly reported through the Victorian Government disability plans:</w:t>
      </w:r>
    </w:p>
    <w:p w14:paraId="1980C242" w14:textId="060C9686" w:rsidR="00046C8D" w:rsidRPr="00046C8D" w:rsidRDefault="00046C8D" w:rsidP="00046C8D">
      <w:pPr>
        <w:pStyle w:val="Bullet1"/>
        <w:rPr>
          <w:i/>
        </w:rPr>
      </w:pPr>
      <w:r w:rsidRPr="00046C8D">
        <w:rPr>
          <w:i/>
        </w:rPr>
        <w:t xml:space="preserve">Absolutely Everyone </w:t>
      </w:r>
    </w:p>
    <w:p w14:paraId="7BA9127F" w14:textId="2586DB37" w:rsidR="00046C8D" w:rsidRPr="00046C8D" w:rsidRDefault="00046C8D" w:rsidP="00046C8D">
      <w:pPr>
        <w:pStyle w:val="Bullet2"/>
        <w:rPr>
          <w:i/>
        </w:rPr>
      </w:pPr>
      <w:r w:rsidRPr="00046C8D">
        <w:rPr>
          <w:i/>
        </w:rPr>
        <w:t>Every opportunity</w:t>
      </w:r>
    </w:p>
    <w:p w14:paraId="711FFAB2" w14:textId="15F4574F" w:rsidR="00D56BEB" w:rsidRPr="00046C8D" w:rsidRDefault="00046C8D" w:rsidP="00046C8D">
      <w:pPr>
        <w:pStyle w:val="Bullet2"/>
        <w:rPr>
          <w:i/>
        </w:rPr>
      </w:pPr>
      <w:r w:rsidRPr="00046C8D">
        <w:rPr>
          <w:i/>
        </w:rPr>
        <w:t>Public Sector Disability Employment Plan.</w:t>
      </w:r>
    </w:p>
    <w:p w14:paraId="561B9763" w14:textId="59C624CD" w:rsidR="00046C8D" w:rsidRDefault="00046C8D">
      <w:pPr>
        <w:spacing w:after="0"/>
        <w:rPr>
          <w:lang w:val="en-AU"/>
        </w:rPr>
      </w:pPr>
      <w:r>
        <w:rPr>
          <w:lang w:val="en-AU"/>
        </w:rPr>
        <w:br w:type="page"/>
      </w:r>
    </w:p>
    <w:p w14:paraId="702721F4" w14:textId="77777777" w:rsidR="00284232" w:rsidRPr="00284232" w:rsidRDefault="00284232" w:rsidP="00F331E5">
      <w:pPr>
        <w:pStyle w:val="Heading1"/>
        <w:rPr>
          <w:lang w:val="en-AU"/>
        </w:rPr>
      </w:pPr>
      <w:bookmarkStart w:id="7" w:name="_Toc531190687"/>
      <w:r w:rsidRPr="00284232">
        <w:rPr>
          <w:lang w:val="en-AU"/>
        </w:rPr>
        <w:lastRenderedPageBreak/>
        <w:t>ACTIONS: DEPARTMENT OF EDUCATION AND TRAINING</w:t>
      </w:r>
      <w:bookmarkEnd w:id="7"/>
    </w:p>
    <w:p w14:paraId="217EA1AB" w14:textId="284E8E98" w:rsidR="00046C8D" w:rsidRDefault="00284232" w:rsidP="00F331E5">
      <w:pPr>
        <w:pStyle w:val="Heading2"/>
        <w:rPr>
          <w:lang w:val="en-AU"/>
        </w:rPr>
      </w:pPr>
      <w:bookmarkStart w:id="8" w:name="_Toc531190688"/>
      <w:r w:rsidRPr="00284232">
        <w:rPr>
          <w:lang w:val="en-AU"/>
        </w:rPr>
        <w:t>PILLAR ONE: INCLUSIVE COMMUNITIES</w:t>
      </w:r>
      <w:bookmarkEnd w:id="8"/>
    </w:p>
    <w:tbl>
      <w:tblPr>
        <w:tblW w:w="9498" w:type="dxa"/>
        <w:tblLayout w:type="fixed"/>
        <w:tblCellMar>
          <w:left w:w="0" w:type="dxa"/>
          <w:right w:w="0" w:type="dxa"/>
        </w:tblCellMar>
        <w:tblLook w:val="0020" w:firstRow="1" w:lastRow="0" w:firstColumn="0" w:lastColumn="0" w:noHBand="0" w:noVBand="0"/>
      </w:tblPr>
      <w:tblGrid>
        <w:gridCol w:w="3799"/>
        <w:gridCol w:w="5699"/>
      </w:tblGrid>
      <w:tr w:rsidR="00F331E5" w:rsidRPr="007A631D" w14:paraId="476C6375" w14:textId="77777777" w:rsidTr="00ED77B0">
        <w:trPr>
          <w:trHeight w:val="113"/>
          <w:tblHeader/>
        </w:trPr>
        <w:tc>
          <w:tcPr>
            <w:tcW w:w="2000" w:type="pct"/>
            <w:tcBorders>
              <w:right w:val="single" w:sz="18" w:space="0" w:color="FFFFFF"/>
            </w:tcBorders>
            <w:shd w:val="solid" w:color="109AA9" w:fill="auto"/>
            <w:tcMar>
              <w:top w:w="113" w:type="dxa"/>
              <w:left w:w="113" w:type="dxa"/>
              <w:bottom w:w="113" w:type="dxa"/>
              <w:right w:w="113" w:type="dxa"/>
            </w:tcMar>
          </w:tcPr>
          <w:p w14:paraId="008CC03D" w14:textId="77777777" w:rsidR="00F331E5" w:rsidRPr="007A631D" w:rsidRDefault="00F331E5" w:rsidP="009273B6">
            <w:pPr>
              <w:pStyle w:val="TableHead"/>
              <w:spacing w:after="0"/>
              <w:rPr>
                <w:sz w:val="20"/>
                <w:szCs w:val="20"/>
              </w:rPr>
            </w:pPr>
            <w:r w:rsidRPr="007A631D">
              <w:rPr>
                <w:sz w:val="20"/>
                <w:szCs w:val="20"/>
              </w:rPr>
              <w:t xml:space="preserve">Victorian Government Plan </w:t>
            </w:r>
          </w:p>
        </w:tc>
        <w:tc>
          <w:tcPr>
            <w:tcW w:w="3000" w:type="pct"/>
            <w:tcBorders>
              <w:left w:val="single" w:sz="18" w:space="0" w:color="FFFFFF"/>
            </w:tcBorders>
            <w:shd w:val="solid" w:color="B2282E" w:fill="auto"/>
            <w:tcMar>
              <w:top w:w="113" w:type="dxa"/>
              <w:left w:w="113" w:type="dxa"/>
              <w:bottom w:w="113" w:type="dxa"/>
              <w:right w:w="113" w:type="dxa"/>
            </w:tcMar>
          </w:tcPr>
          <w:p w14:paraId="32B79218" w14:textId="77777777" w:rsidR="00F331E5" w:rsidRPr="007A631D" w:rsidRDefault="00F331E5" w:rsidP="009273B6">
            <w:pPr>
              <w:pStyle w:val="TableHead"/>
              <w:spacing w:after="0"/>
              <w:rPr>
                <w:sz w:val="20"/>
                <w:szCs w:val="20"/>
              </w:rPr>
            </w:pPr>
            <w:r w:rsidRPr="007A631D">
              <w:rPr>
                <w:sz w:val="20"/>
                <w:szCs w:val="20"/>
              </w:rPr>
              <w:t>Department Plan</w:t>
            </w:r>
          </w:p>
        </w:tc>
      </w:tr>
      <w:tr w:rsidR="00F331E5" w14:paraId="2595733B" w14:textId="77777777" w:rsidTr="00ED77B0">
        <w:trPr>
          <w:trHeight w:val="113"/>
        </w:trPr>
        <w:tc>
          <w:tcPr>
            <w:tcW w:w="2000" w:type="pct"/>
            <w:tcBorders>
              <w:left w:val="nil"/>
              <w:bottom w:val="single" w:sz="16" w:space="0" w:color="FFFFFF"/>
              <w:right w:val="single" w:sz="16" w:space="0" w:color="FFFFFF"/>
            </w:tcBorders>
            <w:shd w:val="solid" w:color="CFEAED" w:fill="auto"/>
            <w:tcMar>
              <w:top w:w="113" w:type="dxa"/>
              <w:left w:w="113" w:type="dxa"/>
              <w:bottom w:w="113" w:type="dxa"/>
              <w:right w:w="113" w:type="dxa"/>
            </w:tcMar>
          </w:tcPr>
          <w:p w14:paraId="4CD7D685" w14:textId="77777777" w:rsidR="00F331E5" w:rsidRPr="007A631D" w:rsidRDefault="00F331E5" w:rsidP="007A631D">
            <w:pPr>
              <w:pStyle w:val="TableBodyBold"/>
              <w:spacing w:after="0" w:line="240" w:lineRule="auto"/>
              <w:rPr>
                <w:sz w:val="18"/>
                <w:szCs w:val="18"/>
              </w:rPr>
            </w:pPr>
            <w:r w:rsidRPr="007A631D">
              <w:rPr>
                <w:sz w:val="18"/>
                <w:szCs w:val="18"/>
              </w:rPr>
              <w:t>Pillar 1</w:t>
            </w:r>
          </w:p>
          <w:p w14:paraId="28D55C9F" w14:textId="6ABC1754" w:rsidR="00F331E5" w:rsidRPr="007A631D" w:rsidRDefault="00F331E5" w:rsidP="007A631D">
            <w:pPr>
              <w:pStyle w:val="TableBodyBold"/>
              <w:spacing w:after="0" w:line="240" w:lineRule="auto"/>
              <w:rPr>
                <w:sz w:val="18"/>
                <w:szCs w:val="18"/>
              </w:rPr>
            </w:pPr>
            <w:r w:rsidRPr="007A631D">
              <w:rPr>
                <w:sz w:val="18"/>
                <w:szCs w:val="18"/>
              </w:rPr>
              <w:t>Inclusive communities</w:t>
            </w:r>
          </w:p>
          <w:p w14:paraId="1C4EFFFA" w14:textId="77777777" w:rsidR="00F331E5" w:rsidRPr="007A631D" w:rsidRDefault="00F331E5" w:rsidP="007A631D">
            <w:pPr>
              <w:pStyle w:val="Body"/>
              <w:spacing w:after="0"/>
              <w:rPr>
                <w:sz w:val="18"/>
                <w:szCs w:val="18"/>
              </w:rPr>
            </w:pPr>
            <w:r w:rsidRPr="007A631D">
              <w:rPr>
                <w:sz w:val="18"/>
                <w:szCs w:val="18"/>
              </w:rPr>
              <w:t>I feel included</w:t>
            </w:r>
          </w:p>
        </w:tc>
        <w:tc>
          <w:tcPr>
            <w:tcW w:w="3000" w:type="pct"/>
            <w:tcBorders>
              <w:left w:val="single" w:sz="16" w:space="0" w:color="FFFFFF"/>
              <w:bottom w:val="single" w:sz="16" w:space="0" w:color="FFFFFF"/>
            </w:tcBorders>
            <w:shd w:val="solid" w:color="F7E9EA" w:fill="auto"/>
            <w:tcMar>
              <w:top w:w="113" w:type="dxa"/>
              <w:left w:w="113" w:type="dxa"/>
              <w:bottom w:w="113" w:type="dxa"/>
              <w:right w:w="113" w:type="dxa"/>
            </w:tcMar>
          </w:tcPr>
          <w:p w14:paraId="1DBEE6D9" w14:textId="77777777" w:rsidR="00F331E5" w:rsidRPr="007A631D" w:rsidRDefault="00F331E5" w:rsidP="007A631D">
            <w:pPr>
              <w:pStyle w:val="TableBodyBold"/>
              <w:spacing w:after="0" w:line="240" w:lineRule="auto"/>
              <w:rPr>
                <w:sz w:val="18"/>
                <w:szCs w:val="18"/>
              </w:rPr>
            </w:pPr>
            <w:r w:rsidRPr="007A631D">
              <w:rPr>
                <w:sz w:val="18"/>
                <w:szCs w:val="18"/>
              </w:rPr>
              <w:t>Inclusive learning environments</w:t>
            </w:r>
          </w:p>
          <w:p w14:paraId="3FAAE22E" w14:textId="77777777" w:rsidR="00F331E5" w:rsidRPr="007A631D" w:rsidRDefault="00F331E5" w:rsidP="007A631D">
            <w:pPr>
              <w:pStyle w:val="TableBody0"/>
              <w:spacing w:after="0" w:line="240" w:lineRule="auto"/>
              <w:rPr>
                <w:sz w:val="18"/>
                <w:szCs w:val="18"/>
              </w:rPr>
            </w:pPr>
            <w:r w:rsidRPr="007A631D">
              <w:rPr>
                <w:sz w:val="18"/>
                <w:szCs w:val="18"/>
              </w:rPr>
              <w:t>Learning environments that consider the needs of learners with a variety of backgrounds, learning styles and abilities in which students feel equally valued.</w:t>
            </w:r>
          </w:p>
          <w:p w14:paraId="19B3E644" w14:textId="77777777" w:rsidR="00F331E5" w:rsidRPr="007A631D" w:rsidRDefault="00F331E5" w:rsidP="007A631D">
            <w:pPr>
              <w:pStyle w:val="TableBody0"/>
              <w:spacing w:after="0" w:line="240" w:lineRule="auto"/>
              <w:rPr>
                <w:sz w:val="18"/>
                <w:szCs w:val="18"/>
              </w:rPr>
            </w:pPr>
            <w:r w:rsidRPr="007A631D">
              <w:rPr>
                <w:sz w:val="18"/>
                <w:szCs w:val="18"/>
              </w:rPr>
              <w:t>The Department is committed to upgrading building facilities across all Victorian schools.</w:t>
            </w:r>
          </w:p>
        </w:tc>
      </w:tr>
      <w:tr w:rsidR="00F331E5" w14:paraId="5B4DB8E3" w14:textId="77777777" w:rsidTr="00ED77B0">
        <w:trPr>
          <w:trHeight w:val="113"/>
        </w:trPr>
        <w:tc>
          <w:tcPr>
            <w:tcW w:w="2000" w:type="pct"/>
            <w:tcBorders>
              <w:top w:val="single" w:sz="16" w:space="0" w:color="FFFFFF"/>
              <w:left w:val="nil"/>
              <w:bottom w:val="single" w:sz="16" w:space="0" w:color="FFFFFF"/>
              <w:right w:val="single" w:sz="16" w:space="0" w:color="FFFFFF"/>
            </w:tcBorders>
            <w:shd w:val="solid" w:color="CFEAED" w:fill="auto"/>
            <w:tcMar>
              <w:top w:w="113" w:type="dxa"/>
              <w:left w:w="113" w:type="dxa"/>
              <w:bottom w:w="113" w:type="dxa"/>
              <w:right w:w="113" w:type="dxa"/>
            </w:tcMar>
          </w:tcPr>
          <w:p w14:paraId="2B460809" w14:textId="635C99D5" w:rsidR="00F331E5" w:rsidRPr="007A631D" w:rsidRDefault="00F331E5" w:rsidP="007A631D">
            <w:pPr>
              <w:pStyle w:val="TableBodyBold"/>
              <w:spacing w:after="0" w:line="240" w:lineRule="auto"/>
              <w:rPr>
                <w:sz w:val="18"/>
                <w:szCs w:val="18"/>
              </w:rPr>
            </w:pPr>
            <w:r w:rsidRPr="007A631D">
              <w:rPr>
                <w:sz w:val="18"/>
                <w:szCs w:val="18"/>
              </w:rPr>
              <w:t>Key priorities</w:t>
            </w:r>
          </w:p>
          <w:p w14:paraId="4BA2F376" w14:textId="77777777" w:rsidR="00F331E5" w:rsidRPr="007A631D" w:rsidRDefault="00F331E5" w:rsidP="007A631D">
            <w:pPr>
              <w:pStyle w:val="Bullets"/>
              <w:spacing w:after="0"/>
              <w:rPr>
                <w:sz w:val="18"/>
                <w:szCs w:val="18"/>
              </w:rPr>
            </w:pPr>
            <w:r w:rsidRPr="007A631D">
              <w:rPr>
                <w:sz w:val="18"/>
                <w:szCs w:val="18"/>
              </w:rPr>
              <w:t>Changing attitudes</w:t>
            </w:r>
          </w:p>
          <w:p w14:paraId="4562C96A" w14:textId="77777777" w:rsidR="00F331E5" w:rsidRPr="007A631D" w:rsidRDefault="00F331E5" w:rsidP="007A631D">
            <w:pPr>
              <w:pStyle w:val="Bullets"/>
              <w:spacing w:after="0"/>
              <w:rPr>
                <w:sz w:val="18"/>
                <w:szCs w:val="18"/>
              </w:rPr>
            </w:pPr>
            <w:r w:rsidRPr="007A631D">
              <w:rPr>
                <w:sz w:val="18"/>
                <w:szCs w:val="18"/>
              </w:rPr>
              <w:t>Universal design</w:t>
            </w:r>
          </w:p>
          <w:p w14:paraId="79D5AF49" w14:textId="77777777" w:rsidR="00F331E5" w:rsidRPr="007A631D" w:rsidRDefault="00F331E5" w:rsidP="007A631D">
            <w:pPr>
              <w:pStyle w:val="Bullets"/>
              <w:spacing w:after="0"/>
              <w:rPr>
                <w:sz w:val="18"/>
                <w:szCs w:val="18"/>
              </w:rPr>
            </w:pPr>
            <w:r w:rsidRPr="007A631D">
              <w:rPr>
                <w:sz w:val="18"/>
                <w:szCs w:val="18"/>
              </w:rPr>
              <w:t>Public transport</w:t>
            </w:r>
          </w:p>
          <w:p w14:paraId="15B2842D" w14:textId="77777777" w:rsidR="00F331E5" w:rsidRPr="007A631D" w:rsidRDefault="00F331E5" w:rsidP="007A631D">
            <w:pPr>
              <w:pStyle w:val="Bullets"/>
              <w:spacing w:after="0"/>
              <w:rPr>
                <w:sz w:val="18"/>
                <w:szCs w:val="18"/>
              </w:rPr>
            </w:pPr>
            <w:r w:rsidRPr="007A631D">
              <w:rPr>
                <w:sz w:val="18"/>
                <w:szCs w:val="18"/>
              </w:rPr>
              <w:t>Inclusive schools</w:t>
            </w:r>
          </w:p>
        </w:tc>
        <w:tc>
          <w:tcPr>
            <w:tcW w:w="3000" w:type="pct"/>
            <w:tcBorders>
              <w:top w:val="single" w:sz="16" w:space="0" w:color="FFFFFF"/>
              <w:left w:val="single" w:sz="16" w:space="0" w:color="FFFFFF"/>
              <w:bottom w:val="single" w:sz="16" w:space="0" w:color="FFFFFF"/>
            </w:tcBorders>
            <w:shd w:val="solid" w:color="F7E9EA" w:fill="auto"/>
            <w:tcMar>
              <w:top w:w="113" w:type="dxa"/>
              <w:left w:w="113" w:type="dxa"/>
              <w:bottom w:w="113" w:type="dxa"/>
              <w:right w:w="113" w:type="dxa"/>
            </w:tcMar>
          </w:tcPr>
          <w:p w14:paraId="7C85612D" w14:textId="77777777" w:rsidR="00F331E5" w:rsidRPr="007A631D" w:rsidRDefault="00F331E5" w:rsidP="007A631D">
            <w:pPr>
              <w:pStyle w:val="TableBodyBold"/>
              <w:spacing w:after="0" w:line="240" w:lineRule="auto"/>
              <w:rPr>
                <w:sz w:val="18"/>
                <w:szCs w:val="18"/>
              </w:rPr>
            </w:pPr>
            <w:r w:rsidRPr="007A631D">
              <w:rPr>
                <w:sz w:val="18"/>
                <w:szCs w:val="18"/>
              </w:rPr>
              <w:t>List of priorities</w:t>
            </w:r>
          </w:p>
          <w:p w14:paraId="23EDE958" w14:textId="30504BC4" w:rsidR="00F331E5" w:rsidRPr="0045113B" w:rsidRDefault="00F331E5" w:rsidP="0045113B">
            <w:pPr>
              <w:pStyle w:val="Bullet1"/>
              <w:spacing w:after="0"/>
              <w:rPr>
                <w:b/>
                <w:sz w:val="18"/>
                <w:szCs w:val="18"/>
              </w:rPr>
            </w:pPr>
            <w:r w:rsidRPr="0045113B">
              <w:rPr>
                <w:b/>
                <w:sz w:val="18"/>
                <w:szCs w:val="18"/>
              </w:rPr>
              <w:t>Universal design</w:t>
            </w:r>
          </w:p>
          <w:p w14:paraId="791DA151" w14:textId="516497FE" w:rsidR="00F331E5" w:rsidRPr="0045113B" w:rsidRDefault="00F331E5" w:rsidP="0045113B">
            <w:pPr>
              <w:pStyle w:val="Numberlist"/>
              <w:numPr>
                <w:ilvl w:val="0"/>
                <w:numId w:val="20"/>
              </w:numPr>
              <w:spacing w:after="0"/>
              <w:ind w:left="568" w:hanging="284"/>
              <w:rPr>
                <w:sz w:val="18"/>
                <w:szCs w:val="18"/>
              </w:rPr>
            </w:pPr>
            <w:r w:rsidRPr="0045113B">
              <w:rPr>
                <w:sz w:val="18"/>
                <w:szCs w:val="18"/>
              </w:rPr>
              <w:t>New Schools 2020 Program</w:t>
            </w:r>
          </w:p>
          <w:p w14:paraId="00C2A427" w14:textId="29EFEE40" w:rsidR="00F331E5" w:rsidRPr="0045113B" w:rsidRDefault="00F331E5" w:rsidP="0045113B">
            <w:pPr>
              <w:pStyle w:val="Bullet1"/>
              <w:spacing w:after="0"/>
              <w:rPr>
                <w:b/>
                <w:i/>
                <w:iCs/>
                <w:sz w:val="18"/>
                <w:szCs w:val="18"/>
              </w:rPr>
            </w:pPr>
            <w:r w:rsidRPr="0045113B">
              <w:rPr>
                <w:b/>
                <w:sz w:val="18"/>
                <w:szCs w:val="18"/>
              </w:rPr>
              <w:t>Inclusive schools</w:t>
            </w:r>
          </w:p>
          <w:p w14:paraId="46202C3B" w14:textId="44A75905" w:rsidR="00F331E5" w:rsidRPr="0045113B" w:rsidRDefault="00F331E5" w:rsidP="0045113B">
            <w:pPr>
              <w:pStyle w:val="Numberlist"/>
              <w:spacing w:after="0"/>
              <w:ind w:left="568"/>
              <w:rPr>
                <w:sz w:val="18"/>
                <w:szCs w:val="18"/>
              </w:rPr>
            </w:pPr>
            <w:r w:rsidRPr="0045113B">
              <w:rPr>
                <w:sz w:val="18"/>
                <w:szCs w:val="18"/>
              </w:rPr>
              <w:t>Inclusive Schools Fund</w:t>
            </w:r>
          </w:p>
        </w:tc>
      </w:tr>
      <w:tr w:rsidR="00F331E5" w14:paraId="02EB9769" w14:textId="77777777" w:rsidTr="00ED77B0">
        <w:trPr>
          <w:trHeight w:val="113"/>
        </w:trPr>
        <w:tc>
          <w:tcPr>
            <w:tcW w:w="2000" w:type="pct"/>
            <w:tcBorders>
              <w:top w:val="single" w:sz="16" w:space="0" w:color="FFFFFF"/>
              <w:left w:val="nil"/>
              <w:right w:val="single" w:sz="16" w:space="0" w:color="FFFFFF"/>
            </w:tcBorders>
            <w:shd w:val="solid" w:color="CFEAED" w:fill="auto"/>
            <w:tcMar>
              <w:top w:w="113" w:type="dxa"/>
              <w:left w:w="113" w:type="dxa"/>
              <w:bottom w:w="113" w:type="dxa"/>
              <w:right w:w="113" w:type="dxa"/>
            </w:tcMar>
          </w:tcPr>
          <w:p w14:paraId="38AEFA97" w14:textId="5EC7F42D" w:rsidR="00F331E5" w:rsidRPr="007A631D" w:rsidRDefault="00F331E5" w:rsidP="007A631D">
            <w:pPr>
              <w:pStyle w:val="TableBodyBold"/>
              <w:spacing w:after="0" w:line="240" w:lineRule="auto"/>
              <w:rPr>
                <w:sz w:val="18"/>
                <w:szCs w:val="18"/>
              </w:rPr>
            </w:pPr>
            <w:r w:rsidRPr="007A631D">
              <w:rPr>
                <w:sz w:val="18"/>
                <w:szCs w:val="18"/>
              </w:rPr>
              <w:t>Action areas</w:t>
            </w:r>
          </w:p>
          <w:p w14:paraId="4A52301A" w14:textId="77777777" w:rsidR="00F331E5" w:rsidRPr="007A631D" w:rsidRDefault="00F331E5" w:rsidP="007A631D">
            <w:pPr>
              <w:pStyle w:val="Bullets"/>
              <w:spacing w:after="0"/>
              <w:rPr>
                <w:sz w:val="18"/>
                <w:szCs w:val="18"/>
              </w:rPr>
            </w:pPr>
            <w:r w:rsidRPr="007A631D">
              <w:rPr>
                <w:sz w:val="18"/>
                <w:szCs w:val="18"/>
              </w:rPr>
              <w:t>Building requirements</w:t>
            </w:r>
          </w:p>
          <w:p w14:paraId="4E0C26AB" w14:textId="77777777" w:rsidR="00F331E5" w:rsidRPr="007A631D" w:rsidRDefault="00F331E5" w:rsidP="007A631D">
            <w:pPr>
              <w:pStyle w:val="Bullets"/>
              <w:spacing w:after="0"/>
              <w:rPr>
                <w:sz w:val="18"/>
                <w:szCs w:val="18"/>
              </w:rPr>
            </w:pPr>
            <w:r w:rsidRPr="007A631D">
              <w:rPr>
                <w:sz w:val="18"/>
                <w:szCs w:val="18"/>
              </w:rPr>
              <w:t>Community infrastructure</w:t>
            </w:r>
          </w:p>
          <w:p w14:paraId="43344410" w14:textId="77777777" w:rsidR="00F331E5" w:rsidRPr="007A631D" w:rsidRDefault="00F331E5" w:rsidP="007A631D">
            <w:pPr>
              <w:pStyle w:val="Bullets"/>
              <w:spacing w:after="0"/>
              <w:rPr>
                <w:sz w:val="18"/>
                <w:szCs w:val="18"/>
              </w:rPr>
            </w:pPr>
            <w:r w:rsidRPr="007A631D">
              <w:rPr>
                <w:sz w:val="18"/>
                <w:szCs w:val="18"/>
              </w:rPr>
              <w:t>Government communications</w:t>
            </w:r>
          </w:p>
          <w:p w14:paraId="472400C4" w14:textId="77777777" w:rsidR="00F331E5" w:rsidRPr="007A631D" w:rsidRDefault="00F331E5" w:rsidP="007A631D">
            <w:pPr>
              <w:pStyle w:val="Bullets"/>
              <w:spacing w:after="0"/>
              <w:rPr>
                <w:sz w:val="18"/>
                <w:szCs w:val="18"/>
              </w:rPr>
            </w:pPr>
            <w:r w:rsidRPr="007A631D">
              <w:rPr>
                <w:sz w:val="18"/>
                <w:szCs w:val="18"/>
              </w:rPr>
              <w:t>Aboriginal self-determination</w:t>
            </w:r>
          </w:p>
          <w:p w14:paraId="4B3E28B5" w14:textId="77777777" w:rsidR="00F331E5" w:rsidRPr="007A631D" w:rsidRDefault="00F331E5" w:rsidP="007A631D">
            <w:pPr>
              <w:pStyle w:val="Bullets"/>
              <w:spacing w:after="0"/>
              <w:rPr>
                <w:sz w:val="18"/>
                <w:szCs w:val="18"/>
              </w:rPr>
            </w:pPr>
            <w:r w:rsidRPr="007A631D">
              <w:rPr>
                <w:sz w:val="18"/>
                <w:szCs w:val="18"/>
              </w:rPr>
              <w:t>LGBTI people</w:t>
            </w:r>
          </w:p>
          <w:p w14:paraId="2AAC88DD" w14:textId="77777777" w:rsidR="00F331E5" w:rsidRPr="007A631D" w:rsidRDefault="00F331E5" w:rsidP="007A631D">
            <w:pPr>
              <w:pStyle w:val="Bullets"/>
              <w:spacing w:after="0"/>
              <w:rPr>
                <w:sz w:val="18"/>
                <w:szCs w:val="18"/>
              </w:rPr>
            </w:pPr>
            <w:r w:rsidRPr="007A631D">
              <w:rPr>
                <w:sz w:val="18"/>
                <w:szCs w:val="18"/>
              </w:rPr>
              <w:t>Refugees</w:t>
            </w:r>
          </w:p>
          <w:p w14:paraId="380B4959" w14:textId="77777777" w:rsidR="00F331E5" w:rsidRPr="007A631D" w:rsidRDefault="00F331E5" w:rsidP="007A631D">
            <w:pPr>
              <w:pStyle w:val="Bullets"/>
              <w:spacing w:after="0"/>
              <w:rPr>
                <w:sz w:val="18"/>
                <w:szCs w:val="18"/>
              </w:rPr>
            </w:pPr>
            <w:r w:rsidRPr="007A631D">
              <w:rPr>
                <w:sz w:val="18"/>
                <w:szCs w:val="18"/>
              </w:rPr>
              <w:t>Veterans</w:t>
            </w:r>
          </w:p>
          <w:p w14:paraId="2409A49D" w14:textId="77777777" w:rsidR="00F331E5" w:rsidRPr="007A631D" w:rsidRDefault="00F331E5" w:rsidP="007A631D">
            <w:pPr>
              <w:pStyle w:val="Bullets"/>
              <w:spacing w:after="0"/>
              <w:rPr>
                <w:sz w:val="18"/>
                <w:szCs w:val="18"/>
              </w:rPr>
            </w:pPr>
            <w:r w:rsidRPr="007A631D">
              <w:rPr>
                <w:sz w:val="18"/>
                <w:szCs w:val="18"/>
              </w:rPr>
              <w:t>NDIS and diversity</w:t>
            </w:r>
          </w:p>
        </w:tc>
        <w:tc>
          <w:tcPr>
            <w:tcW w:w="3000" w:type="pct"/>
            <w:tcBorders>
              <w:top w:val="single" w:sz="16" w:space="0" w:color="FFFFFF"/>
              <w:left w:val="single" w:sz="16" w:space="0" w:color="FFFFFF"/>
            </w:tcBorders>
            <w:shd w:val="solid" w:color="F7E9EA" w:fill="auto"/>
            <w:tcMar>
              <w:top w:w="113" w:type="dxa"/>
              <w:left w:w="113" w:type="dxa"/>
              <w:bottom w:w="113" w:type="dxa"/>
              <w:right w:w="113" w:type="dxa"/>
            </w:tcMar>
          </w:tcPr>
          <w:p w14:paraId="20FCE73D" w14:textId="77777777" w:rsidR="00F331E5" w:rsidRPr="007A631D" w:rsidRDefault="00F331E5" w:rsidP="007A631D">
            <w:pPr>
              <w:pStyle w:val="TableBodyBold"/>
              <w:spacing w:after="0" w:line="240" w:lineRule="auto"/>
              <w:rPr>
                <w:sz w:val="18"/>
                <w:szCs w:val="18"/>
              </w:rPr>
            </w:pPr>
            <w:r w:rsidRPr="007A631D">
              <w:rPr>
                <w:sz w:val="18"/>
                <w:szCs w:val="18"/>
              </w:rPr>
              <w:t>List of actions</w:t>
            </w:r>
          </w:p>
          <w:p w14:paraId="213FDE96" w14:textId="6D0261F2" w:rsidR="00F331E5" w:rsidRPr="00EA0715" w:rsidRDefault="00F331E5" w:rsidP="00EA0715">
            <w:pPr>
              <w:pStyle w:val="Bullet1"/>
              <w:spacing w:after="0"/>
              <w:rPr>
                <w:i/>
                <w:iCs/>
                <w:sz w:val="18"/>
                <w:szCs w:val="18"/>
              </w:rPr>
            </w:pPr>
            <w:r w:rsidRPr="00EA0715">
              <w:rPr>
                <w:sz w:val="18"/>
                <w:szCs w:val="18"/>
              </w:rPr>
              <w:t>Building requirements</w:t>
            </w:r>
          </w:p>
          <w:p w14:paraId="2A4AE8A6" w14:textId="1BC94744" w:rsidR="00F331E5" w:rsidRPr="00EA0715" w:rsidRDefault="00F331E5" w:rsidP="00EA0715">
            <w:pPr>
              <w:pStyle w:val="Numberlist"/>
              <w:spacing w:after="0"/>
              <w:ind w:left="568"/>
              <w:rPr>
                <w:sz w:val="18"/>
                <w:szCs w:val="18"/>
              </w:rPr>
            </w:pPr>
            <w:r w:rsidRPr="00EA0715">
              <w:rPr>
                <w:sz w:val="18"/>
                <w:szCs w:val="18"/>
              </w:rPr>
              <w:t>Accessible Buildings Program</w:t>
            </w:r>
          </w:p>
          <w:p w14:paraId="16CBFF13" w14:textId="0279930D" w:rsidR="00F331E5" w:rsidRPr="00EA0715" w:rsidRDefault="00F331E5" w:rsidP="00EA0715">
            <w:pPr>
              <w:pStyle w:val="Numberlist"/>
              <w:spacing w:after="0"/>
              <w:ind w:left="568"/>
              <w:rPr>
                <w:sz w:val="18"/>
                <w:szCs w:val="18"/>
              </w:rPr>
            </w:pPr>
            <w:r w:rsidRPr="00EA0715">
              <w:rPr>
                <w:sz w:val="18"/>
                <w:szCs w:val="18"/>
              </w:rPr>
              <w:t>Inclusive Kindergartens Facilities Program</w:t>
            </w:r>
          </w:p>
          <w:p w14:paraId="2B053C6B" w14:textId="12CDA5A9" w:rsidR="00F331E5" w:rsidRPr="00EA0715" w:rsidRDefault="00F331E5" w:rsidP="00EA0715">
            <w:pPr>
              <w:pStyle w:val="Numberlist"/>
              <w:spacing w:after="0"/>
              <w:ind w:left="568"/>
              <w:rPr>
                <w:sz w:val="18"/>
                <w:szCs w:val="18"/>
              </w:rPr>
            </w:pPr>
            <w:r w:rsidRPr="00EA0715">
              <w:rPr>
                <w:sz w:val="18"/>
                <w:szCs w:val="18"/>
              </w:rPr>
              <w:t>Update Building Quality Standards Handbook</w:t>
            </w:r>
          </w:p>
        </w:tc>
      </w:tr>
    </w:tbl>
    <w:p w14:paraId="772E51A3" w14:textId="438CCAAA" w:rsidR="00284232" w:rsidRDefault="00284232" w:rsidP="00141F23">
      <w:pPr>
        <w:rPr>
          <w:lang w:val="en-AU"/>
        </w:rPr>
      </w:pPr>
    </w:p>
    <w:tbl>
      <w:tblPr>
        <w:tblW w:w="9498" w:type="dxa"/>
        <w:tblLayout w:type="fixed"/>
        <w:tblCellMar>
          <w:left w:w="0" w:type="dxa"/>
          <w:right w:w="0" w:type="dxa"/>
        </w:tblCellMar>
        <w:tblLook w:val="0020" w:firstRow="1" w:lastRow="0" w:firstColumn="0" w:lastColumn="0" w:noHBand="0" w:noVBand="0"/>
      </w:tblPr>
      <w:tblGrid>
        <w:gridCol w:w="1140"/>
        <w:gridCol w:w="2944"/>
        <w:gridCol w:w="2754"/>
        <w:gridCol w:w="1425"/>
        <w:gridCol w:w="1235"/>
      </w:tblGrid>
      <w:tr w:rsidR="001630DD" w:rsidRPr="00366E39" w14:paraId="011C2204" w14:textId="77777777" w:rsidTr="00ED77B0">
        <w:trPr>
          <w:cantSplit/>
          <w:trHeight w:val="113"/>
          <w:tblHeader/>
        </w:trPr>
        <w:tc>
          <w:tcPr>
            <w:tcW w:w="600" w:type="pct"/>
            <w:tcBorders>
              <w:bottom w:val="single" w:sz="4" w:space="0" w:color="000000"/>
            </w:tcBorders>
            <w:tcMar>
              <w:top w:w="57" w:type="dxa"/>
              <w:left w:w="57" w:type="dxa"/>
              <w:bottom w:w="57" w:type="dxa"/>
              <w:right w:w="57" w:type="dxa"/>
            </w:tcMar>
          </w:tcPr>
          <w:p w14:paraId="75FB5144" w14:textId="77777777" w:rsidR="0060296E" w:rsidRPr="00366E39" w:rsidRDefault="0060296E" w:rsidP="009273B6">
            <w:pPr>
              <w:pStyle w:val="TableSubheading"/>
              <w:spacing w:after="0" w:line="240" w:lineRule="auto"/>
              <w:rPr>
                <w:sz w:val="14"/>
                <w:szCs w:val="14"/>
              </w:rPr>
            </w:pPr>
            <w:r w:rsidRPr="00366E39">
              <w:rPr>
                <w:color w:val="109AA9"/>
                <w:sz w:val="14"/>
                <w:szCs w:val="14"/>
              </w:rPr>
              <w:t>Government priority/ action</w:t>
            </w:r>
          </w:p>
        </w:tc>
        <w:tc>
          <w:tcPr>
            <w:tcW w:w="1550" w:type="pct"/>
            <w:tcBorders>
              <w:bottom w:val="single" w:sz="4" w:space="0" w:color="000000"/>
            </w:tcBorders>
            <w:tcMar>
              <w:top w:w="57" w:type="dxa"/>
              <w:left w:w="57" w:type="dxa"/>
              <w:bottom w:w="57" w:type="dxa"/>
              <w:right w:w="57" w:type="dxa"/>
            </w:tcMar>
          </w:tcPr>
          <w:p w14:paraId="4569A300" w14:textId="77777777" w:rsidR="0060296E" w:rsidRPr="00366E39" w:rsidRDefault="0060296E" w:rsidP="009273B6">
            <w:pPr>
              <w:pStyle w:val="TableSubheading"/>
              <w:spacing w:after="0" w:line="240" w:lineRule="auto"/>
              <w:rPr>
                <w:sz w:val="14"/>
                <w:szCs w:val="14"/>
              </w:rPr>
            </w:pPr>
            <w:r w:rsidRPr="00366E39">
              <w:rPr>
                <w:color w:val="B2282E"/>
                <w:sz w:val="14"/>
                <w:szCs w:val="14"/>
              </w:rPr>
              <w:t xml:space="preserve">Department activity, initiative or program </w:t>
            </w:r>
          </w:p>
        </w:tc>
        <w:tc>
          <w:tcPr>
            <w:tcW w:w="1450" w:type="pct"/>
            <w:tcBorders>
              <w:bottom w:val="single" w:sz="4" w:space="0" w:color="000000"/>
            </w:tcBorders>
            <w:tcMar>
              <w:top w:w="57" w:type="dxa"/>
              <w:left w:w="57" w:type="dxa"/>
              <w:bottom w:w="57" w:type="dxa"/>
              <w:right w:w="57" w:type="dxa"/>
            </w:tcMar>
          </w:tcPr>
          <w:p w14:paraId="009F163D" w14:textId="77777777" w:rsidR="0060296E" w:rsidRPr="00366E39" w:rsidRDefault="0060296E" w:rsidP="009273B6">
            <w:pPr>
              <w:pStyle w:val="TableSubheading"/>
              <w:spacing w:after="0" w:line="240" w:lineRule="auto"/>
              <w:jc w:val="center"/>
              <w:rPr>
                <w:sz w:val="14"/>
                <w:szCs w:val="14"/>
              </w:rPr>
            </w:pPr>
            <w:r w:rsidRPr="00366E39">
              <w:rPr>
                <w:color w:val="B2282E"/>
                <w:sz w:val="14"/>
                <w:szCs w:val="14"/>
              </w:rPr>
              <w:t>Outcome</w:t>
            </w:r>
          </w:p>
        </w:tc>
        <w:tc>
          <w:tcPr>
            <w:tcW w:w="750" w:type="pct"/>
            <w:tcBorders>
              <w:bottom w:val="single" w:sz="4" w:space="0" w:color="000000"/>
            </w:tcBorders>
            <w:tcMar>
              <w:top w:w="57" w:type="dxa"/>
              <w:left w:w="57" w:type="dxa"/>
              <w:bottom w:w="57" w:type="dxa"/>
              <w:right w:w="57" w:type="dxa"/>
            </w:tcMar>
          </w:tcPr>
          <w:p w14:paraId="7224D077" w14:textId="77777777" w:rsidR="0060296E" w:rsidRPr="00366E39" w:rsidRDefault="0060296E" w:rsidP="009273B6">
            <w:pPr>
              <w:pStyle w:val="TableSubheading"/>
              <w:spacing w:after="0" w:line="240" w:lineRule="auto"/>
              <w:jc w:val="center"/>
              <w:rPr>
                <w:sz w:val="14"/>
                <w:szCs w:val="14"/>
              </w:rPr>
            </w:pPr>
            <w:r w:rsidRPr="00366E39">
              <w:rPr>
                <w:color w:val="B2282E"/>
                <w:sz w:val="14"/>
                <w:szCs w:val="14"/>
              </w:rPr>
              <w:t>Target group</w:t>
            </w:r>
          </w:p>
        </w:tc>
        <w:tc>
          <w:tcPr>
            <w:tcW w:w="650" w:type="pct"/>
            <w:tcBorders>
              <w:bottom w:val="single" w:sz="4" w:space="0" w:color="000000"/>
            </w:tcBorders>
            <w:tcMar>
              <w:top w:w="57" w:type="dxa"/>
              <w:left w:w="57" w:type="dxa"/>
              <w:bottom w:w="57" w:type="dxa"/>
              <w:right w:w="57" w:type="dxa"/>
            </w:tcMar>
          </w:tcPr>
          <w:p w14:paraId="095E48D1" w14:textId="77777777" w:rsidR="0060296E" w:rsidRPr="00366E39" w:rsidRDefault="0060296E" w:rsidP="009273B6">
            <w:pPr>
              <w:pStyle w:val="TableSubheading"/>
              <w:spacing w:after="0" w:line="240" w:lineRule="auto"/>
              <w:jc w:val="center"/>
              <w:rPr>
                <w:sz w:val="14"/>
                <w:szCs w:val="14"/>
              </w:rPr>
            </w:pPr>
            <w:r w:rsidRPr="00366E39">
              <w:rPr>
                <w:color w:val="B2282E"/>
                <w:sz w:val="14"/>
                <w:szCs w:val="14"/>
              </w:rPr>
              <w:t>Implementation timeframe</w:t>
            </w:r>
          </w:p>
        </w:tc>
      </w:tr>
      <w:tr w:rsidR="001630DD" w:rsidRPr="00366E39" w14:paraId="7F910E86" w14:textId="77777777" w:rsidTr="00ED77B0">
        <w:trPr>
          <w:cantSplit/>
          <w:trHeight w:val="113"/>
        </w:trPr>
        <w:tc>
          <w:tcPr>
            <w:tcW w:w="600" w:type="pct"/>
            <w:tcBorders>
              <w:top w:val="single" w:sz="4" w:space="0" w:color="000000"/>
              <w:left w:val="nil"/>
              <w:bottom w:val="single" w:sz="4" w:space="0" w:color="000000"/>
            </w:tcBorders>
            <w:shd w:val="solid" w:color="FFFFFF" w:fill="auto"/>
            <w:tcMar>
              <w:top w:w="57" w:type="dxa"/>
              <w:left w:w="57" w:type="dxa"/>
              <w:bottom w:w="57" w:type="dxa"/>
              <w:right w:w="57" w:type="dxa"/>
            </w:tcMar>
          </w:tcPr>
          <w:p w14:paraId="2F51ADC0" w14:textId="77777777" w:rsidR="0060296E" w:rsidRPr="00366E39" w:rsidRDefault="0060296E" w:rsidP="009273B6">
            <w:pPr>
              <w:pStyle w:val="TableBodyBold"/>
              <w:spacing w:after="0" w:line="240" w:lineRule="auto"/>
              <w:rPr>
                <w:sz w:val="14"/>
                <w:szCs w:val="14"/>
              </w:rPr>
            </w:pPr>
            <w:r w:rsidRPr="00366E39">
              <w:rPr>
                <w:color w:val="109AA9"/>
                <w:sz w:val="14"/>
                <w:szCs w:val="14"/>
              </w:rPr>
              <w:t>Universal design</w:t>
            </w:r>
          </w:p>
        </w:tc>
        <w:tc>
          <w:tcPr>
            <w:tcW w:w="1550" w:type="pct"/>
            <w:tcBorders>
              <w:top w:val="single" w:sz="4" w:space="0" w:color="000000"/>
              <w:bottom w:val="single" w:sz="4" w:space="0" w:color="000000"/>
            </w:tcBorders>
            <w:shd w:val="solid" w:color="FFFFFF" w:fill="auto"/>
            <w:tcMar>
              <w:top w:w="57" w:type="dxa"/>
              <w:left w:w="57" w:type="dxa"/>
              <w:bottom w:w="57" w:type="dxa"/>
              <w:right w:w="57" w:type="dxa"/>
            </w:tcMar>
          </w:tcPr>
          <w:p w14:paraId="6B835E5D" w14:textId="3F404019" w:rsidR="0060296E" w:rsidRPr="00366E39" w:rsidRDefault="0060296E" w:rsidP="009273B6">
            <w:pPr>
              <w:pStyle w:val="TableBody0"/>
              <w:spacing w:after="0" w:line="240" w:lineRule="auto"/>
              <w:ind w:left="223" w:hanging="141"/>
              <w:rPr>
                <w:sz w:val="14"/>
                <w:szCs w:val="14"/>
              </w:rPr>
            </w:pPr>
            <w:r w:rsidRPr="00366E39">
              <w:rPr>
                <w:b/>
                <w:color w:val="C00000"/>
                <w:spacing w:val="2"/>
                <w:sz w:val="14"/>
                <w:szCs w:val="14"/>
              </w:rPr>
              <w:t>1</w:t>
            </w:r>
            <w:r w:rsidRPr="00366E39">
              <w:rPr>
                <w:spacing w:val="2"/>
                <w:sz w:val="14"/>
                <w:szCs w:val="14"/>
              </w:rPr>
              <w:tab/>
              <w:t xml:space="preserve">Implement the </w:t>
            </w:r>
            <w:r w:rsidRPr="00366E39">
              <w:rPr>
                <w:rStyle w:val="Bold"/>
                <w:spacing w:val="2"/>
                <w:sz w:val="14"/>
                <w:szCs w:val="14"/>
              </w:rPr>
              <w:t>New Schools 2020 Program</w:t>
            </w:r>
            <w:r w:rsidRPr="00366E39">
              <w:rPr>
                <w:spacing w:val="2"/>
                <w:sz w:val="14"/>
                <w:szCs w:val="14"/>
              </w:rPr>
              <w:t xml:space="preserve"> which, in addition to universal design being applied to all new schools, includes two new schools using a ‘</w:t>
            </w:r>
            <w:r w:rsidRPr="00366E39">
              <w:rPr>
                <w:rStyle w:val="Bold"/>
                <w:spacing w:val="2"/>
                <w:sz w:val="14"/>
                <w:szCs w:val="14"/>
              </w:rPr>
              <w:t>Supported Inclusion Hub</w:t>
            </w:r>
            <w:r w:rsidRPr="00366E39">
              <w:rPr>
                <w:spacing w:val="2"/>
                <w:sz w:val="14"/>
                <w:szCs w:val="14"/>
              </w:rPr>
              <w:t xml:space="preserve">’ model, which will provide an inclusive education environment for a substantial cohort of students </w:t>
            </w:r>
            <w:r w:rsidR="00B65447">
              <w:rPr>
                <w:spacing w:val="2"/>
                <w:sz w:val="14"/>
                <w:szCs w:val="14"/>
              </w:rPr>
              <w:t>with disability</w:t>
            </w:r>
            <w:r w:rsidRPr="00366E39">
              <w:rPr>
                <w:spacing w:val="2"/>
                <w:sz w:val="14"/>
                <w:szCs w:val="14"/>
              </w:rPr>
              <w:t xml:space="preserve"> within mainstream primary and secondary school settings.</w:t>
            </w:r>
          </w:p>
        </w:tc>
        <w:tc>
          <w:tcPr>
            <w:tcW w:w="1450" w:type="pct"/>
            <w:tcBorders>
              <w:top w:val="single" w:sz="4" w:space="0" w:color="000000"/>
              <w:bottom w:val="single" w:sz="4" w:space="0" w:color="000000"/>
            </w:tcBorders>
            <w:shd w:val="solid" w:color="FFFFFF" w:fill="auto"/>
            <w:tcMar>
              <w:top w:w="57" w:type="dxa"/>
              <w:left w:w="57" w:type="dxa"/>
              <w:bottom w:w="57" w:type="dxa"/>
              <w:right w:w="57" w:type="dxa"/>
            </w:tcMar>
          </w:tcPr>
          <w:p w14:paraId="29C8034B" w14:textId="3E93B1C1" w:rsidR="0060296E" w:rsidRPr="00366E39" w:rsidRDefault="0060296E" w:rsidP="009273B6">
            <w:pPr>
              <w:pStyle w:val="TableBody0"/>
              <w:spacing w:after="0" w:line="240" w:lineRule="auto"/>
              <w:rPr>
                <w:sz w:val="14"/>
                <w:szCs w:val="14"/>
              </w:rPr>
            </w:pPr>
            <w:r w:rsidRPr="00366E39">
              <w:rPr>
                <w:spacing w:val="-3"/>
                <w:sz w:val="14"/>
                <w:szCs w:val="14"/>
              </w:rPr>
              <w:t xml:space="preserve">This initiative will ensure students </w:t>
            </w:r>
            <w:r w:rsidR="00B65447">
              <w:rPr>
                <w:sz w:val="14"/>
                <w:szCs w:val="14"/>
              </w:rPr>
              <w:t>with disability</w:t>
            </w:r>
            <w:r w:rsidRPr="00366E39">
              <w:rPr>
                <w:sz w:val="14"/>
                <w:szCs w:val="14"/>
              </w:rPr>
              <w:t xml:space="preserve"> will be able to attend their local school and is in accordance with</w:t>
            </w:r>
            <w:r w:rsidRPr="00366E39">
              <w:rPr>
                <w:spacing w:val="-3"/>
                <w:sz w:val="14"/>
                <w:szCs w:val="14"/>
              </w:rPr>
              <w:t xml:space="preserve"> the principle that every </w:t>
            </w:r>
            <w:r w:rsidRPr="00366E39">
              <w:rPr>
                <w:sz w:val="14"/>
                <w:szCs w:val="14"/>
              </w:rPr>
              <w:t xml:space="preserve">student has the right to attend </w:t>
            </w:r>
            <w:r w:rsidRPr="00366E39">
              <w:rPr>
                <w:spacing w:val="-2"/>
                <w:sz w:val="14"/>
                <w:szCs w:val="14"/>
              </w:rPr>
              <w:t xml:space="preserve">their designated neighbourhood government school. Supported Inclusion Hubs further integrate stand-alone special schools into </w:t>
            </w:r>
            <w:r w:rsidRPr="00366E39">
              <w:rPr>
                <w:sz w:val="14"/>
                <w:szCs w:val="14"/>
              </w:rPr>
              <w:t>mainstream settings and will provide a safe, accessible and inclusive environment for every student who enrols.</w:t>
            </w:r>
          </w:p>
        </w:tc>
        <w:tc>
          <w:tcPr>
            <w:tcW w:w="750" w:type="pct"/>
            <w:tcBorders>
              <w:top w:val="single" w:sz="4" w:space="0" w:color="000000"/>
              <w:bottom w:val="single" w:sz="4" w:space="0" w:color="000000"/>
            </w:tcBorders>
            <w:shd w:val="solid" w:color="FFFFFF" w:fill="auto"/>
            <w:tcMar>
              <w:top w:w="57" w:type="dxa"/>
              <w:left w:w="57" w:type="dxa"/>
              <w:bottom w:w="57" w:type="dxa"/>
              <w:right w:w="57" w:type="dxa"/>
            </w:tcMar>
          </w:tcPr>
          <w:p w14:paraId="79332CE2" w14:textId="77777777" w:rsidR="0060296E" w:rsidRPr="00366E39" w:rsidRDefault="0060296E" w:rsidP="009273B6">
            <w:pPr>
              <w:pStyle w:val="TableBody0"/>
              <w:spacing w:after="0" w:line="240" w:lineRule="auto"/>
              <w:rPr>
                <w:sz w:val="14"/>
                <w:szCs w:val="14"/>
              </w:rPr>
            </w:pPr>
            <w:r w:rsidRPr="00366E39">
              <w:rPr>
                <w:sz w:val="14"/>
                <w:szCs w:val="14"/>
              </w:rPr>
              <w:t>All students with varying levels of disability.</w:t>
            </w:r>
          </w:p>
          <w:p w14:paraId="3B4DD5BC" w14:textId="64D7C7FC" w:rsidR="0060296E" w:rsidRPr="00366E39" w:rsidRDefault="0060296E" w:rsidP="009273B6">
            <w:pPr>
              <w:pStyle w:val="TableBody0"/>
              <w:spacing w:after="0" w:line="240" w:lineRule="auto"/>
              <w:rPr>
                <w:sz w:val="14"/>
                <w:szCs w:val="14"/>
              </w:rPr>
            </w:pPr>
            <w:r w:rsidRPr="00366E39">
              <w:rPr>
                <w:sz w:val="14"/>
                <w:szCs w:val="14"/>
              </w:rPr>
              <w:t xml:space="preserve">Teachers that work with students </w:t>
            </w:r>
            <w:r w:rsidR="00B65447">
              <w:rPr>
                <w:sz w:val="14"/>
                <w:szCs w:val="14"/>
              </w:rPr>
              <w:t>with disability</w:t>
            </w:r>
          </w:p>
        </w:tc>
        <w:tc>
          <w:tcPr>
            <w:tcW w:w="650" w:type="pct"/>
            <w:tcBorders>
              <w:top w:val="single" w:sz="4" w:space="0" w:color="000000"/>
              <w:left w:val="nil"/>
              <w:bottom w:val="single" w:sz="4" w:space="0" w:color="000000"/>
            </w:tcBorders>
            <w:shd w:val="solid" w:color="FFFFFF" w:fill="auto"/>
            <w:tcMar>
              <w:top w:w="57" w:type="dxa"/>
              <w:left w:w="57" w:type="dxa"/>
              <w:bottom w:w="57" w:type="dxa"/>
              <w:right w:w="57" w:type="dxa"/>
            </w:tcMar>
          </w:tcPr>
          <w:p w14:paraId="340D5C0C" w14:textId="5B48B376" w:rsidR="0060296E" w:rsidRPr="00366E39" w:rsidRDefault="001630DD" w:rsidP="009273B6">
            <w:pPr>
              <w:pStyle w:val="tabletext"/>
              <w:spacing w:line="240" w:lineRule="auto"/>
              <w:jc w:val="center"/>
              <w:rPr>
                <w:sz w:val="14"/>
                <w:szCs w:val="14"/>
              </w:rPr>
            </w:pPr>
            <w:r>
              <w:rPr>
                <w:sz w:val="14"/>
                <w:szCs w:val="14"/>
              </w:rPr>
              <w:t>3 to 4 years</w:t>
            </w:r>
          </w:p>
        </w:tc>
      </w:tr>
      <w:tr w:rsidR="001630DD" w:rsidRPr="00366E39" w14:paraId="133A9F4F" w14:textId="77777777" w:rsidTr="00ED77B0">
        <w:trPr>
          <w:cantSplit/>
          <w:trHeight w:val="113"/>
        </w:trPr>
        <w:tc>
          <w:tcPr>
            <w:tcW w:w="600" w:type="pct"/>
            <w:tcBorders>
              <w:top w:val="single" w:sz="4" w:space="0" w:color="000000"/>
              <w:left w:val="nil"/>
              <w:bottom w:val="single" w:sz="4" w:space="0" w:color="000000"/>
            </w:tcBorders>
            <w:shd w:val="solid" w:color="FFFFFF" w:fill="auto"/>
            <w:tcMar>
              <w:top w:w="57" w:type="dxa"/>
              <w:left w:w="57" w:type="dxa"/>
              <w:bottom w:w="57" w:type="dxa"/>
              <w:right w:w="57" w:type="dxa"/>
            </w:tcMar>
          </w:tcPr>
          <w:p w14:paraId="7AE72688" w14:textId="77777777" w:rsidR="0060296E" w:rsidRPr="00366E39" w:rsidRDefault="0060296E" w:rsidP="009273B6">
            <w:pPr>
              <w:pStyle w:val="TableBodyBold"/>
              <w:spacing w:after="0" w:line="240" w:lineRule="auto"/>
              <w:rPr>
                <w:sz w:val="14"/>
                <w:szCs w:val="14"/>
              </w:rPr>
            </w:pPr>
            <w:r w:rsidRPr="00366E39">
              <w:rPr>
                <w:color w:val="109AA9"/>
                <w:sz w:val="14"/>
                <w:szCs w:val="14"/>
              </w:rPr>
              <w:t xml:space="preserve">Inclusive schools </w:t>
            </w:r>
          </w:p>
        </w:tc>
        <w:tc>
          <w:tcPr>
            <w:tcW w:w="1550" w:type="pct"/>
            <w:tcBorders>
              <w:top w:val="single" w:sz="4" w:space="0" w:color="000000"/>
              <w:bottom w:val="single" w:sz="4" w:space="0" w:color="000000"/>
            </w:tcBorders>
            <w:shd w:val="solid" w:color="FFFFFF" w:fill="auto"/>
            <w:tcMar>
              <w:top w:w="57" w:type="dxa"/>
              <w:left w:w="57" w:type="dxa"/>
              <w:bottom w:w="57" w:type="dxa"/>
              <w:right w:w="57" w:type="dxa"/>
            </w:tcMar>
          </w:tcPr>
          <w:p w14:paraId="10BE395A" w14:textId="79C02EF8" w:rsidR="0060296E" w:rsidRPr="00366E39" w:rsidRDefault="0060296E" w:rsidP="009273B6">
            <w:pPr>
              <w:pStyle w:val="TableBody0"/>
              <w:spacing w:after="0" w:line="240" w:lineRule="auto"/>
              <w:ind w:left="211" w:hanging="142"/>
              <w:rPr>
                <w:sz w:val="14"/>
                <w:szCs w:val="14"/>
              </w:rPr>
            </w:pPr>
            <w:r w:rsidRPr="00366E39">
              <w:rPr>
                <w:b/>
                <w:color w:val="C00000"/>
                <w:spacing w:val="2"/>
                <w:sz w:val="14"/>
                <w:szCs w:val="14"/>
              </w:rPr>
              <w:t>2</w:t>
            </w:r>
            <w:r w:rsidRPr="00366E39">
              <w:rPr>
                <w:spacing w:val="2"/>
                <w:sz w:val="14"/>
                <w:szCs w:val="14"/>
              </w:rPr>
              <w:tab/>
            </w:r>
            <w:r w:rsidRPr="00366E39">
              <w:rPr>
                <w:sz w:val="14"/>
                <w:szCs w:val="14"/>
              </w:rPr>
              <w:t xml:space="preserve">Continue delivering the </w:t>
            </w:r>
            <w:r w:rsidRPr="00366E39">
              <w:rPr>
                <w:rStyle w:val="Bold"/>
                <w:sz w:val="14"/>
                <w:szCs w:val="14"/>
              </w:rPr>
              <w:t>Inclusive Schools Fund</w:t>
            </w:r>
            <w:r w:rsidRPr="00366E39">
              <w:rPr>
                <w:sz w:val="14"/>
                <w:szCs w:val="14"/>
              </w:rPr>
              <w:t xml:space="preserve"> program. This $30 million initiative promotes inclusive learning environments and supports the educational and social needs of young people </w:t>
            </w:r>
            <w:r w:rsidR="00B65447">
              <w:rPr>
                <w:sz w:val="14"/>
                <w:szCs w:val="14"/>
              </w:rPr>
              <w:t>with disability</w:t>
            </w:r>
            <w:r w:rsidRPr="00366E39">
              <w:rPr>
                <w:sz w:val="14"/>
                <w:szCs w:val="14"/>
              </w:rPr>
              <w:t xml:space="preserve">. </w:t>
            </w:r>
          </w:p>
        </w:tc>
        <w:tc>
          <w:tcPr>
            <w:tcW w:w="1450" w:type="pct"/>
            <w:tcBorders>
              <w:top w:val="single" w:sz="4" w:space="0" w:color="000000"/>
              <w:bottom w:val="single" w:sz="4" w:space="0" w:color="000000"/>
            </w:tcBorders>
            <w:shd w:val="solid" w:color="FFFFFF" w:fill="auto"/>
            <w:tcMar>
              <w:top w:w="57" w:type="dxa"/>
              <w:left w:w="57" w:type="dxa"/>
              <w:bottom w:w="57" w:type="dxa"/>
              <w:right w:w="57" w:type="dxa"/>
            </w:tcMar>
          </w:tcPr>
          <w:p w14:paraId="6CAAF49B" w14:textId="3BFFC2FE" w:rsidR="0060296E" w:rsidRPr="00366E39" w:rsidRDefault="0060296E" w:rsidP="009273B6">
            <w:pPr>
              <w:pStyle w:val="TableBody0"/>
              <w:spacing w:after="0" w:line="240" w:lineRule="auto"/>
              <w:rPr>
                <w:sz w:val="14"/>
                <w:szCs w:val="14"/>
              </w:rPr>
            </w:pPr>
            <w:r w:rsidRPr="00366E39">
              <w:rPr>
                <w:spacing w:val="-2"/>
                <w:sz w:val="14"/>
                <w:szCs w:val="14"/>
              </w:rPr>
              <w:t xml:space="preserve">The program helps Victorian government schools implement innovative projects that increase participation and improve outcomes for students </w:t>
            </w:r>
            <w:r w:rsidR="00B65447">
              <w:rPr>
                <w:spacing w:val="-2"/>
                <w:sz w:val="14"/>
                <w:szCs w:val="14"/>
              </w:rPr>
              <w:t>with disability</w:t>
            </w:r>
            <w:r w:rsidRPr="00366E39">
              <w:rPr>
                <w:spacing w:val="-2"/>
                <w:sz w:val="14"/>
                <w:szCs w:val="14"/>
              </w:rPr>
              <w:t xml:space="preserve"> by strengthening and developing inclusive learning environments.</w:t>
            </w:r>
          </w:p>
        </w:tc>
        <w:tc>
          <w:tcPr>
            <w:tcW w:w="750" w:type="pct"/>
            <w:tcBorders>
              <w:top w:val="single" w:sz="4" w:space="0" w:color="000000"/>
              <w:bottom w:val="single" w:sz="4" w:space="0" w:color="000000"/>
            </w:tcBorders>
            <w:shd w:val="solid" w:color="FFFFFF" w:fill="auto"/>
            <w:tcMar>
              <w:top w:w="57" w:type="dxa"/>
              <w:left w:w="57" w:type="dxa"/>
              <w:bottom w:w="57" w:type="dxa"/>
              <w:right w:w="57" w:type="dxa"/>
            </w:tcMar>
          </w:tcPr>
          <w:p w14:paraId="7576C003" w14:textId="77777777" w:rsidR="0060296E" w:rsidRPr="00366E39" w:rsidRDefault="0060296E" w:rsidP="009273B6">
            <w:pPr>
              <w:pStyle w:val="TableBody0"/>
              <w:spacing w:after="0" w:line="240" w:lineRule="auto"/>
              <w:rPr>
                <w:sz w:val="14"/>
                <w:szCs w:val="14"/>
              </w:rPr>
            </w:pPr>
            <w:r w:rsidRPr="00366E39">
              <w:rPr>
                <w:sz w:val="14"/>
                <w:szCs w:val="14"/>
                <w:lang w:val="en-AU"/>
              </w:rPr>
              <w:t xml:space="preserve">All students with </w:t>
            </w:r>
            <w:r w:rsidRPr="00366E39">
              <w:rPr>
                <w:sz w:val="14"/>
                <w:szCs w:val="14"/>
                <w:lang w:val="en-AU"/>
              </w:rPr>
              <w:br/>
              <w:t xml:space="preserve">a </w:t>
            </w:r>
            <w:r w:rsidRPr="00366E39">
              <w:rPr>
                <w:sz w:val="14"/>
                <w:szCs w:val="14"/>
              </w:rPr>
              <w:t>disability</w:t>
            </w:r>
          </w:p>
        </w:tc>
        <w:tc>
          <w:tcPr>
            <w:tcW w:w="650" w:type="pct"/>
            <w:tcBorders>
              <w:top w:val="single" w:sz="4" w:space="0" w:color="000000"/>
              <w:left w:val="nil"/>
              <w:bottom w:val="single" w:sz="4" w:space="0" w:color="000000"/>
              <w:right w:val="nil"/>
            </w:tcBorders>
            <w:shd w:val="solid" w:color="FFFFFF" w:fill="auto"/>
            <w:tcMar>
              <w:top w:w="57" w:type="dxa"/>
              <w:left w:w="57" w:type="dxa"/>
              <w:bottom w:w="57" w:type="dxa"/>
              <w:right w:w="57" w:type="dxa"/>
            </w:tcMar>
          </w:tcPr>
          <w:p w14:paraId="67B12DE5" w14:textId="35233F93" w:rsidR="0060296E" w:rsidRPr="00366E39" w:rsidRDefault="001630DD" w:rsidP="009273B6">
            <w:pPr>
              <w:pStyle w:val="tabletext"/>
              <w:spacing w:line="240" w:lineRule="auto"/>
              <w:jc w:val="center"/>
              <w:rPr>
                <w:sz w:val="14"/>
                <w:szCs w:val="14"/>
              </w:rPr>
            </w:pPr>
            <w:r>
              <w:rPr>
                <w:sz w:val="14"/>
                <w:szCs w:val="14"/>
              </w:rPr>
              <w:t>Ongoing</w:t>
            </w:r>
          </w:p>
        </w:tc>
      </w:tr>
      <w:tr w:rsidR="001630DD" w:rsidRPr="00366E39" w14:paraId="1179A541" w14:textId="77777777" w:rsidTr="00ED77B0">
        <w:trPr>
          <w:cantSplit/>
          <w:trHeight w:val="113"/>
        </w:trPr>
        <w:tc>
          <w:tcPr>
            <w:tcW w:w="600" w:type="pct"/>
            <w:tcBorders>
              <w:top w:val="single" w:sz="4" w:space="0" w:color="000000"/>
              <w:left w:val="nil"/>
              <w:bottom w:val="single" w:sz="4" w:space="0" w:color="000000"/>
            </w:tcBorders>
            <w:shd w:val="solid" w:color="FFFFFF" w:fill="auto"/>
            <w:tcMar>
              <w:top w:w="57" w:type="dxa"/>
              <w:left w:w="57" w:type="dxa"/>
              <w:bottom w:w="57" w:type="dxa"/>
              <w:right w:w="57" w:type="dxa"/>
            </w:tcMar>
          </w:tcPr>
          <w:p w14:paraId="4AFE4981" w14:textId="77777777" w:rsidR="0060296E" w:rsidRPr="00366E39" w:rsidRDefault="0060296E" w:rsidP="009273B6">
            <w:pPr>
              <w:pStyle w:val="TableBodyBold"/>
              <w:spacing w:after="0" w:line="240" w:lineRule="auto"/>
              <w:rPr>
                <w:sz w:val="14"/>
                <w:szCs w:val="14"/>
              </w:rPr>
            </w:pPr>
            <w:r w:rsidRPr="00366E39">
              <w:rPr>
                <w:color w:val="109AA9"/>
                <w:sz w:val="14"/>
                <w:szCs w:val="14"/>
              </w:rPr>
              <w:t>Building requirements</w:t>
            </w:r>
          </w:p>
        </w:tc>
        <w:tc>
          <w:tcPr>
            <w:tcW w:w="1550" w:type="pct"/>
            <w:tcBorders>
              <w:top w:val="single" w:sz="4" w:space="0" w:color="000000"/>
              <w:bottom w:val="single" w:sz="4" w:space="0" w:color="000000"/>
            </w:tcBorders>
            <w:shd w:val="solid" w:color="FFFFFF" w:fill="auto"/>
            <w:tcMar>
              <w:top w:w="57" w:type="dxa"/>
              <w:left w:w="57" w:type="dxa"/>
              <w:bottom w:w="57" w:type="dxa"/>
              <w:right w:w="57" w:type="dxa"/>
            </w:tcMar>
          </w:tcPr>
          <w:p w14:paraId="1856AF5C" w14:textId="36D9E3C5" w:rsidR="0060296E" w:rsidRPr="00366E39" w:rsidRDefault="0060296E" w:rsidP="009273B6">
            <w:pPr>
              <w:pStyle w:val="TableBody0"/>
              <w:spacing w:after="0" w:line="240" w:lineRule="auto"/>
              <w:ind w:left="211" w:hanging="142"/>
              <w:rPr>
                <w:sz w:val="14"/>
                <w:szCs w:val="14"/>
              </w:rPr>
            </w:pPr>
            <w:r w:rsidRPr="00366E39">
              <w:rPr>
                <w:b/>
                <w:color w:val="C00000"/>
                <w:spacing w:val="2"/>
                <w:sz w:val="14"/>
                <w:szCs w:val="14"/>
              </w:rPr>
              <w:t>3</w:t>
            </w:r>
            <w:r w:rsidRPr="00366E39">
              <w:rPr>
                <w:spacing w:val="2"/>
                <w:sz w:val="14"/>
                <w:szCs w:val="14"/>
              </w:rPr>
              <w:tab/>
            </w:r>
            <w:r w:rsidRPr="00366E39">
              <w:rPr>
                <w:sz w:val="14"/>
                <w:szCs w:val="14"/>
              </w:rPr>
              <w:t xml:space="preserve">Continue delivering the </w:t>
            </w:r>
            <w:r w:rsidRPr="00366E39">
              <w:rPr>
                <w:rStyle w:val="Bold"/>
                <w:sz w:val="14"/>
                <w:szCs w:val="14"/>
              </w:rPr>
              <w:t>Accessible Buildings Program</w:t>
            </w:r>
            <w:r w:rsidRPr="00366E39">
              <w:rPr>
                <w:sz w:val="14"/>
                <w:szCs w:val="14"/>
              </w:rPr>
              <w:t xml:space="preserve"> to provide building access to as many students </w:t>
            </w:r>
            <w:r w:rsidR="00B65447">
              <w:rPr>
                <w:sz w:val="14"/>
                <w:szCs w:val="14"/>
              </w:rPr>
              <w:t>with disability</w:t>
            </w:r>
            <w:r w:rsidRPr="00366E39">
              <w:rPr>
                <w:sz w:val="14"/>
                <w:szCs w:val="14"/>
              </w:rPr>
              <w:t xml:space="preserve"> as possible. This initiative includes ramps and handrails, modifications to toilets and showers, and support for those with vision or hearing impairments.</w:t>
            </w:r>
          </w:p>
        </w:tc>
        <w:tc>
          <w:tcPr>
            <w:tcW w:w="1450" w:type="pct"/>
            <w:tcBorders>
              <w:top w:val="single" w:sz="4" w:space="0" w:color="000000"/>
              <w:bottom w:val="single" w:sz="4" w:space="0" w:color="000000"/>
            </w:tcBorders>
            <w:shd w:val="solid" w:color="FFFFFF" w:fill="auto"/>
            <w:tcMar>
              <w:top w:w="57" w:type="dxa"/>
              <w:left w:w="57" w:type="dxa"/>
              <w:bottom w:w="57" w:type="dxa"/>
              <w:right w:w="57" w:type="dxa"/>
            </w:tcMar>
          </w:tcPr>
          <w:p w14:paraId="50921990" w14:textId="0C035F73" w:rsidR="0060296E" w:rsidRPr="00366E39" w:rsidRDefault="0060296E" w:rsidP="009273B6">
            <w:pPr>
              <w:pStyle w:val="TableBody0"/>
              <w:spacing w:after="0" w:line="240" w:lineRule="auto"/>
              <w:rPr>
                <w:sz w:val="14"/>
                <w:szCs w:val="14"/>
              </w:rPr>
            </w:pPr>
            <w:r w:rsidRPr="00366E39">
              <w:rPr>
                <w:sz w:val="14"/>
                <w:szCs w:val="14"/>
                <w:lang w:val="en-AU"/>
              </w:rPr>
              <w:t xml:space="preserve">This program improves access to buildings for all students </w:t>
            </w:r>
            <w:r w:rsidR="00B65447">
              <w:rPr>
                <w:sz w:val="14"/>
                <w:szCs w:val="14"/>
                <w:lang w:val="en-AU"/>
              </w:rPr>
              <w:t>with disability</w:t>
            </w:r>
            <w:r w:rsidRPr="00366E39">
              <w:rPr>
                <w:sz w:val="14"/>
                <w:szCs w:val="14"/>
                <w:lang w:val="en-AU"/>
              </w:rPr>
              <w:t>. It meets their needs where accessibility issues occur as a result of deteriorating health conditions, and the program also supports access for employees and visitors.</w:t>
            </w:r>
          </w:p>
        </w:tc>
        <w:tc>
          <w:tcPr>
            <w:tcW w:w="750" w:type="pct"/>
            <w:tcBorders>
              <w:top w:val="single" w:sz="4" w:space="0" w:color="000000"/>
              <w:bottom w:val="single" w:sz="4" w:space="0" w:color="000000"/>
            </w:tcBorders>
            <w:shd w:val="solid" w:color="FFFFFF" w:fill="auto"/>
            <w:tcMar>
              <w:top w:w="57" w:type="dxa"/>
              <w:left w:w="57" w:type="dxa"/>
              <w:bottom w:w="57" w:type="dxa"/>
              <w:right w:w="57" w:type="dxa"/>
            </w:tcMar>
          </w:tcPr>
          <w:p w14:paraId="0FEB8B8C" w14:textId="77777777" w:rsidR="0060296E" w:rsidRPr="00366E39" w:rsidRDefault="0060296E" w:rsidP="009273B6">
            <w:pPr>
              <w:pStyle w:val="TableBody0"/>
              <w:spacing w:after="0" w:line="240" w:lineRule="auto"/>
              <w:rPr>
                <w:sz w:val="14"/>
                <w:szCs w:val="14"/>
              </w:rPr>
            </w:pPr>
            <w:r w:rsidRPr="00366E39">
              <w:rPr>
                <w:sz w:val="14"/>
                <w:szCs w:val="14"/>
              </w:rPr>
              <w:t xml:space="preserve">Students, school staff and parents with injuries or </w:t>
            </w:r>
            <w:r w:rsidRPr="00366E39">
              <w:rPr>
                <w:sz w:val="14"/>
                <w:szCs w:val="14"/>
              </w:rPr>
              <w:br/>
              <w:t>a disability</w:t>
            </w:r>
          </w:p>
        </w:tc>
        <w:tc>
          <w:tcPr>
            <w:tcW w:w="650" w:type="pct"/>
            <w:tcBorders>
              <w:top w:val="single" w:sz="4" w:space="0" w:color="000000"/>
              <w:left w:val="nil"/>
              <w:bottom w:val="single" w:sz="4" w:space="0" w:color="000000"/>
              <w:right w:val="nil"/>
            </w:tcBorders>
            <w:shd w:val="solid" w:color="FFFFFF" w:fill="auto"/>
            <w:tcMar>
              <w:top w:w="57" w:type="dxa"/>
              <w:left w:w="57" w:type="dxa"/>
              <w:bottom w:w="57" w:type="dxa"/>
              <w:right w:w="57" w:type="dxa"/>
            </w:tcMar>
          </w:tcPr>
          <w:p w14:paraId="5A55325B" w14:textId="0F2B8E3D" w:rsidR="0060296E" w:rsidRPr="00366E39" w:rsidRDefault="001630DD" w:rsidP="009273B6">
            <w:pPr>
              <w:pStyle w:val="tabletext"/>
              <w:spacing w:line="240" w:lineRule="auto"/>
              <w:jc w:val="center"/>
              <w:rPr>
                <w:sz w:val="14"/>
                <w:szCs w:val="14"/>
              </w:rPr>
            </w:pPr>
            <w:r>
              <w:rPr>
                <w:sz w:val="14"/>
                <w:szCs w:val="14"/>
              </w:rPr>
              <w:t>Ongoing</w:t>
            </w:r>
          </w:p>
        </w:tc>
      </w:tr>
      <w:tr w:rsidR="001630DD" w:rsidRPr="00366E39" w14:paraId="1D972A38" w14:textId="77777777" w:rsidTr="00ED77B0">
        <w:trPr>
          <w:cantSplit/>
          <w:trHeight w:val="113"/>
        </w:trPr>
        <w:tc>
          <w:tcPr>
            <w:tcW w:w="600" w:type="pct"/>
            <w:tcBorders>
              <w:top w:val="single" w:sz="4" w:space="0" w:color="000000"/>
              <w:left w:val="nil"/>
              <w:bottom w:val="single" w:sz="4" w:space="0" w:color="000000"/>
            </w:tcBorders>
            <w:shd w:val="solid" w:color="FFFFFF" w:fill="auto"/>
            <w:tcMar>
              <w:top w:w="57" w:type="dxa"/>
              <w:left w:w="57" w:type="dxa"/>
              <w:bottom w:w="57" w:type="dxa"/>
              <w:right w:w="57" w:type="dxa"/>
            </w:tcMar>
          </w:tcPr>
          <w:p w14:paraId="02C55A13" w14:textId="77777777" w:rsidR="0060296E" w:rsidRPr="00366E39" w:rsidRDefault="0060296E" w:rsidP="009273B6">
            <w:pPr>
              <w:pStyle w:val="TableBodyBold"/>
              <w:spacing w:after="0" w:line="240" w:lineRule="auto"/>
              <w:rPr>
                <w:sz w:val="14"/>
                <w:szCs w:val="14"/>
              </w:rPr>
            </w:pPr>
            <w:r w:rsidRPr="00366E39">
              <w:rPr>
                <w:color w:val="109AA9"/>
                <w:sz w:val="14"/>
                <w:szCs w:val="14"/>
              </w:rPr>
              <w:t>Building requirements</w:t>
            </w:r>
          </w:p>
        </w:tc>
        <w:tc>
          <w:tcPr>
            <w:tcW w:w="1550" w:type="pct"/>
            <w:tcBorders>
              <w:top w:val="single" w:sz="4" w:space="0" w:color="000000"/>
              <w:bottom w:val="single" w:sz="4" w:space="0" w:color="000000"/>
            </w:tcBorders>
            <w:shd w:val="solid" w:color="FFFFFF" w:fill="auto"/>
            <w:tcMar>
              <w:top w:w="57" w:type="dxa"/>
              <w:left w:w="57" w:type="dxa"/>
              <w:bottom w:w="57" w:type="dxa"/>
              <w:right w:w="57" w:type="dxa"/>
            </w:tcMar>
          </w:tcPr>
          <w:p w14:paraId="681D4BDD" w14:textId="77777777" w:rsidR="0060296E" w:rsidRPr="00366E39" w:rsidRDefault="0060296E" w:rsidP="009273B6">
            <w:pPr>
              <w:pStyle w:val="TableBody0"/>
              <w:spacing w:after="0" w:line="240" w:lineRule="auto"/>
              <w:ind w:left="211" w:hanging="142"/>
              <w:rPr>
                <w:sz w:val="14"/>
                <w:szCs w:val="14"/>
              </w:rPr>
            </w:pPr>
            <w:r w:rsidRPr="00366E39">
              <w:rPr>
                <w:b/>
                <w:color w:val="C00000"/>
                <w:spacing w:val="2"/>
                <w:sz w:val="14"/>
                <w:szCs w:val="14"/>
              </w:rPr>
              <w:t>4</w:t>
            </w:r>
            <w:r w:rsidRPr="00366E39">
              <w:rPr>
                <w:spacing w:val="2"/>
                <w:sz w:val="14"/>
                <w:szCs w:val="14"/>
              </w:rPr>
              <w:tab/>
            </w:r>
            <w:r w:rsidRPr="00366E39">
              <w:rPr>
                <w:sz w:val="14"/>
                <w:szCs w:val="14"/>
              </w:rPr>
              <w:t xml:space="preserve">Rollout the </w:t>
            </w:r>
            <w:r w:rsidRPr="00366E39">
              <w:rPr>
                <w:rStyle w:val="Bold"/>
                <w:sz w:val="14"/>
                <w:szCs w:val="14"/>
              </w:rPr>
              <w:t>Inclusive Kindergarten Facilities Program</w:t>
            </w:r>
            <w:r w:rsidRPr="00366E39">
              <w:rPr>
                <w:sz w:val="14"/>
                <w:szCs w:val="14"/>
              </w:rPr>
              <w:t xml:space="preserve"> to upgrade early childhood infrastructure and equipment, including playgrounds. This $6.4 million program provides grants enabling kindergartens to develop safe and more inclusive environments.</w:t>
            </w:r>
          </w:p>
        </w:tc>
        <w:tc>
          <w:tcPr>
            <w:tcW w:w="1450" w:type="pct"/>
            <w:tcBorders>
              <w:top w:val="single" w:sz="4" w:space="0" w:color="000000"/>
              <w:bottom w:val="single" w:sz="4" w:space="0" w:color="000000"/>
            </w:tcBorders>
            <w:shd w:val="solid" w:color="FFFFFF" w:fill="auto"/>
            <w:tcMar>
              <w:top w:w="57" w:type="dxa"/>
              <w:left w:w="57" w:type="dxa"/>
              <w:bottom w:w="57" w:type="dxa"/>
              <w:right w:w="57" w:type="dxa"/>
            </w:tcMar>
          </w:tcPr>
          <w:p w14:paraId="46F449A2" w14:textId="368EB2E0" w:rsidR="0060296E" w:rsidRPr="00366E39" w:rsidRDefault="0060296E" w:rsidP="009273B6">
            <w:pPr>
              <w:pStyle w:val="TableBody0"/>
              <w:spacing w:after="0" w:line="240" w:lineRule="auto"/>
              <w:rPr>
                <w:sz w:val="14"/>
                <w:szCs w:val="14"/>
              </w:rPr>
            </w:pPr>
            <w:r w:rsidRPr="00366E39">
              <w:rPr>
                <w:sz w:val="14"/>
                <w:szCs w:val="14"/>
              </w:rPr>
              <w:t xml:space="preserve">This program will increase engagement and improve learning outcomes for children </w:t>
            </w:r>
            <w:r w:rsidR="00B65447">
              <w:rPr>
                <w:sz w:val="14"/>
                <w:szCs w:val="14"/>
              </w:rPr>
              <w:t>with disability</w:t>
            </w:r>
            <w:r w:rsidRPr="00366E39">
              <w:rPr>
                <w:sz w:val="14"/>
                <w:szCs w:val="14"/>
              </w:rPr>
              <w:t xml:space="preserve"> by strengthening inclusive early childhood environments.</w:t>
            </w:r>
          </w:p>
        </w:tc>
        <w:tc>
          <w:tcPr>
            <w:tcW w:w="750" w:type="pct"/>
            <w:tcBorders>
              <w:top w:val="single" w:sz="4" w:space="0" w:color="000000"/>
              <w:bottom w:val="single" w:sz="4" w:space="0" w:color="000000"/>
            </w:tcBorders>
            <w:shd w:val="solid" w:color="FFFFFF" w:fill="auto"/>
            <w:tcMar>
              <w:top w:w="57" w:type="dxa"/>
              <w:left w:w="57" w:type="dxa"/>
              <w:bottom w:w="57" w:type="dxa"/>
              <w:right w:w="57" w:type="dxa"/>
            </w:tcMar>
          </w:tcPr>
          <w:p w14:paraId="24B9AF5C" w14:textId="5CC62AF6" w:rsidR="0060296E" w:rsidRPr="00366E39" w:rsidRDefault="0060296E" w:rsidP="009273B6">
            <w:pPr>
              <w:pStyle w:val="TableBody0"/>
              <w:spacing w:after="0" w:line="240" w:lineRule="auto"/>
              <w:rPr>
                <w:sz w:val="14"/>
                <w:szCs w:val="14"/>
              </w:rPr>
            </w:pPr>
            <w:r w:rsidRPr="00366E39">
              <w:rPr>
                <w:sz w:val="14"/>
                <w:szCs w:val="14"/>
              </w:rPr>
              <w:t xml:space="preserve">Young children </w:t>
            </w:r>
            <w:r w:rsidR="00B65447">
              <w:rPr>
                <w:sz w:val="14"/>
                <w:szCs w:val="14"/>
              </w:rPr>
              <w:t>with disability</w:t>
            </w:r>
            <w:r w:rsidRPr="00366E39">
              <w:rPr>
                <w:sz w:val="14"/>
                <w:szCs w:val="14"/>
              </w:rPr>
              <w:t xml:space="preserve"> or additional needs.</w:t>
            </w:r>
          </w:p>
          <w:p w14:paraId="0289184B" w14:textId="77777777" w:rsidR="0060296E" w:rsidRPr="00366E39" w:rsidRDefault="0060296E" w:rsidP="009273B6">
            <w:pPr>
              <w:pStyle w:val="TableBody0"/>
              <w:spacing w:after="0" w:line="240" w:lineRule="auto"/>
              <w:rPr>
                <w:sz w:val="14"/>
                <w:szCs w:val="14"/>
              </w:rPr>
            </w:pPr>
            <w:r w:rsidRPr="00366E39">
              <w:rPr>
                <w:sz w:val="14"/>
                <w:szCs w:val="14"/>
              </w:rPr>
              <w:t xml:space="preserve">Kindergarten teachers who work with children with </w:t>
            </w:r>
            <w:r w:rsidRPr="00366E39">
              <w:rPr>
                <w:sz w:val="14"/>
                <w:szCs w:val="14"/>
              </w:rPr>
              <w:br/>
              <w:t>a disability</w:t>
            </w:r>
          </w:p>
        </w:tc>
        <w:tc>
          <w:tcPr>
            <w:tcW w:w="650" w:type="pct"/>
            <w:tcBorders>
              <w:top w:val="single" w:sz="4" w:space="0" w:color="000000"/>
              <w:left w:val="nil"/>
              <w:bottom w:val="single" w:sz="4" w:space="0" w:color="000000"/>
              <w:right w:val="nil"/>
            </w:tcBorders>
            <w:shd w:val="solid" w:color="FFFFFF" w:fill="auto"/>
            <w:tcMar>
              <w:top w:w="57" w:type="dxa"/>
              <w:left w:w="57" w:type="dxa"/>
              <w:bottom w:w="57" w:type="dxa"/>
              <w:right w:w="57" w:type="dxa"/>
            </w:tcMar>
          </w:tcPr>
          <w:p w14:paraId="6075ADBE" w14:textId="2CEA5ADC" w:rsidR="0060296E" w:rsidRPr="00366E39" w:rsidRDefault="001630DD" w:rsidP="009273B6">
            <w:pPr>
              <w:pStyle w:val="tabletext"/>
              <w:spacing w:line="240" w:lineRule="auto"/>
              <w:jc w:val="center"/>
              <w:rPr>
                <w:sz w:val="14"/>
                <w:szCs w:val="14"/>
              </w:rPr>
            </w:pPr>
            <w:r>
              <w:rPr>
                <w:sz w:val="14"/>
                <w:szCs w:val="14"/>
              </w:rPr>
              <w:t>1 to 2 years</w:t>
            </w:r>
          </w:p>
        </w:tc>
      </w:tr>
      <w:tr w:rsidR="001630DD" w:rsidRPr="00366E39" w14:paraId="07E499B6" w14:textId="77777777" w:rsidTr="00ED77B0">
        <w:trPr>
          <w:cantSplit/>
          <w:trHeight w:val="1364"/>
        </w:trPr>
        <w:tc>
          <w:tcPr>
            <w:tcW w:w="600" w:type="pct"/>
            <w:tcBorders>
              <w:top w:val="single" w:sz="4" w:space="0" w:color="000000"/>
              <w:left w:val="nil"/>
              <w:bottom w:val="single" w:sz="4" w:space="0" w:color="000000"/>
            </w:tcBorders>
            <w:shd w:val="solid" w:color="FFFFFF" w:fill="auto"/>
            <w:tcMar>
              <w:top w:w="57" w:type="dxa"/>
              <w:left w:w="57" w:type="dxa"/>
              <w:bottom w:w="57" w:type="dxa"/>
              <w:right w:w="57" w:type="dxa"/>
            </w:tcMar>
          </w:tcPr>
          <w:p w14:paraId="4B3B68CE" w14:textId="77777777" w:rsidR="0060296E" w:rsidRPr="00366E39" w:rsidRDefault="0060296E" w:rsidP="009273B6">
            <w:pPr>
              <w:pStyle w:val="TableBodyBold"/>
              <w:spacing w:after="0" w:line="240" w:lineRule="auto"/>
              <w:rPr>
                <w:sz w:val="14"/>
                <w:szCs w:val="14"/>
              </w:rPr>
            </w:pPr>
            <w:r w:rsidRPr="00366E39">
              <w:rPr>
                <w:color w:val="109AA9"/>
                <w:sz w:val="14"/>
                <w:szCs w:val="14"/>
              </w:rPr>
              <w:lastRenderedPageBreak/>
              <w:t>Building requirements</w:t>
            </w:r>
          </w:p>
        </w:tc>
        <w:tc>
          <w:tcPr>
            <w:tcW w:w="1550" w:type="pct"/>
            <w:tcBorders>
              <w:top w:val="single" w:sz="4" w:space="0" w:color="000000"/>
              <w:bottom w:val="single" w:sz="4" w:space="0" w:color="000000"/>
            </w:tcBorders>
            <w:shd w:val="solid" w:color="FFFFFF" w:fill="auto"/>
            <w:tcMar>
              <w:top w:w="57" w:type="dxa"/>
              <w:left w:w="57" w:type="dxa"/>
              <w:bottom w:w="57" w:type="dxa"/>
              <w:right w:w="57" w:type="dxa"/>
            </w:tcMar>
          </w:tcPr>
          <w:p w14:paraId="41308519" w14:textId="77777777" w:rsidR="0060296E" w:rsidRPr="00366E39" w:rsidRDefault="0060296E" w:rsidP="009273B6">
            <w:pPr>
              <w:pStyle w:val="TableBody0"/>
              <w:spacing w:after="0" w:line="240" w:lineRule="auto"/>
              <w:ind w:left="211" w:hanging="142"/>
              <w:rPr>
                <w:sz w:val="14"/>
                <w:szCs w:val="14"/>
              </w:rPr>
            </w:pPr>
            <w:r w:rsidRPr="00366E39">
              <w:rPr>
                <w:b/>
                <w:color w:val="C00000"/>
                <w:spacing w:val="2"/>
                <w:sz w:val="14"/>
                <w:szCs w:val="14"/>
              </w:rPr>
              <w:t>5</w:t>
            </w:r>
            <w:r w:rsidRPr="00366E39">
              <w:rPr>
                <w:spacing w:val="2"/>
                <w:sz w:val="14"/>
                <w:szCs w:val="14"/>
              </w:rPr>
              <w:tab/>
            </w:r>
            <w:r w:rsidRPr="00366E39">
              <w:rPr>
                <w:sz w:val="14"/>
                <w:szCs w:val="14"/>
              </w:rPr>
              <w:t xml:space="preserve">Monitor and revise the </w:t>
            </w:r>
            <w:r w:rsidRPr="00366E39">
              <w:rPr>
                <w:rStyle w:val="Bold"/>
                <w:sz w:val="14"/>
                <w:szCs w:val="14"/>
              </w:rPr>
              <w:t>Building Quality Standards Handbook</w:t>
            </w:r>
            <w:r w:rsidRPr="00366E39">
              <w:rPr>
                <w:sz w:val="14"/>
                <w:szCs w:val="14"/>
              </w:rPr>
              <w:t xml:space="preserve"> as </w:t>
            </w:r>
            <w:proofErr w:type="gramStart"/>
            <w:r w:rsidRPr="00366E39">
              <w:rPr>
                <w:sz w:val="14"/>
                <w:szCs w:val="14"/>
              </w:rPr>
              <w:t>required, and</w:t>
            </w:r>
            <w:proofErr w:type="gramEnd"/>
            <w:r w:rsidRPr="00366E39">
              <w:rPr>
                <w:sz w:val="14"/>
                <w:szCs w:val="14"/>
              </w:rPr>
              <w:t xml:space="preserve"> ensure that this recently updated resource is used by architects and builders for all government school building projects. The Handbook incorporates seven universal design </w:t>
            </w:r>
            <w:proofErr w:type="gramStart"/>
            <w:r w:rsidRPr="00366E39">
              <w:rPr>
                <w:sz w:val="14"/>
                <w:szCs w:val="14"/>
              </w:rPr>
              <w:t>principles, and</w:t>
            </w:r>
            <w:proofErr w:type="gramEnd"/>
            <w:r w:rsidRPr="00366E39">
              <w:rPr>
                <w:sz w:val="14"/>
                <w:szCs w:val="14"/>
              </w:rPr>
              <w:t xml:space="preserve"> promotes inclusiveness as a key element of infrastructure development.</w:t>
            </w:r>
          </w:p>
        </w:tc>
        <w:tc>
          <w:tcPr>
            <w:tcW w:w="1450" w:type="pct"/>
            <w:tcBorders>
              <w:top w:val="single" w:sz="4" w:space="0" w:color="000000"/>
              <w:bottom w:val="single" w:sz="4" w:space="0" w:color="000000"/>
            </w:tcBorders>
            <w:shd w:val="solid" w:color="FFFFFF" w:fill="auto"/>
            <w:tcMar>
              <w:top w:w="57" w:type="dxa"/>
              <w:left w:w="57" w:type="dxa"/>
              <w:bottom w:w="57" w:type="dxa"/>
              <w:right w:w="57" w:type="dxa"/>
            </w:tcMar>
          </w:tcPr>
          <w:p w14:paraId="7D6ED6E3" w14:textId="77777777" w:rsidR="0060296E" w:rsidRPr="00366E39" w:rsidRDefault="0060296E" w:rsidP="009273B6">
            <w:pPr>
              <w:pStyle w:val="TableBody0"/>
              <w:spacing w:after="0" w:line="240" w:lineRule="auto"/>
              <w:rPr>
                <w:sz w:val="14"/>
                <w:szCs w:val="14"/>
              </w:rPr>
            </w:pPr>
            <w:r w:rsidRPr="00366E39">
              <w:rPr>
                <w:sz w:val="14"/>
                <w:szCs w:val="14"/>
              </w:rPr>
              <w:t>This Building Quality Standards Handbook ensures that school facilities across Victoria reflect a commitment to remove barriers and promote inclusion.</w:t>
            </w:r>
          </w:p>
        </w:tc>
        <w:tc>
          <w:tcPr>
            <w:tcW w:w="750" w:type="pct"/>
            <w:tcBorders>
              <w:top w:val="single" w:sz="4" w:space="0" w:color="000000"/>
              <w:bottom w:val="single" w:sz="4" w:space="0" w:color="000000"/>
            </w:tcBorders>
            <w:shd w:val="solid" w:color="FFFFFF" w:fill="auto"/>
            <w:tcMar>
              <w:top w:w="57" w:type="dxa"/>
              <w:left w:w="57" w:type="dxa"/>
              <w:bottom w:w="57" w:type="dxa"/>
              <w:right w:w="57" w:type="dxa"/>
            </w:tcMar>
          </w:tcPr>
          <w:p w14:paraId="2036B542" w14:textId="77777777" w:rsidR="0060296E" w:rsidRPr="00366E39" w:rsidRDefault="0060296E" w:rsidP="009273B6">
            <w:pPr>
              <w:pStyle w:val="TableBody0"/>
              <w:spacing w:after="0" w:line="240" w:lineRule="auto"/>
              <w:rPr>
                <w:sz w:val="14"/>
                <w:szCs w:val="14"/>
              </w:rPr>
            </w:pPr>
            <w:r w:rsidRPr="00366E39">
              <w:rPr>
                <w:sz w:val="14"/>
                <w:szCs w:val="14"/>
              </w:rPr>
              <w:t>All school leadership teams involved in school infrastructure projects</w:t>
            </w:r>
          </w:p>
        </w:tc>
        <w:tc>
          <w:tcPr>
            <w:tcW w:w="650" w:type="pct"/>
            <w:tcBorders>
              <w:top w:val="single" w:sz="4" w:space="0" w:color="000000"/>
              <w:left w:val="nil"/>
              <w:bottom w:val="single" w:sz="4" w:space="0" w:color="000000"/>
              <w:right w:val="nil"/>
            </w:tcBorders>
            <w:shd w:val="solid" w:color="FFFFFF" w:fill="auto"/>
            <w:tcMar>
              <w:top w:w="57" w:type="dxa"/>
              <w:left w:w="57" w:type="dxa"/>
              <w:bottom w:w="57" w:type="dxa"/>
              <w:right w:w="57" w:type="dxa"/>
            </w:tcMar>
          </w:tcPr>
          <w:p w14:paraId="6DD462F1" w14:textId="2E0BBEF1" w:rsidR="0060296E" w:rsidRPr="00366E39" w:rsidRDefault="001630DD" w:rsidP="009273B6">
            <w:pPr>
              <w:pStyle w:val="tabletext"/>
              <w:spacing w:line="240" w:lineRule="auto"/>
              <w:jc w:val="center"/>
              <w:rPr>
                <w:sz w:val="14"/>
                <w:szCs w:val="14"/>
              </w:rPr>
            </w:pPr>
            <w:r>
              <w:rPr>
                <w:sz w:val="14"/>
                <w:szCs w:val="14"/>
              </w:rPr>
              <w:t>Ongoing</w:t>
            </w:r>
          </w:p>
        </w:tc>
      </w:tr>
    </w:tbl>
    <w:p w14:paraId="0B47C1AA" w14:textId="5ADD4B6E" w:rsidR="00F331E5" w:rsidRDefault="00F331E5" w:rsidP="00141F23">
      <w:pPr>
        <w:rPr>
          <w:lang w:val="en-AU"/>
        </w:rPr>
      </w:pPr>
    </w:p>
    <w:p w14:paraId="76A3AF66" w14:textId="1444BA07" w:rsidR="00F331E5" w:rsidRPr="002B50C2" w:rsidRDefault="002B50C2" w:rsidP="002B50C2">
      <w:pPr>
        <w:pStyle w:val="Heading2"/>
      </w:pPr>
      <w:bookmarkStart w:id="9" w:name="_Toc531190689"/>
      <w:r w:rsidRPr="002B50C2">
        <w:t>PILLAR TWO: HEALTH, HOUSING AND WELLBEING</w:t>
      </w:r>
      <w:bookmarkEnd w:id="9"/>
    </w:p>
    <w:tbl>
      <w:tblPr>
        <w:tblW w:w="9498" w:type="dxa"/>
        <w:tblLayout w:type="fixed"/>
        <w:tblCellMar>
          <w:left w:w="0" w:type="dxa"/>
          <w:right w:w="0" w:type="dxa"/>
        </w:tblCellMar>
        <w:tblLook w:val="0020" w:firstRow="1" w:lastRow="0" w:firstColumn="0" w:lastColumn="0" w:noHBand="0" w:noVBand="0"/>
      </w:tblPr>
      <w:tblGrid>
        <w:gridCol w:w="3799"/>
        <w:gridCol w:w="5699"/>
      </w:tblGrid>
      <w:tr w:rsidR="002B50C2" w:rsidRPr="007A631D" w14:paraId="76A045B9" w14:textId="77777777" w:rsidTr="00ED77B0">
        <w:trPr>
          <w:trHeight w:val="113"/>
          <w:tblHeader/>
        </w:trPr>
        <w:tc>
          <w:tcPr>
            <w:tcW w:w="2000" w:type="pct"/>
            <w:tcBorders>
              <w:right w:val="single" w:sz="18" w:space="0" w:color="FFFFFF"/>
            </w:tcBorders>
            <w:shd w:val="solid" w:color="109AA9" w:fill="auto"/>
            <w:tcMar>
              <w:top w:w="113" w:type="dxa"/>
              <w:left w:w="113" w:type="dxa"/>
              <w:bottom w:w="113" w:type="dxa"/>
              <w:right w:w="113" w:type="dxa"/>
            </w:tcMar>
          </w:tcPr>
          <w:p w14:paraId="42571973" w14:textId="77777777" w:rsidR="002B50C2" w:rsidRPr="007A631D" w:rsidRDefault="002B50C2" w:rsidP="009273B6">
            <w:pPr>
              <w:pStyle w:val="TableHead"/>
              <w:spacing w:after="0"/>
              <w:rPr>
                <w:sz w:val="20"/>
                <w:szCs w:val="20"/>
              </w:rPr>
            </w:pPr>
            <w:r w:rsidRPr="007A631D">
              <w:rPr>
                <w:sz w:val="20"/>
                <w:szCs w:val="20"/>
              </w:rPr>
              <w:t xml:space="preserve">Victorian Government Plan </w:t>
            </w:r>
          </w:p>
        </w:tc>
        <w:tc>
          <w:tcPr>
            <w:tcW w:w="3000" w:type="pct"/>
            <w:tcBorders>
              <w:left w:val="single" w:sz="18" w:space="0" w:color="FFFFFF"/>
            </w:tcBorders>
            <w:shd w:val="solid" w:color="B2282E" w:fill="auto"/>
            <w:tcMar>
              <w:top w:w="113" w:type="dxa"/>
              <w:left w:w="113" w:type="dxa"/>
              <w:bottom w:w="113" w:type="dxa"/>
              <w:right w:w="113" w:type="dxa"/>
            </w:tcMar>
          </w:tcPr>
          <w:p w14:paraId="227827EC" w14:textId="77777777" w:rsidR="002B50C2" w:rsidRPr="007A631D" w:rsidRDefault="002B50C2" w:rsidP="009273B6">
            <w:pPr>
              <w:pStyle w:val="TableHead"/>
              <w:spacing w:after="0"/>
              <w:rPr>
                <w:sz w:val="20"/>
                <w:szCs w:val="20"/>
              </w:rPr>
            </w:pPr>
            <w:r w:rsidRPr="007A631D">
              <w:rPr>
                <w:sz w:val="20"/>
                <w:szCs w:val="20"/>
              </w:rPr>
              <w:t>Department Plan</w:t>
            </w:r>
          </w:p>
        </w:tc>
      </w:tr>
      <w:tr w:rsidR="002B50C2" w14:paraId="57C3FB8C" w14:textId="77777777" w:rsidTr="00ED77B0">
        <w:trPr>
          <w:trHeight w:val="759"/>
        </w:trPr>
        <w:tc>
          <w:tcPr>
            <w:tcW w:w="2000" w:type="pct"/>
            <w:tcBorders>
              <w:left w:val="nil"/>
              <w:bottom w:val="single" w:sz="16" w:space="0" w:color="FFFFFF"/>
              <w:right w:val="single" w:sz="16" w:space="0" w:color="FFFFFF"/>
            </w:tcBorders>
            <w:shd w:val="solid" w:color="CFEAED" w:fill="auto"/>
            <w:tcMar>
              <w:top w:w="113" w:type="dxa"/>
              <w:left w:w="113" w:type="dxa"/>
              <w:bottom w:w="113" w:type="dxa"/>
              <w:right w:w="113" w:type="dxa"/>
            </w:tcMar>
          </w:tcPr>
          <w:p w14:paraId="1E45F02D" w14:textId="24213597" w:rsidR="002B50C2" w:rsidRPr="007A631D" w:rsidRDefault="002B50C2" w:rsidP="007A631D">
            <w:pPr>
              <w:pStyle w:val="TableBodyBold"/>
              <w:spacing w:after="0" w:line="240" w:lineRule="auto"/>
              <w:rPr>
                <w:sz w:val="18"/>
                <w:szCs w:val="18"/>
              </w:rPr>
            </w:pPr>
            <w:r w:rsidRPr="007A631D">
              <w:rPr>
                <w:sz w:val="18"/>
                <w:szCs w:val="18"/>
              </w:rPr>
              <w:t>P</w:t>
            </w:r>
            <w:r w:rsidR="007E51E2" w:rsidRPr="007A631D">
              <w:rPr>
                <w:sz w:val="18"/>
                <w:szCs w:val="18"/>
              </w:rPr>
              <w:t>illar 2</w:t>
            </w:r>
          </w:p>
          <w:p w14:paraId="21B9425B" w14:textId="77777777" w:rsidR="002B50C2" w:rsidRPr="007A631D" w:rsidRDefault="002B50C2" w:rsidP="007A631D">
            <w:pPr>
              <w:pStyle w:val="TableBodyBold"/>
              <w:spacing w:after="0" w:line="240" w:lineRule="auto"/>
              <w:rPr>
                <w:sz w:val="18"/>
                <w:szCs w:val="18"/>
              </w:rPr>
            </w:pPr>
            <w:r w:rsidRPr="007A631D">
              <w:rPr>
                <w:sz w:val="18"/>
                <w:szCs w:val="18"/>
              </w:rPr>
              <w:t>Health, Housing and Wellbeing</w:t>
            </w:r>
          </w:p>
          <w:p w14:paraId="5B33527B" w14:textId="77777777" w:rsidR="002B50C2" w:rsidRPr="007A631D" w:rsidRDefault="002B50C2" w:rsidP="007A631D">
            <w:pPr>
              <w:pStyle w:val="Body"/>
              <w:spacing w:after="0"/>
              <w:rPr>
                <w:sz w:val="18"/>
                <w:szCs w:val="18"/>
              </w:rPr>
            </w:pPr>
            <w:r w:rsidRPr="007A631D">
              <w:rPr>
                <w:sz w:val="18"/>
                <w:szCs w:val="18"/>
              </w:rPr>
              <w:t>I live well</w:t>
            </w:r>
          </w:p>
        </w:tc>
        <w:tc>
          <w:tcPr>
            <w:tcW w:w="3000" w:type="pct"/>
            <w:tcBorders>
              <w:left w:val="single" w:sz="16" w:space="0" w:color="FFFFFF"/>
              <w:bottom w:val="single" w:sz="16" w:space="0" w:color="FFFFFF"/>
            </w:tcBorders>
            <w:shd w:val="solid" w:color="F7E9EA" w:fill="auto"/>
            <w:tcMar>
              <w:top w:w="113" w:type="dxa"/>
              <w:left w:w="113" w:type="dxa"/>
              <w:bottom w:w="113" w:type="dxa"/>
              <w:right w:w="113" w:type="dxa"/>
            </w:tcMar>
          </w:tcPr>
          <w:p w14:paraId="5AF02614" w14:textId="77777777" w:rsidR="002B50C2" w:rsidRPr="007A631D" w:rsidRDefault="002B50C2" w:rsidP="007A631D">
            <w:pPr>
              <w:pStyle w:val="TableBodyBold"/>
              <w:spacing w:after="0" w:line="240" w:lineRule="auto"/>
              <w:rPr>
                <w:sz w:val="18"/>
                <w:szCs w:val="18"/>
              </w:rPr>
            </w:pPr>
            <w:r w:rsidRPr="007A631D">
              <w:rPr>
                <w:sz w:val="18"/>
                <w:szCs w:val="18"/>
              </w:rPr>
              <w:t xml:space="preserve">Supporting vulnerable communities </w:t>
            </w:r>
          </w:p>
          <w:p w14:paraId="49F1AE99" w14:textId="59686698" w:rsidR="002B50C2" w:rsidRPr="007A631D" w:rsidRDefault="002B50C2" w:rsidP="007A631D">
            <w:pPr>
              <w:pStyle w:val="TableBody0"/>
              <w:spacing w:after="0" w:line="240" w:lineRule="auto"/>
              <w:rPr>
                <w:sz w:val="18"/>
                <w:szCs w:val="18"/>
              </w:rPr>
            </w:pPr>
            <w:r w:rsidRPr="007A631D">
              <w:rPr>
                <w:spacing w:val="-2"/>
                <w:sz w:val="18"/>
                <w:szCs w:val="18"/>
              </w:rPr>
              <w:t xml:space="preserve">The Department recognises the additional disadvantage of vulnerable families and will support children and parents </w:t>
            </w:r>
            <w:r w:rsidR="00B65447">
              <w:rPr>
                <w:spacing w:val="-2"/>
                <w:sz w:val="18"/>
                <w:szCs w:val="18"/>
              </w:rPr>
              <w:t>with disability</w:t>
            </w:r>
            <w:r w:rsidRPr="007A631D">
              <w:rPr>
                <w:spacing w:val="-2"/>
                <w:sz w:val="18"/>
                <w:szCs w:val="18"/>
              </w:rPr>
              <w:t xml:space="preserve"> to access the services they need to improve their health, education, economic and social outcomes.</w:t>
            </w:r>
          </w:p>
        </w:tc>
      </w:tr>
      <w:tr w:rsidR="002B50C2" w14:paraId="25545954" w14:textId="77777777" w:rsidTr="00ED77B0">
        <w:trPr>
          <w:trHeight w:val="453"/>
        </w:trPr>
        <w:tc>
          <w:tcPr>
            <w:tcW w:w="2000" w:type="pct"/>
            <w:tcBorders>
              <w:top w:val="single" w:sz="16" w:space="0" w:color="FFFFFF"/>
              <w:left w:val="nil"/>
              <w:bottom w:val="single" w:sz="16" w:space="0" w:color="FFFFFF"/>
              <w:right w:val="single" w:sz="16" w:space="0" w:color="FFFFFF"/>
            </w:tcBorders>
            <w:shd w:val="solid" w:color="CFEAED" w:fill="auto"/>
            <w:tcMar>
              <w:top w:w="113" w:type="dxa"/>
              <w:left w:w="113" w:type="dxa"/>
              <w:bottom w:w="113" w:type="dxa"/>
              <w:right w:w="113" w:type="dxa"/>
            </w:tcMar>
          </w:tcPr>
          <w:p w14:paraId="500F944A" w14:textId="77777777" w:rsidR="002B50C2" w:rsidRPr="007A631D" w:rsidRDefault="002B50C2" w:rsidP="007A631D">
            <w:pPr>
              <w:pStyle w:val="TableBodyBold"/>
              <w:spacing w:after="0" w:line="240" w:lineRule="auto"/>
              <w:rPr>
                <w:sz w:val="18"/>
                <w:szCs w:val="18"/>
              </w:rPr>
            </w:pPr>
            <w:r w:rsidRPr="007A631D">
              <w:rPr>
                <w:sz w:val="18"/>
                <w:szCs w:val="18"/>
              </w:rPr>
              <w:t>Key priorities</w:t>
            </w:r>
          </w:p>
          <w:p w14:paraId="5B82EB67" w14:textId="77777777" w:rsidR="002B50C2" w:rsidRPr="007A631D" w:rsidRDefault="002B50C2" w:rsidP="007A631D">
            <w:pPr>
              <w:pStyle w:val="Bullets"/>
              <w:spacing w:after="0"/>
              <w:rPr>
                <w:sz w:val="18"/>
                <w:szCs w:val="18"/>
              </w:rPr>
            </w:pPr>
            <w:r w:rsidRPr="007A631D">
              <w:rPr>
                <w:sz w:val="18"/>
                <w:szCs w:val="18"/>
              </w:rPr>
              <w:t xml:space="preserve">Health services </w:t>
            </w:r>
          </w:p>
          <w:p w14:paraId="488DB9A4" w14:textId="77777777" w:rsidR="002B50C2" w:rsidRPr="007A631D" w:rsidRDefault="002B50C2" w:rsidP="007A631D">
            <w:pPr>
              <w:pStyle w:val="Bullets"/>
              <w:spacing w:after="0"/>
              <w:rPr>
                <w:sz w:val="18"/>
                <w:szCs w:val="18"/>
              </w:rPr>
            </w:pPr>
            <w:r w:rsidRPr="007A631D">
              <w:rPr>
                <w:sz w:val="18"/>
                <w:szCs w:val="18"/>
              </w:rPr>
              <w:t xml:space="preserve">Housing </w:t>
            </w:r>
          </w:p>
        </w:tc>
        <w:tc>
          <w:tcPr>
            <w:tcW w:w="3000" w:type="pct"/>
            <w:tcBorders>
              <w:top w:val="single" w:sz="16" w:space="0" w:color="FFFFFF"/>
              <w:left w:val="single" w:sz="16" w:space="0" w:color="FFFFFF"/>
              <w:bottom w:val="single" w:sz="16" w:space="0" w:color="FFFFFF"/>
            </w:tcBorders>
            <w:shd w:val="solid" w:color="F7E9EA" w:fill="auto"/>
            <w:tcMar>
              <w:top w:w="113" w:type="dxa"/>
              <w:left w:w="113" w:type="dxa"/>
              <w:bottom w:w="113" w:type="dxa"/>
              <w:right w:w="113" w:type="dxa"/>
            </w:tcMar>
          </w:tcPr>
          <w:p w14:paraId="00179FA6" w14:textId="77777777" w:rsidR="002B50C2" w:rsidRPr="007A631D" w:rsidRDefault="002B50C2" w:rsidP="007A631D">
            <w:pPr>
              <w:pStyle w:val="Body"/>
              <w:tabs>
                <w:tab w:val="left" w:pos="280"/>
                <w:tab w:val="left" w:pos="520"/>
              </w:tabs>
              <w:spacing w:after="0"/>
              <w:rPr>
                <w:sz w:val="18"/>
                <w:szCs w:val="18"/>
              </w:rPr>
            </w:pPr>
            <w:r w:rsidRPr="007A631D">
              <w:rPr>
                <w:sz w:val="18"/>
                <w:szCs w:val="18"/>
                <w:lang w:val="en-US"/>
              </w:rPr>
              <w:t xml:space="preserve">The Department will continue to partner with other government departments to support them to deliver the State’s key priorities which fall under this pillar. </w:t>
            </w:r>
          </w:p>
        </w:tc>
      </w:tr>
      <w:tr w:rsidR="002B50C2" w14:paraId="78AB5D8F" w14:textId="77777777" w:rsidTr="00ED77B0">
        <w:trPr>
          <w:trHeight w:val="113"/>
        </w:trPr>
        <w:tc>
          <w:tcPr>
            <w:tcW w:w="2000" w:type="pct"/>
            <w:tcBorders>
              <w:top w:val="single" w:sz="16" w:space="0" w:color="FFFFFF"/>
              <w:left w:val="nil"/>
              <w:right w:val="single" w:sz="16" w:space="0" w:color="FFFFFF"/>
            </w:tcBorders>
            <w:shd w:val="solid" w:color="CFEAED" w:fill="auto"/>
            <w:tcMar>
              <w:top w:w="113" w:type="dxa"/>
              <w:left w:w="113" w:type="dxa"/>
              <w:bottom w:w="113" w:type="dxa"/>
              <w:right w:w="113" w:type="dxa"/>
            </w:tcMar>
          </w:tcPr>
          <w:p w14:paraId="4C864603" w14:textId="77777777" w:rsidR="002B50C2" w:rsidRPr="007A631D" w:rsidRDefault="002B50C2" w:rsidP="007A631D">
            <w:pPr>
              <w:pStyle w:val="TableBodyBold"/>
              <w:spacing w:after="0" w:line="240" w:lineRule="auto"/>
              <w:rPr>
                <w:sz w:val="18"/>
                <w:szCs w:val="18"/>
              </w:rPr>
            </w:pPr>
            <w:r w:rsidRPr="007A631D">
              <w:rPr>
                <w:sz w:val="18"/>
                <w:szCs w:val="18"/>
              </w:rPr>
              <w:t>Action areas</w:t>
            </w:r>
          </w:p>
          <w:p w14:paraId="35B075D3" w14:textId="77777777" w:rsidR="002B50C2" w:rsidRPr="007A631D" w:rsidRDefault="002B50C2" w:rsidP="007A631D">
            <w:pPr>
              <w:pStyle w:val="Bullets"/>
              <w:spacing w:after="0"/>
              <w:rPr>
                <w:sz w:val="18"/>
                <w:szCs w:val="18"/>
              </w:rPr>
            </w:pPr>
            <w:r w:rsidRPr="007A631D">
              <w:rPr>
                <w:sz w:val="18"/>
                <w:szCs w:val="18"/>
              </w:rPr>
              <w:t xml:space="preserve">Health promotion </w:t>
            </w:r>
          </w:p>
          <w:p w14:paraId="4DA4FCDD" w14:textId="77777777" w:rsidR="002B50C2" w:rsidRPr="007A631D" w:rsidRDefault="002B50C2" w:rsidP="007A631D">
            <w:pPr>
              <w:pStyle w:val="Bullets"/>
              <w:spacing w:after="0"/>
              <w:rPr>
                <w:sz w:val="18"/>
                <w:szCs w:val="18"/>
              </w:rPr>
            </w:pPr>
            <w:r w:rsidRPr="007A631D">
              <w:rPr>
                <w:sz w:val="18"/>
                <w:szCs w:val="18"/>
              </w:rPr>
              <w:t xml:space="preserve">Dual disability </w:t>
            </w:r>
          </w:p>
          <w:p w14:paraId="4D8582A0" w14:textId="77777777" w:rsidR="002B50C2" w:rsidRPr="007A631D" w:rsidRDefault="002B50C2" w:rsidP="007A631D">
            <w:pPr>
              <w:pStyle w:val="Bullets"/>
              <w:spacing w:after="0"/>
              <w:rPr>
                <w:sz w:val="18"/>
                <w:szCs w:val="18"/>
              </w:rPr>
            </w:pPr>
            <w:r w:rsidRPr="007A631D">
              <w:rPr>
                <w:sz w:val="18"/>
                <w:szCs w:val="18"/>
              </w:rPr>
              <w:t xml:space="preserve">Vulnerable children and families </w:t>
            </w:r>
          </w:p>
          <w:p w14:paraId="15F113E3" w14:textId="77777777" w:rsidR="002B50C2" w:rsidRPr="007A631D" w:rsidRDefault="002B50C2" w:rsidP="007A631D">
            <w:pPr>
              <w:pStyle w:val="Bullets"/>
              <w:spacing w:after="0"/>
              <w:rPr>
                <w:sz w:val="18"/>
                <w:szCs w:val="18"/>
              </w:rPr>
            </w:pPr>
            <w:r w:rsidRPr="007A631D">
              <w:rPr>
                <w:sz w:val="18"/>
                <w:szCs w:val="18"/>
              </w:rPr>
              <w:t xml:space="preserve">Parks access </w:t>
            </w:r>
          </w:p>
          <w:p w14:paraId="5C94A42F" w14:textId="77777777" w:rsidR="002B50C2" w:rsidRPr="007A631D" w:rsidRDefault="002B50C2" w:rsidP="007A631D">
            <w:pPr>
              <w:pStyle w:val="Bullets"/>
              <w:spacing w:after="0"/>
              <w:rPr>
                <w:sz w:val="18"/>
                <w:szCs w:val="18"/>
              </w:rPr>
            </w:pPr>
            <w:r w:rsidRPr="007A631D">
              <w:rPr>
                <w:sz w:val="18"/>
                <w:szCs w:val="18"/>
              </w:rPr>
              <w:t xml:space="preserve">Sport and recreation </w:t>
            </w:r>
          </w:p>
          <w:p w14:paraId="4D6B8C2B" w14:textId="77777777" w:rsidR="002B50C2" w:rsidRPr="007A631D" w:rsidRDefault="002B50C2" w:rsidP="007A631D">
            <w:pPr>
              <w:pStyle w:val="Bullets"/>
              <w:spacing w:after="0"/>
              <w:rPr>
                <w:sz w:val="18"/>
                <w:szCs w:val="18"/>
              </w:rPr>
            </w:pPr>
            <w:r w:rsidRPr="007A631D">
              <w:rPr>
                <w:sz w:val="18"/>
                <w:szCs w:val="18"/>
              </w:rPr>
              <w:t xml:space="preserve">NDIS transition </w:t>
            </w:r>
          </w:p>
          <w:p w14:paraId="31ED3972" w14:textId="77777777" w:rsidR="002B50C2" w:rsidRPr="007A631D" w:rsidRDefault="002B50C2" w:rsidP="007A631D">
            <w:pPr>
              <w:pStyle w:val="Bullets"/>
              <w:spacing w:after="0"/>
              <w:rPr>
                <w:sz w:val="18"/>
                <w:szCs w:val="18"/>
              </w:rPr>
            </w:pPr>
            <w:r w:rsidRPr="007A631D">
              <w:rPr>
                <w:sz w:val="18"/>
                <w:szCs w:val="18"/>
              </w:rPr>
              <w:t>NDIS and health services</w:t>
            </w:r>
          </w:p>
          <w:p w14:paraId="74C18C7F" w14:textId="77777777" w:rsidR="002B50C2" w:rsidRPr="007A631D" w:rsidRDefault="002B50C2" w:rsidP="007A631D">
            <w:pPr>
              <w:pStyle w:val="Bullets"/>
              <w:spacing w:after="0"/>
              <w:rPr>
                <w:sz w:val="18"/>
                <w:szCs w:val="18"/>
              </w:rPr>
            </w:pPr>
            <w:r w:rsidRPr="007A631D">
              <w:rPr>
                <w:sz w:val="18"/>
                <w:szCs w:val="18"/>
              </w:rPr>
              <w:t>NDIS access</w:t>
            </w:r>
          </w:p>
          <w:p w14:paraId="4037EC48" w14:textId="77777777" w:rsidR="002B50C2" w:rsidRPr="007A631D" w:rsidRDefault="002B50C2" w:rsidP="007A631D">
            <w:pPr>
              <w:pStyle w:val="Bullets"/>
              <w:spacing w:after="0"/>
              <w:rPr>
                <w:sz w:val="18"/>
                <w:szCs w:val="18"/>
              </w:rPr>
            </w:pPr>
            <w:r w:rsidRPr="007A631D">
              <w:rPr>
                <w:sz w:val="18"/>
                <w:szCs w:val="18"/>
              </w:rPr>
              <w:t>NDIS and mainstream services</w:t>
            </w:r>
          </w:p>
          <w:p w14:paraId="3C7061A5" w14:textId="77777777" w:rsidR="002B50C2" w:rsidRPr="007A631D" w:rsidRDefault="002B50C2" w:rsidP="007A631D">
            <w:pPr>
              <w:pStyle w:val="Bullets"/>
              <w:spacing w:after="0"/>
              <w:rPr>
                <w:sz w:val="18"/>
                <w:szCs w:val="18"/>
              </w:rPr>
            </w:pPr>
            <w:r w:rsidRPr="007A631D">
              <w:rPr>
                <w:sz w:val="18"/>
                <w:szCs w:val="18"/>
              </w:rPr>
              <w:t>Disability workforce</w:t>
            </w:r>
          </w:p>
        </w:tc>
        <w:tc>
          <w:tcPr>
            <w:tcW w:w="3000" w:type="pct"/>
            <w:tcBorders>
              <w:top w:val="single" w:sz="16" w:space="0" w:color="FFFFFF"/>
              <w:left w:val="single" w:sz="16" w:space="0" w:color="FFFFFF"/>
            </w:tcBorders>
            <w:shd w:val="solid" w:color="F7E9EA" w:fill="auto"/>
            <w:tcMar>
              <w:top w:w="113" w:type="dxa"/>
              <w:left w:w="113" w:type="dxa"/>
              <w:bottom w:w="113" w:type="dxa"/>
              <w:right w:w="113" w:type="dxa"/>
            </w:tcMar>
          </w:tcPr>
          <w:p w14:paraId="3E5EC877" w14:textId="77777777" w:rsidR="002B50C2" w:rsidRPr="00A53112" w:rsidRDefault="002B50C2" w:rsidP="00A53112">
            <w:pPr>
              <w:pStyle w:val="TableBodyBold"/>
              <w:spacing w:after="0" w:line="240" w:lineRule="auto"/>
              <w:rPr>
                <w:sz w:val="18"/>
                <w:szCs w:val="18"/>
              </w:rPr>
            </w:pPr>
            <w:r w:rsidRPr="00A53112">
              <w:rPr>
                <w:sz w:val="18"/>
                <w:szCs w:val="18"/>
              </w:rPr>
              <w:t>List of actions</w:t>
            </w:r>
          </w:p>
          <w:p w14:paraId="553D48AF" w14:textId="38F1E427" w:rsidR="002B50C2" w:rsidRPr="00A53112" w:rsidRDefault="002B50C2" w:rsidP="00A53112">
            <w:pPr>
              <w:pStyle w:val="Bullet1"/>
              <w:spacing w:after="0"/>
              <w:rPr>
                <w:b/>
                <w:sz w:val="18"/>
                <w:szCs w:val="18"/>
              </w:rPr>
            </w:pPr>
            <w:r w:rsidRPr="00A53112">
              <w:rPr>
                <w:b/>
                <w:sz w:val="18"/>
                <w:szCs w:val="18"/>
              </w:rPr>
              <w:t xml:space="preserve">NDIS transition </w:t>
            </w:r>
          </w:p>
          <w:p w14:paraId="2B1A380B" w14:textId="682A336D" w:rsidR="002B50C2" w:rsidRDefault="002B50C2" w:rsidP="00A53112">
            <w:pPr>
              <w:pStyle w:val="Numberlist"/>
              <w:numPr>
                <w:ilvl w:val="0"/>
                <w:numId w:val="21"/>
              </w:numPr>
              <w:spacing w:after="0"/>
              <w:ind w:left="568" w:hanging="284"/>
              <w:rPr>
                <w:sz w:val="18"/>
                <w:szCs w:val="18"/>
              </w:rPr>
            </w:pPr>
            <w:r w:rsidRPr="00A53112">
              <w:rPr>
                <w:sz w:val="18"/>
                <w:szCs w:val="18"/>
              </w:rPr>
              <w:t>Victorian-approved NDIS provider status</w:t>
            </w:r>
          </w:p>
          <w:p w14:paraId="3603C3ED" w14:textId="7FC9F547" w:rsidR="00B65447" w:rsidRPr="00B65447" w:rsidRDefault="00B65447" w:rsidP="00B65447">
            <w:pPr>
              <w:pStyle w:val="Numberlist"/>
              <w:numPr>
                <w:ilvl w:val="0"/>
                <w:numId w:val="21"/>
              </w:numPr>
              <w:spacing w:after="0"/>
              <w:ind w:left="568" w:hanging="284"/>
              <w:rPr>
                <w:sz w:val="18"/>
                <w:szCs w:val="18"/>
              </w:rPr>
            </w:pPr>
            <w:r>
              <w:rPr>
                <w:sz w:val="18"/>
                <w:szCs w:val="18"/>
              </w:rPr>
              <w:t>TAFE NDIS Action Plans</w:t>
            </w:r>
          </w:p>
          <w:p w14:paraId="27E4C900" w14:textId="0A7CB843" w:rsidR="002B50C2" w:rsidRPr="00A53112" w:rsidRDefault="002B50C2" w:rsidP="00A53112">
            <w:pPr>
              <w:pStyle w:val="Bullet1"/>
              <w:spacing w:after="0"/>
              <w:rPr>
                <w:b/>
                <w:sz w:val="18"/>
                <w:szCs w:val="18"/>
              </w:rPr>
            </w:pPr>
            <w:r w:rsidRPr="00A53112">
              <w:rPr>
                <w:b/>
                <w:sz w:val="18"/>
                <w:szCs w:val="18"/>
              </w:rPr>
              <w:t xml:space="preserve">Vulnerable children and families </w:t>
            </w:r>
          </w:p>
          <w:p w14:paraId="0EFFD806" w14:textId="79004BBC" w:rsidR="002B50C2" w:rsidRPr="00A53112" w:rsidRDefault="002B50C2" w:rsidP="00A53112">
            <w:pPr>
              <w:pStyle w:val="Numberlist"/>
              <w:spacing w:after="0"/>
              <w:ind w:left="568"/>
              <w:rPr>
                <w:sz w:val="18"/>
                <w:szCs w:val="18"/>
              </w:rPr>
            </w:pPr>
            <w:r w:rsidRPr="00A53112">
              <w:rPr>
                <w:sz w:val="18"/>
                <w:szCs w:val="18"/>
              </w:rPr>
              <w:t>Early Childhood Intervention Services and</w:t>
            </w:r>
            <w:r w:rsidR="00A53112" w:rsidRPr="00A53112">
              <w:rPr>
                <w:sz w:val="18"/>
                <w:szCs w:val="18"/>
              </w:rPr>
              <w:t xml:space="preserve"> </w:t>
            </w:r>
            <w:r w:rsidRPr="00A53112">
              <w:rPr>
                <w:sz w:val="18"/>
                <w:szCs w:val="18"/>
              </w:rPr>
              <w:t>Flexible Support Packages</w:t>
            </w:r>
          </w:p>
          <w:p w14:paraId="080F1B8D" w14:textId="1D29A8D5" w:rsidR="002B50C2" w:rsidRPr="00A53112" w:rsidRDefault="002B50C2" w:rsidP="00A53112">
            <w:pPr>
              <w:pStyle w:val="Bullet1"/>
              <w:spacing w:after="0"/>
              <w:rPr>
                <w:b/>
                <w:sz w:val="18"/>
                <w:szCs w:val="18"/>
              </w:rPr>
            </w:pPr>
            <w:r w:rsidRPr="00A53112">
              <w:rPr>
                <w:b/>
                <w:sz w:val="18"/>
                <w:szCs w:val="18"/>
              </w:rPr>
              <w:t xml:space="preserve">Disability workforce </w:t>
            </w:r>
          </w:p>
          <w:p w14:paraId="46A09AA2" w14:textId="035ED80A" w:rsidR="002B50C2" w:rsidRPr="00A53112" w:rsidRDefault="002B50C2" w:rsidP="00A53112">
            <w:pPr>
              <w:pStyle w:val="Numberlist"/>
              <w:spacing w:after="0"/>
              <w:ind w:left="568"/>
              <w:rPr>
                <w:sz w:val="18"/>
                <w:szCs w:val="18"/>
              </w:rPr>
            </w:pPr>
            <w:r w:rsidRPr="00A53112">
              <w:rPr>
                <w:sz w:val="18"/>
                <w:szCs w:val="18"/>
              </w:rPr>
              <w:t>Course in Introduction to the NDIS</w:t>
            </w:r>
          </w:p>
          <w:p w14:paraId="1A590B5A" w14:textId="1D8E30A5" w:rsidR="002B50C2" w:rsidRPr="00A53112" w:rsidRDefault="002B50C2" w:rsidP="00A53112">
            <w:pPr>
              <w:pStyle w:val="Numberlist"/>
              <w:spacing w:after="0"/>
              <w:ind w:left="568"/>
              <w:rPr>
                <w:sz w:val="18"/>
                <w:szCs w:val="18"/>
              </w:rPr>
            </w:pPr>
            <w:r w:rsidRPr="00A53112">
              <w:rPr>
                <w:sz w:val="18"/>
                <w:szCs w:val="18"/>
              </w:rPr>
              <w:t>Professional development for trainers and assessors</w:t>
            </w:r>
          </w:p>
          <w:p w14:paraId="2D7F32A1" w14:textId="77777777" w:rsidR="002B50C2" w:rsidRDefault="002B50C2" w:rsidP="00A53112">
            <w:pPr>
              <w:pStyle w:val="Numberlist"/>
              <w:spacing w:after="0"/>
              <w:ind w:left="568"/>
              <w:rPr>
                <w:sz w:val="18"/>
                <w:szCs w:val="18"/>
              </w:rPr>
            </w:pPr>
            <w:r w:rsidRPr="00A53112">
              <w:rPr>
                <w:sz w:val="18"/>
                <w:szCs w:val="18"/>
              </w:rPr>
              <w:t xml:space="preserve">Expand the delivery of qualifications in </w:t>
            </w:r>
            <w:proofErr w:type="spellStart"/>
            <w:r w:rsidRPr="00A53112">
              <w:rPr>
                <w:sz w:val="18"/>
                <w:szCs w:val="18"/>
              </w:rPr>
              <w:t>Auslan</w:t>
            </w:r>
            <w:proofErr w:type="spellEnd"/>
          </w:p>
          <w:p w14:paraId="65152EA5" w14:textId="35127EEF" w:rsidR="00B65447" w:rsidRPr="00B65447" w:rsidRDefault="00B65447" w:rsidP="00B65447">
            <w:pPr>
              <w:pStyle w:val="Numberlist"/>
              <w:spacing w:after="0"/>
              <w:ind w:left="568"/>
              <w:rPr>
                <w:sz w:val="18"/>
                <w:szCs w:val="18"/>
              </w:rPr>
            </w:pPr>
            <w:r>
              <w:rPr>
                <w:sz w:val="18"/>
                <w:szCs w:val="18"/>
              </w:rPr>
              <w:t>Support the TAFE Network</w:t>
            </w:r>
          </w:p>
        </w:tc>
      </w:tr>
    </w:tbl>
    <w:p w14:paraId="4DF5A9CE" w14:textId="2BA14DAD" w:rsidR="00141F23" w:rsidRDefault="00141F23" w:rsidP="00141F23">
      <w:pPr>
        <w:rPr>
          <w:lang w:val="en-AU"/>
        </w:rPr>
      </w:pPr>
    </w:p>
    <w:tbl>
      <w:tblPr>
        <w:tblW w:w="9490" w:type="dxa"/>
        <w:tblInd w:w="8" w:type="dxa"/>
        <w:tblLayout w:type="fixed"/>
        <w:tblCellMar>
          <w:left w:w="0" w:type="dxa"/>
          <w:right w:w="0" w:type="dxa"/>
        </w:tblCellMar>
        <w:tblLook w:val="0020" w:firstRow="1" w:lastRow="0" w:firstColumn="0" w:lastColumn="0" w:noHBand="0" w:noVBand="0"/>
      </w:tblPr>
      <w:tblGrid>
        <w:gridCol w:w="1138"/>
        <w:gridCol w:w="2942"/>
        <w:gridCol w:w="2752"/>
        <w:gridCol w:w="1424"/>
        <w:gridCol w:w="1234"/>
      </w:tblGrid>
      <w:tr w:rsidR="00773163" w:rsidRPr="00885C2B" w14:paraId="7E377943" w14:textId="77777777" w:rsidTr="00ED77B0">
        <w:trPr>
          <w:cantSplit/>
          <w:trHeight w:val="254"/>
          <w:tblHeader/>
        </w:trPr>
        <w:tc>
          <w:tcPr>
            <w:tcW w:w="600" w:type="pct"/>
            <w:tcBorders>
              <w:bottom w:val="single" w:sz="4" w:space="0" w:color="000000"/>
            </w:tcBorders>
            <w:tcMar>
              <w:top w:w="57" w:type="dxa"/>
              <w:left w:w="57" w:type="dxa"/>
              <w:bottom w:w="57" w:type="dxa"/>
              <w:right w:w="57" w:type="dxa"/>
            </w:tcMar>
          </w:tcPr>
          <w:p w14:paraId="4B4411BC" w14:textId="77777777" w:rsidR="00773163" w:rsidRPr="00885C2B" w:rsidRDefault="00773163" w:rsidP="009273B6">
            <w:pPr>
              <w:pStyle w:val="TableSubheading"/>
              <w:spacing w:after="0" w:line="240" w:lineRule="auto"/>
              <w:rPr>
                <w:sz w:val="14"/>
                <w:szCs w:val="14"/>
              </w:rPr>
            </w:pPr>
            <w:r w:rsidRPr="00885C2B">
              <w:rPr>
                <w:color w:val="109AA9"/>
                <w:sz w:val="14"/>
                <w:szCs w:val="14"/>
              </w:rPr>
              <w:t>Government priority/ action</w:t>
            </w:r>
          </w:p>
        </w:tc>
        <w:tc>
          <w:tcPr>
            <w:tcW w:w="1550" w:type="pct"/>
            <w:tcBorders>
              <w:bottom w:val="single" w:sz="4" w:space="0" w:color="000000"/>
            </w:tcBorders>
            <w:tcMar>
              <w:top w:w="57" w:type="dxa"/>
              <w:left w:w="57" w:type="dxa"/>
              <w:bottom w:w="57" w:type="dxa"/>
              <w:right w:w="57" w:type="dxa"/>
            </w:tcMar>
          </w:tcPr>
          <w:p w14:paraId="0D693FBA" w14:textId="77777777" w:rsidR="00773163" w:rsidRPr="00885C2B" w:rsidRDefault="00773163" w:rsidP="009273B6">
            <w:pPr>
              <w:pStyle w:val="TableSubheading"/>
              <w:spacing w:after="0" w:line="240" w:lineRule="auto"/>
              <w:rPr>
                <w:sz w:val="14"/>
                <w:szCs w:val="14"/>
              </w:rPr>
            </w:pPr>
            <w:r w:rsidRPr="00885C2B">
              <w:rPr>
                <w:color w:val="B2282E"/>
                <w:sz w:val="14"/>
                <w:szCs w:val="14"/>
              </w:rPr>
              <w:t xml:space="preserve">Department activity, initiative or program </w:t>
            </w:r>
          </w:p>
        </w:tc>
        <w:tc>
          <w:tcPr>
            <w:tcW w:w="1450" w:type="pct"/>
            <w:tcBorders>
              <w:bottom w:val="single" w:sz="4" w:space="0" w:color="000000"/>
            </w:tcBorders>
            <w:tcMar>
              <w:top w:w="57" w:type="dxa"/>
              <w:left w:w="57" w:type="dxa"/>
              <w:bottom w:w="57" w:type="dxa"/>
              <w:right w:w="57" w:type="dxa"/>
            </w:tcMar>
          </w:tcPr>
          <w:p w14:paraId="19BE81AA" w14:textId="77777777" w:rsidR="00773163" w:rsidRPr="00885C2B" w:rsidRDefault="00773163" w:rsidP="009273B6">
            <w:pPr>
              <w:pStyle w:val="TableSubheading"/>
              <w:spacing w:after="0" w:line="240" w:lineRule="auto"/>
              <w:jc w:val="center"/>
              <w:rPr>
                <w:sz w:val="14"/>
                <w:szCs w:val="14"/>
              </w:rPr>
            </w:pPr>
            <w:r w:rsidRPr="00885C2B">
              <w:rPr>
                <w:color w:val="B2282E"/>
                <w:sz w:val="14"/>
                <w:szCs w:val="14"/>
              </w:rPr>
              <w:t xml:space="preserve">Outcome </w:t>
            </w:r>
          </w:p>
        </w:tc>
        <w:tc>
          <w:tcPr>
            <w:tcW w:w="750" w:type="pct"/>
            <w:tcBorders>
              <w:bottom w:val="single" w:sz="4" w:space="0" w:color="000000"/>
            </w:tcBorders>
            <w:tcMar>
              <w:top w:w="57" w:type="dxa"/>
              <w:left w:w="57" w:type="dxa"/>
              <w:bottom w:w="57" w:type="dxa"/>
              <w:right w:w="57" w:type="dxa"/>
            </w:tcMar>
          </w:tcPr>
          <w:p w14:paraId="3C8107FC" w14:textId="77777777" w:rsidR="00773163" w:rsidRPr="00885C2B" w:rsidRDefault="00773163" w:rsidP="009273B6">
            <w:pPr>
              <w:pStyle w:val="TableSubheading"/>
              <w:spacing w:after="0" w:line="240" w:lineRule="auto"/>
              <w:jc w:val="center"/>
              <w:rPr>
                <w:sz w:val="14"/>
                <w:szCs w:val="14"/>
              </w:rPr>
            </w:pPr>
            <w:r w:rsidRPr="00885C2B">
              <w:rPr>
                <w:color w:val="B2282E"/>
                <w:sz w:val="14"/>
                <w:szCs w:val="14"/>
              </w:rPr>
              <w:t>Target group</w:t>
            </w:r>
          </w:p>
        </w:tc>
        <w:tc>
          <w:tcPr>
            <w:tcW w:w="650" w:type="pct"/>
            <w:tcBorders>
              <w:bottom w:val="single" w:sz="4" w:space="0" w:color="000000"/>
            </w:tcBorders>
            <w:tcMar>
              <w:top w:w="57" w:type="dxa"/>
              <w:left w:w="57" w:type="dxa"/>
              <w:bottom w:w="57" w:type="dxa"/>
              <w:right w:w="57" w:type="dxa"/>
            </w:tcMar>
          </w:tcPr>
          <w:p w14:paraId="3D1C3559" w14:textId="77777777" w:rsidR="00773163" w:rsidRPr="00885C2B" w:rsidRDefault="00773163" w:rsidP="009273B6">
            <w:pPr>
              <w:pStyle w:val="TableSubheading"/>
              <w:spacing w:after="0" w:line="240" w:lineRule="auto"/>
              <w:jc w:val="center"/>
              <w:rPr>
                <w:sz w:val="14"/>
                <w:szCs w:val="14"/>
              </w:rPr>
            </w:pPr>
            <w:r w:rsidRPr="00885C2B">
              <w:rPr>
                <w:color w:val="B2282E"/>
                <w:sz w:val="14"/>
                <w:szCs w:val="14"/>
              </w:rPr>
              <w:t xml:space="preserve">Implementation timeframe </w:t>
            </w:r>
          </w:p>
        </w:tc>
      </w:tr>
      <w:tr w:rsidR="00773163" w:rsidRPr="00885C2B" w14:paraId="610F94F6" w14:textId="77777777" w:rsidTr="00ED77B0">
        <w:trPr>
          <w:cantSplit/>
          <w:trHeight w:val="113"/>
        </w:trPr>
        <w:tc>
          <w:tcPr>
            <w:tcW w:w="600" w:type="pct"/>
            <w:tcBorders>
              <w:top w:val="single" w:sz="4" w:space="0" w:color="000000"/>
              <w:bottom w:val="single" w:sz="4" w:space="0" w:color="000000"/>
            </w:tcBorders>
            <w:shd w:val="solid" w:color="FFFFFF" w:fill="auto"/>
            <w:tcMar>
              <w:top w:w="57" w:type="dxa"/>
              <w:left w:w="57" w:type="dxa"/>
              <w:bottom w:w="57" w:type="dxa"/>
              <w:right w:w="57" w:type="dxa"/>
            </w:tcMar>
          </w:tcPr>
          <w:p w14:paraId="3133E8B1" w14:textId="77777777" w:rsidR="00773163" w:rsidRPr="00885C2B" w:rsidRDefault="00773163" w:rsidP="009273B6">
            <w:pPr>
              <w:pStyle w:val="TableBody0"/>
              <w:spacing w:after="0" w:line="240" w:lineRule="auto"/>
              <w:rPr>
                <w:sz w:val="14"/>
                <w:szCs w:val="14"/>
              </w:rPr>
            </w:pPr>
            <w:r w:rsidRPr="00885C2B">
              <w:rPr>
                <w:rStyle w:val="Bold"/>
                <w:color w:val="109AA9"/>
                <w:sz w:val="14"/>
                <w:szCs w:val="14"/>
              </w:rPr>
              <w:t xml:space="preserve">NDIS transition </w:t>
            </w:r>
          </w:p>
        </w:tc>
        <w:tc>
          <w:tcPr>
            <w:tcW w:w="1550" w:type="pct"/>
            <w:tcBorders>
              <w:top w:val="single" w:sz="4" w:space="0" w:color="000000"/>
              <w:bottom w:val="single" w:sz="4" w:space="0" w:color="000000"/>
            </w:tcBorders>
            <w:shd w:val="solid" w:color="FFFFFF" w:fill="auto"/>
            <w:tcMar>
              <w:top w:w="57" w:type="dxa"/>
              <w:left w:w="57" w:type="dxa"/>
              <w:bottom w:w="57" w:type="dxa"/>
              <w:right w:w="57" w:type="dxa"/>
            </w:tcMar>
          </w:tcPr>
          <w:p w14:paraId="2F7290C3" w14:textId="77777777" w:rsidR="00773163" w:rsidRPr="00885C2B" w:rsidRDefault="00773163" w:rsidP="009273B6">
            <w:pPr>
              <w:pStyle w:val="TableBody0"/>
              <w:spacing w:after="0" w:line="240" w:lineRule="auto"/>
              <w:ind w:left="146" w:hanging="146"/>
              <w:rPr>
                <w:sz w:val="14"/>
                <w:szCs w:val="14"/>
              </w:rPr>
            </w:pPr>
            <w:r w:rsidRPr="00366E39">
              <w:rPr>
                <w:b/>
                <w:color w:val="C00000"/>
                <w:spacing w:val="2"/>
                <w:sz w:val="14"/>
                <w:szCs w:val="14"/>
              </w:rPr>
              <w:t>1</w:t>
            </w:r>
            <w:r w:rsidRPr="00366E39">
              <w:rPr>
                <w:spacing w:val="2"/>
                <w:sz w:val="14"/>
                <w:szCs w:val="14"/>
              </w:rPr>
              <w:tab/>
            </w:r>
            <w:r w:rsidRPr="00885C2B">
              <w:rPr>
                <w:sz w:val="14"/>
                <w:szCs w:val="14"/>
              </w:rPr>
              <w:t xml:space="preserve">Implement transitioning arrangements to the NDIS, including granting </w:t>
            </w:r>
            <w:r w:rsidRPr="00885C2B">
              <w:rPr>
                <w:rStyle w:val="Bold"/>
                <w:sz w:val="14"/>
                <w:szCs w:val="14"/>
              </w:rPr>
              <w:t>Victorian-approved NDIS provider</w:t>
            </w:r>
            <w:r w:rsidRPr="00885C2B">
              <w:rPr>
                <w:sz w:val="14"/>
                <w:szCs w:val="14"/>
              </w:rPr>
              <w:t xml:space="preserve"> (VANP) status to organisations and sole providers wanting to deliver early childhood support under the NDIS.</w:t>
            </w:r>
          </w:p>
        </w:tc>
        <w:tc>
          <w:tcPr>
            <w:tcW w:w="1450" w:type="pct"/>
            <w:tcBorders>
              <w:top w:val="single" w:sz="4" w:space="0" w:color="000000"/>
              <w:bottom w:val="single" w:sz="4" w:space="0" w:color="000000"/>
            </w:tcBorders>
            <w:shd w:val="solid" w:color="FFFFFF" w:fill="auto"/>
            <w:tcMar>
              <w:top w:w="57" w:type="dxa"/>
              <w:left w:w="57" w:type="dxa"/>
              <w:bottom w:w="57" w:type="dxa"/>
              <w:right w:w="57" w:type="dxa"/>
            </w:tcMar>
          </w:tcPr>
          <w:p w14:paraId="59286719" w14:textId="24967CCF" w:rsidR="00773163" w:rsidRPr="00885C2B" w:rsidRDefault="00773163" w:rsidP="009273B6">
            <w:pPr>
              <w:pStyle w:val="TableBody0"/>
              <w:spacing w:after="0" w:line="240" w:lineRule="auto"/>
              <w:rPr>
                <w:sz w:val="14"/>
                <w:szCs w:val="14"/>
              </w:rPr>
            </w:pPr>
            <w:r w:rsidRPr="00885C2B">
              <w:rPr>
                <w:sz w:val="14"/>
                <w:szCs w:val="14"/>
              </w:rPr>
              <w:t xml:space="preserve">Monitoring the NDIS providers who have been granted VANP status ensures children </w:t>
            </w:r>
            <w:r w:rsidR="00B65447">
              <w:rPr>
                <w:sz w:val="14"/>
                <w:szCs w:val="14"/>
              </w:rPr>
              <w:t>with disability</w:t>
            </w:r>
            <w:r w:rsidRPr="00885C2B">
              <w:rPr>
                <w:sz w:val="14"/>
                <w:szCs w:val="14"/>
              </w:rPr>
              <w:t xml:space="preserve"> or developmental delay continue to receive high-quality services and are protected by strong safeguards until the full rollout of the NDIS has been achieved. </w:t>
            </w:r>
          </w:p>
        </w:tc>
        <w:tc>
          <w:tcPr>
            <w:tcW w:w="750" w:type="pct"/>
            <w:tcBorders>
              <w:top w:val="single" w:sz="4" w:space="0" w:color="000000"/>
              <w:bottom w:val="single" w:sz="4" w:space="0" w:color="000000"/>
            </w:tcBorders>
            <w:shd w:val="solid" w:color="FFFFFF" w:fill="auto"/>
            <w:tcMar>
              <w:top w:w="57" w:type="dxa"/>
              <w:left w:w="57" w:type="dxa"/>
              <w:bottom w:w="57" w:type="dxa"/>
              <w:right w:w="57" w:type="dxa"/>
            </w:tcMar>
          </w:tcPr>
          <w:p w14:paraId="7E081740" w14:textId="50F49C89" w:rsidR="00773163" w:rsidRPr="00885C2B" w:rsidRDefault="00773163" w:rsidP="009273B6">
            <w:pPr>
              <w:pStyle w:val="TableBody0"/>
              <w:spacing w:after="0" w:line="240" w:lineRule="auto"/>
              <w:rPr>
                <w:sz w:val="14"/>
                <w:szCs w:val="14"/>
              </w:rPr>
            </w:pPr>
            <w:r w:rsidRPr="00885C2B">
              <w:rPr>
                <w:sz w:val="14"/>
                <w:szCs w:val="14"/>
              </w:rPr>
              <w:t xml:space="preserve">NDIS providers who deliver early childhood support to children </w:t>
            </w:r>
            <w:r w:rsidR="00B65447">
              <w:rPr>
                <w:sz w:val="14"/>
                <w:szCs w:val="14"/>
              </w:rPr>
              <w:t>with disability</w:t>
            </w:r>
            <w:r w:rsidRPr="00885C2B">
              <w:rPr>
                <w:sz w:val="14"/>
                <w:szCs w:val="14"/>
              </w:rPr>
              <w:t xml:space="preserve"> or developmental delay.</w:t>
            </w:r>
          </w:p>
        </w:tc>
        <w:tc>
          <w:tcPr>
            <w:tcW w:w="650" w:type="pct"/>
            <w:tcBorders>
              <w:top w:val="single" w:sz="4" w:space="0" w:color="000000"/>
              <w:bottom w:val="single" w:sz="4" w:space="0" w:color="000000"/>
            </w:tcBorders>
            <w:shd w:val="solid" w:color="FFFFFF" w:fill="auto"/>
            <w:tcMar>
              <w:top w:w="57" w:type="dxa"/>
              <w:left w:w="57" w:type="dxa"/>
              <w:bottom w:w="57" w:type="dxa"/>
              <w:right w:w="57" w:type="dxa"/>
            </w:tcMar>
          </w:tcPr>
          <w:p w14:paraId="1770E50B" w14:textId="5D05ED36" w:rsidR="00773163" w:rsidRPr="00885C2B" w:rsidRDefault="00773163" w:rsidP="009273B6">
            <w:pPr>
              <w:pStyle w:val="tabletext"/>
              <w:spacing w:line="240" w:lineRule="auto"/>
              <w:jc w:val="center"/>
              <w:rPr>
                <w:sz w:val="14"/>
                <w:szCs w:val="14"/>
              </w:rPr>
            </w:pPr>
            <w:r>
              <w:rPr>
                <w:sz w:val="14"/>
                <w:szCs w:val="14"/>
              </w:rPr>
              <w:t>1 to 2 years</w:t>
            </w:r>
          </w:p>
        </w:tc>
      </w:tr>
      <w:tr w:rsidR="00B65447" w:rsidRPr="00885C2B" w14:paraId="4C6D69B9" w14:textId="77777777" w:rsidTr="00ED77B0">
        <w:trPr>
          <w:cantSplit/>
          <w:trHeight w:val="113"/>
        </w:trPr>
        <w:tc>
          <w:tcPr>
            <w:tcW w:w="600" w:type="pct"/>
            <w:tcBorders>
              <w:top w:val="single" w:sz="4" w:space="0" w:color="000000"/>
              <w:bottom w:val="single" w:sz="4" w:space="0" w:color="000000"/>
            </w:tcBorders>
            <w:shd w:val="solid" w:color="FFFFFF" w:fill="auto"/>
            <w:tcMar>
              <w:top w:w="57" w:type="dxa"/>
              <w:left w:w="57" w:type="dxa"/>
              <w:bottom w:w="57" w:type="dxa"/>
              <w:right w:w="57" w:type="dxa"/>
            </w:tcMar>
          </w:tcPr>
          <w:p w14:paraId="4D22C93D" w14:textId="092E86F7" w:rsidR="00B65447" w:rsidRPr="00885C2B" w:rsidRDefault="00B65447" w:rsidP="00B65447">
            <w:pPr>
              <w:pStyle w:val="TableBodyBold"/>
              <w:spacing w:after="0" w:line="240" w:lineRule="auto"/>
              <w:rPr>
                <w:color w:val="109AA9"/>
                <w:sz w:val="14"/>
                <w:szCs w:val="14"/>
              </w:rPr>
            </w:pPr>
            <w:r w:rsidRPr="00885C2B">
              <w:rPr>
                <w:rStyle w:val="Bold"/>
                <w:color w:val="109AA9"/>
                <w:sz w:val="14"/>
                <w:szCs w:val="14"/>
              </w:rPr>
              <w:t xml:space="preserve">NDIS transition </w:t>
            </w:r>
          </w:p>
        </w:tc>
        <w:tc>
          <w:tcPr>
            <w:tcW w:w="1550" w:type="pct"/>
            <w:tcBorders>
              <w:top w:val="single" w:sz="4" w:space="0" w:color="000000"/>
              <w:bottom w:val="single" w:sz="4" w:space="0" w:color="000000"/>
            </w:tcBorders>
            <w:shd w:val="solid" w:color="FFFFFF" w:fill="auto"/>
            <w:tcMar>
              <w:top w:w="57" w:type="dxa"/>
              <w:left w:w="57" w:type="dxa"/>
              <w:bottom w:w="57" w:type="dxa"/>
              <w:right w:w="57" w:type="dxa"/>
            </w:tcMar>
          </w:tcPr>
          <w:p w14:paraId="4A8F16EE" w14:textId="5E3D98B3" w:rsidR="00B65447" w:rsidRDefault="00B65447" w:rsidP="00B65447">
            <w:pPr>
              <w:pStyle w:val="TableBody0"/>
              <w:spacing w:after="0" w:line="240" w:lineRule="auto"/>
              <w:ind w:left="146" w:hanging="146"/>
              <w:rPr>
                <w:b/>
                <w:color w:val="C00000"/>
                <w:spacing w:val="2"/>
                <w:sz w:val="14"/>
                <w:szCs w:val="14"/>
              </w:rPr>
            </w:pPr>
            <w:r>
              <w:rPr>
                <w:b/>
                <w:color w:val="C00000"/>
                <w:spacing w:val="2"/>
                <w:sz w:val="14"/>
                <w:szCs w:val="14"/>
              </w:rPr>
              <w:t>2</w:t>
            </w:r>
            <w:r w:rsidRPr="00885C2B">
              <w:rPr>
                <w:sz w:val="14"/>
                <w:szCs w:val="14"/>
              </w:rPr>
              <w:t xml:space="preserve"> </w:t>
            </w:r>
            <w:r w:rsidRPr="00B65447">
              <w:rPr>
                <w:sz w:val="14"/>
                <w:szCs w:val="14"/>
              </w:rPr>
              <w:t xml:space="preserve">The TAFE Network will continue working with the Department to develop </w:t>
            </w:r>
            <w:r w:rsidRPr="00B65447">
              <w:rPr>
                <w:b/>
                <w:sz w:val="14"/>
                <w:szCs w:val="14"/>
              </w:rPr>
              <w:t>TAFE NDIS Action Plans</w:t>
            </w:r>
            <w:r w:rsidRPr="00B65447">
              <w:rPr>
                <w:sz w:val="14"/>
                <w:szCs w:val="14"/>
              </w:rPr>
              <w:t xml:space="preserve"> to support NDIS implementation in their regions.</w:t>
            </w:r>
          </w:p>
        </w:tc>
        <w:tc>
          <w:tcPr>
            <w:tcW w:w="1450" w:type="pct"/>
            <w:tcBorders>
              <w:top w:val="single" w:sz="4" w:space="0" w:color="000000"/>
              <w:bottom w:val="single" w:sz="4" w:space="0" w:color="000000"/>
            </w:tcBorders>
            <w:shd w:val="solid" w:color="FFFFFF" w:fill="auto"/>
            <w:tcMar>
              <w:top w:w="57" w:type="dxa"/>
              <w:left w:w="57" w:type="dxa"/>
              <w:bottom w:w="57" w:type="dxa"/>
              <w:right w:w="57" w:type="dxa"/>
            </w:tcMar>
          </w:tcPr>
          <w:p w14:paraId="6E6F8645" w14:textId="64B00649" w:rsidR="00B65447" w:rsidRPr="00885C2B" w:rsidRDefault="00B65447" w:rsidP="00B65447">
            <w:pPr>
              <w:pStyle w:val="TableBody0"/>
              <w:spacing w:after="0" w:line="240" w:lineRule="auto"/>
              <w:rPr>
                <w:spacing w:val="2"/>
                <w:sz w:val="14"/>
                <w:szCs w:val="14"/>
              </w:rPr>
            </w:pPr>
            <w:r w:rsidRPr="00B65447">
              <w:rPr>
                <w:sz w:val="14"/>
                <w:szCs w:val="14"/>
              </w:rPr>
              <w:t>This initiative assists TAFEs to provide education and training for the NDIS workforce into the future.</w:t>
            </w:r>
          </w:p>
        </w:tc>
        <w:tc>
          <w:tcPr>
            <w:tcW w:w="750" w:type="pct"/>
            <w:tcBorders>
              <w:top w:val="single" w:sz="4" w:space="0" w:color="000000"/>
              <w:bottom w:val="single" w:sz="4" w:space="0" w:color="000000"/>
            </w:tcBorders>
            <w:shd w:val="solid" w:color="FFFFFF" w:fill="auto"/>
            <w:tcMar>
              <w:top w:w="57" w:type="dxa"/>
              <w:left w:w="57" w:type="dxa"/>
              <w:bottom w:w="57" w:type="dxa"/>
              <w:right w:w="57" w:type="dxa"/>
            </w:tcMar>
          </w:tcPr>
          <w:p w14:paraId="477EEECA" w14:textId="5EF5B6AC" w:rsidR="00B65447" w:rsidRPr="00885C2B" w:rsidRDefault="00B65447" w:rsidP="00B65447">
            <w:pPr>
              <w:pStyle w:val="TableBody0"/>
              <w:spacing w:after="0" w:line="240" w:lineRule="auto"/>
              <w:rPr>
                <w:sz w:val="14"/>
                <w:szCs w:val="14"/>
              </w:rPr>
            </w:pPr>
            <w:r w:rsidRPr="00B65447">
              <w:rPr>
                <w:sz w:val="14"/>
                <w:szCs w:val="14"/>
              </w:rPr>
              <w:t>People with disability, Disability workforce</w:t>
            </w:r>
          </w:p>
        </w:tc>
        <w:tc>
          <w:tcPr>
            <w:tcW w:w="650" w:type="pct"/>
            <w:tcBorders>
              <w:top w:val="single" w:sz="4" w:space="0" w:color="000000"/>
              <w:bottom w:val="single" w:sz="4" w:space="0" w:color="000000"/>
            </w:tcBorders>
            <w:shd w:val="solid" w:color="FFFFFF" w:fill="auto"/>
            <w:tcMar>
              <w:top w:w="57" w:type="dxa"/>
              <w:left w:w="57" w:type="dxa"/>
              <w:bottom w:w="57" w:type="dxa"/>
              <w:right w:w="57" w:type="dxa"/>
            </w:tcMar>
          </w:tcPr>
          <w:p w14:paraId="6B9BA09C" w14:textId="3B67F709" w:rsidR="00B65447" w:rsidRDefault="00B65447" w:rsidP="00B65447">
            <w:pPr>
              <w:pStyle w:val="tabletext"/>
              <w:spacing w:line="240" w:lineRule="auto"/>
              <w:jc w:val="center"/>
              <w:rPr>
                <w:sz w:val="14"/>
                <w:szCs w:val="14"/>
              </w:rPr>
            </w:pPr>
            <w:r>
              <w:rPr>
                <w:sz w:val="14"/>
                <w:szCs w:val="14"/>
              </w:rPr>
              <w:t>Ongoing</w:t>
            </w:r>
          </w:p>
        </w:tc>
      </w:tr>
      <w:tr w:rsidR="00B65447" w:rsidRPr="00885C2B" w14:paraId="751DFC04" w14:textId="77777777" w:rsidTr="00ED77B0">
        <w:trPr>
          <w:cantSplit/>
          <w:trHeight w:val="113"/>
        </w:trPr>
        <w:tc>
          <w:tcPr>
            <w:tcW w:w="600" w:type="pct"/>
            <w:tcBorders>
              <w:top w:val="single" w:sz="4" w:space="0" w:color="000000"/>
              <w:bottom w:val="single" w:sz="4" w:space="0" w:color="000000"/>
            </w:tcBorders>
            <w:shd w:val="solid" w:color="FFFFFF" w:fill="auto"/>
            <w:tcMar>
              <w:top w:w="57" w:type="dxa"/>
              <w:left w:w="57" w:type="dxa"/>
              <w:bottom w:w="57" w:type="dxa"/>
              <w:right w:w="57" w:type="dxa"/>
            </w:tcMar>
          </w:tcPr>
          <w:p w14:paraId="2DD28386" w14:textId="77777777" w:rsidR="00B65447" w:rsidRPr="00885C2B" w:rsidRDefault="00B65447" w:rsidP="00B65447">
            <w:pPr>
              <w:pStyle w:val="TableBodyBold"/>
              <w:spacing w:after="0" w:line="240" w:lineRule="auto"/>
              <w:rPr>
                <w:sz w:val="14"/>
                <w:szCs w:val="14"/>
              </w:rPr>
            </w:pPr>
            <w:r w:rsidRPr="00885C2B">
              <w:rPr>
                <w:color w:val="109AA9"/>
                <w:sz w:val="14"/>
                <w:szCs w:val="14"/>
              </w:rPr>
              <w:t>Vulnerable children and families</w:t>
            </w:r>
          </w:p>
        </w:tc>
        <w:tc>
          <w:tcPr>
            <w:tcW w:w="1550" w:type="pct"/>
            <w:tcBorders>
              <w:top w:val="single" w:sz="4" w:space="0" w:color="000000"/>
              <w:bottom w:val="single" w:sz="4" w:space="0" w:color="000000"/>
            </w:tcBorders>
            <w:shd w:val="solid" w:color="FFFFFF" w:fill="auto"/>
            <w:tcMar>
              <w:top w:w="57" w:type="dxa"/>
              <w:left w:w="57" w:type="dxa"/>
              <w:bottom w:w="57" w:type="dxa"/>
              <w:right w:w="57" w:type="dxa"/>
            </w:tcMar>
          </w:tcPr>
          <w:p w14:paraId="000C8393" w14:textId="4C9CB8D1" w:rsidR="00B65447" w:rsidRPr="00885C2B" w:rsidRDefault="00B65447" w:rsidP="00B65447">
            <w:pPr>
              <w:pStyle w:val="TableBody0"/>
              <w:spacing w:after="0" w:line="240" w:lineRule="auto"/>
              <w:ind w:left="146" w:hanging="146"/>
              <w:rPr>
                <w:sz w:val="14"/>
                <w:szCs w:val="14"/>
              </w:rPr>
            </w:pPr>
            <w:r>
              <w:rPr>
                <w:b/>
                <w:color w:val="C00000"/>
                <w:spacing w:val="2"/>
                <w:sz w:val="14"/>
                <w:szCs w:val="14"/>
              </w:rPr>
              <w:t>3</w:t>
            </w:r>
            <w:r w:rsidRPr="00366E39">
              <w:rPr>
                <w:spacing w:val="2"/>
                <w:sz w:val="14"/>
                <w:szCs w:val="14"/>
              </w:rPr>
              <w:tab/>
            </w:r>
            <w:r w:rsidRPr="00885C2B">
              <w:rPr>
                <w:sz w:val="14"/>
                <w:szCs w:val="14"/>
              </w:rPr>
              <w:t xml:space="preserve">Continue delivery of </w:t>
            </w:r>
            <w:r w:rsidRPr="00885C2B">
              <w:rPr>
                <w:rStyle w:val="Bold"/>
                <w:sz w:val="14"/>
                <w:szCs w:val="14"/>
              </w:rPr>
              <w:t>Early Childhood Intervention Services and Flexible Support Packages</w:t>
            </w:r>
            <w:r w:rsidRPr="00885C2B">
              <w:rPr>
                <w:sz w:val="14"/>
                <w:szCs w:val="14"/>
              </w:rPr>
              <w:t xml:space="preserve"> that support children </w:t>
            </w:r>
            <w:r>
              <w:rPr>
                <w:sz w:val="14"/>
                <w:szCs w:val="14"/>
              </w:rPr>
              <w:t>with disability</w:t>
            </w:r>
            <w:r w:rsidRPr="00885C2B">
              <w:rPr>
                <w:sz w:val="14"/>
                <w:szCs w:val="14"/>
              </w:rPr>
              <w:t xml:space="preserve"> or additional needs and their families. This includes the provision of opportunities that address the current learning, developmental needs and special education. These programs will transition to the NDIS by end of June 2019.</w:t>
            </w:r>
          </w:p>
        </w:tc>
        <w:tc>
          <w:tcPr>
            <w:tcW w:w="1450" w:type="pct"/>
            <w:tcBorders>
              <w:top w:val="single" w:sz="4" w:space="0" w:color="000000"/>
              <w:bottom w:val="single" w:sz="4" w:space="0" w:color="000000"/>
            </w:tcBorders>
            <w:shd w:val="solid" w:color="FFFFFF" w:fill="auto"/>
            <w:tcMar>
              <w:top w:w="57" w:type="dxa"/>
              <w:left w:w="57" w:type="dxa"/>
              <w:bottom w:w="57" w:type="dxa"/>
              <w:right w:w="57" w:type="dxa"/>
            </w:tcMar>
          </w:tcPr>
          <w:p w14:paraId="7B205459" w14:textId="77777777" w:rsidR="00B65447" w:rsidRPr="00885C2B" w:rsidRDefault="00B65447" w:rsidP="00B65447">
            <w:pPr>
              <w:pStyle w:val="TableBody0"/>
              <w:spacing w:after="0" w:line="240" w:lineRule="auto"/>
              <w:rPr>
                <w:sz w:val="14"/>
                <w:szCs w:val="14"/>
              </w:rPr>
            </w:pPr>
            <w:r w:rsidRPr="00885C2B">
              <w:rPr>
                <w:spacing w:val="2"/>
                <w:sz w:val="14"/>
                <w:szCs w:val="14"/>
              </w:rPr>
              <w:t xml:space="preserve">These programs provide parents and families with the knowledge, skills and support to meet the needs of their child and to optimise the child’s development and ability to participate in family and community life. </w:t>
            </w:r>
          </w:p>
        </w:tc>
        <w:tc>
          <w:tcPr>
            <w:tcW w:w="750" w:type="pct"/>
            <w:tcBorders>
              <w:top w:val="single" w:sz="4" w:space="0" w:color="000000"/>
              <w:bottom w:val="single" w:sz="4" w:space="0" w:color="000000"/>
            </w:tcBorders>
            <w:shd w:val="solid" w:color="FFFFFF" w:fill="auto"/>
            <w:tcMar>
              <w:top w:w="57" w:type="dxa"/>
              <w:left w:w="57" w:type="dxa"/>
              <w:bottom w:w="57" w:type="dxa"/>
              <w:right w:w="57" w:type="dxa"/>
            </w:tcMar>
          </w:tcPr>
          <w:p w14:paraId="2250D225" w14:textId="77777777" w:rsidR="00B65447" w:rsidRPr="00885C2B" w:rsidRDefault="00B65447" w:rsidP="00B65447">
            <w:pPr>
              <w:pStyle w:val="TableBody0"/>
              <w:spacing w:after="0" w:line="240" w:lineRule="auto"/>
              <w:rPr>
                <w:sz w:val="14"/>
                <w:szCs w:val="14"/>
              </w:rPr>
            </w:pPr>
            <w:r w:rsidRPr="00885C2B">
              <w:rPr>
                <w:sz w:val="14"/>
                <w:szCs w:val="14"/>
              </w:rPr>
              <w:t xml:space="preserve">Children with </w:t>
            </w:r>
            <w:r w:rsidRPr="00885C2B">
              <w:rPr>
                <w:sz w:val="14"/>
                <w:szCs w:val="14"/>
              </w:rPr>
              <w:br/>
              <w:t>a disability or developmental delay from birth to school entry and their families</w:t>
            </w:r>
          </w:p>
        </w:tc>
        <w:tc>
          <w:tcPr>
            <w:tcW w:w="650" w:type="pct"/>
            <w:tcBorders>
              <w:top w:val="single" w:sz="4" w:space="0" w:color="000000"/>
              <w:bottom w:val="single" w:sz="4" w:space="0" w:color="000000"/>
            </w:tcBorders>
            <w:shd w:val="solid" w:color="FFFFFF" w:fill="auto"/>
            <w:tcMar>
              <w:top w:w="57" w:type="dxa"/>
              <w:left w:w="57" w:type="dxa"/>
              <w:bottom w:w="57" w:type="dxa"/>
              <w:right w:w="57" w:type="dxa"/>
            </w:tcMar>
          </w:tcPr>
          <w:p w14:paraId="119AA7A4" w14:textId="2FF132CC" w:rsidR="00B65447" w:rsidRPr="00885C2B" w:rsidRDefault="00B65447" w:rsidP="00B65447">
            <w:pPr>
              <w:pStyle w:val="tabletext"/>
              <w:spacing w:line="240" w:lineRule="auto"/>
              <w:jc w:val="center"/>
              <w:rPr>
                <w:sz w:val="14"/>
                <w:szCs w:val="14"/>
              </w:rPr>
            </w:pPr>
            <w:r>
              <w:rPr>
                <w:sz w:val="14"/>
                <w:szCs w:val="14"/>
              </w:rPr>
              <w:t>1 to 2 years</w:t>
            </w:r>
          </w:p>
        </w:tc>
      </w:tr>
      <w:tr w:rsidR="00B65447" w:rsidRPr="00885C2B" w14:paraId="5219B786" w14:textId="77777777" w:rsidTr="00ED77B0">
        <w:trPr>
          <w:cantSplit/>
          <w:trHeight w:val="113"/>
        </w:trPr>
        <w:tc>
          <w:tcPr>
            <w:tcW w:w="600" w:type="pct"/>
            <w:tcBorders>
              <w:top w:val="single" w:sz="4" w:space="0" w:color="000000"/>
              <w:bottom w:val="single" w:sz="4" w:space="0" w:color="000000"/>
            </w:tcBorders>
            <w:shd w:val="solid" w:color="FFFFFF" w:fill="auto"/>
            <w:tcMar>
              <w:top w:w="57" w:type="dxa"/>
              <w:left w:w="57" w:type="dxa"/>
              <w:bottom w:w="57" w:type="dxa"/>
              <w:right w:w="57" w:type="dxa"/>
            </w:tcMar>
          </w:tcPr>
          <w:p w14:paraId="1A5A238F" w14:textId="77777777" w:rsidR="00B65447" w:rsidRPr="00885C2B" w:rsidRDefault="00B65447" w:rsidP="00B65447">
            <w:pPr>
              <w:pStyle w:val="TableBody0"/>
              <w:spacing w:after="0" w:line="240" w:lineRule="auto"/>
              <w:rPr>
                <w:sz w:val="14"/>
                <w:szCs w:val="14"/>
              </w:rPr>
            </w:pPr>
            <w:r w:rsidRPr="00885C2B">
              <w:rPr>
                <w:rStyle w:val="Bold"/>
                <w:color w:val="109AA9"/>
                <w:sz w:val="14"/>
                <w:szCs w:val="14"/>
              </w:rPr>
              <w:lastRenderedPageBreak/>
              <w:t xml:space="preserve">Disability workforce </w:t>
            </w:r>
          </w:p>
        </w:tc>
        <w:tc>
          <w:tcPr>
            <w:tcW w:w="1550" w:type="pct"/>
            <w:tcBorders>
              <w:top w:val="single" w:sz="4" w:space="0" w:color="000000"/>
              <w:bottom w:val="single" w:sz="4" w:space="0" w:color="000000"/>
            </w:tcBorders>
            <w:shd w:val="solid" w:color="FFFFFF" w:fill="auto"/>
            <w:tcMar>
              <w:top w:w="57" w:type="dxa"/>
              <w:left w:w="57" w:type="dxa"/>
              <w:bottom w:w="57" w:type="dxa"/>
              <w:right w:w="57" w:type="dxa"/>
            </w:tcMar>
          </w:tcPr>
          <w:p w14:paraId="0F12F367" w14:textId="29D33778" w:rsidR="00B65447" w:rsidRPr="00885C2B" w:rsidRDefault="00D55D44" w:rsidP="00B65447">
            <w:pPr>
              <w:pStyle w:val="TableBody0"/>
              <w:spacing w:after="0" w:line="240" w:lineRule="auto"/>
              <w:ind w:left="146" w:hanging="146"/>
              <w:rPr>
                <w:sz w:val="14"/>
                <w:szCs w:val="14"/>
              </w:rPr>
            </w:pPr>
            <w:r>
              <w:rPr>
                <w:b/>
                <w:color w:val="C00000"/>
                <w:spacing w:val="2"/>
                <w:sz w:val="14"/>
                <w:szCs w:val="14"/>
              </w:rPr>
              <w:t>4</w:t>
            </w:r>
            <w:r w:rsidR="00B65447" w:rsidRPr="00366E39">
              <w:rPr>
                <w:spacing w:val="2"/>
                <w:sz w:val="14"/>
                <w:szCs w:val="14"/>
              </w:rPr>
              <w:tab/>
            </w:r>
            <w:r w:rsidR="00B65447" w:rsidRPr="00885C2B">
              <w:rPr>
                <w:sz w:val="14"/>
                <w:szCs w:val="14"/>
              </w:rPr>
              <w:t>Develop and deliver tailored training</w:t>
            </w:r>
            <w:r w:rsidR="00B65447" w:rsidRPr="00885C2B">
              <w:rPr>
                <w:rStyle w:val="Bold"/>
                <w:sz w:val="14"/>
                <w:szCs w:val="14"/>
              </w:rPr>
              <w:t xml:space="preserve"> </w:t>
            </w:r>
            <w:r w:rsidR="00B65447" w:rsidRPr="00885C2B">
              <w:rPr>
                <w:sz w:val="14"/>
                <w:szCs w:val="14"/>
              </w:rPr>
              <w:t xml:space="preserve">including the development of a new </w:t>
            </w:r>
            <w:r w:rsidR="00B65447" w:rsidRPr="00885C2B">
              <w:rPr>
                <w:rStyle w:val="Bold"/>
                <w:sz w:val="14"/>
                <w:szCs w:val="14"/>
              </w:rPr>
              <w:t>course in</w:t>
            </w:r>
            <w:r w:rsidR="00B65447" w:rsidRPr="00885C2B">
              <w:rPr>
                <w:sz w:val="14"/>
                <w:szCs w:val="14"/>
              </w:rPr>
              <w:t xml:space="preserve"> </w:t>
            </w:r>
            <w:r w:rsidR="00B65447" w:rsidRPr="00885C2B">
              <w:rPr>
                <w:rStyle w:val="Bold"/>
                <w:sz w:val="14"/>
                <w:szCs w:val="14"/>
              </w:rPr>
              <w:t>Introduction to the NDIS</w:t>
            </w:r>
            <w:r w:rsidR="00B65447" w:rsidRPr="00885C2B">
              <w:rPr>
                <w:sz w:val="14"/>
                <w:szCs w:val="14"/>
              </w:rPr>
              <w:t>.</w:t>
            </w:r>
          </w:p>
        </w:tc>
        <w:tc>
          <w:tcPr>
            <w:tcW w:w="1450" w:type="pct"/>
            <w:tcBorders>
              <w:top w:val="single" w:sz="4" w:space="0" w:color="000000"/>
              <w:bottom w:val="single" w:sz="4" w:space="0" w:color="000000"/>
            </w:tcBorders>
            <w:shd w:val="solid" w:color="FFFFFF" w:fill="auto"/>
            <w:tcMar>
              <w:top w:w="57" w:type="dxa"/>
              <w:left w:w="57" w:type="dxa"/>
              <w:bottom w:w="57" w:type="dxa"/>
              <w:right w:w="57" w:type="dxa"/>
            </w:tcMar>
          </w:tcPr>
          <w:p w14:paraId="651070B6" w14:textId="77777777" w:rsidR="00B65447" w:rsidRPr="00885C2B" w:rsidRDefault="00B65447" w:rsidP="00B65447">
            <w:pPr>
              <w:pStyle w:val="TableBody0"/>
              <w:spacing w:after="0" w:line="240" w:lineRule="auto"/>
              <w:rPr>
                <w:sz w:val="14"/>
                <w:szCs w:val="14"/>
              </w:rPr>
            </w:pPr>
            <w:r w:rsidRPr="00885C2B">
              <w:rPr>
                <w:spacing w:val="-2"/>
                <w:sz w:val="14"/>
                <w:szCs w:val="14"/>
              </w:rPr>
              <w:t xml:space="preserve">This initiative will assist with providing high-quality workforce training tailored to the needs of the </w:t>
            </w:r>
            <w:proofErr w:type="gramStart"/>
            <w:r w:rsidRPr="00885C2B">
              <w:rPr>
                <w:spacing w:val="-2"/>
                <w:sz w:val="14"/>
                <w:szCs w:val="14"/>
              </w:rPr>
              <w:t>NDIS, and</w:t>
            </w:r>
            <w:proofErr w:type="gramEnd"/>
            <w:r w:rsidRPr="00885C2B">
              <w:rPr>
                <w:spacing w:val="-2"/>
                <w:sz w:val="14"/>
                <w:szCs w:val="14"/>
              </w:rPr>
              <w:t xml:space="preserve"> will contribute to attracting new entrants to meet increased workforce demand.  </w:t>
            </w:r>
          </w:p>
        </w:tc>
        <w:tc>
          <w:tcPr>
            <w:tcW w:w="750" w:type="pct"/>
            <w:tcBorders>
              <w:top w:val="single" w:sz="4" w:space="0" w:color="000000"/>
              <w:bottom w:val="single" w:sz="4" w:space="0" w:color="000000"/>
            </w:tcBorders>
            <w:shd w:val="solid" w:color="FFFFFF" w:fill="auto"/>
            <w:tcMar>
              <w:top w:w="57" w:type="dxa"/>
              <w:left w:w="57" w:type="dxa"/>
              <w:bottom w:w="57" w:type="dxa"/>
              <w:right w:w="57" w:type="dxa"/>
            </w:tcMar>
          </w:tcPr>
          <w:p w14:paraId="42C0DC18" w14:textId="38721E64" w:rsidR="00B65447" w:rsidRPr="00885C2B" w:rsidRDefault="00B65447" w:rsidP="00B65447">
            <w:pPr>
              <w:pStyle w:val="TableBody0"/>
              <w:spacing w:after="0" w:line="240" w:lineRule="auto"/>
              <w:rPr>
                <w:sz w:val="14"/>
                <w:szCs w:val="14"/>
              </w:rPr>
            </w:pPr>
            <w:r w:rsidRPr="00885C2B">
              <w:rPr>
                <w:sz w:val="14"/>
                <w:szCs w:val="14"/>
              </w:rPr>
              <w:t>Disability</w:t>
            </w:r>
            <w:r w:rsidRPr="00885C2B">
              <w:rPr>
                <w:sz w:val="14"/>
                <w:szCs w:val="14"/>
              </w:rPr>
              <w:br/>
              <w:t>workforc</w:t>
            </w:r>
            <w:r>
              <w:rPr>
                <w:sz w:val="14"/>
                <w:szCs w:val="14"/>
              </w:rPr>
              <w:t>e</w:t>
            </w:r>
            <w:r>
              <w:rPr>
                <w:rStyle w:val="FootnoteReference"/>
              </w:rPr>
              <w:footnoteReference w:id="3"/>
            </w:r>
          </w:p>
        </w:tc>
        <w:tc>
          <w:tcPr>
            <w:tcW w:w="650" w:type="pct"/>
            <w:tcBorders>
              <w:top w:val="single" w:sz="4" w:space="0" w:color="000000"/>
              <w:bottom w:val="single" w:sz="4" w:space="0" w:color="000000"/>
            </w:tcBorders>
            <w:shd w:val="solid" w:color="FFFFFF" w:fill="auto"/>
            <w:tcMar>
              <w:top w:w="57" w:type="dxa"/>
              <w:left w:w="57" w:type="dxa"/>
              <w:bottom w:w="57" w:type="dxa"/>
              <w:right w:w="57" w:type="dxa"/>
            </w:tcMar>
          </w:tcPr>
          <w:p w14:paraId="7BC866B9" w14:textId="33CD1859" w:rsidR="00B65447" w:rsidRPr="00885C2B" w:rsidRDefault="00B65447" w:rsidP="00B65447">
            <w:pPr>
              <w:pStyle w:val="tabletext"/>
              <w:spacing w:line="240" w:lineRule="auto"/>
              <w:jc w:val="center"/>
              <w:rPr>
                <w:sz w:val="14"/>
                <w:szCs w:val="14"/>
              </w:rPr>
            </w:pPr>
            <w:r>
              <w:rPr>
                <w:sz w:val="14"/>
                <w:szCs w:val="14"/>
              </w:rPr>
              <w:t>Ongoing</w:t>
            </w:r>
          </w:p>
        </w:tc>
      </w:tr>
      <w:tr w:rsidR="00B65447" w:rsidRPr="00885C2B" w14:paraId="7924253D" w14:textId="77777777" w:rsidTr="00ED77B0">
        <w:trPr>
          <w:cantSplit/>
          <w:trHeight w:val="113"/>
        </w:trPr>
        <w:tc>
          <w:tcPr>
            <w:tcW w:w="600" w:type="pct"/>
            <w:tcBorders>
              <w:top w:val="single" w:sz="4" w:space="0" w:color="000000"/>
              <w:bottom w:val="single" w:sz="4" w:space="0" w:color="000000"/>
            </w:tcBorders>
            <w:shd w:val="solid" w:color="FFFFFF" w:fill="auto"/>
            <w:tcMar>
              <w:top w:w="57" w:type="dxa"/>
              <w:left w:w="57" w:type="dxa"/>
              <w:bottom w:w="57" w:type="dxa"/>
              <w:right w:w="57" w:type="dxa"/>
            </w:tcMar>
          </w:tcPr>
          <w:p w14:paraId="3FA2744F" w14:textId="77777777" w:rsidR="00B65447" w:rsidRPr="00885C2B" w:rsidRDefault="00B65447" w:rsidP="00B65447">
            <w:pPr>
              <w:pStyle w:val="TableBody0"/>
              <w:spacing w:after="0" w:line="240" w:lineRule="auto"/>
              <w:rPr>
                <w:sz w:val="14"/>
                <w:szCs w:val="14"/>
              </w:rPr>
            </w:pPr>
            <w:r w:rsidRPr="00885C2B">
              <w:rPr>
                <w:rStyle w:val="Bold"/>
                <w:color w:val="109AA9"/>
                <w:sz w:val="14"/>
                <w:szCs w:val="14"/>
              </w:rPr>
              <w:t>Disability workforce</w:t>
            </w:r>
          </w:p>
        </w:tc>
        <w:tc>
          <w:tcPr>
            <w:tcW w:w="1550" w:type="pct"/>
            <w:tcBorders>
              <w:top w:val="single" w:sz="4" w:space="0" w:color="000000"/>
              <w:bottom w:val="single" w:sz="4" w:space="0" w:color="000000"/>
            </w:tcBorders>
            <w:shd w:val="solid" w:color="FFFFFF" w:fill="auto"/>
            <w:tcMar>
              <w:top w:w="57" w:type="dxa"/>
              <w:left w:w="57" w:type="dxa"/>
              <w:bottom w:w="57" w:type="dxa"/>
              <w:right w:w="57" w:type="dxa"/>
            </w:tcMar>
          </w:tcPr>
          <w:p w14:paraId="5654D25D" w14:textId="57F5A8C8" w:rsidR="00B65447" w:rsidRPr="00885C2B" w:rsidRDefault="00D55D44" w:rsidP="00B65447">
            <w:pPr>
              <w:pStyle w:val="TableBody0"/>
              <w:spacing w:after="0" w:line="240" w:lineRule="auto"/>
              <w:ind w:left="146" w:hanging="146"/>
              <w:rPr>
                <w:sz w:val="14"/>
                <w:szCs w:val="14"/>
              </w:rPr>
            </w:pPr>
            <w:r>
              <w:rPr>
                <w:b/>
                <w:color w:val="C00000"/>
                <w:spacing w:val="2"/>
                <w:sz w:val="14"/>
                <w:szCs w:val="14"/>
              </w:rPr>
              <w:t>5</w:t>
            </w:r>
            <w:r w:rsidR="00B65447" w:rsidRPr="00366E39">
              <w:rPr>
                <w:spacing w:val="2"/>
                <w:sz w:val="14"/>
                <w:szCs w:val="14"/>
              </w:rPr>
              <w:tab/>
            </w:r>
            <w:r w:rsidR="00B65447" w:rsidRPr="00885C2B">
              <w:rPr>
                <w:sz w:val="14"/>
                <w:szCs w:val="14"/>
              </w:rPr>
              <w:t xml:space="preserve">Deliver </w:t>
            </w:r>
            <w:r w:rsidR="00B65447" w:rsidRPr="00885C2B">
              <w:rPr>
                <w:rStyle w:val="Bold"/>
                <w:sz w:val="14"/>
                <w:szCs w:val="14"/>
              </w:rPr>
              <w:t>professional development for trainers and assessors</w:t>
            </w:r>
            <w:r w:rsidR="00B65447" w:rsidRPr="00885C2B">
              <w:rPr>
                <w:sz w:val="14"/>
                <w:szCs w:val="14"/>
              </w:rPr>
              <w:t xml:space="preserve"> in TAFEs, Learn Local organisations and other training providers, to support high-quality training of the NDIS workforce and people </w:t>
            </w:r>
            <w:r w:rsidR="00B65447">
              <w:rPr>
                <w:sz w:val="14"/>
                <w:szCs w:val="14"/>
              </w:rPr>
              <w:t>with disability</w:t>
            </w:r>
            <w:r w:rsidR="00B65447" w:rsidRPr="00885C2B">
              <w:rPr>
                <w:sz w:val="14"/>
                <w:szCs w:val="14"/>
              </w:rPr>
              <w:t xml:space="preserve"> more broadly, as part of </w:t>
            </w:r>
            <w:r w:rsidR="00B65447" w:rsidRPr="00773163">
              <w:rPr>
                <w:rStyle w:val="Italic"/>
                <w:sz w:val="14"/>
                <w:szCs w:val="14"/>
                <w14:textOutline w14:w="9525" w14:cap="rnd" w14:cmpd="sng" w14:algn="ctr">
                  <w14:noFill/>
                  <w14:prstDash w14:val="solid"/>
                  <w14:bevel/>
                </w14:textOutline>
              </w:rPr>
              <w:t>Keeping our sector strong</w:t>
            </w:r>
            <w:r w:rsidR="00B65447" w:rsidRPr="00885C2B">
              <w:rPr>
                <w:sz w:val="14"/>
                <w:szCs w:val="14"/>
              </w:rPr>
              <w:t xml:space="preserve">. </w:t>
            </w:r>
          </w:p>
        </w:tc>
        <w:tc>
          <w:tcPr>
            <w:tcW w:w="1450" w:type="pct"/>
            <w:tcBorders>
              <w:top w:val="single" w:sz="4" w:space="0" w:color="000000"/>
              <w:bottom w:val="single" w:sz="4" w:space="0" w:color="000000"/>
            </w:tcBorders>
            <w:shd w:val="solid" w:color="FFFFFF" w:fill="auto"/>
            <w:tcMar>
              <w:top w:w="57" w:type="dxa"/>
              <w:left w:w="57" w:type="dxa"/>
              <w:bottom w:w="57" w:type="dxa"/>
              <w:right w:w="57" w:type="dxa"/>
            </w:tcMar>
          </w:tcPr>
          <w:p w14:paraId="0F17278F" w14:textId="7BF6F16A" w:rsidR="00B65447" w:rsidRPr="00885C2B" w:rsidRDefault="00B65447" w:rsidP="00B65447">
            <w:pPr>
              <w:pStyle w:val="TableBody0"/>
              <w:spacing w:after="0" w:line="240" w:lineRule="auto"/>
              <w:rPr>
                <w:sz w:val="14"/>
                <w:szCs w:val="14"/>
              </w:rPr>
            </w:pPr>
            <w:r w:rsidRPr="00885C2B">
              <w:rPr>
                <w:sz w:val="14"/>
                <w:szCs w:val="14"/>
              </w:rPr>
              <w:t xml:space="preserve">This initiative will maximise the opportunity arising from NDIS implementation for TAFE and training providers, fostering innovative practice while providing safeguards for people </w:t>
            </w:r>
            <w:r>
              <w:rPr>
                <w:sz w:val="14"/>
                <w:szCs w:val="14"/>
              </w:rPr>
              <w:t>with disability</w:t>
            </w:r>
            <w:r w:rsidRPr="00885C2B">
              <w:rPr>
                <w:sz w:val="14"/>
                <w:szCs w:val="14"/>
              </w:rPr>
              <w:t>.</w:t>
            </w:r>
          </w:p>
        </w:tc>
        <w:tc>
          <w:tcPr>
            <w:tcW w:w="750" w:type="pct"/>
            <w:tcBorders>
              <w:top w:val="single" w:sz="4" w:space="0" w:color="000000"/>
              <w:bottom w:val="single" w:sz="4" w:space="0" w:color="000000"/>
            </w:tcBorders>
            <w:shd w:val="solid" w:color="FFFFFF" w:fill="auto"/>
            <w:tcMar>
              <w:top w:w="57" w:type="dxa"/>
              <w:left w:w="57" w:type="dxa"/>
              <w:bottom w:w="57" w:type="dxa"/>
              <w:right w:w="57" w:type="dxa"/>
            </w:tcMar>
          </w:tcPr>
          <w:p w14:paraId="06555066" w14:textId="77777777" w:rsidR="00B65447" w:rsidRPr="00885C2B" w:rsidRDefault="00B65447" w:rsidP="00B65447">
            <w:pPr>
              <w:pStyle w:val="TableBody0"/>
              <w:spacing w:after="0" w:line="240" w:lineRule="auto"/>
              <w:rPr>
                <w:spacing w:val="-2"/>
                <w:sz w:val="14"/>
                <w:szCs w:val="14"/>
              </w:rPr>
            </w:pPr>
            <w:r w:rsidRPr="00885C2B">
              <w:rPr>
                <w:spacing w:val="-2"/>
                <w:sz w:val="14"/>
                <w:szCs w:val="14"/>
              </w:rPr>
              <w:t>Disability workforce.</w:t>
            </w:r>
          </w:p>
          <w:p w14:paraId="11FA1C6B" w14:textId="2E50B57D" w:rsidR="00B65447" w:rsidRPr="00885C2B" w:rsidRDefault="00B65447" w:rsidP="00B65447">
            <w:pPr>
              <w:pStyle w:val="TableBody0"/>
              <w:spacing w:after="0" w:line="240" w:lineRule="auto"/>
              <w:rPr>
                <w:spacing w:val="-2"/>
                <w:sz w:val="14"/>
                <w:szCs w:val="14"/>
              </w:rPr>
            </w:pPr>
            <w:r w:rsidRPr="00885C2B">
              <w:rPr>
                <w:spacing w:val="-2"/>
                <w:sz w:val="14"/>
                <w:szCs w:val="14"/>
              </w:rPr>
              <w:t xml:space="preserve">People </w:t>
            </w:r>
            <w:r>
              <w:rPr>
                <w:spacing w:val="-2"/>
                <w:sz w:val="14"/>
                <w:szCs w:val="14"/>
              </w:rPr>
              <w:t>with disability</w:t>
            </w:r>
            <w:r w:rsidRPr="00885C2B">
              <w:rPr>
                <w:spacing w:val="-2"/>
                <w:sz w:val="14"/>
                <w:szCs w:val="14"/>
              </w:rPr>
              <w:t>, their families and carers.</w:t>
            </w:r>
          </w:p>
          <w:p w14:paraId="4320F3A9" w14:textId="77777777" w:rsidR="00B65447" w:rsidRPr="00885C2B" w:rsidRDefault="00B65447" w:rsidP="00B65447">
            <w:pPr>
              <w:pStyle w:val="TableBody0"/>
              <w:spacing w:after="0" w:line="240" w:lineRule="auto"/>
              <w:rPr>
                <w:sz w:val="14"/>
                <w:szCs w:val="14"/>
              </w:rPr>
            </w:pPr>
            <w:r w:rsidRPr="00885C2B">
              <w:rPr>
                <w:spacing w:val="-2"/>
                <w:sz w:val="14"/>
                <w:szCs w:val="14"/>
              </w:rPr>
              <w:t>TAFE and training workforce</w:t>
            </w:r>
          </w:p>
        </w:tc>
        <w:tc>
          <w:tcPr>
            <w:tcW w:w="650" w:type="pct"/>
            <w:tcBorders>
              <w:top w:val="single" w:sz="4" w:space="0" w:color="000000"/>
              <w:bottom w:val="single" w:sz="4" w:space="0" w:color="000000"/>
            </w:tcBorders>
            <w:shd w:val="solid" w:color="FFFFFF" w:fill="auto"/>
            <w:tcMar>
              <w:top w:w="57" w:type="dxa"/>
              <w:left w:w="57" w:type="dxa"/>
              <w:bottom w:w="57" w:type="dxa"/>
              <w:right w:w="57" w:type="dxa"/>
            </w:tcMar>
          </w:tcPr>
          <w:p w14:paraId="62307C79" w14:textId="6D0A00A4" w:rsidR="00B65447" w:rsidRPr="00885C2B" w:rsidRDefault="00B65447" w:rsidP="00B65447">
            <w:pPr>
              <w:pStyle w:val="tabletext"/>
              <w:spacing w:line="240" w:lineRule="auto"/>
              <w:jc w:val="center"/>
              <w:rPr>
                <w:sz w:val="14"/>
                <w:szCs w:val="14"/>
              </w:rPr>
            </w:pPr>
            <w:r>
              <w:rPr>
                <w:sz w:val="14"/>
                <w:szCs w:val="14"/>
              </w:rPr>
              <w:t>1 to 2 years</w:t>
            </w:r>
          </w:p>
        </w:tc>
      </w:tr>
      <w:tr w:rsidR="00B65447" w:rsidRPr="00885C2B" w14:paraId="184B9555" w14:textId="77777777" w:rsidTr="00ED77B0">
        <w:trPr>
          <w:cantSplit/>
          <w:trHeight w:val="113"/>
        </w:trPr>
        <w:tc>
          <w:tcPr>
            <w:tcW w:w="600" w:type="pct"/>
            <w:tcBorders>
              <w:top w:val="single" w:sz="4" w:space="0" w:color="000000"/>
              <w:bottom w:val="single" w:sz="4" w:space="0" w:color="000000"/>
            </w:tcBorders>
            <w:shd w:val="solid" w:color="FFFFFF" w:fill="auto"/>
            <w:tcMar>
              <w:top w:w="57" w:type="dxa"/>
              <w:left w:w="57" w:type="dxa"/>
              <w:bottom w:w="57" w:type="dxa"/>
              <w:right w:w="57" w:type="dxa"/>
            </w:tcMar>
          </w:tcPr>
          <w:p w14:paraId="7AB59BF4" w14:textId="77777777" w:rsidR="00B65447" w:rsidRPr="00885C2B" w:rsidRDefault="00B65447" w:rsidP="00B65447">
            <w:pPr>
              <w:pStyle w:val="TableBody0"/>
              <w:spacing w:after="0" w:line="240" w:lineRule="auto"/>
              <w:rPr>
                <w:sz w:val="14"/>
                <w:szCs w:val="14"/>
              </w:rPr>
            </w:pPr>
            <w:r w:rsidRPr="00885C2B">
              <w:rPr>
                <w:rStyle w:val="Bold"/>
                <w:color w:val="109AA9"/>
                <w:sz w:val="14"/>
                <w:szCs w:val="14"/>
              </w:rPr>
              <w:t>Disability workforce</w:t>
            </w:r>
          </w:p>
        </w:tc>
        <w:tc>
          <w:tcPr>
            <w:tcW w:w="1550" w:type="pct"/>
            <w:tcBorders>
              <w:top w:val="single" w:sz="4" w:space="0" w:color="000000"/>
              <w:bottom w:val="single" w:sz="4" w:space="0" w:color="000000"/>
            </w:tcBorders>
            <w:shd w:val="solid" w:color="FFFFFF" w:fill="auto"/>
            <w:tcMar>
              <w:top w:w="57" w:type="dxa"/>
              <w:left w:w="57" w:type="dxa"/>
              <w:bottom w:w="57" w:type="dxa"/>
              <w:right w:w="57" w:type="dxa"/>
            </w:tcMar>
          </w:tcPr>
          <w:p w14:paraId="242CD727" w14:textId="198C6E45" w:rsidR="00B65447" w:rsidRPr="00885C2B" w:rsidRDefault="00D55D44" w:rsidP="00B65447">
            <w:pPr>
              <w:pStyle w:val="TableBody0"/>
              <w:spacing w:after="0" w:line="240" w:lineRule="auto"/>
              <w:ind w:left="146" w:hanging="146"/>
              <w:rPr>
                <w:sz w:val="14"/>
                <w:szCs w:val="14"/>
              </w:rPr>
            </w:pPr>
            <w:r>
              <w:rPr>
                <w:b/>
                <w:color w:val="C00000"/>
                <w:spacing w:val="2"/>
                <w:sz w:val="14"/>
                <w:szCs w:val="14"/>
              </w:rPr>
              <w:t>6</w:t>
            </w:r>
            <w:r w:rsidR="00B65447" w:rsidRPr="00366E39">
              <w:rPr>
                <w:spacing w:val="2"/>
                <w:sz w:val="14"/>
                <w:szCs w:val="14"/>
              </w:rPr>
              <w:tab/>
            </w:r>
            <w:r w:rsidR="00B65447" w:rsidRPr="00885C2B">
              <w:rPr>
                <w:rStyle w:val="Bold"/>
                <w:sz w:val="14"/>
                <w:szCs w:val="14"/>
              </w:rPr>
              <w:t>Expand the delivery of qualifications</w:t>
            </w:r>
            <w:r w:rsidR="00B65447" w:rsidRPr="00885C2B">
              <w:rPr>
                <w:rStyle w:val="Bold"/>
                <w:sz w:val="14"/>
                <w:szCs w:val="14"/>
              </w:rPr>
              <w:br/>
              <w:t xml:space="preserve">in </w:t>
            </w:r>
            <w:proofErr w:type="spellStart"/>
            <w:r w:rsidR="00B65447" w:rsidRPr="00885C2B">
              <w:rPr>
                <w:rStyle w:val="Bold"/>
                <w:sz w:val="14"/>
                <w:szCs w:val="14"/>
              </w:rPr>
              <w:t>Auslan</w:t>
            </w:r>
            <w:proofErr w:type="spellEnd"/>
            <w:r w:rsidR="00B65447" w:rsidRPr="00885C2B">
              <w:rPr>
                <w:sz w:val="14"/>
                <w:szCs w:val="14"/>
              </w:rPr>
              <w:t>. (Funding of $2.5 million through the Regional and Specialist Training Fund.)</w:t>
            </w:r>
          </w:p>
        </w:tc>
        <w:tc>
          <w:tcPr>
            <w:tcW w:w="1450" w:type="pct"/>
            <w:tcBorders>
              <w:top w:val="single" w:sz="4" w:space="0" w:color="000000"/>
              <w:bottom w:val="single" w:sz="4" w:space="0" w:color="000000"/>
            </w:tcBorders>
            <w:shd w:val="solid" w:color="FFFFFF" w:fill="auto"/>
            <w:tcMar>
              <w:top w:w="57" w:type="dxa"/>
              <w:left w:w="57" w:type="dxa"/>
              <w:bottom w:w="57" w:type="dxa"/>
              <w:right w:w="57" w:type="dxa"/>
            </w:tcMar>
          </w:tcPr>
          <w:p w14:paraId="6746C237" w14:textId="77777777" w:rsidR="00B65447" w:rsidRPr="00885C2B" w:rsidRDefault="00B65447" w:rsidP="00B65447">
            <w:pPr>
              <w:pStyle w:val="TableBody0"/>
              <w:spacing w:after="0" w:line="240" w:lineRule="auto"/>
              <w:rPr>
                <w:sz w:val="14"/>
                <w:szCs w:val="14"/>
              </w:rPr>
            </w:pPr>
            <w:r w:rsidRPr="00885C2B">
              <w:rPr>
                <w:sz w:val="14"/>
                <w:szCs w:val="14"/>
              </w:rPr>
              <w:t xml:space="preserve">This funding will allow Melbourne Polytechnic to use the latest digital technology to deliver certificate and diploma-level </w:t>
            </w:r>
            <w:proofErr w:type="spellStart"/>
            <w:r w:rsidRPr="00885C2B">
              <w:rPr>
                <w:sz w:val="14"/>
                <w:szCs w:val="14"/>
              </w:rPr>
              <w:t>Auslan</w:t>
            </w:r>
            <w:proofErr w:type="spellEnd"/>
            <w:r w:rsidRPr="00885C2B">
              <w:rPr>
                <w:sz w:val="14"/>
                <w:szCs w:val="14"/>
              </w:rPr>
              <w:t xml:space="preserve"> courses to over 400 additional students across Victoria.</w:t>
            </w:r>
          </w:p>
        </w:tc>
        <w:tc>
          <w:tcPr>
            <w:tcW w:w="750" w:type="pct"/>
            <w:tcBorders>
              <w:top w:val="single" w:sz="4" w:space="0" w:color="000000"/>
              <w:bottom w:val="single" w:sz="4" w:space="0" w:color="000000"/>
            </w:tcBorders>
            <w:shd w:val="solid" w:color="FFFFFF" w:fill="auto"/>
            <w:tcMar>
              <w:top w:w="57" w:type="dxa"/>
              <w:left w:w="57" w:type="dxa"/>
              <w:bottom w:w="57" w:type="dxa"/>
              <w:right w:w="57" w:type="dxa"/>
            </w:tcMar>
          </w:tcPr>
          <w:p w14:paraId="2095AA06" w14:textId="77777777" w:rsidR="00B65447" w:rsidRPr="00885C2B" w:rsidRDefault="00B65447" w:rsidP="00B65447">
            <w:pPr>
              <w:pStyle w:val="TableBody0"/>
              <w:spacing w:after="0" w:line="240" w:lineRule="auto"/>
              <w:rPr>
                <w:spacing w:val="-2"/>
                <w:sz w:val="14"/>
                <w:szCs w:val="14"/>
              </w:rPr>
            </w:pPr>
            <w:r w:rsidRPr="00885C2B">
              <w:rPr>
                <w:spacing w:val="-2"/>
                <w:sz w:val="14"/>
                <w:szCs w:val="14"/>
              </w:rPr>
              <w:t>Disability workforce.</w:t>
            </w:r>
          </w:p>
          <w:p w14:paraId="28A86D31" w14:textId="21E95B3A" w:rsidR="00B65447" w:rsidRPr="00885C2B" w:rsidRDefault="00B65447" w:rsidP="00B65447">
            <w:pPr>
              <w:pStyle w:val="TableBody0"/>
              <w:spacing w:after="0" w:line="240" w:lineRule="auto"/>
              <w:rPr>
                <w:spacing w:val="-2"/>
                <w:sz w:val="14"/>
                <w:szCs w:val="14"/>
              </w:rPr>
            </w:pPr>
            <w:r w:rsidRPr="00885C2B">
              <w:rPr>
                <w:spacing w:val="-2"/>
                <w:sz w:val="14"/>
                <w:szCs w:val="14"/>
              </w:rPr>
              <w:t xml:space="preserve">People </w:t>
            </w:r>
            <w:r>
              <w:rPr>
                <w:spacing w:val="-2"/>
                <w:sz w:val="14"/>
                <w:szCs w:val="14"/>
              </w:rPr>
              <w:t>with disability</w:t>
            </w:r>
            <w:r w:rsidRPr="00885C2B">
              <w:rPr>
                <w:spacing w:val="-2"/>
                <w:sz w:val="14"/>
                <w:szCs w:val="14"/>
              </w:rPr>
              <w:t>, their families and carers.</w:t>
            </w:r>
          </w:p>
          <w:p w14:paraId="6071AF70" w14:textId="77777777" w:rsidR="00B65447" w:rsidRPr="00885C2B" w:rsidRDefault="00B65447" w:rsidP="00B65447">
            <w:pPr>
              <w:pStyle w:val="TableBody0"/>
              <w:spacing w:after="0" w:line="240" w:lineRule="auto"/>
              <w:rPr>
                <w:sz w:val="14"/>
                <w:szCs w:val="14"/>
              </w:rPr>
            </w:pPr>
            <w:r w:rsidRPr="00885C2B">
              <w:rPr>
                <w:spacing w:val="-2"/>
                <w:sz w:val="14"/>
                <w:szCs w:val="14"/>
              </w:rPr>
              <w:t>TAFE and training workforce</w:t>
            </w:r>
          </w:p>
        </w:tc>
        <w:tc>
          <w:tcPr>
            <w:tcW w:w="650" w:type="pct"/>
            <w:tcBorders>
              <w:top w:val="single" w:sz="4" w:space="0" w:color="000000"/>
              <w:bottom w:val="single" w:sz="4" w:space="0" w:color="000000"/>
            </w:tcBorders>
            <w:shd w:val="solid" w:color="FFFFFF" w:fill="auto"/>
            <w:tcMar>
              <w:top w:w="57" w:type="dxa"/>
              <w:left w:w="57" w:type="dxa"/>
              <w:bottom w:w="57" w:type="dxa"/>
              <w:right w:w="57" w:type="dxa"/>
            </w:tcMar>
          </w:tcPr>
          <w:p w14:paraId="04645633" w14:textId="0229428E" w:rsidR="00B65447" w:rsidRPr="00885C2B" w:rsidRDefault="00B65447" w:rsidP="00B65447">
            <w:pPr>
              <w:pStyle w:val="tabletext"/>
              <w:spacing w:line="240" w:lineRule="auto"/>
              <w:jc w:val="center"/>
              <w:rPr>
                <w:sz w:val="14"/>
                <w:szCs w:val="14"/>
              </w:rPr>
            </w:pPr>
            <w:r>
              <w:rPr>
                <w:sz w:val="14"/>
                <w:szCs w:val="14"/>
              </w:rPr>
              <w:t>1 to 4 years</w:t>
            </w:r>
          </w:p>
        </w:tc>
      </w:tr>
      <w:tr w:rsidR="00D55D44" w:rsidRPr="00885C2B" w14:paraId="047F15D6" w14:textId="77777777" w:rsidTr="00ED77B0">
        <w:trPr>
          <w:cantSplit/>
          <w:trHeight w:val="113"/>
        </w:trPr>
        <w:tc>
          <w:tcPr>
            <w:tcW w:w="600" w:type="pct"/>
            <w:tcBorders>
              <w:top w:val="single" w:sz="4" w:space="0" w:color="000000"/>
              <w:bottom w:val="single" w:sz="4" w:space="0" w:color="000000"/>
            </w:tcBorders>
            <w:shd w:val="solid" w:color="FFFFFF" w:fill="auto"/>
            <w:tcMar>
              <w:top w:w="57" w:type="dxa"/>
              <w:left w:w="57" w:type="dxa"/>
              <w:bottom w:w="57" w:type="dxa"/>
              <w:right w:w="57" w:type="dxa"/>
            </w:tcMar>
          </w:tcPr>
          <w:p w14:paraId="4EFD7549" w14:textId="3638F72B" w:rsidR="00D55D44" w:rsidRPr="00885C2B" w:rsidRDefault="00D55D44" w:rsidP="00B65447">
            <w:pPr>
              <w:pStyle w:val="TableBody0"/>
              <w:spacing w:after="0" w:line="240" w:lineRule="auto"/>
              <w:rPr>
                <w:rStyle w:val="Bold"/>
                <w:color w:val="109AA9"/>
                <w:sz w:val="14"/>
                <w:szCs w:val="14"/>
              </w:rPr>
            </w:pPr>
            <w:r w:rsidRPr="00885C2B">
              <w:rPr>
                <w:rStyle w:val="Bold"/>
                <w:color w:val="109AA9"/>
                <w:sz w:val="14"/>
                <w:szCs w:val="14"/>
              </w:rPr>
              <w:t>Disability workforce</w:t>
            </w:r>
          </w:p>
        </w:tc>
        <w:tc>
          <w:tcPr>
            <w:tcW w:w="1550" w:type="pct"/>
            <w:tcBorders>
              <w:top w:val="single" w:sz="4" w:space="0" w:color="000000"/>
              <w:bottom w:val="single" w:sz="4" w:space="0" w:color="000000"/>
            </w:tcBorders>
            <w:shd w:val="solid" w:color="FFFFFF" w:fill="auto"/>
            <w:tcMar>
              <w:top w:w="57" w:type="dxa"/>
              <w:left w:w="57" w:type="dxa"/>
              <w:bottom w:w="57" w:type="dxa"/>
              <w:right w:w="57" w:type="dxa"/>
            </w:tcMar>
          </w:tcPr>
          <w:p w14:paraId="6C894822" w14:textId="61B18B3C" w:rsidR="00D55D44" w:rsidRDefault="00D55D44" w:rsidP="00B65447">
            <w:pPr>
              <w:pStyle w:val="TableBody0"/>
              <w:spacing w:after="0" w:line="240" w:lineRule="auto"/>
              <w:ind w:left="146" w:hanging="146"/>
              <w:rPr>
                <w:b/>
                <w:color w:val="C00000"/>
                <w:spacing w:val="2"/>
                <w:sz w:val="14"/>
                <w:szCs w:val="14"/>
              </w:rPr>
            </w:pPr>
            <w:r>
              <w:rPr>
                <w:b/>
                <w:color w:val="C00000"/>
                <w:spacing w:val="2"/>
                <w:sz w:val="14"/>
                <w:szCs w:val="14"/>
              </w:rPr>
              <w:t>7</w:t>
            </w:r>
            <w:r w:rsidRPr="00885C2B">
              <w:rPr>
                <w:sz w:val="14"/>
                <w:szCs w:val="14"/>
              </w:rPr>
              <w:t xml:space="preserve"> </w:t>
            </w:r>
            <w:r w:rsidRPr="00D55D44">
              <w:rPr>
                <w:b/>
                <w:sz w:val="14"/>
                <w:szCs w:val="14"/>
              </w:rPr>
              <w:t>Support the TAFE Network</w:t>
            </w:r>
            <w:r w:rsidRPr="00D55D44">
              <w:rPr>
                <w:sz w:val="14"/>
                <w:szCs w:val="14"/>
              </w:rPr>
              <w:t xml:space="preserve"> to take a lead role in Victoria’s TAFE and Training System to deliver quality training to meet disability sector workforce demand.</w:t>
            </w:r>
          </w:p>
        </w:tc>
        <w:tc>
          <w:tcPr>
            <w:tcW w:w="1450" w:type="pct"/>
            <w:tcBorders>
              <w:top w:val="single" w:sz="4" w:space="0" w:color="000000"/>
              <w:bottom w:val="single" w:sz="4" w:space="0" w:color="000000"/>
            </w:tcBorders>
            <w:shd w:val="solid" w:color="FFFFFF" w:fill="auto"/>
            <w:tcMar>
              <w:top w:w="57" w:type="dxa"/>
              <w:left w:w="57" w:type="dxa"/>
              <w:bottom w:w="57" w:type="dxa"/>
              <w:right w:w="57" w:type="dxa"/>
            </w:tcMar>
          </w:tcPr>
          <w:p w14:paraId="69A13FA7" w14:textId="6FA8DD26" w:rsidR="00D55D44" w:rsidRPr="00885C2B" w:rsidRDefault="00D55D44" w:rsidP="00B65447">
            <w:pPr>
              <w:pStyle w:val="TableBody0"/>
              <w:spacing w:after="0" w:line="240" w:lineRule="auto"/>
              <w:rPr>
                <w:sz w:val="14"/>
                <w:szCs w:val="14"/>
              </w:rPr>
            </w:pPr>
            <w:r w:rsidRPr="00D55D44">
              <w:rPr>
                <w:sz w:val="14"/>
                <w:szCs w:val="14"/>
              </w:rPr>
              <w:t>This initiative will help TAFEs to tailor and target training delivery to meet industry needs, as well as work with other specialist providers across Victoria.</w:t>
            </w:r>
          </w:p>
        </w:tc>
        <w:tc>
          <w:tcPr>
            <w:tcW w:w="750" w:type="pct"/>
            <w:tcBorders>
              <w:top w:val="single" w:sz="4" w:space="0" w:color="000000"/>
              <w:bottom w:val="single" w:sz="4" w:space="0" w:color="000000"/>
            </w:tcBorders>
            <w:shd w:val="solid" w:color="FFFFFF" w:fill="auto"/>
            <w:tcMar>
              <w:top w:w="57" w:type="dxa"/>
              <w:left w:w="57" w:type="dxa"/>
              <w:bottom w:w="57" w:type="dxa"/>
              <w:right w:w="57" w:type="dxa"/>
            </w:tcMar>
          </w:tcPr>
          <w:p w14:paraId="6A13DAE2" w14:textId="1CE61021" w:rsidR="00D55D44" w:rsidRPr="00885C2B" w:rsidRDefault="00D55D44" w:rsidP="00B65447">
            <w:pPr>
              <w:pStyle w:val="TableBody0"/>
              <w:spacing w:after="0" w:line="240" w:lineRule="auto"/>
              <w:rPr>
                <w:spacing w:val="-2"/>
                <w:sz w:val="14"/>
                <w:szCs w:val="14"/>
              </w:rPr>
            </w:pPr>
            <w:r w:rsidRPr="00D55D44">
              <w:rPr>
                <w:sz w:val="14"/>
                <w:szCs w:val="14"/>
              </w:rPr>
              <w:t>Disability workforce</w:t>
            </w:r>
          </w:p>
        </w:tc>
        <w:tc>
          <w:tcPr>
            <w:tcW w:w="650" w:type="pct"/>
            <w:tcBorders>
              <w:top w:val="single" w:sz="4" w:space="0" w:color="000000"/>
              <w:bottom w:val="single" w:sz="4" w:space="0" w:color="000000"/>
            </w:tcBorders>
            <w:shd w:val="solid" w:color="FFFFFF" w:fill="auto"/>
            <w:tcMar>
              <w:top w:w="57" w:type="dxa"/>
              <w:left w:w="57" w:type="dxa"/>
              <w:bottom w:w="57" w:type="dxa"/>
              <w:right w:w="57" w:type="dxa"/>
            </w:tcMar>
          </w:tcPr>
          <w:p w14:paraId="16C0FB8D" w14:textId="60E88984" w:rsidR="00D55D44" w:rsidRDefault="00D55D44" w:rsidP="00B65447">
            <w:pPr>
              <w:pStyle w:val="tabletext"/>
              <w:spacing w:line="240" w:lineRule="auto"/>
              <w:jc w:val="center"/>
              <w:rPr>
                <w:sz w:val="14"/>
                <w:szCs w:val="14"/>
              </w:rPr>
            </w:pPr>
            <w:r>
              <w:rPr>
                <w:sz w:val="14"/>
                <w:szCs w:val="14"/>
              </w:rPr>
              <w:t>Ongoing</w:t>
            </w:r>
          </w:p>
        </w:tc>
      </w:tr>
    </w:tbl>
    <w:p w14:paraId="662DA2FD" w14:textId="7FD2A623" w:rsidR="002B50C2" w:rsidRDefault="002B50C2" w:rsidP="00511154">
      <w:pPr>
        <w:spacing w:after="0"/>
        <w:rPr>
          <w:lang w:val="en-AU"/>
        </w:rPr>
      </w:pPr>
    </w:p>
    <w:p w14:paraId="4F3C91F0" w14:textId="3A5AC1E0" w:rsidR="002B50C2" w:rsidRDefault="007E51E2" w:rsidP="00511154">
      <w:pPr>
        <w:pStyle w:val="Heading2"/>
        <w:spacing w:before="0" w:after="10"/>
        <w:rPr>
          <w:lang w:val="en-AU"/>
        </w:rPr>
      </w:pPr>
      <w:bookmarkStart w:id="10" w:name="_Toc531190690"/>
      <w:r w:rsidRPr="007E51E2">
        <w:rPr>
          <w:lang w:val="en-AU"/>
        </w:rPr>
        <w:t>PILLAR THREE: FAIRNESS AND SAFETY</w:t>
      </w:r>
      <w:bookmarkEnd w:id="10"/>
    </w:p>
    <w:tbl>
      <w:tblPr>
        <w:tblW w:w="9498" w:type="dxa"/>
        <w:tblLayout w:type="fixed"/>
        <w:tblCellMar>
          <w:left w:w="0" w:type="dxa"/>
          <w:right w:w="0" w:type="dxa"/>
        </w:tblCellMar>
        <w:tblLook w:val="0020" w:firstRow="1" w:lastRow="0" w:firstColumn="0" w:lastColumn="0" w:noHBand="0" w:noVBand="0"/>
      </w:tblPr>
      <w:tblGrid>
        <w:gridCol w:w="3754"/>
        <w:gridCol w:w="5744"/>
      </w:tblGrid>
      <w:tr w:rsidR="007E51E2" w14:paraId="02B2DE54" w14:textId="77777777" w:rsidTr="00ED77B0">
        <w:trPr>
          <w:trHeight w:val="60"/>
          <w:tblHeader/>
        </w:trPr>
        <w:tc>
          <w:tcPr>
            <w:tcW w:w="1976" w:type="pct"/>
            <w:tcBorders>
              <w:right w:val="single" w:sz="18" w:space="0" w:color="FFFFFF"/>
            </w:tcBorders>
            <w:shd w:val="solid" w:color="109AA9" w:fill="auto"/>
            <w:tcMar>
              <w:top w:w="113" w:type="dxa"/>
              <w:left w:w="113" w:type="dxa"/>
              <w:bottom w:w="113" w:type="dxa"/>
              <w:right w:w="113" w:type="dxa"/>
            </w:tcMar>
          </w:tcPr>
          <w:p w14:paraId="320A05A7" w14:textId="77777777" w:rsidR="007E51E2" w:rsidRPr="007A631D" w:rsidRDefault="007E51E2" w:rsidP="009273B6">
            <w:pPr>
              <w:pStyle w:val="TableHead"/>
              <w:spacing w:after="0"/>
              <w:rPr>
                <w:sz w:val="20"/>
                <w:szCs w:val="20"/>
              </w:rPr>
            </w:pPr>
            <w:r w:rsidRPr="007A631D">
              <w:rPr>
                <w:sz w:val="20"/>
                <w:szCs w:val="20"/>
              </w:rPr>
              <w:t xml:space="preserve">Victorian Government Plan </w:t>
            </w:r>
          </w:p>
        </w:tc>
        <w:tc>
          <w:tcPr>
            <w:tcW w:w="3024" w:type="pct"/>
            <w:tcBorders>
              <w:left w:val="single" w:sz="18" w:space="0" w:color="FFFFFF"/>
            </w:tcBorders>
            <w:shd w:val="solid" w:color="B2282E" w:fill="auto"/>
            <w:tcMar>
              <w:top w:w="113" w:type="dxa"/>
              <w:left w:w="113" w:type="dxa"/>
              <w:bottom w:w="113" w:type="dxa"/>
              <w:right w:w="113" w:type="dxa"/>
            </w:tcMar>
          </w:tcPr>
          <w:p w14:paraId="4587B837" w14:textId="77777777" w:rsidR="007E51E2" w:rsidRPr="007A631D" w:rsidRDefault="007E51E2" w:rsidP="009273B6">
            <w:pPr>
              <w:pStyle w:val="TableHead"/>
              <w:spacing w:after="0"/>
              <w:rPr>
                <w:sz w:val="20"/>
                <w:szCs w:val="20"/>
              </w:rPr>
            </w:pPr>
            <w:r w:rsidRPr="007A631D">
              <w:rPr>
                <w:sz w:val="20"/>
                <w:szCs w:val="20"/>
              </w:rPr>
              <w:t>Department Plan</w:t>
            </w:r>
          </w:p>
        </w:tc>
      </w:tr>
      <w:tr w:rsidR="007E51E2" w14:paraId="129C50BB" w14:textId="77777777" w:rsidTr="00ED77B0">
        <w:trPr>
          <w:trHeight w:val="113"/>
        </w:trPr>
        <w:tc>
          <w:tcPr>
            <w:tcW w:w="1976" w:type="pct"/>
            <w:tcBorders>
              <w:left w:val="nil"/>
              <w:bottom w:val="single" w:sz="16" w:space="0" w:color="FFFFFF"/>
              <w:right w:val="single" w:sz="16" w:space="0" w:color="FFFFFF"/>
            </w:tcBorders>
            <w:shd w:val="solid" w:color="CFEAED" w:fill="auto"/>
            <w:tcMar>
              <w:top w:w="113" w:type="dxa"/>
              <w:left w:w="113" w:type="dxa"/>
              <w:bottom w:w="113" w:type="dxa"/>
              <w:right w:w="113" w:type="dxa"/>
            </w:tcMar>
          </w:tcPr>
          <w:p w14:paraId="2911A7EA" w14:textId="7784227E" w:rsidR="007E51E2" w:rsidRPr="007A631D" w:rsidRDefault="007E51E2" w:rsidP="007E51E2">
            <w:pPr>
              <w:pStyle w:val="TableBodyBold"/>
              <w:spacing w:after="0" w:line="240" w:lineRule="auto"/>
              <w:rPr>
                <w:sz w:val="18"/>
                <w:szCs w:val="18"/>
              </w:rPr>
            </w:pPr>
            <w:r w:rsidRPr="007A631D">
              <w:rPr>
                <w:sz w:val="18"/>
                <w:szCs w:val="18"/>
              </w:rPr>
              <w:t>Pillar 3</w:t>
            </w:r>
          </w:p>
          <w:p w14:paraId="37DFB56A" w14:textId="77777777" w:rsidR="007E51E2" w:rsidRPr="007A631D" w:rsidRDefault="007E51E2" w:rsidP="009273B6">
            <w:pPr>
              <w:pStyle w:val="TableBodyBold"/>
              <w:spacing w:after="0" w:line="240" w:lineRule="auto"/>
              <w:rPr>
                <w:sz w:val="18"/>
                <w:szCs w:val="18"/>
              </w:rPr>
            </w:pPr>
            <w:r w:rsidRPr="007A631D">
              <w:rPr>
                <w:sz w:val="18"/>
                <w:szCs w:val="18"/>
              </w:rPr>
              <w:t>Fairness and safety</w:t>
            </w:r>
          </w:p>
          <w:p w14:paraId="1C3F76AF" w14:textId="77777777" w:rsidR="007E51E2" w:rsidRPr="007A631D" w:rsidRDefault="007E51E2" w:rsidP="009273B6">
            <w:pPr>
              <w:pStyle w:val="Body"/>
              <w:spacing w:after="0"/>
              <w:rPr>
                <w:sz w:val="18"/>
                <w:szCs w:val="18"/>
              </w:rPr>
            </w:pPr>
            <w:r w:rsidRPr="007A631D">
              <w:rPr>
                <w:sz w:val="18"/>
                <w:szCs w:val="18"/>
              </w:rPr>
              <w:t>I get a fair go</w:t>
            </w:r>
          </w:p>
        </w:tc>
        <w:tc>
          <w:tcPr>
            <w:tcW w:w="3024" w:type="pct"/>
            <w:tcBorders>
              <w:left w:val="single" w:sz="16" w:space="0" w:color="FFFFFF"/>
              <w:bottom w:val="single" w:sz="16" w:space="0" w:color="FFFFFF"/>
            </w:tcBorders>
            <w:shd w:val="solid" w:color="F7E9EA" w:fill="auto"/>
            <w:tcMar>
              <w:top w:w="113" w:type="dxa"/>
              <w:left w:w="113" w:type="dxa"/>
              <w:bottom w:w="113" w:type="dxa"/>
              <w:right w:w="113" w:type="dxa"/>
            </w:tcMar>
          </w:tcPr>
          <w:p w14:paraId="49B8D384" w14:textId="77777777" w:rsidR="007E51E2" w:rsidRPr="007A631D" w:rsidRDefault="007E51E2" w:rsidP="009273B6">
            <w:pPr>
              <w:pStyle w:val="TableBodyBold"/>
              <w:spacing w:after="0" w:line="240" w:lineRule="auto"/>
              <w:rPr>
                <w:sz w:val="18"/>
                <w:szCs w:val="18"/>
              </w:rPr>
            </w:pPr>
            <w:r w:rsidRPr="007A631D">
              <w:rPr>
                <w:sz w:val="18"/>
                <w:szCs w:val="18"/>
              </w:rPr>
              <w:t>Promoting fairness and safety</w:t>
            </w:r>
          </w:p>
          <w:p w14:paraId="529754C8" w14:textId="710EBB03" w:rsidR="007E51E2" w:rsidRPr="007A631D" w:rsidRDefault="007E51E2" w:rsidP="009273B6">
            <w:pPr>
              <w:pStyle w:val="TableBody0"/>
              <w:spacing w:after="0" w:line="240" w:lineRule="auto"/>
              <w:rPr>
                <w:sz w:val="18"/>
                <w:szCs w:val="18"/>
              </w:rPr>
            </w:pPr>
            <w:r w:rsidRPr="007A631D">
              <w:rPr>
                <w:sz w:val="18"/>
                <w:szCs w:val="18"/>
              </w:rPr>
              <w:t xml:space="preserve">The Department supports advocacy programs and groups to promote fairness and safety for people </w:t>
            </w:r>
            <w:r w:rsidR="00B65447">
              <w:rPr>
                <w:sz w:val="18"/>
                <w:szCs w:val="18"/>
              </w:rPr>
              <w:t>with disability</w:t>
            </w:r>
            <w:r w:rsidRPr="007A631D">
              <w:rPr>
                <w:sz w:val="18"/>
                <w:szCs w:val="18"/>
              </w:rPr>
              <w:t>, including staff members, children and young people, and their families.</w:t>
            </w:r>
          </w:p>
        </w:tc>
      </w:tr>
      <w:tr w:rsidR="007E51E2" w14:paraId="2A8E33DD" w14:textId="77777777" w:rsidTr="00ED77B0">
        <w:trPr>
          <w:trHeight w:val="113"/>
        </w:trPr>
        <w:tc>
          <w:tcPr>
            <w:tcW w:w="1976" w:type="pct"/>
            <w:tcBorders>
              <w:top w:val="single" w:sz="16" w:space="0" w:color="FFFFFF"/>
              <w:left w:val="nil"/>
              <w:bottom w:val="single" w:sz="16" w:space="0" w:color="FFFFFF"/>
              <w:right w:val="single" w:sz="16" w:space="0" w:color="FFFFFF"/>
            </w:tcBorders>
            <w:shd w:val="solid" w:color="CFEAED" w:fill="auto"/>
            <w:tcMar>
              <w:top w:w="113" w:type="dxa"/>
              <w:left w:w="113" w:type="dxa"/>
              <w:bottom w:w="113" w:type="dxa"/>
              <w:right w:w="113" w:type="dxa"/>
            </w:tcMar>
          </w:tcPr>
          <w:p w14:paraId="73B50F9A" w14:textId="77777777" w:rsidR="007E51E2" w:rsidRPr="007A631D" w:rsidRDefault="007E51E2" w:rsidP="007E51E2">
            <w:pPr>
              <w:pStyle w:val="TableBodyBold"/>
              <w:spacing w:after="0" w:line="240" w:lineRule="auto"/>
              <w:rPr>
                <w:sz w:val="18"/>
                <w:szCs w:val="18"/>
              </w:rPr>
            </w:pPr>
            <w:r w:rsidRPr="007A631D">
              <w:rPr>
                <w:sz w:val="18"/>
                <w:szCs w:val="18"/>
              </w:rPr>
              <w:t>Key priorities</w:t>
            </w:r>
          </w:p>
          <w:p w14:paraId="37036002" w14:textId="77777777" w:rsidR="007E51E2" w:rsidRPr="007A631D" w:rsidRDefault="007E51E2" w:rsidP="009273B6">
            <w:pPr>
              <w:pStyle w:val="Bullets"/>
              <w:spacing w:after="0"/>
              <w:rPr>
                <w:sz w:val="18"/>
                <w:szCs w:val="18"/>
              </w:rPr>
            </w:pPr>
            <w:r w:rsidRPr="007A631D">
              <w:rPr>
                <w:sz w:val="18"/>
                <w:szCs w:val="18"/>
              </w:rPr>
              <w:t xml:space="preserve">Family violence </w:t>
            </w:r>
          </w:p>
          <w:p w14:paraId="17870478" w14:textId="77777777" w:rsidR="007E51E2" w:rsidRPr="007A631D" w:rsidRDefault="007E51E2" w:rsidP="009273B6">
            <w:pPr>
              <w:pStyle w:val="Bullets"/>
              <w:spacing w:after="0"/>
              <w:rPr>
                <w:sz w:val="18"/>
                <w:szCs w:val="18"/>
              </w:rPr>
            </w:pPr>
            <w:r w:rsidRPr="007A631D">
              <w:rPr>
                <w:sz w:val="18"/>
                <w:szCs w:val="18"/>
              </w:rPr>
              <w:t>Disability advocacy</w:t>
            </w:r>
          </w:p>
        </w:tc>
        <w:tc>
          <w:tcPr>
            <w:tcW w:w="3024" w:type="pct"/>
            <w:tcBorders>
              <w:top w:val="single" w:sz="16" w:space="0" w:color="FFFFFF"/>
              <w:left w:val="single" w:sz="16" w:space="0" w:color="FFFFFF"/>
              <w:bottom w:val="single" w:sz="16" w:space="0" w:color="FFFFFF"/>
            </w:tcBorders>
            <w:shd w:val="solid" w:color="F7E9EA" w:fill="auto"/>
            <w:tcMar>
              <w:top w:w="113" w:type="dxa"/>
              <w:left w:w="113" w:type="dxa"/>
              <w:bottom w:w="113" w:type="dxa"/>
              <w:right w:w="113" w:type="dxa"/>
            </w:tcMar>
          </w:tcPr>
          <w:p w14:paraId="31C33DF8" w14:textId="77777777" w:rsidR="007E51E2" w:rsidRPr="0008553D" w:rsidRDefault="007E51E2" w:rsidP="009273B6">
            <w:pPr>
              <w:pStyle w:val="TableBodyBold"/>
              <w:spacing w:after="0" w:line="240" w:lineRule="auto"/>
              <w:rPr>
                <w:sz w:val="18"/>
                <w:szCs w:val="18"/>
              </w:rPr>
            </w:pPr>
            <w:r w:rsidRPr="0008553D">
              <w:rPr>
                <w:sz w:val="18"/>
                <w:szCs w:val="18"/>
              </w:rPr>
              <w:t>List of priorities</w:t>
            </w:r>
          </w:p>
          <w:p w14:paraId="2A2D2CC9" w14:textId="05E7CFCB" w:rsidR="007E51E2" w:rsidRPr="0008553D" w:rsidRDefault="007E51E2" w:rsidP="0008553D">
            <w:pPr>
              <w:pStyle w:val="Bullet1"/>
              <w:spacing w:after="0"/>
              <w:rPr>
                <w:b/>
                <w:sz w:val="18"/>
                <w:szCs w:val="18"/>
              </w:rPr>
            </w:pPr>
            <w:r w:rsidRPr="0008553D">
              <w:rPr>
                <w:b/>
                <w:sz w:val="18"/>
                <w:szCs w:val="18"/>
              </w:rPr>
              <w:t>Disability advocacy</w:t>
            </w:r>
          </w:p>
          <w:p w14:paraId="221BDEC2" w14:textId="160C9DC6" w:rsidR="007E51E2" w:rsidRPr="0008553D" w:rsidRDefault="007E51E2" w:rsidP="0008553D">
            <w:pPr>
              <w:pStyle w:val="Numberlist"/>
              <w:numPr>
                <w:ilvl w:val="0"/>
                <w:numId w:val="22"/>
              </w:numPr>
              <w:spacing w:after="0"/>
              <w:ind w:left="568" w:hanging="284"/>
              <w:rPr>
                <w:sz w:val="18"/>
                <w:szCs w:val="18"/>
              </w:rPr>
            </w:pPr>
            <w:r w:rsidRPr="0008553D">
              <w:rPr>
                <w:sz w:val="18"/>
                <w:szCs w:val="18"/>
              </w:rPr>
              <w:t>Work in partnership with disability organisations</w:t>
            </w:r>
          </w:p>
          <w:p w14:paraId="223D73BF" w14:textId="3EA967E6" w:rsidR="007E51E2" w:rsidRPr="0008553D" w:rsidRDefault="007E51E2" w:rsidP="0008553D">
            <w:pPr>
              <w:pStyle w:val="Numberlist"/>
              <w:spacing w:after="0"/>
              <w:ind w:left="568"/>
              <w:rPr>
                <w:sz w:val="18"/>
                <w:szCs w:val="18"/>
              </w:rPr>
            </w:pPr>
            <w:r w:rsidRPr="0008553D">
              <w:rPr>
                <w:sz w:val="18"/>
                <w:szCs w:val="18"/>
              </w:rPr>
              <w:t>Central complaints team</w:t>
            </w:r>
          </w:p>
        </w:tc>
      </w:tr>
      <w:tr w:rsidR="007E51E2" w14:paraId="5DFBFC42" w14:textId="77777777" w:rsidTr="00ED77B0">
        <w:trPr>
          <w:trHeight w:val="113"/>
        </w:trPr>
        <w:tc>
          <w:tcPr>
            <w:tcW w:w="1976" w:type="pct"/>
            <w:tcBorders>
              <w:top w:val="single" w:sz="16" w:space="0" w:color="FFFFFF"/>
              <w:left w:val="nil"/>
              <w:right w:val="single" w:sz="16" w:space="0" w:color="FFFFFF"/>
            </w:tcBorders>
            <w:shd w:val="solid" w:color="CFEAED" w:fill="auto"/>
            <w:tcMar>
              <w:top w:w="113" w:type="dxa"/>
              <w:left w:w="113" w:type="dxa"/>
              <w:bottom w:w="113" w:type="dxa"/>
              <w:right w:w="113" w:type="dxa"/>
            </w:tcMar>
          </w:tcPr>
          <w:p w14:paraId="0522D401" w14:textId="77777777" w:rsidR="007E51E2" w:rsidRPr="007A631D" w:rsidRDefault="007E51E2" w:rsidP="007E51E2">
            <w:pPr>
              <w:pStyle w:val="TableBodyBold"/>
              <w:spacing w:after="0" w:line="240" w:lineRule="auto"/>
              <w:rPr>
                <w:sz w:val="18"/>
                <w:szCs w:val="18"/>
              </w:rPr>
            </w:pPr>
            <w:r w:rsidRPr="007A631D">
              <w:rPr>
                <w:sz w:val="18"/>
                <w:szCs w:val="18"/>
              </w:rPr>
              <w:t>Action areas</w:t>
            </w:r>
          </w:p>
          <w:p w14:paraId="3ED38C74" w14:textId="77777777" w:rsidR="007E51E2" w:rsidRPr="007A631D" w:rsidRDefault="007E51E2" w:rsidP="009273B6">
            <w:pPr>
              <w:pStyle w:val="Bullets"/>
              <w:spacing w:after="0"/>
              <w:rPr>
                <w:sz w:val="18"/>
                <w:szCs w:val="18"/>
              </w:rPr>
            </w:pPr>
            <w:r w:rsidRPr="007A631D">
              <w:rPr>
                <w:sz w:val="18"/>
                <w:szCs w:val="18"/>
              </w:rPr>
              <w:t xml:space="preserve">Safeguards </w:t>
            </w:r>
          </w:p>
          <w:p w14:paraId="54C01B47" w14:textId="77777777" w:rsidR="007E51E2" w:rsidRPr="007A631D" w:rsidRDefault="007E51E2" w:rsidP="009273B6">
            <w:pPr>
              <w:pStyle w:val="Bullets"/>
              <w:spacing w:after="0"/>
              <w:rPr>
                <w:sz w:val="18"/>
                <w:szCs w:val="18"/>
              </w:rPr>
            </w:pPr>
            <w:r w:rsidRPr="007A631D">
              <w:rPr>
                <w:sz w:val="18"/>
                <w:szCs w:val="18"/>
              </w:rPr>
              <w:t xml:space="preserve">VCAT accessibility </w:t>
            </w:r>
          </w:p>
          <w:p w14:paraId="68E3442A" w14:textId="77777777" w:rsidR="007E51E2" w:rsidRPr="007A631D" w:rsidRDefault="007E51E2" w:rsidP="009273B6">
            <w:pPr>
              <w:pStyle w:val="Bullets"/>
              <w:spacing w:after="0"/>
              <w:rPr>
                <w:sz w:val="18"/>
                <w:szCs w:val="18"/>
              </w:rPr>
            </w:pPr>
            <w:r w:rsidRPr="007A631D">
              <w:rPr>
                <w:sz w:val="18"/>
                <w:szCs w:val="18"/>
              </w:rPr>
              <w:t xml:space="preserve">Victoria Police </w:t>
            </w:r>
          </w:p>
          <w:p w14:paraId="71BAE322" w14:textId="77777777" w:rsidR="007E51E2" w:rsidRPr="007A631D" w:rsidRDefault="007E51E2" w:rsidP="009273B6">
            <w:pPr>
              <w:pStyle w:val="Bullets"/>
              <w:spacing w:after="0"/>
              <w:rPr>
                <w:sz w:val="18"/>
                <w:szCs w:val="18"/>
              </w:rPr>
            </w:pPr>
            <w:r w:rsidRPr="007A631D">
              <w:rPr>
                <w:sz w:val="18"/>
                <w:szCs w:val="18"/>
              </w:rPr>
              <w:t xml:space="preserve">Corrections </w:t>
            </w:r>
          </w:p>
          <w:p w14:paraId="29A8946D" w14:textId="77777777" w:rsidR="007E51E2" w:rsidRPr="007A631D" w:rsidRDefault="007E51E2" w:rsidP="009273B6">
            <w:pPr>
              <w:pStyle w:val="Bullets"/>
              <w:spacing w:after="0"/>
              <w:rPr>
                <w:sz w:val="18"/>
                <w:szCs w:val="18"/>
              </w:rPr>
            </w:pPr>
            <w:r w:rsidRPr="007A631D">
              <w:rPr>
                <w:sz w:val="18"/>
                <w:szCs w:val="18"/>
              </w:rPr>
              <w:t>Assistance dogs</w:t>
            </w:r>
          </w:p>
        </w:tc>
        <w:tc>
          <w:tcPr>
            <w:tcW w:w="3024" w:type="pct"/>
            <w:tcBorders>
              <w:top w:val="single" w:sz="16" w:space="0" w:color="FFFFFF"/>
              <w:left w:val="single" w:sz="16" w:space="0" w:color="FFFFFF"/>
            </w:tcBorders>
            <w:shd w:val="solid" w:color="F7E9EA" w:fill="auto"/>
            <w:tcMar>
              <w:top w:w="113" w:type="dxa"/>
              <w:left w:w="113" w:type="dxa"/>
              <w:bottom w:w="113" w:type="dxa"/>
              <w:right w:w="113" w:type="dxa"/>
            </w:tcMar>
          </w:tcPr>
          <w:p w14:paraId="4352E3DA" w14:textId="77777777" w:rsidR="007E51E2" w:rsidRPr="007A631D" w:rsidRDefault="007E51E2" w:rsidP="009273B6">
            <w:pPr>
              <w:pStyle w:val="Body"/>
              <w:tabs>
                <w:tab w:val="left" w:pos="280"/>
                <w:tab w:val="left" w:pos="520"/>
              </w:tabs>
              <w:spacing w:after="0"/>
              <w:rPr>
                <w:sz w:val="18"/>
                <w:szCs w:val="18"/>
              </w:rPr>
            </w:pPr>
            <w:r w:rsidRPr="007A631D">
              <w:rPr>
                <w:sz w:val="18"/>
                <w:szCs w:val="18"/>
                <w:lang w:val="en-US"/>
              </w:rPr>
              <w:t xml:space="preserve">The Department will continue to partner with other government departments to support them to deliver the State’s key priorities which fall under this pillar. </w:t>
            </w:r>
          </w:p>
        </w:tc>
      </w:tr>
    </w:tbl>
    <w:p w14:paraId="573126CD" w14:textId="77777777" w:rsidR="002B50C2" w:rsidRDefault="002B50C2" w:rsidP="00511154">
      <w:pPr>
        <w:spacing w:after="0"/>
        <w:rPr>
          <w:lang w:val="en-AU"/>
        </w:rPr>
      </w:pPr>
    </w:p>
    <w:tbl>
      <w:tblPr>
        <w:tblW w:w="9490" w:type="dxa"/>
        <w:tblInd w:w="8" w:type="dxa"/>
        <w:tblLayout w:type="fixed"/>
        <w:tblCellMar>
          <w:left w:w="0" w:type="dxa"/>
          <w:right w:w="0" w:type="dxa"/>
        </w:tblCellMar>
        <w:tblLook w:val="0020" w:firstRow="1" w:lastRow="0" w:firstColumn="0" w:lastColumn="0" w:noHBand="0" w:noVBand="0"/>
      </w:tblPr>
      <w:tblGrid>
        <w:gridCol w:w="1155"/>
        <w:gridCol w:w="2948"/>
        <w:gridCol w:w="2752"/>
        <w:gridCol w:w="1418"/>
        <w:gridCol w:w="1217"/>
      </w:tblGrid>
      <w:tr w:rsidR="000674B1" w:rsidRPr="003336AF" w14:paraId="02A3EE43" w14:textId="77777777" w:rsidTr="00ED77B0">
        <w:trPr>
          <w:cantSplit/>
          <w:trHeight w:val="57"/>
          <w:tblHeader/>
        </w:trPr>
        <w:tc>
          <w:tcPr>
            <w:tcW w:w="609" w:type="pct"/>
            <w:tcBorders>
              <w:bottom w:val="single" w:sz="4" w:space="0" w:color="000000"/>
            </w:tcBorders>
            <w:tcMar>
              <w:top w:w="57" w:type="dxa"/>
              <w:left w:w="57" w:type="dxa"/>
              <w:bottom w:w="57" w:type="dxa"/>
              <w:right w:w="57" w:type="dxa"/>
            </w:tcMar>
          </w:tcPr>
          <w:p w14:paraId="19FE5CF9" w14:textId="77777777" w:rsidR="000674B1" w:rsidRPr="003336AF" w:rsidRDefault="000674B1" w:rsidP="009273B6">
            <w:pPr>
              <w:pStyle w:val="TableSubheading"/>
              <w:spacing w:after="0" w:line="240" w:lineRule="auto"/>
              <w:rPr>
                <w:sz w:val="14"/>
                <w:szCs w:val="14"/>
              </w:rPr>
            </w:pPr>
            <w:r w:rsidRPr="003336AF">
              <w:rPr>
                <w:color w:val="109AA9"/>
                <w:sz w:val="14"/>
                <w:szCs w:val="14"/>
              </w:rPr>
              <w:t>Government priority/ action</w:t>
            </w:r>
          </w:p>
        </w:tc>
        <w:tc>
          <w:tcPr>
            <w:tcW w:w="1553" w:type="pct"/>
            <w:tcBorders>
              <w:bottom w:val="single" w:sz="4" w:space="0" w:color="000000"/>
            </w:tcBorders>
            <w:tcMar>
              <w:top w:w="57" w:type="dxa"/>
              <w:left w:w="57" w:type="dxa"/>
              <w:bottom w:w="57" w:type="dxa"/>
              <w:right w:w="57" w:type="dxa"/>
            </w:tcMar>
          </w:tcPr>
          <w:p w14:paraId="4E417241" w14:textId="77777777" w:rsidR="000674B1" w:rsidRPr="003336AF" w:rsidRDefault="000674B1" w:rsidP="009273B6">
            <w:pPr>
              <w:pStyle w:val="TableSubheading"/>
              <w:spacing w:after="0" w:line="240" w:lineRule="auto"/>
              <w:rPr>
                <w:sz w:val="14"/>
                <w:szCs w:val="14"/>
              </w:rPr>
            </w:pPr>
            <w:r w:rsidRPr="003336AF">
              <w:rPr>
                <w:color w:val="B2282E"/>
                <w:sz w:val="14"/>
                <w:szCs w:val="14"/>
              </w:rPr>
              <w:t xml:space="preserve">Department activity, initiative or program </w:t>
            </w:r>
          </w:p>
        </w:tc>
        <w:tc>
          <w:tcPr>
            <w:tcW w:w="1450" w:type="pct"/>
            <w:tcBorders>
              <w:bottom w:val="single" w:sz="4" w:space="0" w:color="000000"/>
            </w:tcBorders>
            <w:tcMar>
              <w:top w:w="57" w:type="dxa"/>
              <w:left w:w="57" w:type="dxa"/>
              <w:bottom w:w="57" w:type="dxa"/>
              <w:right w:w="57" w:type="dxa"/>
            </w:tcMar>
          </w:tcPr>
          <w:p w14:paraId="3FC9117D" w14:textId="77777777" w:rsidR="000674B1" w:rsidRPr="003336AF" w:rsidRDefault="000674B1" w:rsidP="009273B6">
            <w:pPr>
              <w:pStyle w:val="TableSubheading"/>
              <w:spacing w:after="0" w:line="240" w:lineRule="auto"/>
              <w:jc w:val="center"/>
              <w:rPr>
                <w:sz w:val="14"/>
                <w:szCs w:val="14"/>
              </w:rPr>
            </w:pPr>
            <w:r w:rsidRPr="003336AF">
              <w:rPr>
                <w:color w:val="B2282E"/>
                <w:sz w:val="14"/>
                <w:szCs w:val="14"/>
              </w:rPr>
              <w:t>Outcome</w:t>
            </w:r>
          </w:p>
        </w:tc>
        <w:tc>
          <w:tcPr>
            <w:tcW w:w="747" w:type="pct"/>
            <w:tcBorders>
              <w:bottom w:val="single" w:sz="4" w:space="0" w:color="000000"/>
            </w:tcBorders>
            <w:tcMar>
              <w:top w:w="57" w:type="dxa"/>
              <w:left w:w="57" w:type="dxa"/>
              <w:bottom w:w="57" w:type="dxa"/>
              <w:right w:w="57" w:type="dxa"/>
            </w:tcMar>
          </w:tcPr>
          <w:p w14:paraId="1FB0B524" w14:textId="77777777" w:rsidR="000674B1" w:rsidRPr="003336AF" w:rsidRDefault="000674B1" w:rsidP="009273B6">
            <w:pPr>
              <w:pStyle w:val="TableSubheading"/>
              <w:spacing w:after="0" w:line="240" w:lineRule="auto"/>
              <w:jc w:val="center"/>
              <w:rPr>
                <w:sz w:val="14"/>
                <w:szCs w:val="14"/>
              </w:rPr>
            </w:pPr>
            <w:r w:rsidRPr="003336AF">
              <w:rPr>
                <w:color w:val="B2282E"/>
                <w:sz w:val="14"/>
                <w:szCs w:val="14"/>
              </w:rPr>
              <w:t>Target group</w:t>
            </w:r>
          </w:p>
        </w:tc>
        <w:tc>
          <w:tcPr>
            <w:tcW w:w="650" w:type="pct"/>
            <w:tcBorders>
              <w:bottom w:val="single" w:sz="4" w:space="0" w:color="000000"/>
            </w:tcBorders>
            <w:tcMar>
              <w:top w:w="57" w:type="dxa"/>
              <w:left w:w="57" w:type="dxa"/>
              <w:bottom w:w="57" w:type="dxa"/>
              <w:right w:w="57" w:type="dxa"/>
            </w:tcMar>
          </w:tcPr>
          <w:p w14:paraId="5921D98D" w14:textId="77777777" w:rsidR="000674B1" w:rsidRPr="003336AF" w:rsidRDefault="000674B1" w:rsidP="009273B6">
            <w:pPr>
              <w:pStyle w:val="TableSubheading"/>
              <w:spacing w:after="0" w:line="240" w:lineRule="auto"/>
              <w:jc w:val="center"/>
              <w:rPr>
                <w:sz w:val="14"/>
                <w:szCs w:val="14"/>
              </w:rPr>
            </w:pPr>
            <w:r w:rsidRPr="003336AF">
              <w:rPr>
                <w:color w:val="B2282E"/>
                <w:sz w:val="14"/>
                <w:szCs w:val="14"/>
              </w:rPr>
              <w:t>Implementation timeframe</w:t>
            </w:r>
          </w:p>
        </w:tc>
      </w:tr>
      <w:tr w:rsidR="000674B1" w:rsidRPr="003336AF" w14:paraId="59BD4D6A" w14:textId="77777777" w:rsidTr="00ED77B0">
        <w:trPr>
          <w:cantSplit/>
          <w:trHeight w:val="57"/>
        </w:trPr>
        <w:tc>
          <w:tcPr>
            <w:tcW w:w="609" w:type="pct"/>
            <w:tcBorders>
              <w:top w:val="single" w:sz="4" w:space="0" w:color="000000"/>
              <w:bottom w:val="single" w:sz="4" w:space="0" w:color="000000"/>
            </w:tcBorders>
            <w:shd w:val="solid" w:color="FFFFFF" w:fill="auto"/>
            <w:tcMar>
              <w:top w:w="57" w:type="dxa"/>
              <w:left w:w="57" w:type="dxa"/>
              <w:bottom w:w="57" w:type="dxa"/>
              <w:right w:w="57" w:type="dxa"/>
            </w:tcMar>
          </w:tcPr>
          <w:p w14:paraId="65F8335D" w14:textId="77777777" w:rsidR="000674B1" w:rsidRPr="003336AF" w:rsidRDefault="000674B1" w:rsidP="009273B6">
            <w:pPr>
              <w:pStyle w:val="TableBodyBold"/>
              <w:spacing w:after="0" w:line="240" w:lineRule="auto"/>
              <w:rPr>
                <w:sz w:val="14"/>
                <w:szCs w:val="14"/>
              </w:rPr>
            </w:pPr>
            <w:r w:rsidRPr="003336AF">
              <w:rPr>
                <w:color w:val="109AA9"/>
                <w:sz w:val="14"/>
                <w:szCs w:val="14"/>
              </w:rPr>
              <w:t>Disability advocacy</w:t>
            </w:r>
          </w:p>
        </w:tc>
        <w:tc>
          <w:tcPr>
            <w:tcW w:w="1553" w:type="pct"/>
            <w:tcBorders>
              <w:top w:val="single" w:sz="4" w:space="0" w:color="000000"/>
              <w:bottom w:val="single" w:sz="4" w:space="0" w:color="000000"/>
            </w:tcBorders>
            <w:shd w:val="solid" w:color="FFFFFF" w:fill="auto"/>
            <w:tcMar>
              <w:top w:w="57" w:type="dxa"/>
              <w:left w:w="57" w:type="dxa"/>
              <w:bottom w:w="57" w:type="dxa"/>
              <w:right w:w="57" w:type="dxa"/>
            </w:tcMar>
          </w:tcPr>
          <w:p w14:paraId="7DD76B5F" w14:textId="17EEC619" w:rsidR="000674B1" w:rsidRPr="003336AF" w:rsidRDefault="000674B1" w:rsidP="009273B6">
            <w:pPr>
              <w:pStyle w:val="TableBody0"/>
              <w:spacing w:after="0" w:line="240" w:lineRule="auto"/>
              <w:ind w:left="224" w:hanging="142"/>
              <w:rPr>
                <w:sz w:val="14"/>
                <w:szCs w:val="14"/>
              </w:rPr>
            </w:pPr>
            <w:r w:rsidRPr="003336AF">
              <w:rPr>
                <w:b/>
                <w:color w:val="C00000"/>
                <w:spacing w:val="2"/>
                <w:sz w:val="14"/>
                <w:szCs w:val="14"/>
              </w:rPr>
              <w:t>1</w:t>
            </w:r>
            <w:r w:rsidRPr="003336AF">
              <w:rPr>
                <w:spacing w:val="2"/>
                <w:sz w:val="14"/>
                <w:szCs w:val="14"/>
              </w:rPr>
              <w:tab/>
            </w:r>
            <w:r w:rsidRPr="003336AF">
              <w:rPr>
                <w:sz w:val="14"/>
                <w:szCs w:val="14"/>
              </w:rPr>
              <w:t xml:space="preserve">Continue </w:t>
            </w:r>
            <w:r w:rsidRPr="003336AF">
              <w:rPr>
                <w:rStyle w:val="Bold"/>
                <w:sz w:val="14"/>
                <w:szCs w:val="14"/>
              </w:rPr>
              <w:t>work in partnership with disability organisations</w:t>
            </w:r>
            <w:r w:rsidRPr="003336AF">
              <w:rPr>
                <w:sz w:val="14"/>
                <w:szCs w:val="14"/>
              </w:rPr>
              <w:t xml:space="preserve"> to provide advocacy and information services for families of children </w:t>
            </w:r>
            <w:r w:rsidR="00B65447">
              <w:rPr>
                <w:sz w:val="14"/>
                <w:szCs w:val="14"/>
              </w:rPr>
              <w:t>with disability</w:t>
            </w:r>
            <w:r w:rsidRPr="003336AF">
              <w:rPr>
                <w:sz w:val="14"/>
                <w:szCs w:val="14"/>
              </w:rPr>
              <w:t xml:space="preserve">. </w:t>
            </w:r>
          </w:p>
        </w:tc>
        <w:tc>
          <w:tcPr>
            <w:tcW w:w="1450" w:type="pct"/>
            <w:tcBorders>
              <w:top w:val="single" w:sz="4" w:space="0" w:color="000000"/>
              <w:bottom w:val="single" w:sz="4" w:space="0" w:color="000000"/>
            </w:tcBorders>
            <w:shd w:val="solid" w:color="FFFFFF" w:fill="auto"/>
            <w:tcMar>
              <w:top w:w="57" w:type="dxa"/>
              <w:left w:w="57" w:type="dxa"/>
              <w:bottom w:w="57" w:type="dxa"/>
              <w:right w:w="57" w:type="dxa"/>
            </w:tcMar>
          </w:tcPr>
          <w:p w14:paraId="4C3F24A1" w14:textId="2CFFC783" w:rsidR="000674B1" w:rsidRPr="003336AF" w:rsidRDefault="000674B1" w:rsidP="009273B6">
            <w:pPr>
              <w:pStyle w:val="TableBody0"/>
              <w:spacing w:after="0" w:line="240" w:lineRule="auto"/>
              <w:rPr>
                <w:sz w:val="14"/>
                <w:szCs w:val="14"/>
              </w:rPr>
            </w:pPr>
            <w:r w:rsidRPr="003336AF">
              <w:rPr>
                <w:sz w:val="14"/>
                <w:szCs w:val="14"/>
              </w:rPr>
              <w:t xml:space="preserve">This initiative will continue to support </w:t>
            </w:r>
            <w:r w:rsidRPr="003336AF">
              <w:rPr>
                <w:spacing w:val="-3"/>
                <w:sz w:val="14"/>
                <w:szCs w:val="14"/>
              </w:rPr>
              <w:t xml:space="preserve">public policy and service system delivery. </w:t>
            </w:r>
            <w:r w:rsidRPr="003336AF">
              <w:rPr>
                <w:sz w:val="14"/>
                <w:szCs w:val="14"/>
              </w:rPr>
              <w:t xml:space="preserve">This will influence improvements in educational outcomes for children </w:t>
            </w:r>
            <w:r w:rsidR="00B65447">
              <w:rPr>
                <w:sz w:val="14"/>
                <w:szCs w:val="14"/>
              </w:rPr>
              <w:t>with disability</w:t>
            </w:r>
            <w:r w:rsidRPr="003336AF">
              <w:rPr>
                <w:sz w:val="14"/>
                <w:szCs w:val="14"/>
              </w:rPr>
              <w:t xml:space="preserve"> through strengthening supports for families and the provision of information and resources. </w:t>
            </w:r>
          </w:p>
        </w:tc>
        <w:tc>
          <w:tcPr>
            <w:tcW w:w="747" w:type="pct"/>
            <w:tcBorders>
              <w:top w:val="single" w:sz="4" w:space="0" w:color="000000"/>
              <w:bottom w:val="single" w:sz="4" w:space="0" w:color="000000"/>
            </w:tcBorders>
            <w:shd w:val="solid" w:color="FFFFFF" w:fill="auto"/>
            <w:tcMar>
              <w:top w:w="57" w:type="dxa"/>
              <w:left w:w="57" w:type="dxa"/>
              <w:bottom w:w="57" w:type="dxa"/>
              <w:right w:w="57" w:type="dxa"/>
            </w:tcMar>
          </w:tcPr>
          <w:p w14:paraId="2D6D1DEA" w14:textId="77777777" w:rsidR="000674B1" w:rsidRPr="003336AF" w:rsidRDefault="000674B1" w:rsidP="009273B6">
            <w:pPr>
              <w:pStyle w:val="TableBody0"/>
              <w:spacing w:after="0" w:line="240" w:lineRule="auto"/>
              <w:rPr>
                <w:sz w:val="14"/>
                <w:szCs w:val="14"/>
              </w:rPr>
            </w:pPr>
            <w:r w:rsidRPr="003336AF">
              <w:rPr>
                <w:sz w:val="14"/>
                <w:szCs w:val="14"/>
              </w:rPr>
              <w:t>Families and children with disability or developmental delay.</w:t>
            </w:r>
          </w:p>
          <w:p w14:paraId="4E21634A" w14:textId="77777777" w:rsidR="000674B1" w:rsidRPr="003336AF" w:rsidRDefault="000674B1" w:rsidP="009273B6">
            <w:pPr>
              <w:pStyle w:val="TableBody0"/>
              <w:spacing w:after="0" w:line="240" w:lineRule="auto"/>
              <w:rPr>
                <w:sz w:val="14"/>
                <w:szCs w:val="14"/>
              </w:rPr>
            </w:pPr>
            <w:r w:rsidRPr="003336AF">
              <w:rPr>
                <w:spacing w:val="-3"/>
                <w:sz w:val="14"/>
                <w:szCs w:val="14"/>
              </w:rPr>
              <w:t>Parents and support employees</w:t>
            </w:r>
          </w:p>
        </w:tc>
        <w:tc>
          <w:tcPr>
            <w:tcW w:w="650" w:type="pct"/>
            <w:tcBorders>
              <w:top w:val="single" w:sz="4" w:space="0" w:color="000000"/>
              <w:bottom w:val="single" w:sz="4" w:space="0" w:color="000000"/>
            </w:tcBorders>
            <w:shd w:val="solid" w:color="FFFFFF" w:fill="auto"/>
            <w:tcMar>
              <w:top w:w="57" w:type="dxa"/>
              <w:left w:w="57" w:type="dxa"/>
              <w:bottom w:w="57" w:type="dxa"/>
              <w:right w:w="57" w:type="dxa"/>
            </w:tcMar>
          </w:tcPr>
          <w:p w14:paraId="71EADA15" w14:textId="31220D5F" w:rsidR="000674B1" w:rsidRPr="003336AF" w:rsidRDefault="000674B1" w:rsidP="009273B6">
            <w:pPr>
              <w:pStyle w:val="tabletext"/>
              <w:spacing w:line="240" w:lineRule="auto"/>
              <w:jc w:val="center"/>
              <w:rPr>
                <w:sz w:val="14"/>
                <w:szCs w:val="14"/>
              </w:rPr>
            </w:pPr>
            <w:r>
              <w:rPr>
                <w:sz w:val="14"/>
                <w:szCs w:val="14"/>
              </w:rPr>
              <w:t>Ongoing</w:t>
            </w:r>
          </w:p>
        </w:tc>
      </w:tr>
      <w:tr w:rsidR="000674B1" w:rsidRPr="003336AF" w14:paraId="6A9038B7" w14:textId="77777777" w:rsidTr="00ED77B0">
        <w:trPr>
          <w:cantSplit/>
          <w:trHeight w:val="57"/>
        </w:trPr>
        <w:tc>
          <w:tcPr>
            <w:tcW w:w="609" w:type="pct"/>
            <w:tcBorders>
              <w:top w:val="single" w:sz="4" w:space="0" w:color="000000"/>
              <w:bottom w:val="single" w:sz="4" w:space="0" w:color="000000"/>
            </w:tcBorders>
            <w:shd w:val="solid" w:color="FFFFFF" w:fill="auto"/>
            <w:tcMar>
              <w:top w:w="57" w:type="dxa"/>
              <w:left w:w="57" w:type="dxa"/>
              <w:bottom w:w="57" w:type="dxa"/>
              <w:right w:w="57" w:type="dxa"/>
            </w:tcMar>
          </w:tcPr>
          <w:p w14:paraId="4E4FCA07" w14:textId="77777777" w:rsidR="000674B1" w:rsidRPr="003336AF" w:rsidRDefault="000674B1" w:rsidP="009273B6">
            <w:pPr>
              <w:pStyle w:val="TableBodyBold"/>
              <w:spacing w:after="0" w:line="240" w:lineRule="auto"/>
              <w:rPr>
                <w:sz w:val="14"/>
                <w:szCs w:val="14"/>
              </w:rPr>
            </w:pPr>
            <w:r w:rsidRPr="003336AF">
              <w:rPr>
                <w:color w:val="109AA9"/>
                <w:sz w:val="14"/>
                <w:szCs w:val="14"/>
              </w:rPr>
              <w:t>Disability advocacy</w:t>
            </w:r>
          </w:p>
        </w:tc>
        <w:tc>
          <w:tcPr>
            <w:tcW w:w="1553" w:type="pct"/>
            <w:tcBorders>
              <w:top w:val="single" w:sz="4" w:space="0" w:color="000000"/>
              <w:bottom w:val="single" w:sz="4" w:space="0" w:color="000000"/>
            </w:tcBorders>
            <w:shd w:val="solid" w:color="FFFFFF" w:fill="auto"/>
            <w:tcMar>
              <w:top w:w="57" w:type="dxa"/>
              <w:left w:w="57" w:type="dxa"/>
              <w:bottom w:w="57" w:type="dxa"/>
              <w:right w:w="57" w:type="dxa"/>
            </w:tcMar>
          </w:tcPr>
          <w:p w14:paraId="6606454F" w14:textId="6946BA06" w:rsidR="000674B1" w:rsidRPr="003336AF" w:rsidRDefault="000674B1" w:rsidP="009273B6">
            <w:pPr>
              <w:pStyle w:val="TableBody0"/>
              <w:spacing w:after="0" w:line="240" w:lineRule="auto"/>
              <w:ind w:left="224" w:hanging="142"/>
              <w:rPr>
                <w:sz w:val="14"/>
                <w:szCs w:val="14"/>
              </w:rPr>
            </w:pPr>
            <w:r w:rsidRPr="003336AF">
              <w:rPr>
                <w:b/>
                <w:color w:val="C00000"/>
                <w:spacing w:val="2"/>
                <w:sz w:val="14"/>
                <w:szCs w:val="14"/>
              </w:rPr>
              <w:t>2</w:t>
            </w:r>
            <w:r w:rsidRPr="003336AF">
              <w:rPr>
                <w:spacing w:val="2"/>
                <w:sz w:val="14"/>
                <w:szCs w:val="14"/>
              </w:rPr>
              <w:tab/>
            </w:r>
            <w:r w:rsidRPr="003336AF">
              <w:rPr>
                <w:sz w:val="14"/>
                <w:szCs w:val="14"/>
              </w:rPr>
              <w:t xml:space="preserve">Appointment of a Departmental </w:t>
            </w:r>
            <w:r w:rsidRPr="003336AF">
              <w:rPr>
                <w:rStyle w:val="Bold"/>
                <w:sz w:val="14"/>
                <w:szCs w:val="14"/>
              </w:rPr>
              <w:t>central complaints team</w:t>
            </w:r>
            <w:r w:rsidRPr="003336AF">
              <w:rPr>
                <w:sz w:val="14"/>
                <w:szCs w:val="14"/>
              </w:rPr>
              <w:t xml:space="preserve"> responsible for responding to and resolving complaints, disputes and inquiries from parents, including parents of children </w:t>
            </w:r>
            <w:r w:rsidR="00B65447">
              <w:rPr>
                <w:sz w:val="14"/>
                <w:szCs w:val="14"/>
              </w:rPr>
              <w:t>with disability</w:t>
            </w:r>
            <w:r w:rsidRPr="003336AF">
              <w:rPr>
                <w:sz w:val="14"/>
                <w:szCs w:val="14"/>
              </w:rPr>
              <w:t xml:space="preserve">. </w:t>
            </w:r>
          </w:p>
        </w:tc>
        <w:tc>
          <w:tcPr>
            <w:tcW w:w="1450" w:type="pct"/>
            <w:tcBorders>
              <w:top w:val="single" w:sz="4" w:space="0" w:color="000000"/>
              <w:bottom w:val="single" w:sz="4" w:space="0" w:color="000000"/>
            </w:tcBorders>
            <w:shd w:val="solid" w:color="FFFFFF" w:fill="auto"/>
            <w:tcMar>
              <w:top w:w="57" w:type="dxa"/>
              <w:left w:w="57" w:type="dxa"/>
              <w:bottom w:w="57" w:type="dxa"/>
              <w:right w:w="57" w:type="dxa"/>
            </w:tcMar>
          </w:tcPr>
          <w:p w14:paraId="199DCE94" w14:textId="20BF4BF9" w:rsidR="000674B1" w:rsidRPr="003336AF" w:rsidRDefault="000674B1" w:rsidP="009273B6">
            <w:pPr>
              <w:pStyle w:val="TableBody0"/>
              <w:spacing w:after="0" w:line="240" w:lineRule="auto"/>
              <w:rPr>
                <w:sz w:val="14"/>
                <w:szCs w:val="14"/>
              </w:rPr>
            </w:pPr>
            <w:r w:rsidRPr="003336AF">
              <w:rPr>
                <w:spacing w:val="-3"/>
                <w:sz w:val="14"/>
                <w:szCs w:val="14"/>
              </w:rPr>
              <w:t xml:space="preserve">This initiative seeks tailored assistance </w:t>
            </w:r>
            <w:r w:rsidRPr="003336AF">
              <w:rPr>
                <w:sz w:val="14"/>
                <w:szCs w:val="14"/>
              </w:rPr>
              <w:t xml:space="preserve">from the central </w:t>
            </w:r>
            <w:proofErr w:type="gramStart"/>
            <w:r w:rsidRPr="003336AF">
              <w:rPr>
                <w:sz w:val="14"/>
                <w:szCs w:val="14"/>
              </w:rPr>
              <w:t>complaints</w:t>
            </w:r>
            <w:proofErr w:type="gramEnd"/>
            <w:r w:rsidRPr="003336AF">
              <w:rPr>
                <w:sz w:val="14"/>
                <w:szCs w:val="14"/>
              </w:rPr>
              <w:t xml:space="preserve"> office, where appropriate, to support students </w:t>
            </w:r>
            <w:r w:rsidR="00B65447">
              <w:rPr>
                <w:sz w:val="14"/>
                <w:szCs w:val="14"/>
              </w:rPr>
              <w:t>with disability</w:t>
            </w:r>
            <w:r w:rsidRPr="003336AF">
              <w:rPr>
                <w:sz w:val="14"/>
                <w:szCs w:val="14"/>
              </w:rPr>
              <w:t xml:space="preserve">, improve engagement with internal and external stakeholders including parent associations, professional associations and disability advocates, as part of the complaints resolution process. </w:t>
            </w:r>
          </w:p>
        </w:tc>
        <w:tc>
          <w:tcPr>
            <w:tcW w:w="747" w:type="pct"/>
            <w:tcBorders>
              <w:top w:val="single" w:sz="4" w:space="0" w:color="000000"/>
              <w:bottom w:val="single" w:sz="4" w:space="0" w:color="000000"/>
            </w:tcBorders>
            <w:shd w:val="solid" w:color="FFFFFF" w:fill="auto"/>
            <w:tcMar>
              <w:top w:w="57" w:type="dxa"/>
              <w:left w:w="57" w:type="dxa"/>
              <w:bottom w:w="57" w:type="dxa"/>
              <w:right w:w="57" w:type="dxa"/>
            </w:tcMar>
          </w:tcPr>
          <w:p w14:paraId="560AC64D" w14:textId="77777777" w:rsidR="000674B1" w:rsidRPr="003336AF" w:rsidRDefault="000674B1" w:rsidP="009273B6">
            <w:pPr>
              <w:pStyle w:val="TableBody0"/>
              <w:spacing w:after="0" w:line="240" w:lineRule="auto"/>
              <w:rPr>
                <w:sz w:val="14"/>
                <w:szCs w:val="14"/>
              </w:rPr>
            </w:pPr>
            <w:r w:rsidRPr="003336AF">
              <w:rPr>
                <w:sz w:val="14"/>
                <w:szCs w:val="14"/>
              </w:rPr>
              <w:t>Parents and mature students.</w:t>
            </w:r>
          </w:p>
          <w:p w14:paraId="76665D33" w14:textId="77777777" w:rsidR="000674B1" w:rsidRPr="003336AF" w:rsidRDefault="000674B1" w:rsidP="009273B6">
            <w:pPr>
              <w:pStyle w:val="TableBody0"/>
              <w:spacing w:after="0" w:line="240" w:lineRule="auto"/>
              <w:rPr>
                <w:sz w:val="14"/>
                <w:szCs w:val="14"/>
              </w:rPr>
            </w:pPr>
            <w:r w:rsidRPr="003336AF">
              <w:rPr>
                <w:sz w:val="14"/>
                <w:szCs w:val="14"/>
              </w:rPr>
              <w:t>Department staff involved in complaint handling</w:t>
            </w:r>
          </w:p>
        </w:tc>
        <w:tc>
          <w:tcPr>
            <w:tcW w:w="650" w:type="pct"/>
            <w:tcBorders>
              <w:top w:val="single" w:sz="4" w:space="0" w:color="000000"/>
              <w:bottom w:val="single" w:sz="4" w:space="0" w:color="000000"/>
            </w:tcBorders>
            <w:shd w:val="solid" w:color="FFFFFF" w:fill="auto"/>
            <w:tcMar>
              <w:top w:w="57" w:type="dxa"/>
              <w:left w:w="57" w:type="dxa"/>
              <w:bottom w:w="57" w:type="dxa"/>
              <w:right w:w="57" w:type="dxa"/>
            </w:tcMar>
          </w:tcPr>
          <w:p w14:paraId="50125693" w14:textId="0FBAE237" w:rsidR="000674B1" w:rsidRPr="003336AF" w:rsidRDefault="000674B1" w:rsidP="009273B6">
            <w:pPr>
              <w:pStyle w:val="tabletext"/>
              <w:spacing w:line="240" w:lineRule="auto"/>
              <w:jc w:val="center"/>
              <w:rPr>
                <w:sz w:val="14"/>
                <w:szCs w:val="14"/>
              </w:rPr>
            </w:pPr>
            <w:r>
              <w:rPr>
                <w:sz w:val="14"/>
                <w:szCs w:val="14"/>
              </w:rPr>
              <w:t>Ongoing</w:t>
            </w:r>
          </w:p>
        </w:tc>
      </w:tr>
    </w:tbl>
    <w:p w14:paraId="51A617F4" w14:textId="3138447E" w:rsidR="000674B1" w:rsidRDefault="000674B1" w:rsidP="00F1432B">
      <w:pPr>
        <w:pStyle w:val="Heading2"/>
        <w:rPr>
          <w:lang w:val="en-AU"/>
        </w:rPr>
      </w:pPr>
      <w:bookmarkStart w:id="11" w:name="_Toc531190691"/>
      <w:r w:rsidRPr="000674B1">
        <w:rPr>
          <w:lang w:val="en-AU"/>
        </w:rPr>
        <w:lastRenderedPageBreak/>
        <w:t>PILLAR FOUR: CONTRIBUTING LIVES</w:t>
      </w:r>
      <w:bookmarkEnd w:id="11"/>
    </w:p>
    <w:tbl>
      <w:tblPr>
        <w:tblW w:w="9639" w:type="dxa"/>
        <w:tblLayout w:type="fixed"/>
        <w:tblCellMar>
          <w:left w:w="0" w:type="dxa"/>
          <w:right w:w="0" w:type="dxa"/>
        </w:tblCellMar>
        <w:tblLook w:val="0020" w:firstRow="1" w:lastRow="0" w:firstColumn="0" w:lastColumn="0" w:noHBand="0" w:noVBand="0"/>
      </w:tblPr>
      <w:tblGrid>
        <w:gridCol w:w="3084"/>
        <w:gridCol w:w="6555"/>
      </w:tblGrid>
      <w:tr w:rsidR="000674B1" w:rsidRPr="007A631D" w14:paraId="5D847B15" w14:textId="77777777" w:rsidTr="00ED77B0">
        <w:trPr>
          <w:trHeight w:val="36"/>
          <w:tblHeader/>
        </w:trPr>
        <w:tc>
          <w:tcPr>
            <w:tcW w:w="1600" w:type="pct"/>
            <w:tcBorders>
              <w:right w:val="single" w:sz="18" w:space="0" w:color="FFFFFF"/>
            </w:tcBorders>
            <w:shd w:val="solid" w:color="109AA9" w:fill="auto"/>
            <w:tcMar>
              <w:top w:w="113" w:type="dxa"/>
              <w:left w:w="113" w:type="dxa"/>
              <w:bottom w:w="113" w:type="dxa"/>
              <w:right w:w="113" w:type="dxa"/>
            </w:tcMar>
          </w:tcPr>
          <w:p w14:paraId="532EEC16" w14:textId="77777777" w:rsidR="000674B1" w:rsidRPr="007A631D" w:rsidRDefault="000674B1" w:rsidP="009273B6">
            <w:pPr>
              <w:pStyle w:val="TableHead"/>
              <w:spacing w:after="0"/>
              <w:rPr>
                <w:sz w:val="20"/>
                <w:szCs w:val="20"/>
              </w:rPr>
            </w:pPr>
            <w:r w:rsidRPr="007A631D">
              <w:rPr>
                <w:sz w:val="20"/>
                <w:szCs w:val="20"/>
              </w:rPr>
              <w:t xml:space="preserve">Victorian Government Plan </w:t>
            </w:r>
          </w:p>
        </w:tc>
        <w:tc>
          <w:tcPr>
            <w:tcW w:w="3400" w:type="pct"/>
            <w:tcBorders>
              <w:left w:val="single" w:sz="18" w:space="0" w:color="FFFFFF"/>
            </w:tcBorders>
            <w:shd w:val="solid" w:color="B2282E" w:fill="auto"/>
            <w:tcMar>
              <w:top w:w="113" w:type="dxa"/>
              <w:left w:w="113" w:type="dxa"/>
              <w:bottom w:w="113" w:type="dxa"/>
              <w:right w:w="113" w:type="dxa"/>
            </w:tcMar>
          </w:tcPr>
          <w:p w14:paraId="4A23E13B" w14:textId="77777777" w:rsidR="000674B1" w:rsidRPr="007A631D" w:rsidRDefault="000674B1" w:rsidP="009273B6">
            <w:pPr>
              <w:pStyle w:val="TableHead"/>
              <w:spacing w:after="0"/>
              <w:rPr>
                <w:sz w:val="20"/>
                <w:szCs w:val="20"/>
              </w:rPr>
            </w:pPr>
            <w:r w:rsidRPr="007A631D">
              <w:rPr>
                <w:sz w:val="20"/>
                <w:szCs w:val="20"/>
              </w:rPr>
              <w:t>Department Plan</w:t>
            </w:r>
          </w:p>
        </w:tc>
      </w:tr>
      <w:tr w:rsidR="000674B1" w:rsidRPr="007A631D" w14:paraId="185B4E49" w14:textId="77777777" w:rsidTr="00ED77B0">
        <w:trPr>
          <w:trHeight w:val="113"/>
        </w:trPr>
        <w:tc>
          <w:tcPr>
            <w:tcW w:w="1600" w:type="pct"/>
            <w:tcBorders>
              <w:left w:val="nil"/>
              <w:bottom w:val="single" w:sz="16" w:space="0" w:color="FFFFFF"/>
              <w:right w:val="single" w:sz="16" w:space="0" w:color="FFFFFF"/>
            </w:tcBorders>
            <w:shd w:val="solid" w:color="CFEAED" w:fill="auto"/>
            <w:tcMar>
              <w:top w:w="113" w:type="dxa"/>
              <w:left w:w="113" w:type="dxa"/>
              <w:bottom w:w="113" w:type="dxa"/>
              <w:right w:w="113" w:type="dxa"/>
            </w:tcMar>
          </w:tcPr>
          <w:p w14:paraId="2762B247" w14:textId="01CB0116" w:rsidR="000674B1" w:rsidRPr="007A631D" w:rsidRDefault="000674B1" w:rsidP="000674B1">
            <w:pPr>
              <w:pStyle w:val="TableBodyBold"/>
              <w:spacing w:after="0" w:line="240" w:lineRule="auto"/>
              <w:rPr>
                <w:sz w:val="18"/>
                <w:szCs w:val="18"/>
              </w:rPr>
            </w:pPr>
            <w:r w:rsidRPr="007A631D">
              <w:rPr>
                <w:sz w:val="18"/>
                <w:szCs w:val="18"/>
              </w:rPr>
              <w:t>Pillar 4</w:t>
            </w:r>
          </w:p>
          <w:p w14:paraId="7F95A5A3" w14:textId="77777777" w:rsidR="000674B1" w:rsidRPr="007A631D" w:rsidRDefault="000674B1" w:rsidP="009273B6">
            <w:pPr>
              <w:pStyle w:val="TableBodyBold"/>
              <w:spacing w:after="0" w:line="240" w:lineRule="auto"/>
              <w:rPr>
                <w:sz w:val="18"/>
                <w:szCs w:val="18"/>
              </w:rPr>
            </w:pPr>
            <w:r w:rsidRPr="007A631D">
              <w:rPr>
                <w:sz w:val="18"/>
                <w:szCs w:val="18"/>
              </w:rPr>
              <w:t>Contributing lives</w:t>
            </w:r>
          </w:p>
          <w:p w14:paraId="2B005BF2" w14:textId="77777777" w:rsidR="000674B1" w:rsidRPr="007A631D" w:rsidRDefault="000674B1" w:rsidP="009273B6">
            <w:pPr>
              <w:pStyle w:val="Body"/>
              <w:spacing w:after="0"/>
              <w:rPr>
                <w:sz w:val="18"/>
                <w:szCs w:val="18"/>
              </w:rPr>
            </w:pPr>
            <w:r w:rsidRPr="007A631D">
              <w:rPr>
                <w:sz w:val="18"/>
                <w:szCs w:val="18"/>
              </w:rPr>
              <w:t>I contribute</w:t>
            </w:r>
          </w:p>
        </w:tc>
        <w:tc>
          <w:tcPr>
            <w:tcW w:w="3400" w:type="pct"/>
            <w:tcBorders>
              <w:left w:val="single" w:sz="16" w:space="0" w:color="FFFFFF"/>
              <w:bottom w:val="single" w:sz="16" w:space="0" w:color="FFFFFF"/>
            </w:tcBorders>
            <w:shd w:val="solid" w:color="F7E9EA" w:fill="auto"/>
            <w:tcMar>
              <w:top w:w="113" w:type="dxa"/>
              <w:left w:w="113" w:type="dxa"/>
              <w:bottom w:w="113" w:type="dxa"/>
              <w:right w:w="113" w:type="dxa"/>
            </w:tcMar>
          </w:tcPr>
          <w:p w14:paraId="47D424F6" w14:textId="77777777" w:rsidR="000674B1" w:rsidRPr="007A631D" w:rsidRDefault="000674B1" w:rsidP="009273B6">
            <w:pPr>
              <w:pStyle w:val="TableBodyBold"/>
              <w:spacing w:after="0" w:line="240" w:lineRule="auto"/>
              <w:rPr>
                <w:sz w:val="18"/>
                <w:szCs w:val="18"/>
              </w:rPr>
            </w:pPr>
            <w:r w:rsidRPr="007A631D">
              <w:rPr>
                <w:sz w:val="18"/>
                <w:szCs w:val="18"/>
              </w:rPr>
              <w:t>Inclusive education</w:t>
            </w:r>
          </w:p>
          <w:p w14:paraId="309AC73C" w14:textId="4EEE5607" w:rsidR="000674B1" w:rsidRPr="007A631D" w:rsidRDefault="000674B1" w:rsidP="009273B6">
            <w:pPr>
              <w:pStyle w:val="TableBody0"/>
              <w:spacing w:after="0" w:line="240" w:lineRule="auto"/>
              <w:rPr>
                <w:spacing w:val="-2"/>
                <w:sz w:val="18"/>
                <w:szCs w:val="18"/>
                <w:lang w:val="en-US"/>
              </w:rPr>
            </w:pPr>
            <w:r w:rsidRPr="007A631D">
              <w:rPr>
                <w:spacing w:val="-2"/>
                <w:sz w:val="18"/>
                <w:szCs w:val="18"/>
                <w:lang w:val="en-US"/>
              </w:rPr>
              <w:t xml:space="preserve">Inclusive education is part of our vision for Victoria as the Education State. A major reform of the provision of services and support to schools and students </w:t>
            </w:r>
            <w:r w:rsidR="00B65447">
              <w:rPr>
                <w:spacing w:val="-2"/>
                <w:sz w:val="18"/>
                <w:szCs w:val="18"/>
                <w:lang w:val="en-US"/>
              </w:rPr>
              <w:t>with disability</w:t>
            </w:r>
            <w:r w:rsidRPr="007A631D">
              <w:rPr>
                <w:spacing w:val="-2"/>
                <w:sz w:val="18"/>
                <w:szCs w:val="18"/>
                <w:lang w:val="en-US"/>
              </w:rPr>
              <w:t xml:space="preserve"> is currently underway. This reform aims to transform the culture, policies and practices of Victorian schools to be fully inclusive for all students. </w:t>
            </w:r>
          </w:p>
          <w:p w14:paraId="3CDA28C8" w14:textId="5B968196" w:rsidR="000674B1" w:rsidRPr="007A631D" w:rsidRDefault="000674B1" w:rsidP="009273B6">
            <w:pPr>
              <w:pStyle w:val="TableBody0"/>
              <w:spacing w:after="0" w:line="240" w:lineRule="auto"/>
              <w:rPr>
                <w:sz w:val="18"/>
                <w:szCs w:val="18"/>
              </w:rPr>
            </w:pPr>
            <w:r w:rsidRPr="007A631D">
              <w:rPr>
                <w:sz w:val="18"/>
                <w:szCs w:val="18"/>
                <w:lang w:val="en-US"/>
              </w:rPr>
              <w:t xml:space="preserve">Equitable access to lifelong learning and education for people </w:t>
            </w:r>
            <w:r w:rsidR="00B65447">
              <w:rPr>
                <w:sz w:val="18"/>
                <w:szCs w:val="18"/>
                <w:lang w:val="en-US"/>
              </w:rPr>
              <w:t>with disability</w:t>
            </w:r>
            <w:r w:rsidRPr="007A631D">
              <w:rPr>
                <w:sz w:val="18"/>
                <w:szCs w:val="18"/>
                <w:lang w:val="en-US"/>
              </w:rPr>
              <w:t xml:space="preserve"> is critical to enabling meaningful participation in society. The Department is committed to establishing Victoria as the Education </w:t>
            </w:r>
            <w:r w:rsidRPr="007A631D">
              <w:rPr>
                <w:sz w:val="18"/>
                <w:szCs w:val="18"/>
                <w:lang w:val="en-US"/>
              </w:rPr>
              <w:br/>
              <w:t>State – where every Victorian has access to a quality education that supports them to gain knowledge and skills to reach their full potential.</w:t>
            </w:r>
          </w:p>
        </w:tc>
      </w:tr>
      <w:tr w:rsidR="000674B1" w:rsidRPr="007A631D" w14:paraId="48694368" w14:textId="77777777" w:rsidTr="00ED77B0">
        <w:trPr>
          <w:trHeight w:val="113"/>
        </w:trPr>
        <w:tc>
          <w:tcPr>
            <w:tcW w:w="1600" w:type="pct"/>
            <w:tcBorders>
              <w:top w:val="single" w:sz="16" w:space="0" w:color="FFFFFF"/>
              <w:left w:val="nil"/>
              <w:bottom w:val="single" w:sz="16" w:space="0" w:color="FFFFFF"/>
              <w:right w:val="single" w:sz="16" w:space="0" w:color="FFFFFF"/>
            </w:tcBorders>
            <w:shd w:val="solid" w:color="CFEAED" w:fill="auto"/>
            <w:tcMar>
              <w:top w:w="113" w:type="dxa"/>
              <w:left w:w="113" w:type="dxa"/>
              <w:bottom w:w="113" w:type="dxa"/>
              <w:right w:w="113" w:type="dxa"/>
            </w:tcMar>
          </w:tcPr>
          <w:p w14:paraId="579B7140" w14:textId="77777777" w:rsidR="000674B1" w:rsidRPr="007A631D" w:rsidRDefault="000674B1" w:rsidP="000674B1">
            <w:pPr>
              <w:pStyle w:val="TableBodyBold"/>
              <w:spacing w:after="0" w:line="240" w:lineRule="auto"/>
              <w:rPr>
                <w:sz w:val="18"/>
                <w:szCs w:val="18"/>
              </w:rPr>
            </w:pPr>
            <w:r w:rsidRPr="007A631D">
              <w:rPr>
                <w:sz w:val="18"/>
                <w:szCs w:val="18"/>
              </w:rPr>
              <w:t>Key priorities</w:t>
            </w:r>
          </w:p>
          <w:p w14:paraId="3049F169" w14:textId="77777777" w:rsidR="000674B1" w:rsidRPr="007A631D" w:rsidRDefault="000674B1" w:rsidP="009273B6">
            <w:pPr>
              <w:pStyle w:val="Bullets"/>
              <w:spacing w:after="0"/>
              <w:rPr>
                <w:sz w:val="18"/>
                <w:szCs w:val="18"/>
              </w:rPr>
            </w:pPr>
            <w:r w:rsidRPr="007A631D">
              <w:rPr>
                <w:sz w:val="18"/>
                <w:szCs w:val="18"/>
              </w:rPr>
              <w:t xml:space="preserve">Inclusive education </w:t>
            </w:r>
          </w:p>
          <w:p w14:paraId="1FBF2709" w14:textId="77777777" w:rsidR="000674B1" w:rsidRPr="007A631D" w:rsidRDefault="000674B1" w:rsidP="009273B6">
            <w:pPr>
              <w:pStyle w:val="Bullets"/>
              <w:spacing w:after="0"/>
              <w:rPr>
                <w:sz w:val="18"/>
                <w:szCs w:val="18"/>
              </w:rPr>
            </w:pPr>
            <w:r w:rsidRPr="007A631D">
              <w:rPr>
                <w:sz w:val="18"/>
                <w:szCs w:val="18"/>
              </w:rPr>
              <w:t>Employment</w:t>
            </w:r>
          </w:p>
        </w:tc>
        <w:tc>
          <w:tcPr>
            <w:tcW w:w="3400" w:type="pct"/>
            <w:tcBorders>
              <w:top w:val="single" w:sz="16" w:space="0" w:color="FFFFFF"/>
              <w:left w:val="single" w:sz="16" w:space="0" w:color="FFFFFF"/>
              <w:bottom w:val="single" w:sz="16" w:space="0" w:color="FFFFFF"/>
            </w:tcBorders>
            <w:shd w:val="solid" w:color="F7E9EA" w:fill="auto"/>
            <w:tcMar>
              <w:top w:w="113" w:type="dxa"/>
              <w:left w:w="113" w:type="dxa"/>
              <w:bottom w:w="113" w:type="dxa"/>
              <w:right w:w="113" w:type="dxa"/>
            </w:tcMar>
          </w:tcPr>
          <w:p w14:paraId="03493F3E" w14:textId="77777777" w:rsidR="000674B1" w:rsidRPr="007A631D" w:rsidRDefault="000674B1" w:rsidP="009273B6">
            <w:pPr>
              <w:pStyle w:val="TableBody0"/>
              <w:spacing w:after="0" w:line="240" w:lineRule="auto"/>
              <w:rPr>
                <w:sz w:val="18"/>
                <w:szCs w:val="18"/>
                <w:lang w:val="en-US"/>
              </w:rPr>
            </w:pPr>
            <w:r w:rsidRPr="007A631D">
              <w:rPr>
                <w:sz w:val="18"/>
                <w:szCs w:val="18"/>
                <w:lang w:val="en-US"/>
              </w:rPr>
              <w:t>The Department provides a range of ongoing programs and services that provide essential support across early childhood and school years, including Kindergarten Inclusion Support, the Program for Students with Disabilities and the Victorian Curriculum and Assessment Authority Special Provision Policy.</w:t>
            </w:r>
          </w:p>
          <w:p w14:paraId="2C0BDF21" w14:textId="77777777" w:rsidR="000674B1" w:rsidRPr="007A631D" w:rsidRDefault="000674B1" w:rsidP="009273B6">
            <w:pPr>
              <w:pStyle w:val="TableBodyBold"/>
              <w:spacing w:after="0" w:line="240" w:lineRule="auto"/>
              <w:rPr>
                <w:sz w:val="18"/>
                <w:szCs w:val="18"/>
              </w:rPr>
            </w:pPr>
            <w:r w:rsidRPr="007A631D">
              <w:rPr>
                <w:sz w:val="18"/>
                <w:szCs w:val="18"/>
              </w:rPr>
              <w:t>List of priorities</w:t>
            </w:r>
          </w:p>
          <w:p w14:paraId="5E7BB1E8" w14:textId="5075C248" w:rsidR="000674B1" w:rsidRPr="00FA259D" w:rsidRDefault="000674B1" w:rsidP="00FA259D">
            <w:pPr>
              <w:pStyle w:val="Bullet1"/>
              <w:spacing w:after="0"/>
              <w:rPr>
                <w:b/>
                <w:sz w:val="18"/>
                <w:szCs w:val="18"/>
              </w:rPr>
            </w:pPr>
            <w:r w:rsidRPr="00FA259D">
              <w:rPr>
                <w:b/>
                <w:sz w:val="18"/>
                <w:szCs w:val="18"/>
              </w:rPr>
              <w:t>Parent/carer support</w:t>
            </w:r>
          </w:p>
          <w:p w14:paraId="4A64F59C" w14:textId="77777777" w:rsidR="000674B1" w:rsidRPr="007A631D" w:rsidRDefault="000674B1" w:rsidP="000674B1">
            <w:pPr>
              <w:pStyle w:val="Body"/>
              <w:numPr>
                <w:ilvl w:val="0"/>
                <w:numId w:val="19"/>
              </w:numPr>
              <w:tabs>
                <w:tab w:val="left" w:pos="280"/>
              </w:tabs>
              <w:spacing w:after="0"/>
              <w:rPr>
                <w:sz w:val="18"/>
                <w:szCs w:val="18"/>
                <w:lang w:val="en-US"/>
              </w:rPr>
            </w:pPr>
            <w:r w:rsidRPr="007A631D">
              <w:rPr>
                <w:sz w:val="18"/>
                <w:szCs w:val="18"/>
                <w:lang w:val="en-US"/>
              </w:rPr>
              <w:t>Strengthening parent support program</w:t>
            </w:r>
          </w:p>
          <w:p w14:paraId="1E2F43D5" w14:textId="77777777" w:rsidR="000674B1" w:rsidRPr="007A631D" w:rsidRDefault="000674B1" w:rsidP="000674B1">
            <w:pPr>
              <w:pStyle w:val="Body"/>
              <w:numPr>
                <w:ilvl w:val="0"/>
                <w:numId w:val="19"/>
              </w:numPr>
              <w:tabs>
                <w:tab w:val="left" w:pos="280"/>
              </w:tabs>
              <w:spacing w:after="0"/>
              <w:rPr>
                <w:sz w:val="18"/>
                <w:szCs w:val="18"/>
                <w:lang w:val="en-US"/>
              </w:rPr>
            </w:pPr>
            <w:proofErr w:type="spellStart"/>
            <w:r w:rsidRPr="007A631D">
              <w:rPr>
                <w:sz w:val="18"/>
                <w:szCs w:val="18"/>
                <w:lang w:val="en-US"/>
              </w:rPr>
              <w:t>ParentingNow</w:t>
            </w:r>
            <w:proofErr w:type="spellEnd"/>
          </w:p>
          <w:p w14:paraId="1649F3E9" w14:textId="77777777" w:rsidR="000674B1" w:rsidRPr="007A631D" w:rsidRDefault="000674B1" w:rsidP="000674B1">
            <w:pPr>
              <w:pStyle w:val="Body"/>
              <w:numPr>
                <w:ilvl w:val="0"/>
                <w:numId w:val="19"/>
              </w:numPr>
              <w:tabs>
                <w:tab w:val="left" w:pos="280"/>
              </w:tabs>
              <w:spacing w:after="0"/>
              <w:rPr>
                <w:sz w:val="18"/>
                <w:szCs w:val="18"/>
                <w:lang w:val="en-US"/>
              </w:rPr>
            </w:pPr>
            <w:r w:rsidRPr="007A631D">
              <w:rPr>
                <w:sz w:val="18"/>
                <w:szCs w:val="18"/>
                <w:lang w:val="en-US"/>
              </w:rPr>
              <w:t>Maternal Child Health autism professional learning</w:t>
            </w:r>
          </w:p>
          <w:p w14:paraId="2E1EE798" w14:textId="78652D31" w:rsidR="000674B1" w:rsidRPr="00FA259D" w:rsidRDefault="000674B1" w:rsidP="00FA259D">
            <w:pPr>
              <w:pStyle w:val="Bullet1"/>
              <w:spacing w:after="0"/>
              <w:rPr>
                <w:b/>
                <w:sz w:val="18"/>
                <w:szCs w:val="18"/>
              </w:rPr>
            </w:pPr>
            <w:r w:rsidRPr="00FA259D">
              <w:rPr>
                <w:b/>
                <w:sz w:val="18"/>
                <w:szCs w:val="18"/>
              </w:rPr>
              <w:t>Early Years</w:t>
            </w:r>
          </w:p>
          <w:p w14:paraId="72A783AA" w14:textId="77777777" w:rsidR="000674B1" w:rsidRPr="00D251BA" w:rsidRDefault="000674B1" w:rsidP="000674B1">
            <w:pPr>
              <w:pStyle w:val="Body"/>
              <w:numPr>
                <w:ilvl w:val="0"/>
                <w:numId w:val="19"/>
              </w:numPr>
              <w:tabs>
                <w:tab w:val="left" w:pos="280"/>
              </w:tabs>
              <w:spacing w:after="0"/>
              <w:rPr>
                <w:sz w:val="18"/>
                <w:szCs w:val="18"/>
                <w:lang w:val="en-US"/>
              </w:rPr>
            </w:pPr>
            <w:r w:rsidRPr="00D251BA">
              <w:rPr>
                <w:sz w:val="18"/>
                <w:szCs w:val="18"/>
                <w:lang w:val="en-US"/>
              </w:rPr>
              <w:t>Early Childhood reform plan: ready for kinder, ready for school, ready for life</w:t>
            </w:r>
          </w:p>
          <w:p w14:paraId="1F72FB9C" w14:textId="77777777" w:rsidR="000674B1" w:rsidRPr="007A631D" w:rsidRDefault="000674B1" w:rsidP="000674B1">
            <w:pPr>
              <w:pStyle w:val="Body"/>
              <w:numPr>
                <w:ilvl w:val="0"/>
                <w:numId w:val="19"/>
              </w:numPr>
              <w:tabs>
                <w:tab w:val="left" w:pos="280"/>
              </w:tabs>
              <w:spacing w:after="0"/>
              <w:rPr>
                <w:sz w:val="18"/>
                <w:szCs w:val="18"/>
                <w:lang w:val="en-US"/>
              </w:rPr>
            </w:pPr>
            <w:r w:rsidRPr="007A631D">
              <w:rPr>
                <w:sz w:val="18"/>
                <w:szCs w:val="18"/>
                <w:lang w:val="en-US"/>
              </w:rPr>
              <w:t>Early Abilities-Based Learning and Education Support</w:t>
            </w:r>
          </w:p>
          <w:p w14:paraId="192B440D" w14:textId="77777777" w:rsidR="000674B1" w:rsidRPr="007A631D" w:rsidRDefault="000674B1" w:rsidP="000674B1">
            <w:pPr>
              <w:pStyle w:val="Body"/>
              <w:numPr>
                <w:ilvl w:val="0"/>
                <w:numId w:val="19"/>
              </w:numPr>
              <w:tabs>
                <w:tab w:val="left" w:pos="280"/>
              </w:tabs>
              <w:spacing w:after="0"/>
              <w:rPr>
                <w:sz w:val="18"/>
                <w:szCs w:val="18"/>
                <w:lang w:val="en-US"/>
              </w:rPr>
            </w:pPr>
            <w:r w:rsidRPr="007A631D">
              <w:rPr>
                <w:sz w:val="18"/>
                <w:szCs w:val="18"/>
                <w:lang w:val="en-US"/>
              </w:rPr>
              <w:t>Professional development grants for Preschool Field Officer Program</w:t>
            </w:r>
          </w:p>
          <w:p w14:paraId="2BDE58ED" w14:textId="77777777" w:rsidR="000674B1" w:rsidRPr="007A631D" w:rsidRDefault="000674B1" w:rsidP="000674B1">
            <w:pPr>
              <w:pStyle w:val="Body"/>
              <w:numPr>
                <w:ilvl w:val="0"/>
                <w:numId w:val="19"/>
              </w:numPr>
              <w:tabs>
                <w:tab w:val="left" w:pos="280"/>
              </w:tabs>
              <w:spacing w:after="0"/>
              <w:rPr>
                <w:sz w:val="18"/>
                <w:szCs w:val="18"/>
                <w:lang w:val="en-US"/>
              </w:rPr>
            </w:pPr>
            <w:r w:rsidRPr="007A631D">
              <w:rPr>
                <w:sz w:val="18"/>
                <w:szCs w:val="18"/>
                <w:lang w:val="en-US"/>
              </w:rPr>
              <w:t>Transition: A Positive Start to School</w:t>
            </w:r>
          </w:p>
          <w:p w14:paraId="0C064A67" w14:textId="4E4F0F27" w:rsidR="000674B1" w:rsidRPr="00FA259D" w:rsidRDefault="000674B1" w:rsidP="00FA259D">
            <w:pPr>
              <w:pStyle w:val="Bullet1"/>
              <w:spacing w:after="0"/>
              <w:rPr>
                <w:b/>
                <w:sz w:val="18"/>
                <w:szCs w:val="18"/>
              </w:rPr>
            </w:pPr>
            <w:r w:rsidRPr="00FA259D">
              <w:rPr>
                <w:b/>
                <w:sz w:val="18"/>
                <w:szCs w:val="18"/>
              </w:rPr>
              <w:t>School</w:t>
            </w:r>
          </w:p>
          <w:p w14:paraId="6860FDC6" w14:textId="77777777" w:rsidR="000674B1" w:rsidRPr="007A631D" w:rsidRDefault="000674B1" w:rsidP="000674B1">
            <w:pPr>
              <w:pStyle w:val="Body"/>
              <w:numPr>
                <w:ilvl w:val="0"/>
                <w:numId w:val="19"/>
              </w:numPr>
              <w:tabs>
                <w:tab w:val="left" w:pos="280"/>
              </w:tabs>
              <w:spacing w:after="0"/>
              <w:rPr>
                <w:sz w:val="18"/>
                <w:szCs w:val="18"/>
                <w:lang w:val="en-US"/>
              </w:rPr>
            </w:pPr>
            <w:r w:rsidRPr="007A631D">
              <w:rPr>
                <w:sz w:val="18"/>
                <w:szCs w:val="18"/>
                <w:lang w:val="en-US"/>
              </w:rPr>
              <w:t>Students with Disabilities Transport Program</w:t>
            </w:r>
          </w:p>
          <w:p w14:paraId="6BF48326" w14:textId="77777777" w:rsidR="000674B1" w:rsidRPr="007A631D" w:rsidRDefault="000674B1" w:rsidP="000674B1">
            <w:pPr>
              <w:pStyle w:val="Body"/>
              <w:numPr>
                <w:ilvl w:val="0"/>
                <w:numId w:val="19"/>
              </w:numPr>
              <w:tabs>
                <w:tab w:val="left" w:pos="280"/>
              </w:tabs>
              <w:spacing w:after="0"/>
              <w:rPr>
                <w:sz w:val="18"/>
                <w:szCs w:val="18"/>
                <w:lang w:val="en-US"/>
              </w:rPr>
            </w:pPr>
            <w:r w:rsidRPr="007A631D">
              <w:rPr>
                <w:sz w:val="18"/>
                <w:szCs w:val="18"/>
                <w:lang w:val="en-US"/>
              </w:rPr>
              <w:t>Inclusive education practices</w:t>
            </w:r>
          </w:p>
          <w:p w14:paraId="1E582A10" w14:textId="77777777" w:rsidR="000674B1" w:rsidRPr="007A631D" w:rsidRDefault="000674B1" w:rsidP="000674B1">
            <w:pPr>
              <w:pStyle w:val="Body"/>
              <w:numPr>
                <w:ilvl w:val="0"/>
                <w:numId w:val="19"/>
              </w:numPr>
              <w:tabs>
                <w:tab w:val="left" w:pos="280"/>
              </w:tabs>
              <w:spacing w:after="0"/>
              <w:rPr>
                <w:sz w:val="18"/>
                <w:szCs w:val="18"/>
                <w:lang w:val="en-US"/>
              </w:rPr>
            </w:pPr>
            <w:r w:rsidRPr="007A631D">
              <w:rPr>
                <w:sz w:val="18"/>
                <w:szCs w:val="18"/>
                <w:lang w:val="en-US"/>
              </w:rPr>
              <w:t>Learning difficulties resources</w:t>
            </w:r>
          </w:p>
          <w:p w14:paraId="375278F6" w14:textId="77777777" w:rsidR="000674B1" w:rsidRPr="007A631D" w:rsidRDefault="000674B1" w:rsidP="000674B1">
            <w:pPr>
              <w:pStyle w:val="Body"/>
              <w:numPr>
                <w:ilvl w:val="0"/>
                <w:numId w:val="19"/>
              </w:numPr>
              <w:tabs>
                <w:tab w:val="left" w:pos="280"/>
              </w:tabs>
              <w:spacing w:after="0"/>
              <w:rPr>
                <w:sz w:val="18"/>
                <w:szCs w:val="18"/>
                <w:lang w:val="en-US"/>
              </w:rPr>
            </w:pPr>
            <w:r w:rsidRPr="007A631D">
              <w:rPr>
                <w:sz w:val="18"/>
                <w:szCs w:val="18"/>
                <w:lang w:val="en-US"/>
              </w:rPr>
              <w:t>Professional development in autism</w:t>
            </w:r>
          </w:p>
          <w:p w14:paraId="71F74457" w14:textId="1A019E10" w:rsidR="000674B1" w:rsidRPr="007A631D" w:rsidRDefault="000674B1" w:rsidP="000674B1">
            <w:pPr>
              <w:pStyle w:val="Body"/>
              <w:numPr>
                <w:ilvl w:val="0"/>
                <w:numId w:val="19"/>
              </w:numPr>
              <w:tabs>
                <w:tab w:val="left" w:pos="280"/>
              </w:tabs>
              <w:spacing w:after="0"/>
              <w:rPr>
                <w:sz w:val="18"/>
                <w:szCs w:val="18"/>
                <w:lang w:val="en-US"/>
              </w:rPr>
            </w:pPr>
            <w:r w:rsidRPr="007A631D">
              <w:rPr>
                <w:sz w:val="18"/>
                <w:szCs w:val="18"/>
                <w:lang w:val="en-US"/>
              </w:rPr>
              <w:t>Functional Needs Asses</w:t>
            </w:r>
            <w:r w:rsidR="00BE6951">
              <w:rPr>
                <w:sz w:val="18"/>
                <w:szCs w:val="18"/>
                <w:lang w:val="en-US"/>
              </w:rPr>
              <w:t>s</w:t>
            </w:r>
            <w:r w:rsidRPr="007A631D">
              <w:rPr>
                <w:sz w:val="18"/>
                <w:szCs w:val="18"/>
                <w:lang w:val="en-US"/>
              </w:rPr>
              <w:t>ment Pilot</w:t>
            </w:r>
          </w:p>
          <w:p w14:paraId="3605A8AE" w14:textId="77777777" w:rsidR="000674B1" w:rsidRPr="007A631D" w:rsidRDefault="000674B1" w:rsidP="000674B1">
            <w:pPr>
              <w:pStyle w:val="Body"/>
              <w:numPr>
                <w:ilvl w:val="0"/>
                <w:numId w:val="19"/>
              </w:numPr>
              <w:tabs>
                <w:tab w:val="left" w:pos="280"/>
              </w:tabs>
              <w:spacing w:after="0"/>
              <w:rPr>
                <w:sz w:val="18"/>
                <w:szCs w:val="18"/>
                <w:lang w:val="en-US"/>
              </w:rPr>
            </w:pPr>
            <w:r w:rsidRPr="007A631D">
              <w:rPr>
                <w:sz w:val="18"/>
                <w:szCs w:val="18"/>
                <w:lang w:val="en-US"/>
              </w:rPr>
              <w:t>Glasses for Kids program</w:t>
            </w:r>
          </w:p>
          <w:p w14:paraId="1224E46B" w14:textId="77777777" w:rsidR="000674B1" w:rsidRPr="007A631D" w:rsidRDefault="000674B1" w:rsidP="000674B1">
            <w:pPr>
              <w:pStyle w:val="Body"/>
              <w:numPr>
                <w:ilvl w:val="0"/>
                <w:numId w:val="19"/>
              </w:numPr>
              <w:tabs>
                <w:tab w:val="left" w:pos="280"/>
              </w:tabs>
              <w:spacing w:after="0"/>
              <w:rPr>
                <w:sz w:val="18"/>
                <w:szCs w:val="18"/>
                <w:lang w:val="en-US"/>
              </w:rPr>
            </w:pPr>
            <w:r w:rsidRPr="007A631D">
              <w:rPr>
                <w:sz w:val="18"/>
                <w:szCs w:val="18"/>
                <w:lang w:val="en-US"/>
              </w:rPr>
              <w:t>Outside School Hours Care Demonstration Program</w:t>
            </w:r>
          </w:p>
          <w:p w14:paraId="2C5BA21B" w14:textId="41B631EE" w:rsidR="000674B1" w:rsidRPr="00FA259D" w:rsidRDefault="000674B1" w:rsidP="00FA259D">
            <w:pPr>
              <w:pStyle w:val="Bullet1"/>
              <w:spacing w:after="0"/>
              <w:rPr>
                <w:b/>
                <w:sz w:val="18"/>
                <w:szCs w:val="18"/>
              </w:rPr>
            </w:pPr>
            <w:r w:rsidRPr="00FA259D">
              <w:rPr>
                <w:b/>
                <w:sz w:val="18"/>
                <w:szCs w:val="18"/>
              </w:rPr>
              <w:t>Skills</w:t>
            </w:r>
          </w:p>
          <w:p w14:paraId="5266B95A" w14:textId="77777777" w:rsidR="000674B1" w:rsidRPr="007A631D" w:rsidRDefault="000674B1" w:rsidP="000674B1">
            <w:pPr>
              <w:pStyle w:val="Body"/>
              <w:numPr>
                <w:ilvl w:val="0"/>
                <w:numId w:val="19"/>
              </w:numPr>
              <w:tabs>
                <w:tab w:val="left" w:pos="280"/>
              </w:tabs>
              <w:spacing w:after="0"/>
              <w:rPr>
                <w:sz w:val="18"/>
                <w:szCs w:val="18"/>
                <w:lang w:val="en-US"/>
              </w:rPr>
            </w:pPr>
            <w:r w:rsidRPr="007A631D">
              <w:rPr>
                <w:sz w:val="18"/>
                <w:szCs w:val="18"/>
                <w:lang w:val="en-US"/>
              </w:rPr>
              <w:t>Skills-First Community Services funding</w:t>
            </w:r>
          </w:p>
          <w:p w14:paraId="49E19FD7" w14:textId="47158291" w:rsidR="000674B1" w:rsidRPr="00FA259D" w:rsidRDefault="000674B1" w:rsidP="00FA259D">
            <w:pPr>
              <w:pStyle w:val="Bullet1"/>
              <w:spacing w:after="0"/>
              <w:rPr>
                <w:b/>
                <w:sz w:val="18"/>
                <w:szCs w:val="18"/>
              </w:rPr>
            </w:pPr>
            <w:r w:rsidRPr="00FA259D">
              <w:rPr>
                <w:b/>
                <w:sz w:val="18"/>
                <w:szCs w:val="18"/>
              </w:rPr>
              <w:t>Employment</w:t>
            </w:r>
          </w:p>
          <w:p w14:paraId="7BB6FE44" w14:textId="77777777" w:rsidR="00BE6951" w:rsidRPr="00BE6951" w:rsidRDefault="00BE6951" w:rsidP="00BE6951">
            <w:pPr>
              <w:pStyle w:val="Body"/>
              <w:numPr>
                <w:ilvl w:val="0"/>
                <w:numId w:val="19"/>
              </w:numPr>
              <w:tabs>
                <w:tab w:val="left" w:pos="280"/>
              </w:tabs>
              <w:spacing w:after="0"/>
              <w:rPr>
                <w:sz w:val="18"/>
                <w:szCs w:val="18"/>
              </w:rPr>
            </w:pPr>
            <w:r w:rsidRPr="00BE6951">
              <w:rPr>
                <w:sz w:val="18"/>
                <w:szCs w:val="18"/>
              </w:rPr>
              <w:t xml:space="preserve">Disability Liaison Officers’ network </w:t>
            </w:r>
          </w:p>
          <w:p w14:paraId="36456453" w14:textId="77777777" w:rsidR="00BE6951" w:rsidRPr="00BE6951" w:rsidRDefault="00BE6951" w:rsidP="00BE6951">
            <w:pPr>
              <w:pStyle w:val="Body"/>
              <w:numPr>
                <w:ilvl w:val="0"/>
                <w:numId w:val="19"/>
              </w:numPr>
              <w:tabs>
                <w:tab w:val="left" w:pos="280"/>
              </w:tabs>
              <w:spacing w:after="0"/>
              <w:rPr>
                <w:sz w:val="18"/>
                <w:szCs w:val="18"/>
              </w:rPr>
            </w:pPr>
            <w:r w:rsidRPr="00BE6951">
              <w:rPr>
                <w:sz w:val="18"/>
                <w:szCs w:val="18"/>
              </w:rPr>
              <w:t>Strengthen inclusion for students with disability</w:t>
            </w:r>
          </w:p>
          <w:p w14:paraId="188D5887" w14:textId="77777777" w:rsidR="009837A9" w:rsidRDefault="00BE6951" w:rsidP="00BE6951">
            <w:pPr>
              <w:pStyle w:val="Body"/>
              <w:numPr>
                <w:ilvl w:val="0"/>
                <w:numId w:val="19"/>
              </w:numPr>
              <w:tabs>
                <w:tab w:val="left" w:pos="280"/>
              </w:tabs>
              <w:spacing w:after="0"/>
              <w:rPr>
                <w:sz w:val="18"/>
                <w:szCs w:val="18"/>
              </w:rPr>
            </w:pPr>
            <w:r w:rsidRPr="00BE6951">
              <w:rPr>
                <w:sz w:val="18"/>
                <w:szCs w:val="18"/>
              </w:rPr>
              <w:t xml:space="preserve">Skills and Jobs Centres and TAFE Victoria’s TAFE NDIS Training Campaign </w:t>
            </w:r>
          </w:p>
          <w:p w14:paraId="60B058CF" w14:textId="0189E793" w:rsidR="000674B1" w:rsidRPr="007A631D" w:rsidRDefault="009837A9" w:rsidP="00BE6951">
            <w:pPr>
              <w:pStyle w:val="Body"/>
              <w:numPr>
                <w:ilvl w:val="0"/>
                <w:numId w:val="19"/>
              </w:numPr>
              <w:tabs>
                <w:tab w:val="left" w:pos="280"/>
              </w:tabs>
              <w:spacing w:after="0"/>
              <w:rPr>
                <w:sz w:val="18"/>
                <w:szCs w:val="18"/>
              </w:rPr>
            </w:pPr>
            <w:r>
              <w:rPr>
                <w:sz w:val="18"/>
                <w:szCs w:val="18"/>
              </w:rPr>
              <w:softHyphen/>
            </w:r>
            <w:r w:rsidR="000674B1" w:rsidRPr="007A631D">
              <w:rPr>
                <w:sz w:val="18"/>
                <w:szCs w:val="18"/>
              </w:rPr>
              <w:t>Mental Health and Wellbeing Charter</w:t>
            </w:r>
          </w:p>
          <w:p w14:paraId="684BE439" w14:textId="77777777" w:rsidR="000674B1" w:rsidRPr="007A631D" w:rsidRDefault="000674B1" w:rsidP="00BE6951">
            <w:pPr>
              <w:pStyle w:val="Body"/>
              <w:numPr>
                <w:ilvl w:val="0"/>
                <w:numId w:val="19"/>
              </w:numPr>
              <w:tabs>
                <w:tab w:val="left" w:pos="280"/>
              </w:tabs>
              <w:spacing w:after="0"/>
              <w:rPr>
                <w:sz w:val="18"/>
                <w:szCs w:val="18"/>
              </w:rPr>
            </w:pPr>
            <w:r w:rsidRPr="007A631D">
              <w:rPr>
                <w:sz w:val="18"/>
                <w:szCs w:val="18"/>
              </w:rPr>
              <w:t>Disability awareness sessions</w:t>
            </w:r>
          </w:p>
          <w:p w14:paraId="427F558B" w14:textId="77777777" w:rsidR="000674B1" w:rsidRPr="007A631D" w:rsidRDefault="000674B1" w:rsidP="00BE6951">
            <w:pPr>
              <w:pStyle w:val="Body"/>
              <w:numPr>
                <w:ilvl w:val="0"/>
                <w:numId w:val="19"/>
              </w:numPr>
              <w:tabs>
                <w:tab w:val="left" w:pos="280"/>
              </w:tabs>
              <w:spacing w:after="0"/>
              <w:rPr>
                <w:sz w:val="18"/>
                <w:szCs w:val="18"/>
              </w:rPr>
            </w:pPr>
            <w:r w:rsidRPr="007A631D">
              <w:rPr>
                <w:sz w:val="18"/>
                <w:szCs w:val="18"/>
              </w:rPr>
              <w:t>Disability Employment Action Plan</w:t>
            </w:r>
          </w:p>
          <w:p w14:paraId="2A01927C" w14:textId="77777777" w:rsidR="000674B1" w:rsidRPr="007A631D" w:rsidRDefault="000674B1" w:rsidP="00BE6951">
            <w:pPr>
              <w:pStyle w:val="Body"/>
              <w:numPr>
                <w:ilvl w:val="0"/>
                <w:numId w:val="19"/>
              </w:numPr>
              <w:tabs>
                <w:tab w:val="left" w:pos="257"/>
              </w:tabs>
              <w:spacing w:after="0"/>
              <w:rPr>
                <w:sz w:val="18"/>
                <w:szCs w:val="18"/>
              </w:rPr>
            </w:pPr>
            <w:r w:rsidRPr="007A631D">
              <w:rPr>
                <w:sz w:val="18"/>
                <w:szCs w:val="18"/>
              </w:rPr>
              <w:t>Review the Department’s recruitment and disability employment policies</w:t>
            </w:r>
          </w:p>
          <w:p w14:paraId="195D627C" w14:textId="77777777" w:rsidR="000674B1" w:rsidRPr="007A631D" w:rsidRDefault="000674B1" w:rsidP="00BE6951">
            <w:pPr>
              <w:pStyle w:val="Body"/>
              <w:numPr>
                <w:ilvl w:val="0"/>
                <w:numId w:val="19"/>
              </w:numPr>
              <w:tabs>
                <w:tab w:val="left" w:pos="280"/>
              </w:tabs>
              <w:spacing w:after="0"/>
              <w:rPr>
                <w:sz w:val="18"/>
                <w:szCs w:val="18"/>
              </w:rPr>
            </w:pPr>
            <w:r w:rsidRPr="007A631D">
              <w:rPr>
                <w:sz w:val="18"/>
                <w:szCs w:val="18"/>
              </w:rPr>
              <w:t>Improve disability confidence</w:t>
            </w:r>
          </w:p>
          <w:p w14:paraId="2E97F4CE" w14:textId="77777777" w:rsidR="000674B1" w:rsidRPr="007A631D" w:rsidRDefault="000674B1" w:rsidP="00BE6951">
            <w:pPr>
              <w:pStyle w:val="Body"/>
              <w:numPr>
                <w:ilvl w:val="0"/>
                <w:numId w:val="19"/>
              </w:numPr>
              <w:tabs>
                <w:tab w:val="left" w:pos="280"/>
              </w:tabs>
              <w:spacing w:after="0"/>
              <w:rPr>
                <w:sz w:val="18"/>
                <w:szCs w:val="18"/>
              </w:rPr>
            </w:pPr>
            <w:r w:rsidRPr="007A631D">
              <w:rPr>
                <w:sz w:val="18"/>
                <w:szCs w:val="18"/>
              </w:rPr>
              <w:t>Develop reporting mechanisms</w:t>
            </w:r>
          </w:p>
          <w:p w14:paraId="169760CD" w14:textId="77777777" w:rsidR="000674B1" w:rsidRPr="007A631D" w:rsidRDefault="000674B1" w:rsidP="00BE6951">
            <w:pPr>
              <w:pStyle w:val="Body"/>
              <w:numPr>
                <w:ilvl w:val="0"/>
                <w:numId w:val="19"/>
              </w:numPr>
              <w:tabs>
                <w:tab w:val="left" w:pos="280"/>
              </w:tabs>
              <w:spacing w:after="0"/>
              <w:rPr>
                <w:sz w:val="18"/>
                <w:szCs w:val="18"/>
              </w:rPr>
            </w:pPr>
            <w:r w:rsidRPr="007A631D">
              <w:rPr>
                <w:sz w:val="18"/>
                <w:szCs w:val="18"/>
              </w:rPr>
              <w:t>Social Procurement Framework</w:t>
            </w:r>
          </w:p>
        </w:tc>
      </w:tr>
      <w:tr w:rsidR="000674B1" w:rsidRPr="007A631D" w14:paraId="4088641B" w14:textId="77777777" w:rsidTr="00ED77B0">
        <w:trPr>
          <w:trHeight w:val="113"/>
        </w:trPr>
        <w:tc>
          <w:tcPr>
            <w:tcW w:w="1600" w:type="pct"/>
            <w:tcBorders>
              <w:top w:val="single" w:sz="16" w:space="0" w:color="FFFFFF"/>
              <w:left w:val="nil"/>
              <w:right w:val="single" w:sz="16" w:space="0" w:color="FFFFFF"/>
            </w:tcBorders>
            <w:shd w:val="solid" w:color="CFEAED" w:fill="auto"/>
            <w:tcMar>
              <w:top w:w="113" w:type="dxa"/>
              <w:left w:w="113" w:type="dxa"/>
              <w:bottom w:w="113" w:type="dxa"/>
              <w:right w:w="113" w:type="dxa"/>
            </w:tcMar>
          </w:tcPr>
          <w:p w14:paraId="210BAED1" w14:textId="77777777" w:rsidR="000674B1" w:rsidRPr="007A631D" w:rsidRDefault="000674B1" w:rsidP="000674B1">
            <w:pPr>
              <w:pStyle w:val="TableBodyBold"/>
              <w:spacing w:after="0" w:line="240" w:lineRule="auto"/>
              <w:rPr>
                <w:sz w:val="18"/>
                <w:szCs w:val="18"/>
              </w:rPr>
            </w:pPr>
            <w:r w:rsidRPr="007A631D">
              <w:rPr>
                <w:sz w:val="18"/>
                <w:szCs w:val="18"/>
              </w:rPr>
              <w:t>Action areas</w:t>
            </w:r>
          </w:p>
          <w:p w14:paraId="3B856E22" w14:textId="77777777" w:rsidR="000674B1" w:rsidRPr="007A631D" w:rsidRDefault="000674B1" w:rsidP="009273B6">
            <w:pPr>
              <w:pStyle w:val="Bullets"/>
              <w:spacing w:after="0"/>
              <w:rPr>
                <w:sz w:val="18"/>
                <w:szCs w:val="18"/>
              </w:rPr>
            </w:pPr>
            <w:r w:rsidRPr="007A631D">
              <w:rPr>
                <w:sz w:val="18"/>
                <w:szCs w:val="18"/>
              </w:rPr>
              <w:t xml:space="preserve">Voice and leadership </w:t>
            </w:r>
          </w:p>
          <w:p w14:paraId="08DED83C" w14:textId="77777777" w:rsidR="000674B1" w:rsidRPr="007A631D" w:rsidRDefault="000674B1" w:rsidP="009273B6">
            <w:pPr>
              <w:pStyle w:val="Bullets"/>
              <w:spacing w:after="0"/>
              <w:rPr>
                <w:sz w:val="18"/>
                <w:szCs w:val="18"/>
              </w:rPr>
            </w:pPr>
            <w:r w:rsidRPr="007A631D">
              <w:rPr>
                <w:sz w:val="18"/>
                <w:szCs w:val="18"/>
              </w:rPr>
              <w:t xml:space="preserve">NDIS participation </w:t>
            </w:r>
          </w:p>
          <w:p w14:paraId="681A2D04" w14:textId="77777777" w:rsidR="000674B1" w:rsidRPr="007A631D" w:rsidRDefault="000674B1" w:rsidP="009273B6">
            <w:pPr>
              <w:pStyle w:val="Bullets"/>
              <w:spacing w:after="0"/>
              <w:rPr>
                <w:sz w:val="18"/>
                <w:szCs w:val="18"/>
              </w:rPr>
            </w:pPr>
            <w:r w:rsidRPr="007A631D">
              <w:rPr>
                <w:sz w:val="18"/>
                <w:szCs w:val="18"/>
              </w:rPr>
              <w:t xml:space="preserve">Creative industries </w:t>
            </w:r>
          </w:p>
          <w:p w14:paraId="4F3DEDA2" w14:textId="77777777" w:rsidR="000674B1" w:rsidRPr="007A631D" w:rsidRDefault="000674B1" w:rsidP="009273B6">
            <w:pPr>
              <w:pStyle w:val="Bullets"/>
              <w:spacing w:after="0"/>
              <w:rPr>
                <w:sz w:val="18"/>
                <w:szCs w:val="18"/>
              </w:rPr>
            </w:pPr>
            <w:r w:rsidRPr="007A631D">
              <w:rPr>
                <w:sz w:val="18"/>
                <w:szCs w:val="18"/>
              </w:rPr>
              <w:t>Inclusive tourism</w:t>
            </w:r>
          </w:p>
        </w:tc>
        <w:tc>
          <w:tcPr>
            <w:tcW w:w="3400" w:type="pct"/>
            <w:tcBorders>
              <w:top w:val="single" w:sz="16" w:space="0" w:color="FFFFFF"/>
              <w:left w:val="single" w:sz="16" w:space="0" w:color="FFFFFF"/>
            </w:tcBorders>
            <w:shd w:val="solid" w:color="F7E9EA" w:fill="auto"/>
            <w:tcMar>
              <w:top w:w="113" w:type="dxa"/>
              <w:left w:w="113" w:type="dxa"/>
              <w:bottom w:w="113" w:type="dxa"/>
              <w:right w:w="113" w:type="dxa"/>
            </w:tcMar>
          </w:tcPr>
          <w:p w14:paraId="15D2515F" w14:textId="77777777" w:rsidR="000674B1" w:rsidRPr="007A631D" w:rsidRDefault="000674B1" w:rsidP="009273B6">
            <w:pPr>
              <w:pStyle w:val="Body"/>
              <w:tabs>
                <w:tab w:val="left" w:pos="280"/>
                <w:tab w:val="left" w:pos="520"/>
              </w:tabs>
              <w:spacing w:after="0"/>
              <w:rPr>
                <w:sz w:val="18"/>
                <w:szCs w:val="18"/>
              </w:rPr>
            </w:pPr>
            <w:r w:rsidRPr="007A631D">
              <w:rPr>
                <w:sz w:val="18"/>
                <w:szCs w:val="18"/>
              </w:rPr>
              <w:t xml:space="preserve">The Department will continue to partner with other government departments to support them to deliver the State’s key priorities which fall under this pillar. </w:t>
            </w:r>
          </w:p>
        </w:tc>
      </w:tr>
    </w:tbl>
    <w:p w14:paraId="34713A05" w14:textId="77777777" w:rsidR="000674B1" w:rsidRDefault="000674B1" w:rsidP="00141F23">
      <w:pPr>
        <w:rPr>
          <w:lang w:val="en-AU"/>
        </w:rPr>
      </w:pPr>
    </w:p>
    <w:tbl>
      <w:tblPr>
        <w:tblW w:w="9631" w:type="dxa"/>
        <w:tblInd w:w="8" w:type="dxa"/>
        <w:tblLayout w:type="fixed"/>
        <w:tblCellMar>
          <w:left w:w="0" w:type="dxa"/>
          <w:right w:w="0" w:type="dxa"/>
        </w:tblCellMar>
        <w:tblLook w:val="0020" w:firstRow="1" w:lastRow="0" w:firstColumn="0" w:lastColumn="0" w:noHBand="0" w:noVBand="0"/>
      </w:tblPr>
      <w:tblGrid>
        <w:gridCol w:w="1135"/>
        <w:gridCol w:w="3005"/>
        <w:gridCol w:w="2808"/>
        <w:gridCol w:w="1425"/>
        <w:gridCol w:w="1258"/>
      </w:tblGrid>
      <w:tr w:rsidR="00545EFC" w14:paraId="0CA6CEAC" w14:textId="77777777" w:rsidTr="00ED77B0">
        <w:trPr>
          <w:cantSplit/>
          <w:trHeight w:val="60"/>
          <w:tblHeader/>
        </w:trPr>
        <w:tc>
          <w:tcPr>
            <w:tcW w:w="589" w:type="pct"/>
            <w:tcBorders>
              <w:bottom w:val="single" w:sz="4" w:space="0" w:color="000000"/>
            </w:tcBorders>
            <w:tcMar>
              <w:top w:w="57" w:type="dxa"/>
              <w:left w:w="57" w:type="dxa"/>
              <w:bottom w:w="57" w:type="dxa"/>
              <w:right w:w="57" w:type="dxa"/>
            </w:tcMar>
          </w:tcPr>
          <w:p w14:paraId="447618A5" w14:textId="77777777" w:rsidR="000B7F81" w:rsidRPr="0030594A" w:rsidRDefault="000B7F81" w:rsidP="009273B6">
            <w:pPr>
              <w:pStyle w:val="TableSubheading"/>
              <w:spacing w:after="0" w:line="240" w:lineRule="auto"/>
              <w:rPr>
                <w:sz w:val="14"/>
                <w:szCs w:val="14"/>
              </w:rPr>
            </w:pPr>
            <w:bookmarkStart w:id="12" w:name="_GoBack"/>
            <w:r w:rsidRPr="0030594A">
              <w:rPr>
                <w:color w:val="109AA9"/>
                <w:sz w:val="14"/>
                <w:szCs w:val="14"/>
              </w:rPr>
              <w:lastRenderedPageBreak/>
              <w:t>Government priority/ action</w:t>
            </w:r>
          </w:p>
        </w:tc>
        <w:tc>
          <w:tcPr>
            <w:tcW w:w="1560" w:type="pct"/>
            <w:tcBorders>
              <w:bottom w:val="single" w:sz="4" w:space="0" w:color="000000"/>
            </w:tcBorders>
            <w:tcMar>
              <w:top w:w="57" w:type="dxa"/>
              <w:left w:w="57" w:type="dxa"/>
              <w:bottom w:w="57" w:type="dxa"/>
              <w:right w:w="57" w:type="dxa"/>
            </w:tcMar>
          </w:tcPr>
          <w:p w14:paraId="019C4C16" w14:textId="77777777" w:rsidR="000B7F81" w:rsidRPr="0030594A" w:rsidRDefault="000B7F81" w:rsidP="009273B6">
            <w:pPr>
              <w:pStyle w:val="TableSubheading"/>
              <w:spacing w:after="0" w:line="240" w:lineRule="auto"/>
              <w:rPr>
                <w:sz w:val="14"/>
                <w:szCs w:val="14"/>
              </w:rPr>
            </w:pPr>
            <w:r w:rsidRPr="0030594A">
              <w:rPr>
                <w:color w:val="B2282E"/>
                <w:sz w:val="14"/>
                <w:szCs w:val="14"/>
              </w:rPr>
              <w:t xml:space="preserve">Department activity, initiative or program </w:t>
            </w:r>
          </w:p>
        </w:tc>
        <w:tc>
          <w:tcPr>
            <w:tcW w:w="1458" w:type="pct"/>
            <w:tcBorders>
              <w:bottom w:val="single" w:sz="4" w:space="0" w:color="000000"/>
            </w:tcBorders>
            <w:tcMar>
              <w:top w:w="57" w:type="dxa"/>
              <w:left w:w="57" w:type="dxa"/>
              <w:bottom w:w="57" w:type="dxa"/>
              <w:right w:w="57" w:type="dxa"/>
            </w:tcMar>
          </w:tcPr>
          <w:p w14:paraId="641F88CF" w14:textId="77777777" w:rsidR="000B7F81" w:rsidRPr="0030594A" w:rsidRDefault="000B7F81" w:rsidP="009273B6">
            <w:pPr>
              <w:pStyle w:val="TableSubheading"/>
              <w:spacing w:after="0" w:line="240" w:lineRule="auto"/>
              <w:jc w:val="center"/>
              <w:rPr>
                <w:sz w:val="14"/>
                <w:szCs w:val="14"/>
              </w:rPr>
            </w:pPr>
            <w:r w:rsidRPr="0030594A">
              <w:rPr>
                <w:color w:val="B2282E"/>
                <w:sz w:val="14"/>
                <w:szCs w:val="14"/>
              </w:rPr>
              <w:t xml:space="preserve">Outcome </w:t>
            </w:r>
          </w:p>
        </w:tc>
        <w:tc>
          <w:tcPr>
            <w:tcW w:w="740" w:type="pct"/>
            <w:tcBorders>
              <w:bottom w:val="single" w:sz="4" w:space="0" w:color="000000"/>
            </w:tcBorders>
            <w:tcMar>
              <w:top w:w="57" w:type="dxa"/>
              <w:left w:w="57" w:type="dxa"/>
              <w:bottom w:w="57" w:type="dxa"/>
              <w:right w:w="57" w:type="dxa"/>
            </w:tcMar>
          </w:tcPr>
          <w:p w14:paraId="28D05C78" w14:textId="77777777" w:rsidR="000B7F81" w:rsidRPr="0030594A" w:rsidRDefault="000B7F81" w:rsidP="009273B6">
            <w:pPr>
              <w:pStyle w:val="TableSubheading"/>
              <w:spacing w:after="0" w:line="240" w:lineRule="auto"/>
              <w:jc w:val="center"/>
              <w:rPr>
                <w:sz w:val="14"/>
                <w:szCs w:val="14"/>
              </w:rPr>
            </w:pPr>
            <w:r w:rsidRPr="0030594A">
              <w:rPr>
                <w:color w:val="B2282E"/>
                <w:sz w:val="14"/>
                <w:szCs w:val="14"/>
              </w:rPr>
              <w:t>Target group</w:t>
            </w:r>
          </w:p>
        </w:tc>
        <w:tc>
          <w:tcPr>
            <w:tcW w:w="654" w:type="pct"/>
            <w:tcBorders>
              <w:bottom w:val="single" w:sz="4" w:space="0" w:color="000000"/>
            </w:tcBorders>
            <w:tcMar>
              <w:top w:w="57" w:type="dxa"/>
              <w:left w:w="57" w:type="dxa"/>
              <w:bottom w:w="57" w:type="dxa"/>
              <w:right w:w="57" w:type="dxa"/>
            </w:tcMar>
          </w:tcPr>
          <w:p w14:paraId="5C7842C8" w14:textId="77777777" w:rsidR="000B7F81" w:rsidRPr="0030594A" w:rsidRDefault="000B7F81" w:rsidP="009273B6">
            <w:pPr>
              <w:pStyle w:val="TableSubheading"/>
              <w:spacing w:after="0" w:line="240" w:lineRule="auto"/>
              <w:jc w:val="center"/>
              <w:rPr>
                <w:sz w:val="14"/>
                <w:szCs w:val="14"/>
              </w:rPr>
            </w:pPr>
            <w:r w:rsidRPr="0030594A">
              <w:rPr>
                <w:color w:val="B2282E"/>
                <w:sz w:val="14"/>
                <w:szCs w:val="14"/>
              </w:rPr>
              <w:t xml:space="preserve">Implementation timeframe </w:t>
            </w:r>
          </w:p>
        </w:tc>
      </w:tr>
      <w:bookmarkEnd w:id="12"/>
      <w:tr w:rsidR="00545EFC" w14:paraId="048EBA8A" w14:textId="77777777" w:rsidTr="00ED77B0">
        <w:trPr>
          <w:cantSplit/>
          <w:trHeight w:val="113"/>
        </w:trPr>
        <w:tc>
          <w:tcPr>
            <w:tcW w:w="589" w:type="pct"/>
            <w:tcBorders>
              <w:top w:val="single" w:sz="4" w:space="0" w:color="000000"/>
              <w:bottom w:val="single" w:sz="4" w:space="0" w:color="000000"/>
            </w:tcBorders>
            <w:shd w:val="solid" w:color="FFFFFF" w:fill="auto"/>
            <w:tcMar>
              <w:top w:w="57" w:type="dxa"/>
              <w:left w:w="57" w:type="dxa"/>
              <w:bottom w:w="57" w:type="dxa"/>
              <w:right w:w="57" w:type="dxa"/>
            </w:tcMar>
          </w:tcPr>
          <w:p w14:paraId="7653520E" w14:textId="77777777" w:rsidR="000B7F81" w:rsidRPr="0030594A" w:rsidRDefault="000B7F81" w:rsidP="009273B6">
            <w:pPr>
              <w:pStyle w:val="TableBodyBold"/>
              <w:spacing w:after="0" w:line="240" w:lineRule="auto"/>
              <w:rPr>
                <w:color w:val="109AA9"/>
                <w:sz w:val="14"/>
                <w:szCs w:val="14"/>
              </w:rPr>
            </w:pPr>
            <w:r w:rsidRPr="0030594A">
              <w:rPr>
                <w:color w:val="109AA9"/>
                <w:sz w:val="14"/>
                <w:szCs w:val="14"/>
              </w:rPr>
              <w:t xml:space="preserve">Inclusive education </w:t>
            </w:r>
          </w:p>
          <w:p w14:paraId="757FDE6A" w14:textId="77777777" w:rsidR="000B7F81" w:rsidRPr="0030594A" w:rsidRDefault="000B7F81" w:rsidP="009273B6">
            <w:pPr>
              <w:pStyle w:val="TableBodyBold"/>
              <w:spacing w:after="0" w:line="240" w:lineRule="auto"/>
              <w:rPr>
                <w:sz w:val="14"/>
                <w:szCs w:val="14"/>
              </w:rPr>
            </w:pPr>
          </w:p>
        </w:tc>
        <w:tc>
          <w:tcPr>
            <w:tcW w:w="1560" w:type="pct"/>
            <w:tcBorders>
              <w:top w:val="single" w:sz="4" w:space="0" w:color="000000"/>
              <w:bottom w:val="single" w:sz="4" w:space="0" w:color="000000"/>
            </w:tcBorders>
            <w:shd w:val="solid" w:color="FFFFFF" w:fill="auto"/>
            <w:tcMar>
              <w:top w:w="57" w:type="dxa"/>
              <w:left w:w="57" w:type="dxa"/>
              <w:bottom w:w="57" w:type="dxa"/>
              <w:right w:w="57" w:type="dxa"/>
            </w:tcMar>
          </w:tcPr>
          <w:p w14:paraId="4584881C" w14:textId="7E67322A" w:rsidR="000B7F81" w:rsidRPr="0030594A" w:rsidRDefault="000B7F81" w:rsidP="009273B6">
            <w:pPr>
              <w:pStyle w:val="TableBody0"/>
              <w:spacing w:after="0" w:line="240" w:lineRule="auto"/>
              <w:ind w:left="224" w:hanging="224"/>
              <w:rPr>
                <w:sz w:val="14"/>
                <w:szCs w:val="14"/>
              </w:rPr>
            </w:pPr>
            <w:r w:rsidRPr="003336AF">
              <w:rPr>
                <w:b/>
                <w:color w:val="C00000"/>
                <w:spacing w:val="2"/>
                <w:sz w:val="14"/>
                <w:szCs w:val="14"/>
              </w:rPr>
              <w:t>1</w:t>
            </w:r>
            <w:r w:rsidRPr="003336AF">
              <w:rPr>
                <w:spacing w:val="2"/>
                <w:sz w:val="14"/>
                <w:szCs w:val="14"/>
              </w:rPr>
              <w:tab/>
            </w:r>
            <w:r w:rsidRPr="0030594A">
              <w:rPr>
                <w:rStyle w:val="Bold"/>
                <w:sz w:val="14"/>
                <w:szCs w:val="14"/>
              </w:rPr>
              <w:t>Strengthening</w:t>
            </w:r>
            <w:r w:rsidRPr="0030594A">
              <w:rPr>
                <w:sz w:val="14"/>
                <w:szCs w:val="14"/>
              </w:rPr>
              <w:t xml:space="preserve"> </w:t>
            </w:r>
            <w:r w:rsidRPr="0030594A">
              <w:rPr>
                <w:rStyle w:val="Bold"/>
                <w:sz w:val="14"/>
                <w:szCs w:val="14"/>
              </w:rPr>
              <w:t>parent support program</w:t>
            </w:r>
            <w:r w:rsidRPr="0030594A">
              <w:rPr>
                <w:sz w:val="14"/>
                <w:szCs w:val="14"/>
              </w:rPr>
              <w:t xml:space="preserve"> delivered across Victoria to support parents and carers of children </w:t>
            </w:r>
            <w:r w:rsidR="00B65447">
              <w:rPr>
                <w:sz w:val="14"/>
                <w:szCs w:val="14"/>
              </w:rPr>
              <w:t>with disability</w:t>
            </w:r>
            <w:r w:rsidRPr="0030594A">
              <w:rPr>
                <w:sz w:val="14"/>
                <w:szCs w:val="14"/>
              </w:rPr>
              <w:t xml:space="preserve"> or developmental delay. </w:t>
            </w:r>
          </w:p>
        </w:tc>
        <w:tc>
          <w:tcPr>
            <w:tcW w:w="1458" w:type="pct"/>
            <w:tcBorders>
              <w:top w:val="single" w:sz="4" w:space="0" w:color="000000"/>
              <w:bottom w:val="single" w:sz="4" w:space="0" w:color="000000"/>
            </w:tcBorders>
            <w:shd w:val="solid" w:color="FFFFFF" w:fill="auto"/>
            <w:tcMar>
              <w:top w:w="57" w:type="dxa"/>
              <w:left w:w="57" w:type="dxa"/>
              <w:bottom w:w="57" w:type="dxa"/>
              <w:right w:w="57" w:type="dxa"/>
            </w:tcMar>
          </w:tcPr>
          <w:p w14:paraId="086680E7" w14:textId="08F9DB39" w:rsidR="000B7F81" w:rsidRPr="0030594A" w:rsidRDefault="000B7F81" w:rsidP="009273B6">
            <w:pPr>
              <w:pStyle w:val="TableBody0"/>
              <w:spacing w:after="0" w:line="240" w:lineRule="auto"/>
              <w:rPr>
                <w:sz w:val="14"/>
                <w:szCs w:val="14"/>
              </w:rPr>
            </w:pPr>
            <w:r w:rsidRPr="0030594A">
              <w:rPr>
                <w:sz w:val="14"/>
                <w:szCs w:val="14"/>
              </w:rPr>
              <w:t xml:space="preserve">This program ensures that parents and carers of children </w:t>
            </w:r>
            <w:r w:rsidR="00B65447">
              <w:rPr>
                <w:sz w:val="14"/>
                <w:szCs w:val="14"/>
              </w:rPr>
              <w:t>with disability</w:t>
            </w:r>
            <w:r w:rsidRPr="0030594A">
              <w:rPr>
                <w:sz w:val="14"/>
                <w:szCs w:val="14"/>
              </w:rPr>
              <w:t xml:space="preserve"> or additional needs are supported in providing high-quality care to their children that support their learning and development. </w:t>
            </w:r>
          </w:p>
        </w:tc>
        <w:tc>
          <w:tcPr>
            <w:tcW w:w="740" w:type="pct"/>
            <w:tcBorders>
              <w:top w:val="single" w:sz="4" w:space="0" w:color="000000"/>
              <w:bottom w:val="single" w:sz="4" w:space="0" w:color="000000"/>
            </w:tcBorders>
            <w:shd w:val="solid" w:color="FFFFFF" w:fill="auto"/>
            <w:tcMar>
              <w:top w:w="57" w:type="dxa"/>
              <w:left w:w="57" w:type="dxa"/>
              <w:bottom w:w="57" w:type="dxa"/>
              <w:right w:w="57" w:type="dxa"/>
            </w:tcMar>
          </w:tcPr>
          <w:p w14:paraId="5F6BD284" w14:textId="036218A7" w:rsidR="000B7F81" w:rsidRPr="0030594A" w:rsidRDefault="000B7F81" w:rsidP="009273B6">
            <w:pPr>
              <w:pStyle w:val="TableBody0"/>
              <w:spacing w:after="0" w:line="240" w:lineRule="auto"/>
              <w:rPr>
                <w:sz w:val="14"/>
                <w:szCs w:val="14"/>
              </w:rPr>
            </w:pPr>
            <w:r w:rsidRPr="0030594A">
              <w:rPr>
                <w:sz w:val="14"/>
                <w:szCs w:val="14"/>
              </w:rPr>
              <w:t xml:space="preserve">Parents and carers of children aged 0–18 years </w:t>
            </w:r>
            <w:r w:rsidR="00B65447">
              <w:rPr>
                <w:sz w:val="14"/>
                <w:szCs w:val="14"/>
              </w:rPr>
              <w:t>with disability</w:t>
            </w:r>
            <w:r w:rsidRPr="0030594A">
              <w:rPr>
                <w:sz w:val="14"/>
                <w:szCs w:val="14"/>
              </w:rPr>
              <w:t xml:space="preserve"> or developmental delay</w:t>
            </w:r>
          </w:p>
        </w:tc>
        <w:tc>
          <w:tcPr>
            <w:tcW w:w="654" w:type="pct"/>
            <w:tcBorders>
              <w:top w:val="single" w:sz="4" w:space="0" w:color="000000"/>
              <w:bottom w:val="single" w:sz="4" w:space="0" w:color="000000"/>
            </w:tcBorders>
            <w:shd w:val="solid" w:color="FFFFFF" w:fill="auto"/>
            <w:tcMar>
              <w:top w:w="57" w:type="dxa"/>
              <w:left w:w="57" w:type="dxa"/>
              <w:bottom w:w="57" w:type="dxa"/>
              <w:right w:w="57" w:type="dxa"/>
            </w:tcMar>
          </w:tcPr>
          <w:p w14:paraId="4677FF6C" w14:textId="37667BC6" w:rsidR="000B7F81" w:rsidRPr="0030594A" w:rsidRDefault="000B7F81" w:rsidP="009273B6">
            <w:pPr>
              <w:pStyle w:val="tabletext"/>
              <w:spacing w:line="240" w:lineRule="auto"/>
              <w:jc w:val="center"/>
              <w:rPr>
                <w:sz w:val="14"/>
                <w:szCs w:val="14"/>
              </w:rPr>
            </w:pPr>
            <w:r>
              <w:rPr>
                <w:sz w:val="14"/>
                <w:szCs w:val="14"/>
              </w:rPr>
              <w:t>Ongoing</w:t>
            </w:r>
          </w:p>
        </w:tc>
      </w:tr>
      <w:tr w:rsidR="000B7F81" w14:paraId="795134DC" w14:textId="77777777" w:rsidTr="00ED77B0">
        <w:trPr>
          <w:cantSplit/>
          <w:trHeight w:val="113"/>
        </w:trPr>
        <w:tc>
          <w:tcPr>
            <w:tcW w:w="589" w:type="pct"/>
            <w:tcBorders>
              <w:top w:val="single" w:sz="4" w:space="0" w:color="000000"/>
              <w:bottom w:val="single" w:sz="4" w:space="0" w:color="000000"/>
            </w:tcBorders>
            <w:shd w:val="solid" w:color="FFFFFF" w:fill="auto"/>
            <w:tcMar>
              <w:top w:w="57" w:type="dxa"/>
              <w:left w:w="57" w:type="dxa"/>
              <w:bottom w:w="57" w:type="dxa"/>
              <w:right w:w="57" w:type="dxa"/>
            </w:tcMar>
          </w:tcPr>
          <w:p w14:paraId="7296ED9D" w14:textId="77777777" w:rsidR="000B7F81" w:rsidRPr="0030594A" w:rsidRDefault="000B7F81" w:rsidP="009273B6">
            <w:pPr>
              <w:pStyle w:val="TableBodyBold"/>
              <w:spacing w:after="0" w:line="240" w:lineRule="auto"/>
              <w:rPr>
                <w:color w:val="109AA9"/>
                <w:sz w:val="14"/>
                <w:szCs w:val="14"/>
              </w:rPr>
            </w:pPr>
            <w:r w:rsidRPr="0030594A">
              <w:rPr>
                <w:color w:val="109AA9"/>
                <w:sz w:val="14"/>
                <w:szCs w:val="14"/>
              </w:rPr>
              <w:t xml:space="preserve">Inclusive education </w:t>
            </w:r>
          </w:p>
          <w:p w14:paraId="232683B1" w14:textId="77777777" w:rsidR="000B7F81" w:rsidRPr="0030594A" w:rsidRDefault="000B7F81" w:rsidP="009273B6">
            <w:pPr>
              <w:pStyle w:val="TableBodyBold"/>
              <w:spacing w:after="0" w:line="240" w:lineRule="auto"/>
              <w:rPr>
                <w:sz w:val="14"/>
                <w:szCs w:val="14"/>
              </w:rPr>
            </w:pPr>
          </w:p>
        </w:tc>
        <w:tc>
          <w:tcPr>
            <w:tcW w:w="1560" w:type="pct"/>
            <w:tcBorders>
              <w:top w:val="single" w:sz="4" w:space="0" w:color="000000"/>
              <w:bottom w:val="single" w:sz="4" w:space="0" w:color="000000"/>
            </w:tcBorders>
            <w:shd w:val="solid" w:color="FFFFFF" w:fill="auto"/>
            <w:tcMar>
              <w:top w:w="57" w:type="dxa"/>
              <w:left w:w="57" w:type="dxa"/>
              <w:bottom w:w="57" w:type="dxa"/>
              <w:right w:w="57" w:type="dxa"/>
            </w:tcMar>
          </w:tcPr>
          <w:p w14:paraId="1796E742" w14:textId="0C175304" w:rsidR="000B7F81" w:rsidRPr="0030594A" w:rsidRDefault="000B7F81" w:rsidP="009273B6">
            <w:pPr>
              <w:pStyle w:val="TableBody0"/>
              <w:spacing w:after="0" w:line="240" w:lineRule="auto"/>
              <w:ind w:left="224" w:hanging="224"/>
              <w:rPr>
                <w:sz w:val="14"/>
                <w:szCs w:val="14"/>
              </w:rPr>
            </w:pPr>
            <w:r>
              <w:rPr>
                <w:b/>
                <w:color w:val="C00000"/>
                <w:spacing w:val="2"/>
                <w:sz w:val="14"/>
                <w:szCs w:val="14"/>
              </w:rPr>
              <w:t>2</w:t>
            </w:r>
            <w:r w:rsidRPr="003336AF">
              <w:rPr>
                <w:spacing w:val="2"/>
                <w:sz w:val="14"/>
                <w:szCs w:val="14"/>
              </w:rPr>
              <w:tab/>
            </w:r>
            <w:r w:rsidRPr="0030594A">
              <w:rPr>
                <w:sz w:val="14"/>
                <w:szCs w:val="14"/>
              </w:rPr>
              <w:t xml:space="preserve">Rollout of </w:t>
            </w:r>
            <w:proofErr w:type="spellStart"/>
            <w:r w:rsidRPr="0030594A">
              <w:rPr>
                <w:rStyle w:val="Bold"/>
                <w:sz w:val="14"/>
                <w:szCs w:val="14"/>
              </w:rPr>
              <w:t>ParentingNow</w:t>
            </w:r>
            <w:proofErr w:type="spellEnd"/>
            <w:r w:rsidRPr="0030594A">
              <w:rPr>
                <w:sz w:val="14"/>
                <w:szCs w:val="14"/>
              </w:rPr>
              <w:t xml:space="preserve"> provides free parenting support focusing on families with children </w:t>
            </w:r>
            <w:r w:rsidR="00B65447">
              <w:rPr>
                <w:sz w:val="14"/>
                <w:szCs w:val="14"/>
              </w:rPr>
              <w:t>with disability</w:t>
            </w:r>
            <w:r w:rsidRPr="0030594A">
              <w:rPr>
                <w:sz w:val="14"/>
                <w:szCs w:val="14"/>
              </w:rPr>
              <w:t xml:space="preserve"> or developmental delay, using webinar technology. </w:t>
            </w:r>
          </w:p>
        </w:tc>
        <w:tc>
          <w:tcPr>
            <w:tcW w:w="1458" w:type="pct"/>
            <w:tcBorders>
              <w:top w:val="single" w:sz="4" w:space="0" w:color="000000"/>
              <w:bottom w:val="single" w:sz="4" w:space="0" w:color="000000"/>
            </w:tcBorders>
            <w:shd w:val="solid" w:color="FFFFFF" w:fill="auto"/>
            <w:tcMar>
              <w:top w:w="57" w:type="dxa"/>
              <w:left w:w="57" w:type="dxa"/>
              <w:bottom w:w="57" w:type="dxa"/>
              <w:right w:w="57" w:type="dxa"/>
            </w:tcMar>
          </w:tcPr>
          <w:p w14:paraId="13328D2C" w14:textId="77777777" w:rsidR="000B7F81" w:rsidRPr="0030594A" w:rsidRDefault="000B7F81" w:rsidP="009273B6">
            <w:pPr>
              <w:pStyle w:val="TableBody0"/>
              <w:spacing w:after="0" w:line="240" w:lineRule="auto"/>
              <w:rPr>
                <w:sz w:val="14"/>
                <w:szCs w:val="14"/>
              </w:rPr>
            </w:pPr>
            <w:r w:rsidRPr="0030594A">
              <w:rPr>
                <w:sz w:val="14"/>
                <w:szCs w:val="14"/>
              </w:rPr>
              <w:t xml:space="preserve">This initiative increases accessibility of evidence-based parenting support for parents of children with additional needs or developmental delays. It increases parenting skills and confidence in managing their child’s behaviour. </w:t>
            </w:r>
          </w:p>
        </w:tc>
        <w:tc>
          <w:tcPr>
            <w:tcW w:w="740" w:type="pct"/>
            <w:tcBorders>
              <w:top w:val="single" w:sz="4" w:space="0" w:color="000000"/>
              <w:bottom w:val="single" w:sz="4" w:space="0" w:color="000000"/>
            </w:tcBorders>
            <w:shd w:val="solid" w:color="FFFFFF" w:fill="auto"/>
            <w:tcMar>
              <w:top w:w="57" w:type="dxa"/>
              <w:left w:w="57" w:type="dxa"/>
              <w:bottom w:w="57" w:type="dxa"/>
              <w:right w:w="57" w:type="dxa"/>
            </w:tcMar>
          </w:tcPr>
          <w:p w14:paraId="155E7B52" w14:textId="77777777" w:rsidR="000B7F81" w:rsidRPr="0030594A" w:rsidRDefault="000B7F81" w:rsidP="009273B6">
            <w:pPr>
              <w:pStyle w:val="TableBody0"/>
              <w:spacing w:after="0" w:line="240" w:lineRule="auto"/>
              <w:rPr>
                <w:sz w:val="14"/>
                <w:szCs w:val="14"/>
              </w:rPr>
            </w:pPr>
            <w:r w:rsidRPr="0030594A">
              <w:rPr>
                <w:sz w:val="14"/>
                <w:szCs w:val="14"/>
              </w:rPr>
              <w:t xml:space="preserve">Parents or carers of a child with </w:t>
            </w:r>
            <w:r w:rsidRPr="0030594A">
              <w:rPr>
                <w:sz w:val="14"/>
                <w:szCs w:val="14"/>
              </w:rPr>
              <w:br/>
              <w:t>a disability or developmental delay</w:t>
            </w:r>
          </w:p>
        </w:tc>
        <w:tc>
          <w:tcPr>
            <w:tcW w:w="654" w:type="pct"/>
            <w:tcBorders>
              <w:top w:val="single" w:sz="4" w:space="0" w:color="000000"/>
              <w:bottom w:val="single" w:sz="4" w:space="0" w:color="000000"/>
            </w:tcBorders>
            <w:shd w:val="solid" w:color="FFFFFF" w:fill="auto"/>
            <w:tcMar>
              <w:top w:w="57" w:type="dxa"/>
              <w:left w:w="57" w:type="dxa"/>
              <w:bottom w:w="57" w:type="dxa"/>
              <w:right w:w="57" w:type="dxa"/>
            </w:tcMar>
          </w:tcPr>
          <w:p w14:paraId="64ADC451" w14:textId="72039574" w:rsidR="000B7F81" w:rsidRPr="0030594A" w:rsidRDefault="000B7F81" w:rsidP="009273B6">
            <w:pPr>
              <w:pStyle w:val="tabletext"/>
              <w:spacing w:line="240" w:lineRule="auto"/>
              <w:jc w:val="center"/>
              <w:rPr>
                <w:sz w:val="14"/>
                <w:szCs w:val="14"/>
              </w:rPr>
            </w:pPr>
            <w:r>
              <w:rPr>
                <w:sz w:val="14"/>
                <w:szCs w:val="14"/>
              </w:rPr>
              <w:t>Ongoing</w:t>
            </w:r>
          </w:p>
        </w:tc>
      </w:tr>
      <w:tr w:rsidR="000B7F81" w14:paraId="058A261C" w14:textId="77777777" w:rsidTr="00ED77B0">
        <w:trPr>
          <w:cantSplit/>
          <w:trHeight w:val="113"/>
        </w:trPr>
        <w:tc>
          <w:tcPr>
            <w:tcW w:w="589" w:type="pct"/>
            <w:tcBorders>
              <w:top w:val="single" w:sz="4" w:space="0" w:color="000000"/>
              <w:bottom w:val="single" w:sz="4" w:space="0" w:color="000000"/>
            </w:tcBorders>
            <w:shd w:val="solid" w:color="FFFFFF" w:fill="auto"/>
            <w:tcMar>
              <w:top w:w="57" w:type="dxa"/>
              <w:left w:w="57" w:type="dxa"/>
              <w:bottom w:w="57" w:type="dxa"/>
              <w:right w:w="57" w:type="dxa"/>
            </w:tcMar>
          </w:tcPr>
          <w:p w14:paraId="3B65C92B" w14:textId="77777777" w:rsidR="000B7F81" w:rsidRPr="0030594A" w:rsidRDefault="000B7F81" w:rsidP="009273B6">
            <w:pPr>
              <w:pStyle w:val="TableBodyBold"/>
              <w:spacing w:after="0" w:line="240" w:lineRule="auto"/>
              <w:rPr>
                <w:color w:val="109AA9"/>
                <w:sz w:val="14"/>
                <w:szCs w:val="14"/>
              </w:rPr>
            </w:pPr>
            <w:r w:rsidRPr="0030594A">
              <w:rPr>
                <w:color w:val="109AA9"/>
                <w:sz w:val="14"/>
                <w:szCs w:val="14"/>
              </w:rPr>
              <w:t xml:space="preserve">Inclusive education </w:t>
            </w:r>
          </w:p>
          <w:p w14:paraId="4AE34A2A" w14:textId="77777777" w:rsidR="000B7F81" w:rsidRPr="0030594A" w:rsidRDefault="000B7F81" w:rsidP="009273B6">
            <w:pPr>
              <w:pStyle w:val="TableBodyBold"/>
              <w:spacing w:after="0" w:line="240" w:lineRule="auto"/>
              <w:rPr>
                <w:sz w:val="14"/>
                <w:szCs w:val="14"/>
              </w:rPr>
            </w:pPr>
          </w:p>
        </w:tc>
        <w:tc>
          <w:tcPr>
            <w:tcW w:w="1560" w:type="pct"/>
            <w:tcBorders>
              <w:top w:val="single" w:sz="4" w:space="0" w:color="000000"/>
              <w:bottom w:val="single" w:sz="4" w:space="0" w:color="000000"/>
            </w:tcBorders>
            <w:shd w:val="solid" w:color="FFFFFF" w:fill="auto"/>
            <w:tcMar>
              <w:top w:w="57" w:type="dxa"/>
              <w:left w:w="57" w:type="dxa"/>
              <w:bottom w:w="57" w:type="dxa"/>
              <w:right w:w="57" w:type="dxa"/>
            </w:tcMar>
          </w:tcPr>
          <w:p w14:paraId="0CA11B68" w14:textId="77777777" w:rsidR="000B7F81" w:rsidRPr="0030594A" w:rsidRDefault="000B7F81" w:rsidP="009273B6">
            <w:pPr>
              <w:pStyle w:val="TableBody0"/>
              <w:spacing w:after="0" w:line="240" w:lineRule="auto"/>
              <w:ind w:left="224" w:hanging="224"/>
              <w:rPr>
                <w:sz w:val="14"/>
                <w:szCs w:val="14"/>
              </w:rPr>
            </w:pPr>
            <w:r>
              <w:rPr>
                <w:b/>
                <w:color w:val="C00000"/>
                <w:spacing w:val="2"/>
                <w:sz w:val="14"/>
                <w:szCs w:val="14"/>
              </w:rPr>
              <w:t>3</w:t>
            </w:r>
            <w:r w:rsidRPr="003336AF">
              <w:rPr>
                <w:spacing w:val="2"/>
                <w:sz w:val="14"/>
                <w:szCs w:val="14"/>
              </w:rPr>
              <w:tab/>
            </w:r>
            <w:r w:rsidRPr="0030594A">
              <w:rPr>
                <w:sz w:val="14"/>
                <w:szCs w:val="14"/>
              </w:rPr>
              <w:t xml:space="preserve">Develop and deliver </w:t>
            </w:r>
            <w:r w:rsidRPr="0030594A">
              <w:rPr>
                <w:rStyle w:val="Bold"/>
                <w:sz w:val="14"/>
                <w:szCs w:val="14"/>
              </w:rPr>
              <w:t>Maternal Child Health autism professional learning</w:t>
            </w:r>
            <w:r w:rsidRPr="0030594A">
              <w:rPr>
                <w:sz w:val="14"/>
                <w:szCs w:val="14"/>
              </w:rPr>
              <w:t xml:space="preserve"> that will build nurses’ skills in developmental surveillance for autism in children under three and providing appropriate referrals and support for children with early signs of autism. </w:t>
            </w:r>
          </w:p>
        </w:tc>
        <w:tc>
          <w:tcPr>
            <w:tcW w:w="1458" w:type="pct"/>
            <w:tcBorders>
              <w:top w:val="single" w:sz="4" w:space="0" w:color="000000"/>
              <w:bottom w:val="single" w:sz="4" w:space="0" w:color="000000"/>
            </w:tcBorders>
            <w:shd w:val="solid" w:color="FFFFFF" w:fill="auto"/>
            <w:tcMar>
              <w:top w:w="57" w:type="dxa"/>
              <w:left w:w="57" w:type="dxa"/>
              <w:bottom w:w="57" w:type="dxa"/>
              <w:right w:w="57" w:type="dxa"/>
            </w:tcMar>
          </w:tcPr>
          <w:p w14:paraId="1BA518B6" w14:textId="77777777" w:rsidR="000B7F81" w:rsidRPr="0030594A" w:rsidRDefault="000B7F81" w:rsidP="009273B6">
            <w:pPr>
              <w:pStyle w:val="TableBody0"/>
              <w:spacing w:after="0" w:line="240" w:lineRule="auto"/>
              <w:rPr>
                <w:sz w:val="14"/>
                <w:szCs w:val="14"/>
              </w:rPr>
            </w:pPr>
            <w:r w:rsidRPr="0030594A">
              <w:rPr>
                <w:sz w:val="14"/>
                <w:szCs w:val="14"/>
              </w:rPr>
              <w:t>This professional development package will increase the early identification of autism in young children and enable them to be referred to access early intervention and supports.</w:t>
            </w:r>
          </w:p>
        </w:tc>
        <w:tc>
          <w:tcPr>
            <w:tcW w:w="740" w:type="pct"/>
            <w:tcBorders>
              <w:top w:val="single" w:sz="4" w:space="0" w:color="000000"/>
              <w:bottom w:val="single" w:sz="4" w:space="0" w:color="000000"/>
            </w:tcBorders>
            <w:shd w:val="solid" w:color="FFFFFF" w:fill="auto"/>
            <w:tcMar>
              <w:top w:w="57" w:type="dxa"/>
              <w:left w:w="57" w:type="dxa"/>
              <w:bottom w:w="57" w:type="dxa"/>
              <w:right w:w="57" w:type="dxa"/>
            </w:tcMar>
          </w:tcPr>
          <w:p w14:paraId="27B1ACE0" w14:textId="77777777" w:rsidR="000B7F81" w:rsidRPr="0030594A" w:rsidRDefault="000B7F81" w:rsidP="009273B6">
            <w:pPr>
              <w:pStyle w:val="TableBody0"/>
              <w:spacing w:after="0" w:line="240" w:lineRule="auto"/>
              <w:rPr>
                <w:sz w:val="14"/>
                <w:szCs w:val="14"/>
              </w:rPr>
            </w:pPr>
            <w:r w:rsidRPr="0030594A">
              <w:rPr>
                <w:sz w:val="14"/>
                <w:szCs w:val="14"/>
              </w:rPr>
              <w:t>Maternal and Child Health nurses, children with autism, their families and carers</w:t>
            </w:r>
          </w:p>
        </w:tc>
        <w:tc>
          <w:tcPr>
            <w:tcW w:w="654" w:type="pct"/>
            <w:tcBorders>
              <w:top w:val="single" w:sz="4" w:space="0" w:color="000000"/>
              <w:bottom w:val="single" w:sz="4" w:space="0" w:color="000000"/>
            </w:tcBorders>
            <w:shd w:val="solid" w:color="FFFFFF" w:fill="auto"/>
            <w:tcMar>
              <w:top w:w="57" w:type="dxa"/>
              <w:left w:w="57" w:type="dxa"/>
              <w:bottom w:w="57" w:type="dxa"/>
              <w:right w:w="57" w:type="dxa"/>
            </w:tcMar>
          </w:tcPr>
          <w:p w14:paraId="6641CE09" w14:textId="499F429D" w:rsidR="000B7F81" w:rsidRPr="0030594A" w:rsidRDefault="000B7F81" w:rsidP="009273B6">
            <w:pPr>
              <w:pStyle w:val="tabletext"/>
              <w:spacing w:line="240" w:lineRule="auto"/>
              <w:jc w:val="center"/>
              <w:rPr>
                <w:sz w:val="14"/>
                <w:szCs w:val="14"/>
              </w:rPr>
            </w:pPr>
            <w:r>
              <w:rPr>
                <w:sz w:val="14"/>
                <w:szCs w:val="14"/>
              </w:rPr>
              <w:t>1 to 2 years</w:t>
            </w:r>
          </w:p>
        </w:tc>
      </w:tr>
      <w:tr w:rsidR="000B7F81" w14:paraId="69C4F9F1" w14:textId="77777777" w:rsidTr="00ED77B0">
        <w:trPr>
          <w:cantSplit/>
          <w:trHeight w:val="113"/>
        </w:trPr>
        <w:tc>
          <w:tcPr>
            <w:tcW w:w="589" w:type="pct"/>
            <w:tcBorders>
              <w:top w:val="single" w:sz="4" w:space="0" w:color="000000"/>
              <w:bottom w:val="single" w:sz="4" w:space="0" w:color="000000"/>
            </w:tcBorders>
            <w:shd w:val="solid" w:color="FFFFFF" w:fill="auto"/>
            <w:tcMar>
              <w:top w:w="57" w:type="dxa"/>
              <w:left w:w="57" w:type="dxa"/>
              <w:bottom w:w="57" w:type="dxa"/>
              <w:right w:w="57" w:type="dxa"/>
            </w:tcMar>
          </w:tcPr>
          <w:p w14:paraId="1FE4B6CC" w14:textId="77777777" w:rsidR="000B7F81" w:rsidRPr="0030594A" w:rsidRDefault="000B7F81" w:rsidP="009273B6">
            <w:pPr>
              <w:pStyle w:val="TableBodyBold"/>
              <w:spacing w:after="0" w:line="240" w:lineRule="auto"/>
              <w:rPr>
                <w:color w:val="109AA9"/>
                <w:sz w:val="14"/>
                <w:szCs w:val="14"/>
              </w:rPr>
            </w:pPr>
            <w:r w:rsidRPr="0030594A">
              <w:rPr>
                <w:color w:val="109AA9"/>
                <w:sz w:val="14"/>
                <w:szCs w:val="14"/>
              </w:rPr>
              <w:t xml:space="preserve">Inclusive education </w:t>
            </w:r>
          </w:p>
          <w:p w14:paraId="2445738C" w14:textId="77777777" w:rsidR="000B7F81" w:rsidRPr="0030594A" w:rsidRDefault="000B7F81" w:rsidP="009273B6">
            <w:pPr>
              <w:pStyle w:val="TableBodyBold"/>
              <w:spacing w:after="0" w:line="240" w:lineRule="auto"/>
              <w:rPr>
                <w:sz w:val="14"/>
                <w:szCs w:val="14"/>
              </w:rPr>
            </w:pPr>
          </w:p>
        </w:tc>
        <w:tc>
          <w:tcPr>
            <w:tcW w:w="1560" w:type="pct"/>
            <w:tcBorders>
              <w:top w:val="single" w:sz="4" w:space="0" w:color="000000"/>
              <w:bottom w:val="single" w:sz="4" w:space="0" w:color="000000"/>
            </w:tcBorders>
            <w:shd w:val="solid" w:color="FFFFFF" w:fill="auto"/>
            <w:tcMar>
              <w:top w:w="57" w:type="dxa"/>
              <w:left w:w="57" w:type="dxa"/>
              <w:bottom w:w="57" w:type="dxa"/>
              <w:right w:w="57" w:type="dxa"/>
            </w:tcMar>
          </w:tcPr>
          <w:p w14:paraId="176E879F" w14:textId="77777777" w:rsidR="000B7F81" w:rsidRPr="0030594A" w:rsidRDefault="000B7F81" w:rsidP="009273B6">
            <w:pPr>
              <w:pStyle w:val="TableBody0"/>
              <w:spacing w:after="0" w:line="240" w:lineRule="auto"/>
              <w:ind w:left="224" w:hanging="224"/>
              <w:rPr>
                <w:sz w:val="14"/>
                <w:szCs w:val="14"/>
              </w:rPr>
            </w:pPr>
            <w:r>
              <w:rPr>
                <w:b/>
                <w:color w:val="C00000"/>
                <w:spacing w:val="2"/>
                <w:sz w:val="14"/>
                <w:szCs w:val="14"/>
              </w:rPr>
              <w:t>4</w:t>
            </w:r>
            <w:r w:rsidRPr="003336AF">
              <w:rPr>
                <w:spacing w:val="2"/>
                <w:sz w:val="14"/>
                <w:szCs w:val="14"/>
              </w:rPr>
              <w:tab/>
            </w:r>
            <w:r w:rsidRPr="0030594A">
              <w:rPr>
                <w:sz w:val="14"/>
                <w:szCs w:val="14"/>
              </w:rPr>
              <w:t xml:space="preserve">Continue to implement the </w:t>
            </w:r>
            <w:r w:rsidRPr="0030594A">
              <w:rPr>
                <w:rStyle w:val="Bold"/>
                <w:sz w:val="14"/>
                <w:szCs w:val="14"/>
              </w:rPr>
              <w:t>Early Childhood reform plan: ready for kinder, ready for school, ready for life</w:t>
            </w:r>
            <w:r w:rsidRPr="0030594A">
              <w:rPr>
                <w:sz w:val="14"/>
                <w:szCs w:val="14"/>
              </w:rPr>
              <w:t>.</w:t>
            </w:r>
          </w:p>
        </w:tc>
        <w:tc>
          <w:tcPr>
            <w:tcW w:w="1458" w:type="pct"/>
            <w:tcBorders>
              <w:top w:val="single" w:sz="4" w:space="0" w:color="000000"/>
              <w:bottom w:val="single" w:sz="4" w:space="0" w:color="000000"/>
            </w:tcBorders>
            <w:shd w:val="solid" w:color="FFFFFF" w:fill="auto"/>
            <w:tcMar>
              <w:top w:w="57" w:type="dxa"/>
              <w:left w:w="57" w:type="dxa"/>
              <w:bottom w:w="57" w:type="dxa"/>
              <w:right w:w="57" w:type="dxa"/>
            </w:tcMar>
          </w:tcPr>
          <w:p w14:paraId="0655965D" w14:textId="77777777" w:rsidR="000B7F81" w:rsidRPr="0030594A" w:rsidRDefault="000B7F81" w:rsidP="009273B6">
            <w:pPr>
              <w:pStyle w:val="TableBody0"/>
              <w:spacing w:after="0" w:line="240" w:lineRule="auto"/>
              <w:rPr>
                <w:sz w:val="14"/>
                <w:szCs w:val="14"/>
              </w:rPr>
            </w:pPr>
            <w:r w:rsidRPr="0030594A">
              <w:rPr>
                <w:sz w:val="14"/>
                <w:szCs w:val="14"/>
              </w:rPr>
              <w:t>This reform will assist children to feel included by improving the social and physical environment of the kindergarten to make it more accessible and open to participation. It will enhance children’s capacity for social and emotional regulation.</w:t>
            </w:r>
          </w:p>
        </w:tc>
        <w:tc>
          <w:tcPr>
            <w:tcW w:w="740" w:type="pct"/>
            <w:tcBorders>
              <w:top w:val="single" w:sz="4" w:space="0" w:color="000000"/>
              <w:bottom w:val="single" w:sz="4" w:space="0" w:color="000000"/>
            </w:tcBorders>
            <w:shd w:val="solid" w:color="FFFFFF" w:fill="auto"/>
            <w:tcMar>
              <w:top w:w="57" w:type="dxa"/>
              <w:left w:w="57" w:type="dxa"/>
              <w:bottom w:w="57" w:type="dxa"/>
              <w:right w:w="57" w:type="dxa"/>
            </w:tcMar>
          </w:tcPr>
          <w:p w14:paraId="1C7618B9" w14:textId="77777777" w:rsidR="000B7F81" w:rsidRPr="0030594A" w:rsidRDefault="000B7F81" w:rsidP="009273B6">
            <w:pPr>
              <w:pStyle w:val="TableBody0"/>
              <w:spacing w:after="0" w:line="240" w:lineRule="auto"/>
              <w:rPr>
                <w:sz w:val="14"/>
                <w:szCs w:val="14"/>
              </w:rPr>
            </w:pPr>
            <w:r w:rsidRPr="0030594A">
              <w:rPr>
                <w:sz w:val="14"/>
                <w:szCs w:val="14"/>
              </w:rPr>
              <w:t>All three to four-year-old kindergarten children experiencing educational disadvantage</w:t>
            </w:r>
          </w:p>
        </w:tc>
        <w:tc>
          <w:tcPr>
            <w:tcW w:w="654" w:type="pct"/>
            <w:tcBorders>
              <w:top w:val="single" w:sz="4" w:space="0" w:color="000000"/>
              <w:bottom w:val="single" w:sz="4" w:space="0" w:color="000000"/>
            </w:tcBorders>
            <w:shd w:val="solid" w:color="FFFFFF" w:fill="auto"/>
            <w:tcMar>
              <w:top w:w="57" w:type="dxa"/>
              <w:left w:w="57" w:type="dxa"/>
              <w:bottom w:w="57" w:type="dxa"/>
              <w:right w:w="57" w:type="dxa"/>
            </w:tcMar>
          </w:tcPr>
          <w:p w14:paraId="799F27C0" w14:textId="6F6B8AD1" w:rsidR="000B7F81" w:rsidRPr="0030594A" w:rsidRDefault="000B7F81" w:rsidP="009273B6">
            <w:pPr>
              <w:pStyle w:val="tabletext"/>
              <w:spacing w:line="240" w:lineRule="auto"/>
              <w:jc w:val="center"/>
              <w:rPr>
                <w:sz w:val="14"/>
                <w:szCs w:val="14"/>
              </w:rPr>
            </w:pPr>
            <w:r>
              <w:rPr>
                <w:sz w:val="14"/>
                <w:szCs w:val="14"/>
              </w:rPr>
              <w:t>3 to 4 years</w:t>
            </w:r>
          </w:p>
        </w:tc>
      </w:tr>
      <w:tr w:rsidR="000B7F81" w14:paraId="1A27C0CB" w14:textId="77777777" w:rsidTr="00ED77B0">
        <w:trPr>
          <w:cantSplit/>
          <w:trHeight w:val="113"/>
        </w:trPr>
        <w:tc>
          <w:tcPr>
            <w:tcW w:w="589" w:type="pct"/>
            <w:tcBorders>
              <w:top w:val="single" w:sz="4" w:space="0" w:color="000000"/>
              <w:bottom w:val="single" w:sz="4" w:space="0" w:color="000000"/>
            </w:tcBorders>
            <w:shd w:val="solid" w:color="FFFFFF" w:fill="auto"/>
            <w:tcMar>
              <w:top w:w="57" w:type="dxa"/>
              <w:left w:w="57" w:type="dxa"/>
              <w:bottom w:w="57" w:type="dxa"/>
              <w:right w:w="57" w:type="dxa"/>
            </w:tcMar>
          </w:tcPr>
          <w:p w14:paraId="44B582DE" w14:textId="77777777" w:rsidR="000B7F81" w:rsidRPr="0030594A" w:rsidRDefault="000B7F81" w:rsidP="009273B6">
            <w:pPr>
              <w:pStyle w:val="TableBodyBold"/>
              <w:spacing w:after="0" w:line="240" w:lineRule="auto"/>
              <w:rPr>
                <w:color w:val="109AA9"/>
                <w:sz w:val="14"/>
                <w:szCs w:val="14"/>
              </w:rPr>
            </w:pPr>
            <w:r w:rsidRPr="0030594A">
              <w:rPr>
                <w:color w:val="109AA9"/>
                <w:sz w:val="14"/>
                <w:szCs w:val="14"/>
              </w:rPr>
              <w:t xml:space="preserve">Inclusive education </w:t>
            </w:r>
          </w:p>
          <w:p w14:paraId="026A6335" w14:textId="77777777" w:rsidR="000B7F81" w:rsidRPr="0030594A" w:rsidRDefault="000B7F81" w:rsidP="009273B6">
            <w:pPr>
              <w:pStyle w:val="TableBodyBold"/>
              <w:spacing w:after="0" w:line="240" w:lineRule="auto"/>
              <w:rPr>
                <w:sz w:val="14"/>
                <w:szCs w:val="14"/>
              </w:rPr>
            </w:pPr>
          </w:p>
        </w:tc>
        <w:tc>
          <w:tcPr>
            <w:tcW w:w="1560" w:type="pct"/>
            <w:tcBorders>
              <w:top w:val="single" w:sz="4" w:space="0" w:color="000000"/>
              <w:bottom w:val="single" w:sz="4" w:space="0" w:color="000000"/>
            </w:tcBorders>
            <w:shd w:val="solid" w:color="FFFFFF" w:fill="auto"/>
            <w:tcMar>
              <w:top w:w="57" w:type="dxa"/>
              <w:left w:w="57" w:type="dxa"/>
              <w:bottom w:w="57" w:type="dxa"/>
              <w:right w:w="57" w:type="dxa"/>
            </w:tcMar>
          </w:tcPr>
          <w:p w14:paraId="466C9297" w14:textId="0B268BAC" w:rsidR="000B7F81" w:rsidRPr="0030594A" w:rsidRDefault="000B7F81" w:rsidP="009273B6">
            <w:pPr>
              <w:pStyle w:val="TableBody0"/>
              <w:spacing w:after="0" w:line="240" w:lineRule="auto"/>
              <w:ind w:left="224" w:hanging="224"/>
              <w:rPr>
                <w:sz w:val="14"/>
                <w:szCs w:val="14"/>
              </w:rPr>
            </w:pPr>
            <w:r>
              <w:rPr>
                <w:b/>
                <w:color w:val="C00000"/>
                <w:spacing w:val="2"/>
                <w:sz w:val="14"/>
                <w:szCs w:val="14"/>
              </w:rPr>
              <w:t>5</w:t>
            </w:r>
            <w:r w:rsidRPr="003336AF">
              <w:rPr>
                <w:spacing w:val="2"/>
                <w:sz w:val="14"/>
                <w:szCs w:val="14"/>
              </w:rPr>
              <w:tab/>
            </w:r>
            <w:r w:rsidRPr="0030594A">
              <w:rPr>
                <w:sz w:val="14"/>
                <w:szCs w:val="14"/>
              </w:rPr>
              <w:t xml:space="preserve">Rollout of the </w:t>
            </w:r>
            <w:r w:rsidRPr="0030594A">
              <w:rPr>
                <w:rStyle w:val="Bold"/>
                <w:sz w:val="14"/>
                <w:szCs w:val="14"/>
              </w:rPr>
              <w:t>Early Abilities-Based</w:t>
            </w:r>
            <w:r w:rsidRPr="0030594A">
              <w:rPr>
                <w:rStyle w:val="Bold"/>
                <w:sz w:val="14"/>
                <w:szCs w:val="14"/>
              </w:rPr>
              <w:br/>
              <w:t>Learning and Education Support</w:t>
            </w:r>
            <w:r w:rsidRPr="0030594A">
              <w:rPr>
                <w:sz w:val="14"/>
                <w:szCs w:val="14"/>
              </w:rPr>
              <w:t xml:space="preserve"> </w:t>
            </w:r>
            <w:r w:rsidRPr="0030594A">
              <w:rPr>
                <w:spacing w:val="-3"/>
                <w:sz w:val="14"/>
                <w:szCs w:val="14"/>
              </w:rPr>
              <w:t>resource that provides a comprehensive</w:t>
            </w:r>
            <w:r w:rsidRPr="0030594A">
              <w:rPr>
                <w:sz w:val="14"/>
                <w:szCs w:val="14"/>
              </w:rPr>
              <w:t xml:space="preserve"> set of tools to support the development of individual learning plans for two to five-year-old children </w:t>
            </w:r>
            <w:r w:rsidR="00B65447">
              <w:rPr>
                <w:sz w:val="14"/>
                <w:szCs w:val="14"/>
              </w:rPr>
              <w:t>with disability</w:t>
            </w:r>
            <w:r w:rsidRPr="0030594A">
              <w:rPr>
                <w:sz w:val="14"/>
                <w:szCs w:val="14"/>
              </w:rPr>
              <w:t xml:space="preserve"> or developmental delay.</w:t>
            </w:r>
          </w:p>
        </w:tc>
        <w:tc>
          <w:tcPr>
            <w:tcW w:w="1458" w:type="pct"/>
            <w:tcBorders>
              <w:top w:val="single" w:sz="4" w:space="0" w:color="000000"/>
              <w:bottom w:val="single" w:sz="4" w:space="0" w:color="000000"/>
            </w:tcBorders>
            <w:shd w:val="solid" w:color="FFFFFF" w:fill="auto"/>
            <w:tcMar>
              <w:top w:w="57" w:type="dxa"/>
              <w:left w:w="57" w:type="dxa"/>
              <w:bottom w:w="57" w:type="dxa"/>
              <w:right w:w="57" w:type="dxa"/>
            </w:tcMar>
          </w:tcPr>
          <w:p w14:paraId="4E407663" w14:textId="1976C1DE" w:rsidR="000B7F81" w:rsidRPr="0030594A" w:rsidRDefault="000B7F81" w:rsidP="009273B6">
            <w:pPr>
              <w:pStyle w:val="TableBody0"/>
              <w:spacing w:after="0" w:line="240" w:lineRule="auto"/>
              <w:rPr>
                <w:sz w:val="14"/>
                <w:szCs w:val="14"/>
              </w:rPr>
            </w:pPr>
            <w:r w:rsidRPr="0030594A">
              <w:rPr>
                <w:sz w:val="14"/>
                <w:szCs w:val="14"/>
              </w:rPr>
              <w:t xml:space="preserve">This initiative will improve early assessment of learning and development for children </w:t>
            </w:r>
            <w:r w:rsidR="00B65447">
              <w:rPr>
                <w:sz w:val="14"/>
                <w:szCs w:val="14"/>
              </w:rPr>
              <w:t>with disability</w:t>
            </w:r>
            <w:r w:rsidRPr="0030594A">
              <w:rPr>
                <w:sz w:val="14"/>
                <w:szCs w:val="14"/>
              </w:rPr>
              <w:t xml:space="preserve"> or developmental delay. </w:t>
            </w:r>
          </w:p>
        </w:tc>
        <w:tc>
          <w:tcPr>
            <w:tcW w:w="740" w:type="pct"/>
            <w:tcBorders>
              <w:top w:val="single" w:sz="4" w:space="0" w:color="000000"/>
              <w:bottom w:val="single" w:sz="4" w:space="0" w:color="000000"/>
            </w:tcBorders>
            <w:shd w:val="solid" w:color="FFFFFF" w:fill="auto"/>
            <w:tcMar>
              <w:top w:w="57" w:type="dxa"/>
              <w:left w:w="57" w:type="dxa"/>
              <w:bottom w:w="57" w:type="dxa"/>
              <w:right w:w="57" w:type="dxa"/>
            </w:tcMar>
          </w:tcPr>
          <w:p w14:paraId="1A0A820B" w14:textId="7B48D083" w:rsidR="000B7F81" w:rsidRPr="0030594A" w:rsidRDefault="000B7F81" w:rsidP="009273B6">
            <w:pPr>
              <w:pStyle w:val="TableBody0"/>
              <w:spacing w:after="0" w:line="240" w:lineRule="auto"/>
              <w:rPr>
                <w:sz w:val="14"/>
                <w:szCs w:val="14"/>
              </w:rPr>
            </w:pPr>
            <w:r w:rsidRPr="0030594A">
              <w:rPr>
                <w:sz w:val="14"/>
                <w:szCs w:val="14"/>
              </w:rPr>
              <w:t xml:space="preserve">Early childhood professionals who work with children </w:t>
            </w:r>
            <w:r w:rsidR="00B65447">
              <w:rPr>
                <w:sz w:val="14"/>
                <w:szCs w:val="14"/>
              </w:rPr>
              <w:t>with disability</w:t>
            </w:r>
            <w:r w:rsidRPr="0030594A">
              <w:rPr>
                <w:sz w:val="14"/>
                <w:szCs w:val="14"/>
              </w:rPr>
              <w:t xml:space="preserve"> or developmental delay.</w:t>
            </w:r>
          </w:p>
          <w:p w14:paraId="202B9DD0" w14:textId="77777777" w:rsidR="000B7F81" w:rsidRPr="0030594A" w:rsidRDefault="000B7F81" w:rsidP="009273B6">
            <w:pPr>
              <w:pStyle w:val="TableBody0"/>
              <w:spacing w:after="0" w:line="240" w:lineRule="auto"/>
              <w:rPr>
                <w:sz w:val="14"/>
                <w:szCs w:val="14"/>
              </w:rPr>
            </w:pPr>
            <w:r w:rsidRPr="0030594A">
              <w:rPr>
                <w:sz w:val="14"/>
                <w:szCs w:val="14"/>
              </w:rPr>
              <w:t xml:space="preserve">All children with </w:t>
            </w:r>
            <w:r w:rsidRPr="0030594A">
              <w:rPr>
                <w:sz w:val="14"/>
                <w:szCs w:val="14"/>
              </w:rPr>
              <w:br/>
              <w:t>a disability</w:t>
            </w:r>
          </w:p>
        </w:tc>
        <w:tc>
          <w:tcPr>
            <w:tcW w:w="654" w:type="pct"/>
            <w:tcBorders>
              <w:top w:val="single" w:sz="4" w:space="0" w:color="000000"/>
              <w:bottom w:val="single" w:sz="4" w:space="0" w:color="000000"/>
            </w:tcBorders>
            <w:shd w:val="solid" w:color="FFFFFF" w:fill="auto"/>
            <w:tcMar>
              <w:top w:w="57" w:type="dxa"/>
              <w:left w:w="57" w:type="dxa"/>
              <w:bottom w:w="57" w:type="dxa"/>
              <w:right w:w="57" w:type="dxa"/>
            </w:tcMar>
          </w:tcPr>
          <w:p w14:paraId="445208C8" w14:textId="7D13D8EC" w:rsidR="000B7F81" w:rsidRPr="0030594A" w:rsidRDefault="000B7F81" w:rsidP="009273B6">
            <w:pPr>
              <w:pStyle w:val="tabletext"/>
              <w:spacing w:line="240" w:lineRule="auto"/>
              <w:jc w:val="center"/>
              <w:rPr>
                <w:sz w:val="14"/>
                <w:szCs w:val="14"/>
              </w:rPr>
            </w:pPr>
            <w:r>
              <w:rPr>
                <w:sz w:val="14"/>
                <w:szCs w:val="14"/>
              </w:rPr>
              <w:t>1 to 2 years</w:t>
            </w:r>
          </w:p>
        </w:tc>
      </w:tr>
      <w:tr w:rsidR="000B7F81" w14:paraId="71069DBE" w14:textId="77777777" w:rsidTr="00ED77B0">
        <w:trPr>
          <w:cantSplit/>
          <w:trHeight w:val="113"/>
        </w:trPr>
        <w:tc>
          <w:tcPr>
            <w:tcW w:w="589" w:type="pct"/>
            <w:tcBorders>
              <w:top w:val="single" w:sz="4" w:space="0" w:color="000000"/>
              <w:bottom w:val="single" w:sz="4" w:space="0" w:color="000000"/>
            </w:tcBorders>
            <w:shd w:val="solid" w:color="FFFFFF" w:fill="auto"/>
            <w:tcMar>
              <w:top w:w="57" w:type="dxa"/>
              <w:left w:w="57" w:type="dxa"/>
              <w:bottom w:w="57" w:type="dxa"/>
              <w:right w:w="57" w:type="dxa"/>
            </w:tcMar>
          </w:tcPr>
          <w:p w14:paraId="021BE0F3" w14:textId="77777777" w:rsidR="000B7F81" w:rsidRPr="0030594A" w:rsidRDefault="000B7F81" w:rsidP="009273B6">
            <w:pPr>
              <w:pStyle w:val="TableBodyBold"/>
              <w:spacing w:after="0" w:line="240" w:lineRule="auto"/>
              <w:rPr>
                <w:color w:val="109AA9"/>
                <w:sz w:val="14"/>
                <w:szCs w:val="14"/>
              </w:rPr>
            </w:pPr>
            <w:r w:rsidRPr="0030594A">
              <w:rPr>
                <w:color w:val="109AA9"/>
                <w:sz w:val="14"/>
                <w:szCs w:val="14"/>
              </w:rPr>
              <w:t xml:space="preserve">Inclusive education </w:t>
            </w:r>
          </w:p>
          <w:p w14:paraId="02917C69" w14:textId="77777777" w:rsidR="000B7F81" w:rsidRPr="0030594A" w:rsidRDefault="000B7F81" w:rsidP="009273B6">
            <w:pPr>
              <w:pStyle w:val="TableBodyBold"/>
              <w:spacing w:after="0" w:line="240" w:lineRule="auto"/>
              <w:rPr>
                <w:sz w:val="14"/>
                <w:szCs w:val="14"/>
              </w:rPr>
            </w:pPr>
          </w:p>
        </w:tc>
        <w:tc>
          <w:tcPr>
            <w:tcW w:w="1560" w:type="pct"/>
            <w:tcBorders>
              <w:top w:val="single" w:sz="4" w:space="0" w:color="000000"/>
              <w:bottom w:val="single" w:sz="4" w:space="0" w:color="000000"/>
            </w:tcBorders>
            <w:shd w:val="solid" w:color="FFFFFF" w:fill="auto"/>
            <w:tcMar>
              <w:top w:w="57" w:type="dxa"/>
              <w:left w:w="57" w:type="dxa"/>
              <w:bottom w:w="57" w:type="dxa"/>
              <w:right w:w="57" w:type="dxa"/>
            </w:tcMar>
          </w:tcPr>
          <w:p w14:paraId="225E691E" w14:textId="77777777" w:rsidR="000B7F81" w:rsidRPr="0030594A" w:rsidRDefault="000B7F81" w:rsidP="009273B6">
            <w:pPr>
              <w:pStyle w:val="TableBody0"/>
              <w:spacing w:after="0" w:line="240" w:lineRule="auto"/>
              <w:ind w:left="224" w:hanging="224"/>
              <w:rPr>
                <w:sz w:val="14"/>
                <w:szCs w:val="14"/>
              </w:rPr>
            </w:pPr>
            <w:r>
              <w:rPr>
                <w:b/>
                <w:color w:val="C00000"/>
                <w:spacing w:val="2"/>
                <w:sz w:val="14"/>
                <w:szCs w:val="14"/>
              </w:rPr>
              <w:t>6</w:t>
            </w:r>
            <w:r w:rsidRPr="003336AF">
              <w:rPr>
                <w:spacing w:val="2"/>
                <w:sz w:val="14"/>
                <w:szCs w:val="14"/>
              </w:rPr>
              <w:tab/>
            </w:r>
            <w:r w:rsidRPr="0030594A">
              <w:rPr>
                <w:sz w:val="14"/>
                <w:szCs w:val="14"/>
              </w:rPr>
              <w:t xml:space="preserve">Rollout of </w:t>
            </w:r>
            <w:r w:rsidRPr="0030594A">
              <w:rPr>
                <w:rStyle w:val="Bold"/>
                <w:sz w:val="14"/>
                <w:szCs w:val="14"/>
              </w:rPr>
              <w:t>professional development grants</w:t>
            </w:r>
            <w:r w:rsidRPr="0030594A">
              <w:rPr>
                <w:sz w:val="14"/>
                <w:szCs w:val="14"/>
              </w:rPr>
              <w:t xml:space="preserve"> for </w:t>
            </w:r>
            <w:r w:rsidRPr="0030594A">
              <w:rPr>
                <w:rStyle w:val="Bold"/>
                <w:sz w:val="14"/>
                <w:szCs w:val="14"/>
              </w:rPr>
              <w:t>Preschool Field Officer Program</w:t>
            </w:r>
            <w:r w:rsidRPr="0030594A">
              <w:rPr>
                <w:sz w:val="14"/>
                <w:szCs w:val="14"/>
              </w:rPr>
              <w:t xml:space="preserve"> includes strengths-based training, coaching and capacity-building skills disability-specific training. </w:t>
            </w:r>
          </w:p>
        </w:tc>
        <w:tc>
          <w:tcPr>
            <w:tcW w:w="1458" w:type="pct"/>
            <w:tcBorders>
              <w:top w:val="single" w:sz="4" w:space="0" w:color="000000"/>
              <w:bottom w:val="single" w:sz="4" w:space="0" w:color="000000"/>
            </w:tcBorders>
            <w:shd w:val="solid" w:color="FFFFFF" w:fill="auto"/>
            <w:tcMar>
              <w:top w:w="57" w:type="dxa"/>
              <w:left w:w="57" w:type="dxa"/>
              <w:bottom w:w="57" w:type="dxa"/>
              <w:right w:w="57" w:type="dxa"/>
            </w:tcMar>
          </w:tcPr>
          <w:p w14:paraId="1AF36B61" w14:textId="77777777" w:rsidR="000B7F81" w:rsidRPr="0030594A" w:rsidRDefault="000B7F81" w:rsidP="009273B6">
            <w:pPr>
              <w:pStyle w:val="TableBody0"/>
              <w:spacing w:after="0" w:line="240" w:lineRule="auto"/>
              <w:rPr>
                <w:sz w:val="14"/>
                <w:szCs w:val="14"/>
              </w:rPr>
            </w:pPr>
            <w:r w:rsidRPr="0030594A">
              <w:rPr>
                <w:sz w:val="14"/>
                <w:szCs w:val="14"/>
              </w:rPr>
              <w:t xml:space="preserve">This program will improve the capacity of kindergartens to be inclusive and support the attendance and participation of children with additional needs. </w:t>
            </w:r>
          </w:p>
        </w:tc>
        <w:tc>
          <w:tcPr>
            <w:tcW w:w="740" w:type="pct"/>
            <w:tcBorders>
              <w:top w:val="single" w:sz="4" w:space="0" w:color="000000"/>
              <w:bottom w:val="single" w:sz="4" w:space="0" w:color="000000"/>
            </w:tcBorders>
            <w:shd w:val="solid" w:color="FFFFFF" w:fill="auto"/>
            <w:tcMar>
              <w:top w:w="57" w:type="dxa"/>
              <w:left w:w="57" w:type="dxa"/>
              <w:bottom w:w="57" w:type="dxa"/>
              <w:right w:w="57" w:type="dxa"/>
            </w:tcMar>
          </w:tcPr>
          <w:p w14:paraId="076B1F04" w14:textId="77777777" w:rsidR="000B7F81" w:rsidRPr="0030594A" w:rsidRDefault="000B7F81" w:rsidP="009273B6">
            <w:pPr>
              <w:pStyle w:val="TableBody0"/>
              <w:spacing w:after="0" w:line="240" w:lineRule="auto"/>
              <w:rPr>
                <w:sz w:val="14"/>
                <w:szCs w:val="14"/>
              </w:rPr>
            </w:pPr>
            <w:r w:rsidRPr="0030594A">
              <w:rPr>
                <w:sz w:val="14"/>
                <w:szCs w:val="14"/>
              </w:rPr>
              <w:t xml:space="preserve">Preschool field </w:t>
            </w:r>
            <w:proofErr w:type="spellStart"/>
            <w:proofErr w:type="gramStart"/>
            <w:r w:rsidRPr="0030594A">
              <w:rPr>
                <w:sz w:val="14"/>
                <w:szCs w:val="14"/>
              </w:rPr>
              <w:t>officers.Kindergartens</w:t>
            </w:r>
            <w:proofErr w:type="spellEnd"/>
            <w:proofErr w:type="gramEnd"/>
            <w:r w:rsidRPr="0030594A">
              <w:rPr>
                <w:sz w:val="14"/>
                <w:szCs w:val="14"/>
              </w:rPr>
              <w:t xml:space="preserve"> and early childhood educators. Children with additional needs</w:t>
            </w:r>
          </w:p>
        </w:tc>
        <w:tc>
          <w:tcPr>
            <w:tcW w:w="654" w:type="pct"/>
            <w:tcBorders>
              <w:top w:val="single" w:sz="4" w:space="0" w:color="000000"/>
              <w:bottom w:val="single" w:sz="4" w:space="0" w:color="000000"/>
            </w:tcBorders>
            <w:shd w:val="solid" w:color="FFFFFF" w:fill="auto"/>
            <w:tcMar>
              <w:top w:w="57" w:type="dxa"/>
              <w:left w:w="57" w:type="dxa"/>
              <w:bottom w:w="57" w:type="dxa"/>
              <w:right w:w="57" w:type="dxa"/>
            </w:tcMar>
          </w:tcPr>
          <w:p w14:paraId="33918777" w14:textId="2DD39BF8" w:rsidR="000B7F81" w:rsidRPr="0030594A" w:rsidRDefault="000B7F81" w:rsidP="009273B6">
            <w:pPr>
              <w:pStyle w:val="tabletext"/>
              <w:spacing w:line="240" w:lineRule="auto"/>
              <w:jc w:val="center"/>
              <w:rPr>
                <w:sz w:val="14"/>
                <w:szCs w:val="14"/>
              </w:rPr>
            </w:pPr>
            <w:r>
              <w:rPr>
                <w:sz w:val="14"/>
                <w:szCs w:val="14"/>
              </w:rPr>
              <w:t>1 to 2 years</w:t>
            </w:r>
          </w:p>
        </w:tc>
      </w:tr>
      <w:tr w:rsidR="000B7F81" w14:paraId="48C3A9F3" w14:textId="77777777" w:rsidTr="00ED77B0">
        <w:trPr>
          <w:cantSplit/>
          <w:trHeight w:val="113"/>
        </w:trPr>
        <w:tc>
          <w:tcPr>
            <w:tcW w:w="589" w:type="pct"/>
            <w:tcBorders>
              <w:top w:val="single" w:sz="4" w:space="0" w:color="000000"/>
              <w:bottom w:val="single" w:sz="4" w:space="0" w:color="000000"/>
            </w:tcBorders>
            <w:shd w:val="solid" w:color="FFFFFF" w:fill="auto"/>
            <w:tcMar>
              <w:top w:w="57" w:type="dxa"/>
              <w:left w:w="57" w:type="dxa"/>
              <w:bottom w:w="57" w:type="dxa"/>
              <w:right w:w="57" w:type="dxa"/>
            </w:tcMar>
          </w:tcPr>
          <w:p w14:paraId="25DE8719" w14:textId="77777777" w:rsidR="000B7F81" w:rsidRPr="0030594A" w:rsidRDefault="000B7F81" w:rsidP="009273B6">
            <w:pPr>
              <w:pStyle w:val="TableBodyBold"/>
              <w:spacing w:after="0" w:line="240" w:lineRule="auto"/>
              <w:rPr>
                <w:color w:val="109AA9"/>
                <w:sz w:val="14"/>
                <w:szCs w:val="14"/>
              </w:rPr>
            </w:pPr>
            <w:r w:rsidRPr="0030594A">
              <w:rPr>
                <w:color w:val="109AA9"/>
                <w:sz w:val="14"/>
                <w:szCs w:val="14"/>
              </w:rPr>
              <w:t xml:space="preserve">Inclusive education </w:t>
            </w:r>
          </w:p>
          <w:p w14:paraId="64F19456" w14:textId="77777777" w:rsidR="000B7F81" w:rsidRPr="0030594A" w:rsidRDefault="000B7F81" w:rsidP="009273B6">
            <w:pPr>
              <w:pStyle w:val="TableBodyBold"/>
              <w:spacing w:after="0" w:line="240" w:lineRule="auto"/>
              <w:rPr>
                <w:sz w:val="14"/>
                <w:szCs w:val="14"/>
              </w:rPr>
            </w:pPr>
          </w:p>
        </w:tc>
        <w:tc>
          <w:tcPr>
            <w:tcW w:w="1560" w:type="pct"/>
            <w:tcBorders>
              <w:top w:val="single" w:sz="4" w:space="0" w:color="000000"/>
              <w:bottom w:val="single" w:sz="4" w:space="0" w:color="000000"/>
            </w:tcBorders>
            <w:shd w:val="solid" w:color="FFFFFF" w:fill="auto"/>
            <w:tcMar>
              <w:top w:w="57" w:type="dxa"/>
              <w:left w:w="57" w:type="dxa"/>
              <w:bottom w:w="57" w:type="dxa"/>
              <w:right w:w="57" w:type="dxa"/>
            </w:tcMar>
          </w:tcPr>
          <w:p w14:paraId="22D4814F" w14:textId="77777777" w:rsidR="000B7F81" w:rsidRPr="0030594A" w:rsidRDefault="000B7F81" w:rsidP="009273B6">
            <w:pPr>
              <w:pStyle w:val="TableBody0"/>
              <w:spacing w:after="0" w:line="240" w:lineRule="auto"/>
              <w:ind w:left="224" w:hanging="224"/>
              <w:rPr>
                <w:sz w:val="14"/>
                <w:szCs w:val="14"/>
              </w:rPr>
            </w:pPr>
            <w:r>
              <w:rPr>
                <w:b/>
                <w:color w:val="C00000"/>
                <w:spacing w:val="2"/>
                <w:sz w:val="14"/>
                <w:szCs w:val="14"/>
              </w:rPr>
              <w:t>7</w:t>
            </w:r>
            <w:r w:rsidRPr="003336AF">
              <w:rPr>
                <w:spacing w:val="2"/>
                <w:sz w:val="14"/>
                <w:szCs w:val="14"/>
              </w:rPr>
              <w:tab/>
            </w:r>
            <w:r w:rsidRPr="0030594A">
              <w:rPr>
                <w:sz w:val="14"/>
                <w:szCs w:val="14"/>
              </w:rPr>
              <w:t xml:space="preserve">Implementation of the revised </w:t>
            </w:r>
            <w:r w:rsidRPr="0030594A">
              <w:rPr>
                <w:rStyle w:val="Bold"/>
                <w:spacing w:val="2"/>
                <w:sz w:val="14"/>
                <w:szCs w:val="14"/>
              </w:rPr>
              <w:t>Transition: A Positive Start to School</w:t>
            </w:r>
            <w:r w:rsidRPr="0030594A">
              <w:rPr>
                <w:sz w:val="14"/>
                <w:szCs w:val="14"/>
              </w:rPr>
              <w:t xml:space="preserve"> initiative and resources including development of resource kit section regarding Equity and Diversity for children requiring enhanced transition. Implementation of the online Transition Learning and Development Statement (TLDS) with a strengthened section for children requiring enhanced transition.</w:t>
            </w:r>
          </w:p>
        </w:tc>
        <w:tc>
          <w:tcPr>
            <w:tcW w:w="1458" w:type="pct"/>
            <w:tcBorders>
              <w:top w:val="single" w:sz="4" w:space="0" w:color="000000"/>
              <w:bottom w:val="single" w:sz="4" w:space="0" w:color="000000"/>
            </w:tcBorders>
            <w:shd w:val="solid" w:color="FFFFFF" w:fill="auto"/>
            <w:tcMar>
              <w:top w:w="57" w:type="dxa"/>
              <w:left w:w="57" w:type="dxa"/>
              <w:bottom w:w="57" w:type="dxa"/>
              <w:right w:w="57" w:type="dxa"/>
            </w:tcMar>
          </w:tcPr>
          <w:p w14:paraId="4D7173EA" w14:textId="77777777" w:rsidR="000B7F81" w:rsidRPr="0030594A" w:rsidRDefault="000B7F81" w:rsidP="009273B6">
            <w:pPr>
              <w:pStyle w:val="TableBody0"/>
              <w:spacing w:after="0" w:line="240" w:lineRule="auto"/>
              <w:rPr>
                <w:sz w:val="14"/>
                <w:szCs w:val="14"/>
              </w:rPr>
            </w:pPr>
            <w:r w:rsidRPr="0030594A">
              <w:rPr>
                <w:sz w:val="14"/>
                <w:szCs w:val="14"/>
              </w:rPr>
              <w:t>This initiative improves collaboration and consistent sharing of information about children’s learning and development to assist with continuity of learning and support transitions for all children.</w:t>
            </w:r>
          </w:p>
        </w:tc>
        <w:tc>
          <w:tcPr>
            <w:tcW w:w="740" w:type="pct"/>
            <w:tcBorders>
              <w:top w:val="single" w:sz="4" w:space="0" w:color="000000"/>
              <w:bottom w:val="single" w:sz="4" w:space="0" w:color="000000"/>
            </w:tcBorders>
            <w:shd w:val="solid" w:color="FFFFFF" w:fill="auto"/>
            <w:tcMar>
              <w:top w:w="57" w:type="dxa"/>
              <w:left w:w="57" w:type="dxa"/>
              <w:bottom w:w="57" w:type="dxa"/>
              <w:right w:w="57" w:type="dxa"/>
            </w:tcMar>
          </w:tcPr>
          <w:p w14:paraId="1478A509" w14:textId="77777777" w:rsidR="000B7F81" w:rsidRPr="0030594A" w:rsidRDefault="000B7F81" w:rsidP="009273B6">
            <w:pPr>
              <w:pStyle w:val="TableBody0"/>
              <w:spacing w:after="0" w:line="240" w:lineRule="auto"/>
              <w:rPr>
                <w:sz w:val="14"/>
                <w:szCs w:val="14"/>
              </w:rPr>
            </w:pPr>
            <w:r w:rsidRPr="0030594A">
              <w:rPr>
                <w:sz w:val="14"/>
                <w:szCs w:val="14"/>
              </w:rPr>
              <w:t>Early childhood and school professionals</w:t>
            </w:r>
          </w:p>
        </w:tc>
        <w:tc>
          <w:tcPr>
            <w:tcW w:w="654" w:type="pct"/>
            <w:tcBorders>
              <w:top w:val="single" w:sz="4" w:space="0" w:color="000000"/>
              <w:bottom w:val="single" w:sz="4" w:space="0" w:color="000000"/>
            </w:tcBorders>
            <w:shd w:val="solid" w:color="FFFFFF" w:fill="auto"/>
            <w:tcMar>
              <w:top w:w="57" w:type="dxa"/>
              <w:left w:w="57" w:type="dxa"/>
              <w:bottom w:w="57" w:type="dxa"/>
              <w:right w:w="57" w:type="dxa"/>
            </w:tcMar>
          </w:tcPr>
          <w:p w14:paraId="7360199E" w14:textId="70E42F7A" w:rsidR="000B7F81" w:rsidRPr="0030594A" w:rsidRDefault="000B7F81" w:rsidP="009273B6">
            <w:pPr>
              <w:pStyle w:val="tabletext"/>
              <w:spacing w:line="240" w:lineRule="auto"/>
              <w:jc w:val="center"/>
              <w:rPr>
                <w:sz w:val="14"/>
                <w:szCs w:val="14"/>
              </w:rPr>
            </w:pPr>
            <w:r>
              <w:rPr>
                <w:sz w:val="14"/>
                <w:szCs w:val="14"/>
              </w:rPr>
              <w:t>Ongoing</w:t>
            </w:r>
          </w:p>
        </w:tc>
      </w:tr>
      <w:tr w:rsidR="000B7F81" w14:paraId="787B060A" w14:textId="77777777" w:rsidTr="00ED77B0">
        <w:trPr>
          <w:cantSplit/>
          <w:trHeight w:val="113"/>
        </w:trPr>
        <w:tc>
          <w:tcPr>
            <w:tcW w:w="589" w:type="pct"/>
            <w:tcBorders>
              <w:top w:val="single" w:sz="4" w:space="0" w:color="000000"/>
              <w:left w:val="nil"/>
              <w:bottom w:val="single" w:sz="4" w:space="0" w:color="000000"/>
              <w:right w:val="nil"/>
            </w:tcBorders>
            <w:shd w:val="solid" w:color="FFFFFF" w:fill="auto"/>
            <w:tcMar>
              <w:top w:w="57" w:type="dxa"/>
              <w:left w:w="57" w:type="dxa"/>
              <w:bottom w:w="57" w:type="dxa"/>
              <w:right w:w="57" w:type="dxa"/>
            </w:tcMar>
          </w:tcPr>
          <w:p w14:paraId="155BAA51" w14:textId="77777777" w:rsidR="000B7F81" w:rsidRPr="0030594A" w:rsidRDefault="000B7F81" w:rsidP="009273B6">
            <w:pPr>
              <w:pStyle w:val="TableBodyBold"/>
              <w:spacing w:after="0" w:line="240" w:lineRule="auto"/>
              <w:rPr>
                <w:sz w:val="14"/>
                <w:szCs w:val="14"/>
              </w:rPr>
            </w:pPr>
            <w:r w:rsidRPr="0030594A">
              <w:rPr>
                <w:color w:val="109AA9"/>
                <w:sz w:val="14"/>
                <w:szCs w:val="14"/>
              </w:rPr>
              <w:t>Inclusive school</w:t>
            </w:r>
          </w:p>
        </w:tc>
        <w:tc>
          <w:tcPr>
            <w:tcW w:w="1560" w:type="pct"/>
            <w:tcBorders>
              <w:top w:val="single" w:sz="4" w:space="0" w:color="000000"/>
              <w:left w:val="nil"/>
              <w:bottom w:val="single" w:sz="4" w:space="0" w:color="000000"/>
              <w:right w:val="nil"/>
            </w:tcBorders>
            <w:shd w:val="solid" w:color="FFFFFF" w:fill="auto"/>
            <w:tcMar>
              <w:top w:w="57" w:type="dxa"/>
              <w:left w:w="57" w:type="dxa"/>
              <w:bottom w:w="57" w:type="dxa"/>
              <w:right w:w="57" w:type="dxa"/>
            </w:tcMar>
          </w:tcPr>
          <w:p w14:paraId="78A1B37F" w14:textId="77777777" w:rsidR="000B7F81" w:rsidRPr="0030594A" w:rsidRDefault="000B7F81" w:rsidP="009273B6">
            <w:pPr>
              <w:pStyle w:val="TableBody0"/>
              <w:spacing w:after="0" w:line="240" w:lineRule="auto"/>
              <w:ind w:left="224" w:hanging="224"/>
              <w:rPr>
                <w:sz w:val="14"/>
                <w:szCs w:val="14"/>
              </w:rPr>
            </w:pPr>
            <w:r>
              <w:rPr>
                <w:b/>
                <w:color w:val="C00000"/>
                <w:spacing w:val="2"/>
                <w:sz w:val="14"/>
                <w:szCs w:val="14"/>
              </w:rPr>
              <w:t>8</w:t>
            </w:r>
            <w:r w:rsidRPr="003336AF">
              <w:rPr>
                <w:spacing w:val="2"/>
                <w:sz w:val="14"/>
                <w:szCs w:val="14"/>
              </w:rPr>
              <w:tab/>
            </w:r>
            <w:r w:rsidRPr="0030594A">
              <w:rPr>
                <w:sz w:val="14"/>
                <w:szCs w:val="14"/>
              </w:rPr>
              <w:t xml:space="preserve">The </w:t>
            </w:r>
            <w:r w:rsidRPr="0030594A">
              <w:rPr>
                <w:rStyle w:val="Bold"/>
                <w:sz w:val="14"/>
                <w:szCs w:val="14"/>
              </w:rPr>
              <w:t>Students with Disabilities</w:t>
            </w:r>
            <w:r w:rsidRPr="0030594A">
              <w:rPr>
                <w:sz w:val="14"/>
                <w:szCs w:val="14"/>
              </w:rPr>
              <w:t xml:space="preserve"> </w:t>
            </w:r>
            <w:r w:rsidRPr="0030594A">
              <w:rPr>
                <w:rStyle w:val="Bold"/>
                <w:sz w:val="14"/>
                <w:szCs w:val="14"/>
              </w:rPr>
              <w:t>Transport Program (SDTP)</w:t>
            </w:r>
            <w:r w:rsidRPr="0030594A">
              <w:rPr>
                <w:sz w:val="14"/>
                <w:szCs w:val="14"/>
              </w:rPr>
              <w:t xml:space="preserve"> provides travel assistance for eligible students attending their designated government specialist or integrated school. The SDTP is an ongoing program; however, student transport is in scope of NDIS and the SDTP is therefore expected to transition to the NDIS in the future.</w:t>
            </w:r>
          </w:p>
        </w:tc>
        <w:tc>
          <w:tcPr>
            <w:tcW w:w="1458" w:type="pct"/>
            <w:tcBorders>
              <w:top w:val="single" w:sz="4" w:space="0" w:color="000000"/>
              <w:left w:val="nil"/>
              <w:bottom w:val="single" w:sz="4" w:space="0" w:color="000000"/>
              <w:right w:val="nil"/>
            </w:tcBorders>
            <w:shd w:val="solid" w:color="FFFFFF" w:fill="auto"/>
            <w:tcMar>
              <w:top w:w="57" w:type="dxa"/>
              <w:left w:w="57" w:type="dxa"/>
              <w:bottom w:w="57" w:type="dxa"/>
              <w:right w:w="57" w:type="dxa"/>
            </w:tcMar>
          </w:tcPr>
          <w:p w14:paraId="6E7019AD" w14:textId="72AEA292" w:rsidR="000B7F81" w:rsidRPr="0030594A" w:rsidRDefault="000B7F81" w:rsidP="009273B6">
            <w:pPr>
              <w:pStyle w:val="TableBody0"/>
              <w:spacing w:after="0" w:line="240" w:lineRule="auto"/>
              <w:rPr>
                <w:sz w:val="14"/>
                <w:szCs w:val="14"/>
              </w:rPr>
            </w:pPr>
            <w:r w:rsidRPr="0030594A">
              <w:rPr>
                <w:sz w:val="14"/>
                <w:szCs w:val="14"/>
              </w:rPr>
              <w:t xml:space="preserve">The SDTP aims to facilitate substantive equality for students </w:t>
            </w:r>
            <w:r w:rsidR="00B65447">
              <w:rPr>
                <w:sz w:val="14"/>
                <w:szCs w:val="14"/>
              </w:rPr>
              <w:t>with disability</w:t>
            </w:r>
            <w:r w:rsidRPr="0030594A">
              <w:rPr>
                <w:sz w:val="14"/>
                <w:szCs w:val="14"/>
              </w:rPr>
              <w:t xml:space="preserve"> and is an acknowledgement of the additional </w:t>
            </w:r>
            <w:proofErr w:type="gramStart"/>
            <w:r w:rsidRPr="0030594A">
              <w:rPr>
                <w:sz w:val="14"/>
                <w:szCs w:val="14"/>
              </w:rPr>
              <w:t>costs</w:t>
            </w:r>
            <w:proofErr w:type="gramEnd"/>
            <w:r w:rsidRPr="0030594A">
              <w:rPr>
                <w:sz w:val="14"/>
                <w:szCs w:val="14"/>
              </w:rPr>
              <w:t xml:space="preserve"> families may incur because their child attends a specialist or integrated school. </w:t>
            </w:r>
          </w:p>
        </w:tc>
        <w:tc>
          <w:tcPr>
            <w:tcW w:w="740" w:type="pct"/>
            <w:tcBorders>
              <w:top w:val="single" w:sz="4" w:space="0" w:color="000000"/>
              <w:left w:val="nil"/>
              <w:bottom w:val="single" w:sz="4" w:space="0" w:color="000000"/>
              <w:right w:val="nil"/>
            </w:tcBorders>
            <w:shd w:val="solid" w:color="FFFFFF" w:fill="auto"/>
            <w:tcMar>
              <w:top w:w="57" w:type="dxa"/>
              <w:left w:w="57" w:type="dxa"/>
              <w:bottom w:w="57" w:type="dxa"/>
              <w:right w:w="57" w:type="dxa"/>
            </w:tcMar>
          </w:tcPr>
          <w:p w14:paraId="5D95FC81" w14:textId="58F9F266" w:rsidR="000B7F81" w:rsidRPr="0030594A" w:rsidRDefault="000B7F81" w:rsidP="009273B6">
            <w:pPr>
              <w:pStyle w:val="TableBody0"/>
              <w:spacing w:after="0" w:line="240" w:lineRule="auto"/>
              <w:rPr>
                <w:sz w:val="14"/>
                <w:szCs w:val="14"/>
              </w:rPr>
            </w:pPr>
            <w:r w:rsidRPr="0030594A">
              <w:rPr>
                <w:sz w:val="14"/>
                <w:szCs w:val="14"/>
              </w:rPr>
              <w:t xml:space="preserve">Students </w:t>
            </w:r>
            <w:r w:rsidR="00B65447">
              <w:rPr>
                <w:sz w:val="14"/>
                <w:szCs w:val="14"/>
              </w:rPr>
              <w:t>with disability</w:t>
            </w:r>
            <w:r w:rsidRPr="0030594A">
              <w:rPr>
                <w:sz w:val="14"/>
                <w:szCs w:val="14"/>
              </w:rPr>
              <w:t xml:space="preserve"> who attend a designated government specialist or integrated school</w:t>
            </w:r>
          </w:p>
        </w:tc>
        <w:tc>
          <w:tcPr>
            <w:tcW w:w="654" w:type="pct"/>
            <w:tcBorders>
              <w:top w:val="single" w:sz="4" w:space="0" w:color="000000"/>
              <w:left w:val="nil"/>
              <w:bottom w:val="single" w:sz="4" w:space="0" w:color="000000"/>
              <w:right w:val="nil"/>
            </w:tcBorders>
            <w:shd w:val="solid" w:color="FFFFFF" w:fill="auto"/>
            <w:tcMar>
              <w:top w:w="57" w:type="dxa"/>
              <w:left w:w="57" w:type="dxa"/>
              <w:bottom w:w="57" w:type="dxa"/>
              <w:right w:w="57" w:type="dxa"/>
            </w:tcMar>
          </w:tcPr>
          <w:p w14:paraId="5E04C80A" w14:textId="4091E8E6" w:rsidR="000B7F81" w:rsidRPr="0030594A" w:rsidRDefault="000B7F81" w:rsidP="009273B6">
            <w:pPr>
              <w:pStyle w:val="tabletext"/>
              <w:spacing w:line="240" w:lineRule="auto"/>
              <w:jc w:val="center"/>
              <w:rPr>
                <w:sz w:val="14"/>
                <w:szCs w:val="14"/>
              </w:rPr>
            </w:pPr>
            <w:r>
              <w:rPr>
                <w:sz w:val="14"/>
                <w:szCs w:val="14"/>
              </w:rPr>
              <w:t>Ongoing</w:t>
            </w:r>
          </w:p>
        </w:tc>
      </w:tr>
      <w:tr w:rsidR="000B7F81" w14:paraId="6EFD24D7" w14:textId="77777777" w:rsidTr="00ED77B0">
        <w:trPr>
          <w:cantSplit/>
          <w:trHeight w:val="113"/>
        </w:trPr>
        <w:tc>
          <w:tcPr>
            <w:tcW w:w="589" w:type="pct"/>
            <w:tcBorders>
              <w:top w:val="single" w:sz="4" w:space="0" w:color="000000"/>
              <w:bottom w:val="single" w:sz="4" w:space="0" w:color="000000"/>
            </w:tcBorders>
            <w:shd w:val="solid" w:color="FFFFFF" w:fill="auto"/>
            <w:tcMar>
              <w:top w:w="57" w:type="dxa"/>
              <w:left w:w="57" w:type="dxa"/>
              <w:bottom w:w="57" w:type="dxa"/>
              <w:right w:w="57" w:type="dxa"/>
            </w:tcMar>
          </w:tcPr>
          <w:p w14:paraId="22A3A8BE" w14:textId="77777777" w:rsidR="000B7F81" w:rsidRPr="0030594A" w:rsidRDefault="000B7F81" w:rsidP="009273B6">
            <w:pPr>
              <w:pStyle w:val="TableBodyBold"/>
              <w:spacing w:after="0" w:line="240" w:lineRule="auto"/>
              <w:rPr>
                <w:color w:val="109AA9"/>
                <w:sz w:val="14"/>
                <w:szCs w:val="14"/>
              </w:rPr>
            </w:pPr>
            <w:r w:rsidRPr="0030594A">
              <w:rPr>
                <w:color w:val="109AA9"/>
                <w:sz w:val="14"/>
                <w:szCs w:val="14"/>
              </w:rPr>
              <w:t xml:space="preserve">Inclusive education </w:t>
            </w:r>
          </w:p>
          <w:p w14:paraId="7B8D4548" w14:textId="77777777" w:rsidR="000B7F81" w:rsidRPr="0030594A" w:rsidRDefault="000B7F81" w:rsidP="009273B6">
            <w:pPr>
              <w:pStyle w:val="TableBodyBold"/>
              <w:spacing w:after="0" w:line="240" w:lineRule="auto"/>
              <w:rPr>
                <w:sz w:val="14"/>
                <w:szCs w:val="14"/>
              </w:rPr>
            </w:pPr>
          </w:p>
        </w:tc>
        <w:tc>
          <w:tcPr>
            <w:tcW w:w="1560" w:type="pct"/>
            <w:tcBorders>
              <w:top w:val="single" w:sz="4" w:space="0" w:color="000000"/>
              <w:bottom w:val="single" w:sz="4" w:space="0" w:color="000000"/>
            </w:tcBorders>
            <w:shd w:val="solid" w:color="FFFFFF" w:fill="auto"/>
            <w:tcMar>
              <w:top w:w="57" w:type="dxa"/>
              <w:left w:w="57" w:type="dxa"/>
              <w:bottom w:w="57" w:type="dxa"/>
              <w:right w:w="57" w:type="dxa"/>
            </w:tcMar>
          </w:tcPr>
          <w:p w14:paraId="75A7C733" w14:textId="77777777" w:rsidR="000B7F81" w:rsidRPr="0030594A" w:rsidRDefault="000B7F81" w:rsidP="009273B6">
            <w:pPr>
              <w:pStyle w:val="TableBody0"/>
              <w:spacing w:after="0" w:line="240" w:lineRule="auto"/>
              <w:ind w:left="224" w:hanging="224"/>
              <w:rPr>
                <w:sz w:val="14"/>
                <w:szCs w:val="14"/>
              </w:rPr>
            </w:pPr>
            <w:r>
              <w:rPr>
                <w:b/>
                <w:color w:val="C00000"/>
                <w:spacing w:val="2"/>
                <w:sz w:val="14"/>
                <w:szCs w:val="14"/>
              </w:rPr>
              <w:t>9</w:t>
            </w:r>
            <w:r w:rsidRPr="003336AF">
              <w:rPr>
                <w:spacing w:val="2"/>
                <w:sz w:val="14"/>
                <w:szCs w:val="14"/>
              </w:rPr>
              <w:tab/>
            </w:r>
            <w:r w:rsidRPr="0030594A">
              <w:rPr>
                <w:sz w:val="14"/>
                <w:szCs w:val="14"/>
              </w:rPr>
              <w:t xml:space="preserve">Develop a suite of resources to enhance the understanding of </w:t>
            </w:r>
            <w:r w:rsidRPr="0030594A">
              <w:rPr>
                <w:rStyle w:val="Bold"/>
                <w:sz w:val="14"/>
                <w:szCs w:val="14"/>
              </w:rPr>
              <w:t>inclusive education practices</w:t>
            </w:r>
            <w:r w:rsidRPr="0030594A">
              <w:rPr>
                <w:sz w:val="14"/>
                <w:szCs w:val="14"/>
              </w:rPr>
              <w:t xml:space="preserve"> and human rights knowledge by teachers, as well as providing advice on appropriate supports available to student and their families.</w:t>
            </w:r>
          </w:p>
        </w:tc>
        <w:tc>
          <w:tcPr>
            <w:tcW w:w="1458" w:type="pct"/>
            <w:tcBorders>
              <w:top w:val="single" w:sz="4" w:space="0" w:color="000000"/>
              <w:bottom w:val="single" w:sz="4" w:space="0" w:color="000000"/>
            </w:tcBorders>
            <w:shd w:val="solid" w:color="FFFFFF" w:fill="auto"/>
            <w:tcMar>
              <w:top w:w="57" w:type="dxa"/>
              <w:left w:w="57" w:type="dxa"/>
              <w:bottom w:w="57" w:type="dxa"/>
              <w:right w:w="57" w:type="dxa"/>
            </w:tcMar>
          </w:tcPr>
          <w:p w14:paraId="4091ED08" w14:textId="68AEE788" w:rsidR="000B7F81" w:rsidRPr="0030594A" w:rsidRDefault="000B7F81" w:rsidP="009273B6">
            <w:pPr>
              <w:pStyle w:val="TableBody0"/>
              <w:spacing w:after="0" w:line="240" w:lineRule="auto"/>
              <w:rPr>
                <w:sz w:val="14"/>
                <w:szCs w:val="14"/>
              </w:rPr>
            </w:pPr>
            <w:r w:rsidRPr="0030594A">
              <w:rPr>
                <w:sz w:val="14"/>
                <w:szCs w:val="14"/>
              </w:rPr>
              <w:t>This initiative will enable teachers, parents, and students to develop shared understandings of inclusive practices in schools. It will enable them to identify appropriate adjustments and strategies to support all students’ strengths and needs.</w:t>
            </w:r>
          </w:p>
        </w:tc>
        <w:tc>
          <w:tcPr>
            <w:tcW w:w="740" w:type="pct"/>
            <w:tcBorders>
              <w:top w:val="single" w:sz="4" w:space="0" w:color="000000"/>
              <w:bottom w:val="single" w:sz="4" w:space="0" w:color="000000"/>
            </w:tcBorders>
            <w:shd w:val="solid" w:color="FFFFFF" w:fill="auto"/>
            <w:tcMar>
              <w:top w:w="57" w:type="dxa"/>
              <w:left w:w="57" w:type="dxa"/>
              <w:bottom w:w="57" w:type="dxa"/>
              <w:right w:w="57" w:type="dxa"/>
            </w:tcMar>
          </w:tcPr>
          <w:p w14:paraId="393F2F56" w14:textId="77777777" w:rsidR="000B7F81" w:rsidRPr="0030594A" w:rsidRDefault="000B7F81" w:rsidP="009273B6">
            <w:pPr>
              <w:pStyle w:val="TableBody0"/>
              <w:spacing w:after="0" w:line="240" w:lineRule="auto"/>
              <w:rPr>
                <w:sz w:val="14"/>
                <w:szCs w:val="14"/>
              </w:rPr>
            </w:pPr>
            <w:r w:rsidRPr="0030594A">
              <w:rPr>
                <w:sz w:val="14"/>
                <w:szCs w:val="14"/>
              </w:rPr>
              <w:t xml:space="preserve">School staff, students and their families </w:t>
            </w:r>
          </w:p>
        </w:tc>
        <w:tc>
          <w:tcPr>
            <w:tcW w:w="654" w:type="pct"/>
            <w:tcBorders>
              <w:top w:val="single" w:sz="4" w:space="0" w:color="000000"/>
              <w:bottom w:val="single" w:sz="4" w:space="0" w:color="000000"/>
            </w:tcBorders>
            <w:shd w:val="solid" w:color="FFFFFF" w:fill="auto"/>
            <w:tcMar>
              <w:top w:w="57" w:type="dxa"/>
              <w:left w:w="57" w:type="dxa"/>
              <w:bottom w:w="57" w:type="dxa"/>
              <w:right w:w="57" w:type="dxa"/>
            </w:tcMar>
          </w:tcPr>
          <w:p w14:paraId="4807D181" w14:textId="630DDA27" w:rsidR="000B7F81" w:rsidRPr="0030594A" w:rsidRDefault="000B7F81" w:rsidP="009273B6">
            <w:pPr>
              <w:pStyle w:val="tabletext"/>
              <w:spacing w:line="240" w:lineRule="auto"/>
              <w:jc w:val="center"/>
              <w:rPr>
                <w:sz w:val="14"/>
                <w:szCs w:val="14"/>
              </w:rPr>
            </w:pPr>
            <w:r>
              <w:rPr>
                <w:sz w:val="14"/>
                <w:szCs w:val="14"/>
              </w:rPr>
              <w:t>1 to 2 years</w:t>
            </w:r>
          </w:p>
        </w:tc>
      </w:tr>
      <w:tr w:rsidR="000B7F81" w14:paraId="3DFBEEDA" w14:textId="77777777" w:rsidTr="00ED77B0">
        <w:trPr>
          <w:cantSplit/>
          <w:trHeight w:val="113"/>
        </w:trPr>
        <w:tc>
          <w:tcPr>
            <w:tcW w:w="589" w:type="pct"/>
            <w:tcBorders>
              <w:top w:val="single" w:sz="4" w:space="0" w:color="000000"/>
              <w:bottom w:val="single" w:sz="4" w:space="0" w:color="000000"/>
            </w:tcBorders>
            <w:shd w:val="solid" w:color="FFFFFF" w:fill="auto"/>
            <w:tcMar>
              <w:top w:w="57" w:type="dxa"/>
              <w:left w:w="57" w:type="dxa"/>
              <w:bottom w:w="57" w:type="dxa"/>
              <w:right w:w="57" w:type="dxa"/>
            </w:tcMar>
          </w:tcPr>
          <w:p w14:paraId="007B4A4A" w14:textId="77777777" w:rsidR="000B7F81" w:rsidRPr="0030594A" w:rsidRDefault="000B7F81" w:rsidP="009273B6">
            <w:pPr>
              <w:pStyle w:val="TableBodyBold"/>
              <w:spacing w:after="0" w:line="240" w:lineRule="auto"/>
              <w:rPr>
                <w:color w:val="109AA9"/>
                <w:sz w:val="14"/>
                <w:szCs w:val="14"/>
              </w:rPr>
            </w:pPr>
            <w:r w:rsidRPr="0030594A">
              <w:rPr>
                <w:color w:val="109AA9"/>
                <w:sz w:val="14"/>
                <w:szCs w:val="14"/>
              </w:rPr>
              <w:t xml:space="preserve">Inclusive education </w:t>
            </w:r>
          </w:p>
          <w:p w14:paraId="14DDA7DE" w14:textId="77777777" w:rsidR="000B7F81" w:rsidRPr="0030594A" w:rsidRDefault="000B7F81" w:rsidP="009273B6">
            <w:pPr>
              <w:pStyle w:val="TableBodyBold"/>
              <w:spacing w:after="0" w:line="240" w:lineRule="auto"/>
              <w:rPr>
                <w:sz w:val="14"/>
                <w:szCs w:val="14"/>
              </w:rPr>
            </w:pPr>
          </w:p>
        </w:tc>
        <w:tc>
          <w:tcPr>
            <w:tcW w:w="1560" w:type="pct"/>
            <w:tcBorders>
              <w:top w:val="single" w:sz="4" w:space="0" w:color="000000"/>
              <w:bottom w:val="single" w:sz="4" w:space="0" w:color="000000"/>
            </w:tcBorders>
            <w:shd w:val="solid" w:color="FFFFFF" w:fill="auto"/>
            <w:tcMar>
              <w:top w:w="57" w:type="dxa"/>
              <w:left w:w="57" w:type="dxa"/>
              <w:bottom w:w="57" w:type="dxa"/>
              <w:right w:w="57" w:type="dxa"/>
            </w:tcMar>
          </w:tcPr>
          <w:p w14:paraId="167D9EDB" w14:textId="77777777" w:rsidR="000B7F81" w:rsidRPr="0030594A" w:rsidRDefault="000B7F81" w:rsidP="009273B6">
            <w:pPr>
              <w:pStyle w:val="TableBody0"/>
              <w:spacing w:after="0" w:line="240" w:lineRule="auto"/>
              <w:ind w:left="224" w:hanging="224"/>
              <w:rPr>
                <w:sz w:val="14"/>
                <w:szCs w:val="14"/>
              </w:rPr>
            </w:pPr>
            <w:r w:rsidRPr="003336AF">
              <w:rPr>
                <w:b/>
                <w:color w:val="C00000"/>
                <w:spacing w:val="2"/>
                <w:sz w:val="14"/>
                <w:szCs w:val="14"/>
              </w:rPr>
              <w:t>1</w:t>
            </w:r>
            <w:r>
              <w:rPr>
                <w:b/>
                <w:color w:val="C00000"/>
                <w:spacing w:val="2"/>
                <w:sz w:val="14"/>
                <w:szCs w:val="14"/>
              </w:rPr>
              <w:t>0</w:t>
            </w:r>
            <w:r w:rsidRPr="003336AF">
              <w:rPr>
                <w:spacing w:val="2"/>
                <w:sz w:val="14"/>
                <w:szCs w:val="14"/>
              </w:rPr>
              <w:tab/>
            </w:r>
            <w:r w:rsidRPr="0030594A">
              <w:rPr>
                <w:sz w:val="14"/>
                <w:szCs w:val="14"/>
              </w:rPr>
              <w:t xml:space="preserve">Deliver </w:t>
            </w:r>
            <w:r w:rsidRPr="0030594A">
              <w:rPr>
                <w:rStyle w:val="Bold"/>
                <w:sz w:val="14"/>
                <w:szCs w:val="14"/>
              </w:rPr>
              <w:t xml:space="preserve">learning difficulties resources </w:t>
            </w:r>
            <w:r w:rsidRPr="0030594A">
              <w:rPr>
                <w:sz w:val="14"/>
                <w:szCs w:val="14"/>
              </w:rPr>
              <w:t>and professional learning for teachers and school leaders. The resources will enhance teacher confidence and competence to identify and respond to the needs of students with learning difficulties.</w:t>
            </w:r>
          </w:p>
        </w:tc>
        <w:tc>
          <w:tcPr>
            <w:tcW w:w="1458" w:type="pct"/>
            <w:tcBorders>
              <w:top w:val="single" w:sz="4" w:space="0" w:color="000000"/>
              <w:bottom w:val="single" w:sz="4" w:space="0" w:color="000000"/>
            </w:tcBorders>
            <w:shd w:val="solid" w:color="FFFFFF" w:fill="auto"/>
            <w:tcMar>
              <w:top w:w="57" w:type="dxa"/>
              <w:left w:w="57" w:type="dxa"/>
              <w:bottom w:w="57" w:type="dxa"/>
              <w:right w:w="57" w:type="dxa"/>
            </w:tcMar>
          </w:tcPr>
          <w:p w14:paraId="6C44072B" w14:textId="77777777" w:rsidR="000B7F81" w:rsidRPr="0030594A" w:rsidRDefault="000B7F81" w:rsidP="009273B6">
            <w:pPr>
              <w:pStyle w:val="TableBody0"/>
              <w:spacing w:after="0" w:line="240" w:lineRule="auto"/>
              <w:rPr>
                <w:sz w:val="14"/>
                <w:szCs w:val="14"/>
              </w:rPr>
            </w:pPr>
            <w:r w:rsidRPr="0030594A">
              <w:rPr>
                <w:sz w:val="14"/>
                <w:szCs w:val="14"/>
              </w:rPr>
              <w:t xml:space="preserve">This initiative will benefit teachers and school leaders with tailored and accessible professional development tools to identify the learning needs of students with learning difficulties. It will increase the knowledge and skills of teachers and carers around learning difficulties. </w:t>
            </w:r>
          </w:p>
        </w:tc>
        <w:tc>
          <w:tcPr>
            <w:tcW w:w="740" w:type="pct"/>
            <w:tcBorders>
              <w:top w:val="single" w:sz="4" w:space="0" w:color="000000"/>
              <w:bottom w:val="single" w:sz="4" w:space="0" w:color="000000"/>
            </w:tcBorders>
            <w:shd w:val="solid" w:color="FFFFFF" w:fill="auto"/>
            <w:tcMar>
              <w:top w:w="57" w:type="dxa"/>
              <w:left w:w="57" w:type="dxa"/>
              <w:bottom w:w="57" w:type="dxa"/>
              <w:right w:w="57" w:type="dxa"/>
            </w:tcMar>
          </w:tcPr>
          <w:p w14:paraId="08D3E962" w14:textId="77777777" w:rsidR="000B7F81" w:rsidRPr="0030594A" w:rsidRDefault="000B7F81" w:rsidP="009273B6">
            <w:pPr>
              <w:pStyle w:val="TableBody0"/>
              <w:spacing w:after="0" w:line="240" w:lineRule="auto"/>
              <w:rPr>
                <w:sz w:val="14"/>
                <w:szCs w:val="14"/>
              </w:rPr>
            </w:pPr>
            <w:r w:rsidRPr="0030594A">
              <w:rPr>
                <w:sz w:val="14"/>
                <w:szCs w:val="14"/>
              </w:rPr>
              <w:t>Teachers, school leaders, students and student support service officers</w:t>
            </w:r>
          </w:p>
        </w:tc>
        <w:tc>
          <w:tcPr>
            <w:tcW w:w="654" w:type="pct"/>
            <w:tcBorders>
              <w:top w:val="single" w:sz="4" w:space="0" w:color="000000"/>
              <w:bottom w:val="single" w:sz="4" w:space="0" w:color="000000"/>
            </w:tcBorders>
            <w:shd w:val="solid" w:color="FFFFFF" w:fill="auto"/>
            <w:tcMar>
              <w:top w:w="57" w:type="dxa"/>
              <w:left w:w="57" w:type="dxa"/>
              <w:bottom w:w="57" w:type="dxa"/>
              <w:right w:w="57" w:type="dxa"/>
            </w:tcMar>
          </w:tcPr>
          <w:p w14:paraId="44AD0DEC" w14:textId="5F187B3F" w:rsidR="000B7F81" w:rsidRPr="0030594A" w:rsidRDefault="000B7F81" w:rsidP="009273B6">
            <w:pPr>
              <w:pStyle w:val="tabletext"/>
              <w:spacing w:line="240" w:lineRule="auto"/>
              <w:jc w:val="center"/>
              <w:rPr>
                <w:sz w:val="14"/>
                <w:szCs w:val="14"/>
              </w:rPr>
            </w:pPr>
            <w:r>
              <w:rPr>
                <w:sz w:val="14"/>
                <w:szCs w:val="14"/>
              </w:rPr>
              <w:t>1 to 2 years</w:t>
            </w:r>
          </w:p>
        </w:tc>
      </w:tr>
      <w:tr w:rsidR="000B7F81" w14:paraId="483C0D70" w14:textId="77777777" w:rsidTr="00ED77B0">
        <w:trPr>
          <w:cantSplit/>
          <w:trHeight w:val="961"/>
        </w:trPr>
        <w:tc>
          <w:tcPr>
            <w:tcW w:w="589" w:type="pct"/>
            <w:tcBorders>
              <w:top w:val="single" w:sz="4" w:space="0" w:color="000000"/>
              <w:left w:val="nil"/>
              <w:bottom w:val="single" w:sz="4" w:space="0" w:color="000000"/>
              <w:right w:val="nil"/>
            </w:tcBorders>
            <w:shd w:val="solid" w:color="FFFFFF" w:fill="auto"/>
            <w:tcMar>
              <w:top w:w="57" w:type="dxa"/>
              <w:left w:w="57" w:type="dxa"/>
              <w:bottom w:w="57" w:type="dxa"/>
              <w:right w:w="57" w:type="dxa"/>
            </w:tcMar>
          </w:tcPr>
          <w:p w14:paraId="0506EC0D" w14:textId="77777777" w:rsidR="000B7F81" w:rsidRPr="0030594A" w:rsidRDefault="000B7F81" w:rsidP="009273B6">
            <w:pPr>
              <w:pStyle w:val="TableBodyBold"/>
              <w:spacing w:after="0" w:line="240" w:lineRule="auto"/>
              <w:rPr>
                <w:color w:val="109AA9"/>
                <w:sz w:val="14"/>
                <w:szCs w:val="14"/>
              </w:rPr>
            </w:pPr>
            <w:r w:rsidRPr="0030594A">
              <w:rPr>
                <w:color w:val="109AA9"/>
                <w:sz w:val="14"/>
                <w:szCs w:val="14"/>
              </w:rPr>
              <w:lastRenderedPageBreak/>
              <w:t xml:space="preserve">Inclusive education </w:t>
            </w:r>
          </w:p>
          <w:p w14:paraId="759A73CE" w14:textId="77777777" w:rsidR="000B7F81" w:rsidRPr="0030594A" w:rsidRDefault="000B7F81" w:rsidP="009273B6">
            <w:pPr>
              <w:pStyle w:val="TableBody0"/>
              <w:spacing w:after="0" w:line="240" w:lineRule="auto"/>
              <w:rPr>
                <w:sz w:val="14"/>
                <w:szCs w:val="14"/>
              </w:rPr>
            </w:pPr>
          </w:p>
        </w:tc>
        <w:tc>
          <w:tcPr>
            <w:tcW w:w="1560" w:type="pct"/>
            <w:tcBorders>
              <w:top w:val="single" w:sz="4" w:space="0" w:color="000000"/>
              <w:left w:val="nil"/>
              <w:bottom w:val="single" w:sz="4" w:space="0" w:color="000000"/>
              <w:right w:val="nil"/>
            </w:tcBorders>
            <w:shd w:val="solid" w:color="FFFFFF" w:fill="auto"/>
            <w:tcMar>
              <w:top w:w="57" w:type="dxa"/>
              <w:left w:w="57" w:type="dxa"/>
              <w:bottom w:w="57" w:type="dxa"/>
              <w:right w:w="57" w:type="dxa"/>
            </w:tcMar>
          </w:tcPr>
          <w:p w14:paraId="415991CF" w14:textId="77777777" w:rsidR="000B7F81" w:rsidRPr="0030594A" w:rsidRDefault="000B7F81" w:rsidP="009273B6">
            <w:pPr>
              <w:pStyle w:val="TableBody0"/>
              <w:spacing w:after="0" w:line="240" w:lineRule="auto"/>
              <w:ind w:left="224" w:hanging="224"/>
              <w:rPr>
                <w:sz w:val="14"/>
                <w:szCs w:val="14"/>
              </w:rPr>
            </w:pPr>
            <w:r w:rsidRPr="003336AF">
              <w:rPr>
                <w:b/>
                <w:color w:val="C00000"/>
                <w:spacing w:val="2"/>
                <w:sz w:val="14"/>
                <w:szCs w:val="14"/>
              </w:rPr>
              <w:t>1</w:t>
            </w:r>
            <w:r>
              <w:rPr>
                <w:b/>
                <w:color w:val="C00000"/>
                <w:spacing w:val="2"/>
                <w:sz w:val="14"/>
                <w:szCs w:val="14"/>
              </w:rPr>
              <w:t>1</w:t>
            </w:r>
            <w:r w:rsidRPr="003336AF">
              <w:rPr>
                <w:spacing w:val="2"/>
                <w:sz w:val="14"/>
                <w:szCs w:val="14"/>
              </w:rPr>
              <w:tab/>
            </w:r>
            <w:r w:rsidRPr="0030594A">
              <w:rPr>
                <w:spacing w:val="-3"/>
                <w:sz w:val="14"/>
                <w:szCs w:val="14"/>
              </w:rPr>
              <w:t xml:space="preserve">Deliver additional </w:t>
            </w:r>
            <w:r w:rsidRPr="0030594A">
              <w:rPr>
                <w:rStyle w:val="Bold"/>
                <w:spacing w:val="-3"/>
                <w:sz w:val="14"/>
                <w:szCs w:val="14"/>
              </w:rPr>
              <w:t xml:space="preserve">professional development </w:t>
            </w:r>
            <w:r w:rsidRPr="0030594A">
              <w:rPr>
                <w:rStyle w:val="Bold"/>
                <w:sz w:val="14"/>
                <w:szCs w:val="14"/>
              </w:rPr>
              <w:t xml:space="preserve">in autism </w:t>
            </w:r>
            <w:r w:rsidRPr="0030594A">
              <w:rPr>
                <w:sz w:val="14"/>
                <w:szCs w:val="14"/>
              </w:rPr>
              <w:t xml:space="preserve">to school staff to provide more tailored learning </w:t>
            </w:r>
            <w:r w:rsidRPr="0030594A">
              <w:rPr>
                <w:spacing w:val="-3"/>
                <w:sz w:val="14"/>
                <w:szCs w:val="14"/>
              </w:rPr>
              <w:t xml:space="preserve">experiences for students with autism. </w:t>
            </w:r>
            <w:r w:rsidRPr="0030594A">
              <w:rPr>
                <w:sz w:val="14"/>
                <w:szCs w:val="14"/>
              </w:rPr>
              <w:t xml:space="preserve">Appoint autism-specialist coaches across the state to guide best </w:t>
            </w:r>
            <w:r w:rsidRPr="0030594A">
              <w:rPr>
                <w:spacing w:val="-3"/>
                <w:sz w:val="14"/>
                <w:szCs w:val="14"/>
              </w:rPr>
              <w:t>practice in supporting students with autism.</w:t>
            </w:r>
          </w:p>
        </w:tc>
        <w:tc>
          <w:tcPr>
            <w:tcW w:w="1458" w:type="pct"/>
            <w:tcBorders>
              <w:top w:val="single" w:sz="4" w:space="0" w:color="000000"/>
              <w:left w:val="nil"/>
              <w:bottom w:val="single" w:sz="4" w:space="0" w:color="000000"/>
              <w:right w:val="nil"/>
            </w:tcBorders>
            <w:shd w:val="solid" w:color="FFFFFF" w:fill="auto"/>
            <w:tcMar>
              <w:top w:w="57" w:type="dxa"/>
              <w:left w:w="57" w:type="dxa"/>
              <w:bottom w:w="57" w:type="dxa"/>
              <w:right w:w="57" w:type="dxa"/>
            </w:tcMar>
          </w:tcPr>
          <w:p w14:paraId="243B824D" w14:textId="77777777" w:rsidR="000B7F81" w:rsidRPr="0030594A" w:rsidRDefault="000B7F81" w:rsidP="009273B6">
            <w:pPr>
              <w:pStyle w:val="TableBody0"/>
              <w:spacing w:after="0" w:line="240" w:lineRule="auto"/>
              <w:rPr>
                <w:sz w:val="14"/>
                <w:szCs w:val="14"/>
              </w:rPr>
            </w:pPr>
            <w:r w:rsidRPr="0030594A">
              <w:rPr>
                <w:sz w:val="14"/>
                <w:szCs w:val="14"/>
              </w:rPr>
              <w:t xml:space="preserve">This will </w:t>
            </w:r>
            <w:r w:rsidRPr="0030594A">
              <w:rPr>
                <w:spacing w:val="-3"/>
                <w:sz w:val="14"/>
                <w:szCs w:val="14"/>
              </w:rPr>
              <w:t xml:space="preserve">ensure </w:t>
            </w:r>
            <w:r w:rsidRPr="0030594A">
              <w:rPr>
                <w:sz w:val="14"/>
                <w:szCs w:val="14"/>
              </w:rPr>
              <w:t>that schools are better equipped to include and support students with autism.</w:t>
            </w:r>
          </w:p>
        </w:tc>
        <w:tc>
          <w:tcPr>
            <w:tcW w:w="740" w:type="pct"/>
            <w:tcBorders>
              <w:top w:val="single" w:sz="4" w:space="0" w:color="000000"/>
              <w:left w:val="nil"/>
              <w:bottom w:val="single" w:sz="4" w:space="0" w:color="000000"/>
              <w:right w:val="nil"/>
            </w:tcBorders>
            <w:shd w:val="solid" w:color="FFFFFF" w:fill="auto"/>
            <w:tcMar>
              <w:top w:w="57" w:type="dxa"/>
              <w:left w:w="57" w:type="dxa"/>
              <w:bottom w:w="57" w:type="dxa"/>
              <w:right w:w="57" w:type="dxa"/>
            </w:tcMar>
          </w:tcPr>
          <w:p w14:paraId="1A027E1F" w14:textId="77777777" w:rsidR="000B7F81" w:rsidRPr="0030594A" w:rsidRDefault="000B7F81" w:rsidP="009273B6">
            <w:pPr>
              <w:pStyle w:val="TableBody0"/>
              <w:spacing w:after="0" w:line="240" w:lineRule="auto"/>
              <w:rPr>
                <w:sz w:val="14"/>
                <w:szCs w:val="14"/>
              </w:rPr>
            </w:pPr>
            <w:r w:rsidRPr="0030594A">
              <w:rPr>
                <w:sz w:val="14"/>
                <w:szCs w:val="14"/>
              </w:rPr>
              <w:t>School staff and students with autism.</w:t>
            </w:r>
          </w:p>
        </w:tc>
        <w:tc>
          <w:tcPr>
            <w:tcW w:w="654" w:type="pct"/>
            <w:tcBorders>
              <w:top w:val="single" w:sz="4" w:space="0" w:color="000000"/>
              <w:left w:val="nil"/>
              <w:bottom w:val="single" w:sz="4" w:space="0" w:color="000000"/>
              <w:right w:val="nil"/>
            </w:tcBorders>
            <w:shd w:val="solid" w:color="FFFFFF" w:fill="auto"/>
            <w:tcMar>
              <w:top w:w="57" w:type="dxa"/>
              <w:left w:w="57" w:type="dxa"/>
              <w:bottom w:w="57" w:type="dxa"/>
              <w:right w:w="57" w:type="dxa"/>
            </w:tcMar>
          </w:tcPr>
          <w:p w14:paraId="6CAD1CF0" w14:textId="47A353EF" w:rsidR="000B7F81" w:rsidRPr="0030594A" w:rsidRDefault="000B7F81" w:rsidP="009273B6">
            <w:pPr>
              <w:pStyle w:val="tabletext"/>
              <w:spacing w:line="240" w:lineRule="auto"/>
              <w:jc w:val="center"/>
              <w:rPr>
                <w:sz w:val="14"/>
                <w:szCs w:val="14"/>
              </w:rPr>
            </w:pPr>
            <w:r>
              <w:rPr>
                <w:sz w:val="14"/>
                <w:szCs w:val="14"/>
              </w:rPr>
              <w:t>1 to 2 years</w:t>
            </w:r>
          </w:p>
        </w:tc>
      </w:tr>
      <w:tr w:rsidR="000B7F81" w14:paraId="5B745591" w14:textId="77777777" w:rsidTr="00ED77B0">
        <w:trPr>
          <w:cantSplit/>
          <w:trHeight w:val="113"/>
        </w:trPr>
        <w:tc>
          <w:tcPr>
            <w:tcW w:w="589" w:type="pct"/>
            <w:tcBorders>
              <w:top w:val="single" w:sz="4" w:space="0" w:color="000000"/>
              <w:bottom w:val="single" w:sz="4" w:space="0" w:color="000000"/>
            </w:tcBorders>
            <w:shd w:val="solid" w:color="FFFFFF" w:fill="auto"/>
            <w:tcMar>
              <w:top w:w="57" w:type="dxa"/>
              <w:left w:w="57" w:type="dxa"/>
              <w:bottom w:w="57" w:type="dxa"/>
              <w:right w:w="57" w:type="dxa"/>
            </w:tcMar>
          </w:tcPr>
          <w:p w14:paraId="42DC4B0B" w14:textId="77777777" w:rsidR="000B7F81" w:rsidRPr="0030594A" w:rsidRDefault="000B7F81" w:rsidP="009273B6">
            <w:pPr>
              <w:pStyle w:val="TableBodyBold"/>
              <w:spacing w:after="0" w:line="240" w:lineRule="auto"/>
              <w:rPr>
                <w:sz w:val="14"/>
                <w:szCs w:val="14"/>
              </w:rPr>
            </w:pPr>
            <w:r w:rsidRPr="0030594A">
              <w:rPr>
                <w:color w:val="109AA9"/>
                <w:sz w:val="14"/>
                <w:szCs w:val="14"/>
              </w:rPr>
              <w:t>Inclusive education</w:t>
            </w:r>
          </w:p>
        </w:tc>
        <w:tc>
          <w:tcPr>
            <w:tcW w:w="1560" w:type="pct"/>
            <w:tcBorders>
              <w:top w:val="single" w:sz="4" w:space="0" w:color="000000"/>
              <w:bottom w:val="single" w:sz="4" w:space="0" w:color="000000"/>
            </w:tcBorders>
            <w:shd w:val="solid" w:color="FFFFFF" w:fill="auto"/>
            <w:tcMar>
              <w:top w:w="57" w:type="dxa"/>
              <w:left w:w="57" w:type="dxa"/>
              <w:bottom w:w="57" w:type="dxa"/>
              <w:right w:w="57" w:type="dxa"/>
            </w:tcMar>
          </w:tcPr>
          <w:p w14:paraId="1837B82B" w14:textId="161CBF2E" w:rsidR="000B7F81" w:rsidRPr="0030594A" w:rsidRDefault="000B7F81" w:rsidP="009273B6">
            <w:pPr>
              <w:pStyle w:val="TableBody0"/>
              <w:spacing w:after="0" w:line="240" w:lineRule="auto"/>
              <w:ind w:left="224" w:hanging="224"/>
              <w:rPr>
                <w:sz w:val="14"/>
                <w:szCs w:val="14"/>
              </w:rPr>
            </w:pPr>
            <w:r w:rsidRPr="003336AF">
              <w:rPr>
                <w:b/>
                <w:color w:val="C00000"/>
                <w:spacing w:val="2"/>
                <w:sz w:val="14"/>
                <w:szCs w:val="14"/>
              </w:rPr>
              <w:t>1</w:t>
            </w:r>
            <w:r>
              <w:rPr>
                <w:b/>
                <w:color w:val="C00000"/>
                <w:spacing w:val="2"/>
                <w:sz w:val="14"/>
                <w:szCs w:val="14"/>
              </w:rPr>
              <w:t>2</w:t>
            </w:r>
            <w:r w:rsidRPr="003336AF">
              <w:rPr>
                <w:spacing w:val="2"/>
                <w:sz w:val="14"/>
                <w:szCs w:val="14"/>
              </w:rPr>
              <w:tab/>
            </w:r>
            <w:r w:rsidRPr="0030594A">
              <w:rPr>
                <w:spacing w:val="-4"/>
                <w:sz w:val="14"/>
                <w:szCs w:val="14"/>
              </w:rPr>
              <w:t xml:space="preserve">Pilot a new </w:t>
            </w:r>
            <w:r w:rsidRPr="0030594A">
              <w:rPr>
                <w:rStyle w:val="Bold"/>
                <w:sz w:val="14"/>
                <w:szCs w:val="14"/>
              </w:rPr>
              <w:t>Functional Needs Assessment</w:t>
            </w:r>
            <w:r w:rsidRPr="0030594A">
              <w:rPr>
                <w:spacing w:val="-4"/>
                <w:sz w:val="14"/>
                <w:szCs w:val="14"/>
              </w:rPr>
              <w:t xml:space="preserve"> approach to support students </w:t>
            </w:r>
            <w:r w:rsidR="00B65447">
              <w:rPr>
                <w:spacing w:val="-4"/>
                <w:sz w:val="14"/>
                <w:szCs w:val="14"/>
              </w:rPr>
              <w:t>with disability</w:t>
            </w:r>
            <w:r w:rsidRPr="0030594A">
              <w:rPr>
                <w:spacing w:val="-4"/>
                <w:sz w:val="14"/>
                <w:szCs w:val="14"/>
              </w:rPr>
              <w:t xml:space="preserve"> and additional needs by focusing on the strengths and functional needs of these students, and promoting inclusive education practices at an individual, school and system level.</w:t>
            </w:r>
          </w:p>
        </w:tc>
        <w:tc>
          <w:tcPr>
            <w:tcW w:w="1458" w:type="pct"/>
            <w:tcBorders>
              <w:top w:val="single" w:sz="4" w:space="0" w:color="000000"/>
              <w:bottom w:val="single" w:sz="4" w:space="0" w:color="000000"/>
            </w:tcBorders>
            <w:shd w:val="solid" w:color="FFFFFF" w:fill="auto"/>
            <w:tcMar>
              <w:top w:w="57" w:type="dxa"/>
              <w:left w:w="57" w:type="dxa"/>
              <w:bottom w:w="57" w:type="dxa"/>
              <w:right w:w="57" w:type="dxa"/>
            </w:tcMar>
          </w:tcPr>
          <w:p w14:paraId="2CA114ED" w14:textId="743125BF" w:rsidR="000B7F81" w:rsidRPr="0030594A" w:rsidRDefault="000B7F81" w:rsidP="009273B6">
            <w:pPr>
              <w:pStyle w:val="TableBody0"/>
              <w:spacing w:after="0" w:line="240" w:lineRule="auto"/>
              <w:rPr>
                <w:sz w:val="14"/>
                <w:szCs w:val="14"/>
              </w:rPr>
            </w:pPr>
            <w:r w:rsidRPr="0030594A">
              <w:rPr>
                <w:sz w:val="14"/>
                <w:szCs w:val="14"/>
              </w:rPr>
              <w:t xml:space="preserve">Phase one pilot will contribute to the development of a Functional Needs Assessment for students </w:t>
            </w:r>
            <w:r w:rsidR="00B65447">
              <w:rPr>
                <w:sz w:val="14"/>
                <w:szCs w:val="14"/>
              </w:rPr>
              <w:t>with disability</w:t>
            </w:r>
            <w:r w:rsidRPr="0030594A">
              <w:rPr>
                <w:sz w:val="14"/>
                <w:szCs w:val="14"/>
              </w:rPr>
              <w:t xml:space="preserve"> and additional needs, which aims to increase inclusion of all students in Victorian government schools.</w:t>
            </w:r>
          </w:p>
        </w:tc>
        <w:tc>
          <w:tcPr>
            <w:tcW w:w="740" w:type="pct"/>
            <w:tcBorders>
              <w:top w:val="single" w:sz="4" w:space="0" w:color="000000"/>
              <w:bottom w:val="single" w:sz="4" w:space="0" w:color="000000"/>
            </w:tcBorders>
            <w:shd w:val="solid" w:color="FFFFFF" w:fill="auto"/>
            <w:tcMar>
              <w:top w:w="57" w:type="dxa"/>
              <w:left w:w="57" w:type="dxa"/>
              <w:bottom w:w="57" w:type="dxa"/>
              <w:right w:w="57" w:type="dxa"/>
            </w:tcMar>
          </w:tcPr>
          <w:p w14:paraId="3AAC90A1" w14:textId="45951916" w:rsidR="000B7F81" w:rsidRPr="0030594A" w:rsidRDefault="000B7F81" w:rsidP="009273B6">
            <w:pPr>
              <w:pStyle w:val="TableBody0"/>
              <w:spacing w:after="0" w:line="240" w:lineRule="auto"/>
              <w:rPr>
                <w:sz w:val="14"/>
                <w:szCs w:val="14"/>
              </w:rPr>
            </w:pPr>
            <w:r w:rsidRPr="0030594A">
              <w:rPr>
                <w:sz w:val="14"/>
                <w:szCs w:val="14"/>
              </w:rPr>
              <w:t xml:space="preserve">Students </w:t>
            </w:r>
            <w:r w:rsidR="00B65447">
              <w:rPr>
                <w:sz w:val="14"/>
                <w:szCs w:val="14"/>
              </w:rPr>
              <w:t>with disability</w:t>
            </w:r>
            <w:r w:rsidRPr="0030594A">
              <w:rPr>
                <w:sz w:val="14"/>
                <w:szCs w:val="14"/>
              </w:rPr>
              <w:t xml:space="preserve"> and additional needs</w:t>
            </w:r>
          </w:p>
        </w:tc>
        <w:tc>
          <w:tcPr>
            <w:tcW w:w="654" w:type="pct"/>
            <w:tcBorders>
              <w:top w:val="single" w:sz="4" w:space="0" w:color="000000"/>
              <w:bottom w:val="single" w:sz="4" w:space="0" w:color="000000"/>
            </w:tcBorders>
            <w:shd w:val="solid" w:color="FFFFFF" w:fill="auto"/>
            <w:tcMar>
              <w:top w:w="57" w:type="dxa"/>
              <w:left w:w="57" w:type="dxa"/>
              <w:bottom w:w="57" w:type="dxa"/>
              <w:right w:w="57" w:type="dxa"/>
            </w:tcMar>
          </w:tcPr>
          <w:p w14:paraId="093543BD" w14:textId="76BB4B1B" w:rsidR="000B7F81" w:rsidRPr="0030594A" w:rsidRDefault="000B7F81" w:rsidP="009273B6">
            <w:pPr>
              <w:pStyle w:val="tabletext"/>
              <w:spacing w:line="240" w:lineRule="auto"/>
              <w:jc w:val="center"/>
              <w:rPr>
                <w:sz w:val="14"/>
                <w:szCs w:val="14"/>
              </w:rPr>
            </w:pPr>
            <w:r>
              <w:rPr>
                <w:sz w:val="14"/>
                <w:szCs w:val="14"/>
              </w:rPr>
              <w:t>1 to 2 years</w:t>
            </w:r>
          </w:p>
        </w:tc>
      </w:tr>
      <w:tr w:rsidR="000B7F81" w14:paraId="5DDBC123" w14:textId="77777777" w:rsidTr="00ED77B0">
        <w:trPr>
          <w:cantSplit/>
          <w:trHeight w:val="113"/>
        </w:trPr>
        <w:tc>
          <w:tcPr>
            <w:tcW w:w="589" w:type="pct"/>
            <w:tcBorders>
              <w:top w:val="single" w:sz="4" w:space="0" w:color="000000"/>
              <w:bottom w:val="single" w:sz="4" w:space="0" w:color="000000"/>
            </w:tcBorders>
            <w:shd w:val="solid" w:color="FFFFFF" w:fill="auto"/>
            <w:tcMar>
              <w:top w:w="57" w:type="dxa"/>
              <w:left w:w="57" w:type="dxa"/>
              <w:bottom w:w="57" w:type="dxa"/>
              <w:right w:w="57" w:type="dxa"/>
            </w:tcMar>
          </w:tcPr>
          <w:p w14:paraId="19038674" w14:textId="77777777" w:rsidR="000B7F81" w:rsidRPr="0030594A" w:rsidRDefault="000B7F81" w:rsidP="009273B6">
            <w:pPr>
              <w:pStyle w:val="TableBodyBold"/>
              <w:spacing w:after="0" w:line="240" w:lineRule="auto"/>
              <w:rPr>
                <w:sz w:val="14"/>
                <w:szCs w:val="14"/>
              </w:rPr>
            </w:pPr>
            <w:r w:rsidRPr="0030594A">
              <w:rPr>
                <w:color w:val="109AA9"/>
                <w:sz w:val="14"/>
                <w:szCs w:val="14"/>
              </w:rPr>
              <w:t>Inclusive education</w:t>
            </w:r>
          </w:p>
        </w:tc>
        <w:tc>
          <w:tcPr>
            <w:tcW w:w="1560" w:type="pct"/>
            <w:tcBorders>
              <w:top w:val="single" w:sz="4" w:space="0" w:color="000000"/>
              <w:bottom w:val="single" w:sz="4" w:space="0" w:color="000000"/>
            </w:tcBorders>
            <w:shd w:val="solid" w:color="FFFFFF" w:fill="auto"/>
            <w:tcMar>
              <w:top w:w="57" w:type="dxa"/>
              <w:left w:w="57" w:type="dxa"/>
              <w:bottom w:w="57" w:type="dxa"/>
              <w:right w:w="57" w:type="dxa"/>
            </w:tcMar>
          </w:tcPr>
          <w:p w14:paraId="3749BD66" w14:textId="77777777" w:rsidR="000B7F81" w:rsidRPr="0030594A" w:rsidRDefault="000B7F81" w:rsidP="009273B6">
            <w:pPr>
              <w:pStyle w:val="TableBody0"/>
              <w:spacing w:after="0" w:line="240" w:lineRule="auto"/>
              <w:ind w:left="224" w:hanging="224"/>
              <w:rPr>
                <w:sz w:val="14"/>
                <w:szCs w:val="14"/>
              </w:rPr>
            </w:pPr>
            <w:r w:rsidRPr="003336AF">
              <w:rPr>
                <w:b/>
                <w:color w:val="C00000"/>
                <w:spacing w:val="2"/>
                <w:sz w:val="14"/>
                <w:szCs w:val="14"/>
              </w:rPr>
              <w:t>1</w:t>
            </w:r>
            <w:r>
              <w:rPr>
                <w:b/>
                <w:color w:val="C00000"/>
                <w:spacing w:val="2"/>
                <w:sz w:val="14"/>
                <w:szCs w:val="14"/>
              </w:rPr>
              <w:t>3</w:t>
            </w:r>
            <w:r w:rsidRPr="003336AF">
              <w:rPr>
                <w:spacing w:val="2"/>
                <w:sz w:val="14"/>
                <w:szCs w:val="14"/>
              </w:rPr>
              <w:tab/>
            </w:r>
            <w:r w:rsidRPr="0030594A">
              <w:rPr>
                <w:sz w:val="14"/>
                <w:szCs w:val="14"/>
              </w:rPr>
              <w:t xml:space="preserve">Rollout of </w:t>
            </w:r>
            <w:r w:rsidRPr="0030594A">
              <w:rPr>
                <w:rStyle w:val="Bold"/>
                <w:sz w:val="14"/>
                <w:szCs w:val="14"/>
              </w:rPr>
              <w:t>Glasses for Kids program</w:t>
            </w:r>
            <w:r w:rsidRPr="0030594A">
              <w:rPr>
                <w:sz w:val="14"/>
                <w:szCs w:val="14"/>
              </w:rPr>
              <w:t xml:space="preserve"> which tests children’s vision. Free glasses are then given to students who need them.</w:t>
            </w:r>
          </w:p>
        </w:tc>
        <w:tc>
          <w:tcPr>
            <w:tcW w:w="1458" w:type="pct"/>
            <w:tcBorders>
              <w:top w:val="single" w:sz="4" w:space="0" w:color="000000"/>
              <w:bottom w:val="single" w:sz="4" w:space="0" w:color="000000"/>
            </w:tcBorders>
            <w:shd w:val="solid" w:color="FFFFFF" w:fill="auto"/>
            <w:tcMar>
              <w:top w:w="57" w:type="dxa"/>
              <w:left w:w="57" w:type="dxa"/>
              <w:bottom w:w="57" w:type="dxa"/>
              <w:right w:w="57" w:type="dxa"/>
            </w:tcMar>
          </w:tcPr>
          <w:p w14:paraId="22F3C0CE" w14:textId="77777777" w:rsidR="000B7F81" w:rsidRPr="0030594A" w:rsidRDefault="000B7F81" w:rsidP="009273B6">
            <w:pPr>
              <w:pStyle w:val="TableBody0"/>
              <w:spacing w:after="0" w:line="240" w:lineRule="auto"/>
              <w:rPr>
                <w:sz w:val="14"/>
                <w:szCs w:val="14"/>
              </w:rPr>
            </w:pPr>
            <w:r w:rsidRPr="0030594A">
              <w:rPr>
                <w:sz w:val="14"/>
                <w:szCs w:val="14"/>
              </w:rPr>
              <w:t xml:space="preserve">This program will identify and address vision problems early to ensure students do not fall behind in their learning. </w:t>
            </w:r>
          </w:p>
        </w:tc>
        <w:tc>
          <w:tcPr>
            <w:tcW w:w="740" w:type="pct"/>
            <w:tcBorders>
              <w:top w:val="single" w:sz="4" w:space="0" w:color="000000"/>
              <w:bottom w:val="single" w:sz="4" w:space="0" w:color="000000"/>
            </w:tcBorders>
            <w:shd w:val="solid" w:color="FFFFFF" w:fill="auto"/>
            <w:tcMar>
              <w:top w:w="57" w:type="dxa"/>
              <w:left w:w="57" w:type="dxa"/>
              <w:bottom w:w="57" w:type="dxa"/>
              <w:right w:w="57" w:type="dxa"/>
            </w:tcMar>
          </w:tcPr>
          <w:p w14:paraId="7C387500" w14:textId="77777777" w:rsidR="000B7F81" w:rsidRPr="0030594A" w:rsidRDefault="000B7F81" w:rsidP="009273B6">
            <w:pPr>
              <w:pStyle w:val="TableBody0"/>
              <w:spacing w:after="0" w:line="240" w:lineRule="auto"/>
              <w:rPr>
                <w:sz w:val="14"/>
                <w:szCs w:val="14"/>
              </w:rPr>
            </w:pPr>
            <w:r w:rsidRPr="0030594A">
              <w:rPr>
                <w:sz w:val="14"/>
                <w:szCs w:val="14"/>
              </w:rPr>
              <w:t>Prep to Year 3 students in 250 targeted schools in disadvantaged areas across Victoria</w:t>
            </w:r>
          </w:p>
        </w:tc>
        <w:tc>
          <w:tcPr>
            <w:tcW w:w="654" w:type="pct"/>
            <w:tcBorders>
              <w:top w:val="single" w:sz="4" w:space="0" w:color="000000"/>
              <w:bottom w:val="single" w:sz="4" w:space="0" w:color="000000"/>
            </w:tcBorders>
            <w:shd w:val="solid" w:color="FFFFFF" w:fill="auto"/>
            <w:tcMar>
              <w:top w:w="57" w:type="dxa"/>
              <w:left w:w="57" w:type="dxa"/>
              <w:bottom w:w="57" w:type="dxa"/>
              <w:right w:w="57" w:type="dxa"/>
            </w:tcMar>
          </w:tcPr>
          <w:p w14:paraId="1CED7CDC" w14:textId="17465C02" w:rsidR="000B7F81" w:rsidRPr="0030594A" w:rsidRDefault="000B7F81" w:rsidP="009273B6">
            <w:pPr>
              <w:pStyle w:val="tabletext"/>
              <w:spacing w:line="240" w:lineRule="auto"/>
              <w:jc w:val="center"/>
              <w:rPr>
                <w:sz w:val="14"/>
                <w:szCs w:val="14"/>
              </w:rPr>
            </w:pPr>
            <w:r>
              <w:rPr>
                <w:sz w:val="14"/>
                <w:szCs w:val="14"/>
              </w:rPr>
              <w:t>1 years</w:t>
            </w:r>
          </w:p>
        </w:tc>
      </w:tr>
      <w:tr w:rsidR="000B7F81" w14:paraId="6FCAECAA" w14:textId="77777777" w:rsidTr="00ED77B0">
        <w:trPr>
          <w:cantSplit/>
          <w:trHeight w:val="113"/>
        </w:trPr>
        <w:tc>
          <w:tcPr>
            <w:tcW w:w="589" w:type="pct"/>
            <w:tcBorders>
              <w:top w:val="single" w:sz="4" w:space="0" w:color="000000"/>
              <w:bottom w:val="single" w:sz="4" w:space="0" w:color="000000"/>
            </w:tcBorders>
            <w:shd w:val="solid" w:color="FFFFFF" w:fill="auto"/>
            <w:tcMar>
              <w:top w:w="57" w:type="dxa"/>
              <w:left w:w="57" w:type="dxa"/>
              <w:bottom w:w="57" w:type="dxa"/>
              <w:right w:w="57" w:type="dxa"/>
            </w:tcMar>
          </w:tcPr>
          <w:p w14:paraId="528D44EA" w14:textId="77777777" w:rsidR="000B7F81" w:rsidRPr="0030594A" w:rsidRDefault="000B7F81" w:rsidP="009273B6">
            <w:pPr>
              <w:pStyle w:val="TableBodyBold"/>
              <w:spacing w:after="0" w:line="240" w:lineRule="auto"/>
              <w:rPr>
                <w:color w:val="109AA9"/>
                <w:sz w:val="14"/>
                <w:szCs w:val="14"/>
              </w:rPr>
            </w:pPr>
            <w:r w:rsidRPr="0030594A">
              <w:rPr>
                <w:color w:val="109AA9"/>
                <w:sz w:val="14"/>
                <w:szCs w:val="14"/>
              </w:rPr>
              <w:t xml:space="preserve">Inclusive education </w:t>
            </w:r>
          </w:p>
          <w:p w14:paraId="10999FC0" w14:textId="77777777" w:rsidR="000B7F81" w:rsidRPr="0030594A" w:rsidRDefault="000B7F81" w:rsidP="009273B6">
            <w:pPr>
              <w:pStyle w:val="TableBodyBold"/>
              <w:spacing w:after="0" w:line="240" w:lineRule="auto"/>
              <w:rPr>
                <w:sz w:val="14"/>
                <w:szCs w:val="14"/>
              </w:rPr>
            </w:pPr>
          </w:p>
        </w:tc>
        <w:tc>
          <w:tcPr>
            <w:tcW w:w="1560" w:type="pct"/>
            <w:tcBorders>
              <w:top w:val="single" w:sz="4" w:space="0" w:color="000000"/>
              <w:bottom w:val="single" w:sz="4" w:space="0" w:color="000000"/>
            </w:tcBorders>
            <w:shd w:val="solid" w:color="FFFFFF" w:fill="auto"/>
            <w:tcMar>
              <w:top w:w="57" w:type="dxa"/>
              <w:left w:w="57" w:type="dxa"/>
              <w:bottom w:w="57" w:type="dxa"/>
              <w:right w:w="57" w:type="dxa"/>
            </w:tcMar>
          </w:tcPr>
          <w:p w14:paraId="70923AF3" w14:textId="32E5655A" w:rsidR="000B7F81" w:rsidRPr="0030594A" w:rsidRDefault="000B7F81" w:rsidP="009273B6">
            <w:pPr>
              <w:pStyle w:val="TableBody0"/>
              <w:spacing w:after="0" w:line="240" w:lineRule="auto"/>
              <w:ind w:left="224" w:hanging="224"/>
              <w:rPr>
                <w:sz w:val="14"/>
                <w:szCs w:val="14"/>
              </w:rPr>
            </w:pPr>
            <w:r w:rsidRPr="003336AF">
              <w:rPr>
                <w:b/>
                <w:color w:val="C00000"/>
                <w:spacing w:val="2"/>
                <w:sz w:val="14"/>
                <w:szCs w:val="14"/>
              </w:rPr>
              <w:t>1</w:t>
            </w:r>
            <w:r>
              <w:rPr>
                <w:b/>
                <w:color w:val="C00000"/>
                <w:spacing w:val="2"/>
                <w:sz w:val="14"/>
                <w:szCs w:val="14"/>
              </w:rPr>
              <w:t>4</w:t>
            </w:r>
            <w:r w:rsidRPr="003336AF">
              <w:rPr>
                <w:spacing w:val="2"/>
                <w:sz w:val="14"/>
                <w:szCs w:val="14"/>
              </w:rPr>
              <w:tab/>
            </w:r>
            <w:r w:rsidRPr="0030594A">
              <w:rPr>
                <w:sz w:val="14"/>
                <w:szCs w:val="14"/>
              </w:rPr>
              <w:t xml:space="preserve">Implement the </w:t>
            </w:r>
            <w:r w:rsidRPr="0030594A">
              <w:rPr>
                <w:rStyle w:val="Bold"/>
                <w:sz w:val="14"/>
                <w:szCs w:val="14"/>
              </w:rPr>
              <w:t>Outside School Hours Care (OSHC) Demonstration Program</w:t>
            </w:r>
            <w:r w:rsidRPr="0030594A">
              <w:rPr>
                <w:sz w:val="14"/>
                <w:szCs w:val="14"/>
              </w:rPr>
              <w:t xml:space="preserve"> addressing the gap in OSHC services for children and young people </w:t>
            </w:r>
            <w:r w:rsidR="00B65447">
              <w:rPr>
                <w:sz w:val="14"/>
                <w:szCs w:val="14"/>
              </w:rPr>
              <w:t>with disability</w:t>
            </w:r>
            <w:r w:rsidRPr="0030594A">
              <w:rPr>
                <w:sz w:val="14"/>
                <w:szCs w:val="14"/>
              </w:rPr>
              <w:t>.</w:t>
            </w:r>
          </w:p>
        </w:tc>
        <w:tc>
          <w:tcPr>
            <w:tcW w:w="1458" w:type="pct"/>
            <w:tcBorders>
              <w:top w:val="single" w:sz="4" w:space="0" w:color="000000"/>
              <w:bottom w:val="single" w:sz="4" w:space="0" w:color="000000"/>
            </w:tcBorders>
            <w:shd w:val="solid" w:color="FFFFFF" w:fill="auto"/>
            <w:tcMar>
              <w:top w:w="57" w:type="dxa"/>
              <w:left w:w="57" w:type="dxa"/>
              <w:bottom w:w="57" w:type="dxa"/>
              <w:right w:w="57" w:type="dxa"/>
            </w:tcMar>
          </w:tcPr>
          <w:p w14:paraId="34EC70F1" w14:textId="08BF48F9" w:rsidR="000B7F81" w:rsidRPr="0030594A" w:rsidRDefault="000B7F81" w:rsidP="009273B6">
            <w:pPr>
              <w:pStyle w:val="TableBody0"/>
              <w:spacing w:after="0" w:line="240" w:lineRule="auto"/>
              <w:rPr>
                <w:sz w:val="14"/>
                <w:szCs w:val="14"/>
              </w:rPr>
            </w:pPr>
            <w:r w:rsidRPr="0030594A">
              <w:rPr>
                <w:sz w:val="14"/>
                <w:szCs w:val="14"/>
              </w:rPr>
              <w:t xml:space="preserve">This program will ensure that children and young people </w:t>
            </w:r>
            <w:r w:rsidR="00B65447">
              <w:rPr>
                <w:sz w:val="14"/>
                <w:szCs w:val="14"/>
              </w:rPr>
              <w:t>with disability</w:t>
            </w:r>
            <w:r w:rsidRPr="0030594A">
              <w:rPr>
                <w:sz w:val="14"/>
                <w:szCs w:val="14"/>
              </w:rPr>
              <w:t xml:space="preserve"> receive additional support to contribute to improving academic performance, promote physical health, and social and emotional wellbeing. </w:t>
            </w:r>
          </w:p>
        </w:tc>
        <w:tc>
          <w:tcPr>
            <w:tcW w:w="740" w:type="pct"/>
            <w:tcBorders>
              <w:top w:val="single" w:sz="4" w:space="0" w:color="000000"/>
              <w:bottom w:val="single" w:sz="4" w:space="0" w:color="000000"/>
            </w:tcBorders>
            <w:shd w:val="solid" w:color="FFFFFF" w:fill="auto"/>
            <w:tcMar>
              <w:top w:w="57" w:type="dxa"/>
              <w:left w:w="57" w:type="dxa"/>
              <w:bottom w:w="57" w:type="dxa"/>
              <w:right w:w="57" w:type="dxa"/>
            </w:tcMar>
          </w:tcPr>
          <w:p w14:paraId="6DB5A058" w14:textId="35B2722E" w:rsidR="000B7F81" w:rsidRPr="0030594A" w:rsidRDefault="000B7F81" w:rsidP="009273B6">
            <w:pPr>
              <w:pStyle w:val="TableBody0"/>
              <w:spacing w:after="0" w:line="240" w:lineRule="auto"/>
              <w:rPr>
                <w:sz w:val="14"/>
                <w:szCs w:val="14"/>
              </w:rPr>
            </w:pPr>
            <w:r w:rsidRPr="0030594A">
              <w:rPr>
                <w:sz w:val="14"/>
                <w:szCs w:val="14"/>
              </w:rPr>
              <w:t xml:space="preserve">Children and young people </w:t>
            </w:r>
            <w:r w:rsidR="00B65447">
              <w:rPr>
                <w:sz w:val="14"/>
                <w:szCs w:val="14"/>
              </w:rPr>
              <w:t>with disability</w:t>
            </w:r>
          </w:p>
        </w:tc>
        <w:tc>
          <w:tcPr>
            <w:tcW w:w="654" w:type="pct"/>
            <w:tcBorders>
              <w:top w:val="single" w:sz="4" w:space="0" w:color="000000"/>
              <w:bottom w:val="single" w:sz="4" w:space="0" w:color="000000"/>
            </w:tcBorders>
            <w:shd w:val="solid" w:color="FFFFFF" w:fill="auto"/>
            <w:tcMar>
              <w:top w:w="57" w:type="dxa"/>
              <w:left w:w="57" w:type="dxa"/>
              <w:bottom w:w="57" w:type="dxa"/>
              <w:right w:w="57" w:type="dxa"/>
            </w:tcMar>
          </w:tcPr>
          <w:p w14:paraId="6BD54527" w14:textId="3CBACD3D" w:rsidR="000B7F81" w:rsidRPr="0030594A" w:rsidRDefault="000B7F81" w:rsidP="009273B6">
            <w:pPr>
              <w:pStyle w:val="tabletext"/>
              <w:spacing w:line="240" w:lineRule="auto"/>
              <w:jc w:val="center"/>
              <w:rPr>
                <w:sz w:val="14"/>
                <w:szCs w:val="14"/>
              </w:rPr>
            </w:pPr>
            <w:r>
              <w:rPr>
                <w:sz w:val="14"/>
                <w:szCs w:val="14"/>
              </w:rPr>
              <w:t>1 to 2 years</w:t>
            </w:r>
          </w:p>
        </w:tc>
      </w:tr>
      <w:tr w:rsidR="000B7F81" w14:paraId="34465EE1" w14:textId="77777777" w:rsidTr="00ED77B0">
        <w:trPr>
          <w:cantSplit/>
          <w:trHeight w:val="113"/>
        </w:trPr>
        <w:tc>
          <w:tcPr>
            <w:tcW w:w="589" w:type="pct"/>
            <w:tcBorders>
              <w:top w:val="single" w:sz="4" w:space="0" w:color="000000"/>
              <w:bottom w:val="single" w:sz="4" w:space="0" w:color="000000"/>
            </w:tcBorders>
            <w:shd w:val="solid" w:color="FFFFFF" w:fill="auto"/>
            <w:tcMar>
              <w:top w:w="57" w:type="dxa"/>
              <w:left w:w="57" w:type="dxa"/>
              <w:bottom w:w="57" w:type="dxa"/>
              <w:right w:w="57" w:type="dxa"/>
            </w:tcMar>
          </w:tcPr>
          <w:p w14:paraId="56E62D91" w14:textId="77777777" w:rsidR="000B7F81" w:rsidRPr="0030594A" w:rsidRDefault="000B7F81" w:rsidP="009273B6">
            <w:pPr>
              <w:pStyle w:val="TableBodyBold"/>
              <w:spacing w:after="0" w:line="240" w:lineRule="auto"/>
              <w:rPr>
                <w:color w:val="109AA9"/>
                <w:sz w:val="14"/>
                <w:szCs w:val="14"/>
              </w:rPr>
            </w:pPr>
            <w:r w:rsidRPr="0030594A">
              <w:rPr>
                <w:color w:val="109AA9"/>
                <w:sz w:val="14"/>
                <w:szCs w:val="14"/>
              </w:rPr>
              <w:t xml:space="preserve">Inclusive education </w:t>
            </w:r>
          </w:p>
          <w:p w14:paraId="576EFE99" w14:textId="77777777" w:rsidR="000B7F81" w:rsidRPr="0030594A" w:rsidRDefault="000B7F81" w:rsidP="009273B6">
            <w:pPr>
              <w:pStyle w:val="TableBodyBold"/>
              <w:spacing w:after="0" w:line="240" w:lineRule="auto"/>
              <w:rPr>
                <w:sz w:val="14"/>
                <w:szCs w:val="14"/>
              </w:rPr>
            </w:pPr>
          </w:p>
        </w:tc>
        <w:tc>
          <w:tcPr>
            <w:tcW w:w="1560" w:type="pct"/>
            <w:tcBorders>
              <w:top w:val="single" w:sz="4" w:space="0" w:color="000000"/>
              <w:bottom w:val="single" w:sz="4" w:space="0" w:color="000000"/>
            </w:tcBorders>
            <w:shd w:val="solid" w:color="FFFFFF" w:fill="auto"/>
            <w:tcMar>
              <w:top w:w="57" w:type="dxa"/>
              <w:left w:w="57" w:type="dxa"/>
              <w:bottom w:w="57" w:type="dxa"/>
              <w:right w:w="57" w:type="dxa"/>
            </w:tcMar>
          </w:tcPr>
          <w:p w14:paraId="582A1523" w14:textId="2285A32F" w:rsidR="000B7F81" w:rsidRPr="0030594A" w:rsidRDefault="000B7F81" w:rsidP="009273B6">
            <w:pPr>
              <w:pStyle w:val="TableBody0"/>
              <w:spacing w:after="0" w:line="240" w:lineRule="auto"/>
              <w:ind w:left="224" w:hanging="224"/>
              <w:rPr>
                <w:sz w:val="14"/>
                <w:szCs w:val="14"/>
              </w:rPr>
            </w:pPr>
            <w:r w:rsidRPr="003336AF">
              <w:rPr>
                <w:b/>
                <w:color w:val="C00000"/>
                <w:spacing w:val="2"/>
                <w:sz w:val="14"/>
                <w:szCs w:val="14"/>
              </w:rPr>
              <w:t>1</w:t>
            </w:r>
            <w:r>
              <w:rPr>
                <w:b/>
                <w:color w:val="C00000"/>
                <w:spacing w:val="2"/>
                <w:sz w:val="14"/>
                <w:szCs w:val="14"/>
              </w:rPr>
              <w:t>5</w:t>
            </w:r>
            <w:r w:rsidRPr="003336AF">
              <w:rPr>
                <w:spacing w:val="2"/>
                <w:sz w:val="14"/>
                <w:szCs w:val="14"/>
              </w:rPr>
              <w:tab/>
            </w:r>
            <w:r w:rsidRPr="0030594A">
              <w:rPr>
                <w:spacing w:val="2"/>
                <w:sz w:val="14"/>
                <w:szCs w:val="14"/>
              </w:rPr>
              <w:t xml:space="preserve">Rollout of </w:t>
            </w:r>
            <w:r w:rsidRPr="0030594A">
              <w:rPr>
                <w:rStyle w:val="Bold"/>
                <w:spacing w:val="2"/>
                <w:sz w:val="14"/>
                <w:szCs w:val="14"/>
              </w:rPr>
              <w:t>Skills-First Community Services funding</w:t>
            </w:r>
            <w:r w:rsidRPr="0030594A">
              <w:rPr>
                <w:spacing w:val="2"/>
                <w:sz w:val="14"/>
                <w:szCs w:val="14"/>
              </w:rPr>
              <w:t xml:space="preserve"> specifically targeting initiatives to help TAFEs deliver services to disadvantaged students. Additional support for the</w:t>
            </w:r>
            <w:r w:rsidRPr="0030594A">
              <w:rPr>
                <w:rStyle w:val="Bold"/>
                <w:spacing w:val="2"/>
                <w:sz w:val="14"/>
                <w:szCs w:val="14"/>
              </w:rPr>
              <w:t xml:space="preserve"> Reconnect Program</w:t>
            </w:r>
            <w:r w:rsidRPr="0030594A">
              <w:rPr>
                <w:spacing w:val="2"/>
                <w:sz w:val="14"/>
                <w:szCs w:val="14"/>
              </w:rPr>
              <w:t xml:space="preserve"> </w:t>
            </w:r>
            <w:r w:rsidRPr="0030594A">
              <w:rPr>
                <w:sz w:val="14"/>
                <w:szCs w:val="14"/>
              </w:rPr>
              <w:t xml:space="preserve">to enable TAFEs and Learn Locals to provide wrap-around services, such as extra literacy, health and accommodation support to high needs learners. </w:t>
            </w:r>
          </w:p>
        </w:tc>
        <w:tc>
          <w:tcPr>
            <w:tcW w:w="1458" w:type="pct"/>
            <w:tcBorders>
              <w:top w:val="single" w:sz="4" w:space="0" w:color="000000"/>
              <w:bottom w:val="single" w:sz="4" w:space="0" w:color="000000"/>
            </w:tcBorders>
            <w:shd w:val="solid" w:color="FFFFFF" w:fill="auto"/>
            <w:tcMar>
              <w:top w:w="57" w:type="dxa"/>
              <w:left w:w="57" w:type="dxa"/>
              <w:bottom w:w="57" w:type="dxa"/>
              <w:right w:w="57" w:type="dxa"/>
            </w:tcMar>
          </w:tcPr>
          <w:p w14:paraId="6179CC95" w14:textId="77777777" w:rsidR="000B7F81" w:rsidRPr="0030594A" w:rsidRDefault="000B7F81" w:rsidP="009273B6">
            <w:pPr>
              <w:pStyle w:val="TableBody0"/>
              <w:spacing w:after="0" w:line="240" w:lineRule="auto"/>
              <w:rPr>
                <w:sz w:val="14"/>
                <w:szCs w:val="14"/>
              </w:rPr>
            </w:pPr>
            <w:r w:rsidRPr="0030594A">
              <w:rPr>
                <w:sz w:val="14"/>
                <w:szCs w:val="14"/>
              </w:rPr>
              <w:t xml:space="preserve">These programs will assess the learning and non-learning needs and career goals of eligible people aged 17 to 64 and develop an agreed development support plan to commence pre-vocational or vocational training and complete an accredited course. </w:t>
            </w:r>
          </w:p>
        </w:tc>
        <w:tc>
          <w:tcPr>
            <w:tcW w:w="740" w:type="pct"/>
            <w:tcBorders>
              <w:top w:val="single" w:sz="4" w:space="0" w:color="000000"/>
              <w:bottom w:val="single" w:sz="4" w:space="0" w:color="000000"/>
            </w:tcBorders>
            <w:shd w:val="solid" w:color="FFFFFF" w:fill="auto"/>
            <w:tcMar>
              <w:top w:w="57" w:type="dxa"/>
              <w:left w:w="57" w:type="dxa"/>
              <w:bottom w:w="57" w:type="dxa"/>
              <w:right w:w="57" w:type="dxa"/>
            </w:tcMar>
          </w:tcPr>
          <w:p w14:paraId="18AA6D69" w14:textId="77777777" w:rsidR="000B7F81" w:rsidRPr="0030594A" w:rsidRDefault="000B7F81" w:rsidP="009273B6">
            <w:pPr>
              <w:pStyle w:val="TableBody0"/>
              <w:spacing w:after="0" w:line="240" w:lineRule="auto"/>
              <w:rPr>
                <w:sz w:val="14"/>
                <w:szCs w:val="14"/>
              </w:rPr>
            </w:pPr>
            <w:r w:rsidRPr="0030594A">
              <w:rPr>
                <w:sz w:val="14"/>
                <w:szCs w:val="14"/>
              </w:rPr>
              <w:t xml:space="preserve">Disadvantaged or vulnerable cohorts in vocational education and training </w:t>
            </w:r>
          </w:p>
        </w:tc>
        <w:tc>
          <w:tcPr>
            <w:tcW w:w="654" w:type="pct"/>
            <w:tcBorders>
              <w:top w:val="single" w:sz="4" w:space="0" w:color="000000"/>
              <w:bottom w:val="single" w:sz="4" w:space="0" w:color="000000"/>
            </w:tcBorders>
            <w:shd w:val="solid" w:color="FFFFFF" w:fill="auto"/>
            <w:tcMar>
              <w:top w:w="57" w:type="dxa"/>
              <w:left w:w="57" w:type="dxa"/>
              <w:bottom w:w="57" w:type="dxa"/>
              <w:right w:w="57" w:type="dxa"/>
            </w:tcMar>
          </w:tcPr>
          <w:p w14:paraId="5D342398" w14:textId="03BC4E48" w:rsidR="000B7F81" w:rsidRPr="0030594A" w:rsidRDefault="000B7F81" w:rsidP="009273B6">
            <w:pPr>
              <w:pStyle w:val="tabletext"/>
              <w:spacing w:line="240" w:lineRule="auto"/>
              <w:jc w:val="center"/>
              <w:rPr>
                <w:sz w:val="14"/>
                <w:szCs w:val="14"/>
              </w:rPr>
            </w:pPr>
            <w:r>
              <w:rPr>
                <w:sz w:val="14"/>
                <w:szCs w:val="14"/>
              </w:rPr>
              <w:t>Ongoing</w:t>
            </w:r>
          </w:p>
        </w:tc>
      </w:tr>
      <w:tr w:rsidR="000B7F81" w14:paraId="386D6C7C" w14:textId="77777777" w:rsidTr="00ED77B0">
        <w:trPr>
          <w:cantSplit/>
          <w:trHeight w:val="113"/>
        </w:trPr>
        <w:tc>
          <w:tcPr>
            <w:tcW w:w="589" w:type="pct"/>
            <w:tcBorders>
              <w:top w:val="single" w:sz="4" w:space="0" w:color="000000"/>
              <w:bottom w:val="single" w:sz="4" w:space="0" w:color="000000"/>
            </w:tcBorders>
            <w:shd w:val="solid" w:color="FFFFFF" w:fill="auto"/>
            <w:tcMar>
              <w:top w:w="57" w:type="dxa"/>
              <w:left w:w="57" w:type="dxa"/>
              <w:bottom w:w="57" w:type="dxa"/>
              <w:right w:w="57" w:type="dxa"/>
            </w:tcMar>
          </w:tcPr>
          <w:p w14:paraId="3042A0A8" w14:textId="77777777" w:rsidR="009837A9" w:rsidRPr="0030594A" w:rsidRDefault="009837A9" w:rsidP="009837A9">
            <w:pPr>
              <w:pStyle w:val="TableBodyBold"/>
              <w:spacing w:after="0" w:line="240" w:lineRule="auto"/>
              <w:rPr>
                <w:color w:val="109AA9"/>
                <w:sz w:val="14"/>
                <w:szCs w:val="14"/>
              </w:rPr>
            </w:pPr>
            <w:r w:rsidRPr="0030594A">
              <w:rPr>
                <w:color w:val="109AA9"/>
                <w:sz w:val="14"/>
                <w:szCs w:val="14"/>
              </w:rPr>
              <w:t xml:space="preserve">Inclusive education </w:t>
            </w:r>
          </w:p>
          <w:p w14:paraId="014B67B5" w14:textId="77777777" w:rsidR="000B7F81" w:rsidRPr="0030594A" w:rsidRDefault="000B7F81" w:rsidP="009273B6">
            <w:pPr>
              <w:pStyle w:val="TableBodyBold"/>
              <w:spacing w:after="0" w:line="240" w:lineRule="auto"/>
              <w:rPr>
                <w:sz w:val="14"/>
                <w:szCs w:val="14"/>
              </w:rPr>
            </w:pPr>
          </w:p>
        </w:tc>
        <w:tc>
          <w:tcPr>
            <w:tcW w:w="1560" w:type="pct"/>
            <w:tcBorders>
              <w:top w:val="single" w:sz="4" w:space="0" w:color="000000"/>
              <w:bottom w:val="single" w:sz="4" w:space="0" w:color="000000"/>
            </w:tcBorders>
            <w:shd w:val="solid" w:color="FFFFFF" w:fill="auto"/>
            <w:tcMar>
              <w:top w:w="57" w:type="dxa"/>
              <w:left w:w="57" w:type="dxa"/>
              <w:bottom w:w="57" w:type="dxa"/>
              <w:right w:w="57" w:type="dxa"/>
            </w:tcMar>
          </w:tcPr>
          <w:p w14:paraId="44D62E58" w14:textId="31D99D95" w:rsidR="000B7F81" w:rsidRPr="0030594A" w:rsidRDefault="000B7F81" w:rsidP="009273B6">
            <w:pPr>
              <w:pStyle w:val="TableBody0"/>
              <w:spacing w:after="0" w:line="240" w:lineRule="auto"/>
              <w:ind w:left="224" w:hanging="224"/>
              <w:rPr>
                <w:sz w:val="14"/>
                <w:szCs w:val="14"/>
              </w:rPr>
            </w:pPr>
            <w:r w:rsidRPr="003336AF">
              <w:rPr>
                <w:b/>
                <w:color w:val="C00000"/>
                <w:spacing w:val="2"/>
                <w:sz w:val="14"/>
                <w:szCs w:val="14"/>
              </w:rPr>
              <w:t>1</w:t>
            </w:r>
            <w:r>
              <w:rPr>
                <w:b/>
                <w:color w:val="C00000"/>
                <w:spacing w:val="2"/>
                <w:sz w:val="14"/>
                <w:szCs w:val="14"/>
              </w:rPr>
              <w:t>6</w:t>
            </w:r>
            <w:r w:rsidRPr="003336AF">
              <w:rPr>
                <w:spacing w:val="2"/>
                <w:sz w:val="14"/>
                <w:szCs w:val="14"/>
              </w:rPr>
              <w:tab/>
            </w:r>
            <w:r w:rsidR="009837A9" w:rsidRPr="009837A9">
              <w:rPr>
                <w:rStyle w:val="Bold"/>
                <w:b w:val="0"/>
                <w:sz w:val="14"/>
                <w:szCs w:val="14"/>
              </w:rPr>
              <w:t>TAFEs to continue supporting students with disability, e.g. through the</w:t>
            </w:r>
            <w:r w:rsidR="009837A9" w:rsidRPr="009837A9">
              <w:rPr>
                <w:rStyle w:val="Bold"/>
                <w:sz w:val="14"/>
                <w:szCs w:val="14"/>
              </w:rPr>
              <w:t xml:space="preserve"> Disability Liaison Officers’ network.</w:t>
            </w:r>
          </w:p>
        </w:tc>
        <w:tc>
          <w:tcPr>
            <w:tcW w:w="1458" w:type="pct"/>
            <w:tcBorders>
              <w:top w:val="single" w:sz="4" w:space="0" w:color="000000"/>
              <w:bottom w:val="single" w:sz="4" w:space="0" w:color="000000"/>
            </w:tcBorders>
            <w:shd w:val="solid" w:color="FFFFFF" w:fill="auto"/>
            <w:tcMar>
              <w:top w:w="57" w:type="dxa"/>
              <w:left w:w="57" w:type="dxa"/>
              <w:bottom w:w="57" w:type="dxa"/>
              <w:right w:w="57" w:type="dxa"/>
            </w:tcMar>
          </w:tcPr>
          <w:p w14:paraId="67BCCA86" w14:textId="075FAD07" w:rsidR="000B7F81" w:rsidRPr="0030594A" w:rsidRDefault="009837A9" w:rsidP="009273B6">
            <w:pPr>
              <w:pStyle w:val="TableBody0"/>
              <w:spacing w:after="0" w:line="240" w:lineRule="auto"/>
              <w:rPr>
                <w:sz w:val="14"/>
                <w:szCs w:val="14"/>
              </w:rPr>
            </w:pPr>
            <w:r w:rsidRPr="009837A9">
              <w:rPr>
                <w:sz w:val="14"/>
                <w:szCs w:val="14"/>
              </w:rPr>
              <w:t>This will assist learners with disability with advice and support to engage and succeed in training.</w:t>
            </w:r>
          </w:p>
        </w:tc>
        <w:tc>
          <w:tcPr>
            <w:tcW w:w="740" w:type="pct"/>
            <w:tcBorders>
              <w:top w:val="single" w:sz="4" w:space="0" w:color="000000"/>
              <w:bottom w:val="single" w:sz="4" w:space="0" w:color="000000"/>
            </w:tcBorders>
            <w:shd w:val="solid" w:color="FFFFFF" w:fill="auto"/>
            <w:tcMar>
              <w:top w:w="57" w:type="dxa"/>
              <w:left w:w="57" w:type="dxa"/>
              <w:bottom w:w="57" w:type="dxa"/>
              <w:right w:w="57" w:type="dxa"/>
            </w:tcMar>
          </w:tcPr>
          <w:p w14:paraId="6420EBFA" w14:textId="3FA1935D" w:rsidR="000B7F81" w:rsidRPr="0030594A" w:rsidRDefault="009837A9" w:rsidP="009273B6">
            <w:pPr>
              <w:pStyle w:val="TableBody0"/>
              <w:spacing w:after="0" w:line="240" w:lineRule="auto"/>
              <w:rPr>
                <w:sz w:val="14"/>
                <w:szCs w:val="14"/>
              </w:rPr>
            </w:pPr>
            <w:r w:rsidRPr="009837A9">
              <w:rPr>
                <w:sz w:val="14"/>
                <w:szCs w:val="14"/>
              </w:rPr>
              <w:t>People with disability</w:t>
            </w:r>
          </w:p>
        </w:tc>
        <w:tc>
          <w:tcPr>
            <w:tcW w:w="654" w:type="pct"/>
            <w:tcBorders>
              <w:top w:val="single" w:sz="4" w:space="0" w:color="000000"/>
              <w:bottom w:val="single" w:sz="4" w:space="0" w:color="000000"/>
            </w:tcBorders>
            <w:shd w:val="solid" w:color="FFFFFF" w:fill="auto"/>
            <w:tcMar>
              <w:top w:w="57" w:type="dxa"/>
              <w:left w:w="57" w:type="dxa"/>
              <w:bottom w:w="57" w:type="dxa"/>
              <w:right w:w="57" w:type="dxa"/>
            </w:tcMar>
          </w:tcPr>
          <w:p w14:paraId="5E09C8E9" w14:textId="3FE90D87" w:rsidR="000B7F81" w:rsidRPr="0030594A" w:rsidRDefault="009837A9" w:rsidP="009273B6">
            <w:pPr>
              <w:pStyle w:val="tabletext"/>
              <w:spacing w:line="240" w:lineRule="auto"/>
              <w:jc w:val="center"/>
              <w:rPr>
                <w:sz w:val="14"/>
                <w:szCs w:val="14"/>
              </w:rPr>
            </w:pPr>
            <w:r>
              <w:rPr>
                <w:sz w:val="14"/>
                <w:szCs w:val="14"/>
              </w:rPr>
              <w:t>Ongoing</w:t>
            </w:r>
          </w:p>
        </w:tc>
      </w:tr>
      <w:tr w:rsidR="009837A9" w14:paraId="712FB8A8" w14:textId="77777777" w:rsidTr="00ED77B0">
        <w:trPr>
          <w:cantSplit/>
          <w:trHeight w:val="113"/>
        </w:trPr>
        <w:tc>
          <w:tcPr>
            <w:tcW w:w="589" w:type="pct"/>
            <w:tcBorders>
              <w:top w:val="single" w:sz="4" w:space="0" w:color="000000"/>
              <w:bottom w:val="single" w:sz="4" w:space="0" w:color="000000"/>
            </w:tcBorders>
            <w:shd w:val="solid" w:color="FFFFFF" w:fill="auto"/>
            <w:tcMar>
              <w:top w:w="57" w:type="dxa"/>
              <w:left w:w="57" w:type="dxa"/>
              <w:bottom w:w="57" w:type="dxa"/>
              <w:right w:w="57" w:type="dxa"/>
            </w:tcMar>
          </w:tcPr>
          <w:p w14:paraId="071A2381" w14:textId="77777777" w:rsidR="009837A9" w:rsidRPr="0030594A" w:rsidRDefault="009837A9" w:rsidP="009837A9">
            <w:pPr>
              <w:pStyle w:val="TableBodyBold"/>
              <w:spacing w:after="0" w:line="240" w:lineRule="auto"/>
              <w:rPr>
                <w:color w:val="109AA9"/>
                <w:sz w:val="14"/>
                <w:szCs w:val="14"/>
              </w:rPr>
            </w:pPr>
            <w:r w:rsidRPr="0030594A">
              <w:rPr>
                <w:color w:val="109AA9"/>
                <w:sz w:val="14"/>
                <w:szCs w:val="14"/>
              </w:rPr>
              <w:t xml:space="preserve">Inclusive education </w:t>
            </w:r>
          </w:p>
          <w:p w14:paraId="28F858B2" w14:textId="77777777" w:rsidR="009837A9" w:rsidRPr="0030594A" w:rsidRDefault="009837A9" w:rsidP="009837A9">
            <w:pPr>
              <w:pStyle w:val="TableBodyBold"/>
              <w:spacing w:after="0" w:line="240" w:lineRule="auto"/>
              <w:rPr>
                <w:color w:val="109AA9"/>
                <w:sz w:val="14"/>
                <w:szCs w:val="14"/>
              </w:rPr>
            </w:pPr>
          </w:p>
        </w:tc>
        <w:tc>
          <w:tcPr>
            <w:tcW w:w="1560" w:type="pct"/>
            <w:tcBorders>
              <w:top w:val="single" w:sz="4" w:space="0" w:color="000000"/>
              <w:bottom w:val="single" w:sz="4" w:space="0" w:color="000000"/>
            </w:tcBorders>
            <w:shd w:val="solid" w:color="FFFFFF" w:fill="auto"/>
            <w:tcMar>
              <w:top w:w="57" w:type="dxa"/>
              <w:left w:w="57" w:type="dxa"/>
              <w:bottom w:w="57" w:type="dxa"/>
              <w:right w:w="57" w:type="dxa"/>
            </w:tcMar>
          </w:tcPr>
          <w:p w14:paraId="5A6F7FDA" w14:textId="0BCB0325" w:rsidR="009837A9" w:rsidRPr="003336AF" w:rsidRDefault="009837A9" w:rsidP="009837A9">
            <w:pPr>
              <w:pStyle w:val="TableBody0"/>
              <w:spacing w:after="0" w:line="240" w:lineRule="auto"/>
              <w:ind w:left="224" w:hanging="224"/>
              <w:rPr>
                <w:b/>
                <w:color w:val="C00000"/>
                <w:spacing w:val="2"/>
                <w:sz w:val="14"/>
                <w:szCs w:val="14"/>
              </w:rPr>
            </w:pPr>
            <w:r w:rsidRPr="003336AF">
              <w:rPr>
                <w:b/>
                <w:color w:val="C00000"/>
                <w:spacing w:val="2"/>
                <w:sz w:val="14"/>
                <w:szCs w:val="14"/>
              </w:rPr>
              <w:t>1</w:t>
            </w:r>
            <w:r>
              <w:rPr>
                <w:b/>
                <w:color w:val="C00000"/>
                <w:spacing w:val="2"/>
                <w:sz w:val="14"/>
                <w:szCs w:val="14"/>
              </w:rPr>
              <w:t>7</w:t>
            </w:r>
            <w:r w:rsidRPr="003336AF">
              <w:rPr>
                <w:spacing w:val="2"/>
                <w:sz w:val="14"/>
                <w:szCs w:val="14"/>
              </w:rPr>
              <w:tab/>
            </w:r>
            <w:r w:rsidRPr="009837A9">
              <w:rPr>
                <w:rStyle w:val="Bold"/>
                <w:b w:val="0"/>
                <w:sz w:val="14"/>
                <w:szCs w:val="14"/>
              </w:rPr>
              <w:t xml:space="preserve">The TAFE Network will work with the Department to apply lessons learned from the Inclusive Education Agenda in schools to </w:t>
            </w:r>
            <w:r w:rsidRPr="009837A9">
              <w:rPr>
                <w:rStyle w:val="Bold"/>
                <w:sz w:val="14"/>
                <w:szCs w:val="14"/>
              </w:rPr>
              <w:t>strengthen inclusion for students with disability</w:t>
            </w:r>
            <w:r w:rsidRPr="009837A9">
              <w:rPr>
                <w:rStyle w:val="Bold"/>
                <w:b w:val="0"/>
                <w:sz w:val="14"/>
                <w:szCs w:val="14"/>
              </w:rPr>
              <w:t>.</w:t>
            </w:r>
          </w:p>
        </w:tc>
        <w:tc>
          <w:tcPr>
            <w:tcW w:w="1458" w:type="pct"/>
            <w:tcBorders>
              <w:top w:val="single" w:sz="4" w:space="0" w:color="000000"/>
              <w:bottom w:val="single" w:sz="4" w:space="0" w:color="000000"/>
            </w:tcBorders>
            <w:shd w:val="solid" w:color="FFFFFF" w:fill="auto"/>
            <w:tcMar>
              <w:top w:w="57" w:type="dxa"/>
              <w:left w:w="57" w:type="dxa"/>
              <w:bottom w:w="57" w:type="dxa"/>
              <w:right w:w="57" w:type="dxa"/>
            </w:tcMar>
          </w:tcPr>
          <w:p w14:paraId="0288AA36" w14:textId="0B7CD870" w:rsidR="009837A9" w:rsidRPr="0030594A" w:rsidRDefault="009837A9" w:rsidP="009837A9">
            <w:pPr>
              <w:pStyle w:val="TableBody0"/>
              <w:spacing w:after="0" w:line="240" w:lineRule="auto"/>
              <w:rPr>
                <w:sz w:val="14"/>
                <w:szCs w:val="14"/>
              </w:rPr>
            </w:pPr>
            <w:r w:rsidRPr="009837A9">
              <w:rPr>
                <w:sz w:val="14"/>
                <w:szCs w:val="14"/>
              </w:rPr>
              <w:t>TAFEs will provide inclusive environments for staff and students with disability to access and participate in training and employment</w:t>
            </w:r>
          </w:p>
        </w:tc>
        <w:tc>
          <w:tcPr>
            <w:tcW w:w="740" w:type="pct"/>
            <w:tcBorders>
              <w:top w:val="single" w:sz="4" w:space="0" w:color="000000"/>
              <w:bottom w:val="single" w:sz="4" w:space="0" w:color="000000"/>
            </w:tcBorders>
            <w:shd w:val="solid" w:color="FFFFFF" w:fill="auto"/>
            <w:tcMar>
              <w:top w:w="57" w:type="dxa"/>
              <w:left w:w="57" w:type="dxa"/>
              <w:bottom w:w="57" w:type="dxa"/>
              <w:right w:w="57" w:type="dxa"/>
            </w:tcMar>
          </w:tcPr>
          <w:p w14:paraId="4FF68F31" w14:textId="2D37129F" w:rsidR="009837A9" w:rsidRPr="0030594A" w:rsidRDefault="009837A9" w:rsidP="009837A9">
            <w:pPr>
              <w:pStyle w:val="TableBody0"/>
              <w:spacing w:after="0" w:line="240" w:lineRule="auto"/>
              <w:rPr>
                <w:sz w:val="14"/>
                <w:szCs w:val="14"/>
              </w:rPr>
            </w:pPr>
            <w:r w:rsidRPr="009837A9">
              <w:rPr>
                <w:sz w:val="14"/>
                <w:szCs w:val="14"/>
              </w:rPr>
              <w:t>People with disability</w:t>
            </w:r>
          </w:p>
        </w:tc>
        <w:tc>
          <w:tcPr>
            <w:tcW w:w="654" w:type="pct"/>
            <w:tcBorders>
              <w:top w:val="single" w:sz="4" w:space="0" w:color="000000"/>
              <w:bottom w:val="single" w:sz="4" w:space="0" w:color="000000"/>
            </w:tcBorders>
            <w:shd w:val="solid" w:color="FFFFFF" w:fill="auto"/>
            <w:tcMar>
              <w:top w:w="57" w:type="dxa"/>
              <w:left w:w="57" w:type="dxa"/>
              <w:bottom w:w="57" w:type="dxa"/>
              <w:right w:w="57" w:type="dxa"/>
            </w:tcMar>
          </w:tcPr>
          <w:p w14:paraId="40E01FC6" w14:textId="5486FF3D" w:rsidR="009837A9" w:rsidRDefault="009837A9" w:rsidP="009837A9">
            <w:pPr>
              <w:pStyle w:val="tabletext"/>
              <w:spacing w:line="240" w:lineRule="auto"/>
              <w:jc w:val="center"/>
              <w:rPr>
                <w:sz w:val="14"/>
                <w:szCs w:val="14"/>
              </w:rPr>
            </w:pPr>
            <w:r>
              <w:rPr>
                <w:sz w:val="14"/>
                <w:szCs w:val="14"/>
              </w:rPr>
              <w:t>2 to ongoing</w:t>
            </w:r>
          </w:p>
        </w:tc>
      </w:tr>
      <w:tr w:rsidR="009837A9" w14:paraId="0D1302AE" w14:textId="77777777" w:rsidTr="00ED77B0">
        <w:trPr>
          <w:cantSplit/>
          <w:trHeight w:val="113"/>
        </w:trPr>
        <w:tc>
          <w:tcPr>
            <w:tcW w:w="589" w:type="pct"/>
            <w:tcBorders>
              <w:top w:val="single" w:sz="4" w:space="0" w:color="000000"/>
              <w:bottom w:val="single" w:sz="4" w:space="0" w:color="000000"/>
            </w:tcBorders>
            <w:shd w:val="solid" w:color="FFFFFF" w:fill="auto"/>
            <w:tcMar>
              <w:top w:w="57" w:type="dxa"/>
              <w:left w:w="57" w:type="dxa"/>
              <w:bottom w:w="57" w:type="dxa"/>
              <w:right w:w="57" w:type="dxa"/>
            </w:tcMar>
          </w:tcPr>
          <w:p w14:paraId="029CA1F2" w14:textId="311017E3" w:rsidR="009837A9" w:rsidRPr="0030594A" w:rsidRDefault="009837A9" w:rsidP="009837A9">
            <w:pPr>
              <w:pStyle w:val="TableBodyBold"/>
              <w:spacing w:after="0" w:line="240" w:lineRule="auto"/>
              <w:rPr>
                <w:color w:val="109AA9"/>
                <w:sz w:val="14"/>
                <w:szCs w:val="14"/>
              </w:rPr>
            </w:pPr>
            <w:r w:rsidRPr="0030594A">
              <w:rPr>
                <w:color w:val="109AA9"/>
                <w:sz w:val="14"/>
                <w:szCs w:val="14"/>
              </w:rPr>
              <w:t>Employment</w:t>
            </w:r>
          </w:p>
        </w:tc>
        <w:tc>
          <w:tcPr>
            <w:tcW w:w="1560" w:type="pct"/>
            <w:tcBorders>
              <w:top w:val="single" w:sz="4" w:space="0" w:color="000000"/>
              <w:bottom w:val="single" w:sz="4" w:space="0" w:color="000000"/>
            </w:tcBorders>
            <w:shd w:val="solid" w:color="FFFFFF" w:fill="auto"/>
            <w:tcMar>
              <w:top w:w="57" w:type="dxa"/>
              <w:left w:w="57" w:type="dxa"/>
              <w:bottom w:w="57" w:type="dxa"/>
              <w:right w:w="57" w:type="dxa"/>
            </w:tcMar>
          </w:tcPr>
          <w:p w14:paraId="4DFD7597" w14:textId="5DCB07B2" w:rsidR="009837A9" w:rsidRPr="003336AF" w:rsidRDefault="009837A9" w:rsidP="009837A9">
            <w:pPr>
              <w:pStyle w:val="TableBody0"/>
              <w:spacing w:after="0" w:line="240" w:lineRule="auto"/>
              <w:ind w:left="224" w:hanging="224"/>
              <w:rPr>
                <w:b/>
                <w:color w:val="C00000"/>
                <w:spacing w:val="2"/>
                <w:sz w:val="14"/>
                <w:szCs w:val="14"/>
              </w:rPr>
            </w:pPr>
            <w:r w:rsidRPr="003336AF">
              <w:rPr>
                <w:b/>
                <w:color w:val="C00000"/>
                <w:spacing w:val="2"/>
                <w:sz w:val="14"/>
                <w:szCs w:val="14"/>
              </w:rPr>
              <w:t>1</w:t>
            </w:r>
            <w:r>
              <w:rPr>
                <w:b/>
                <w:color w:val="C00000"/>
                <w:spacing w:val="2"/>
                <w:sz w:val="14"/>
                <w:szCs w:val="14"/>
              </w:rPr>
              <w:t>8</w:t>
            </w:r>
            <w:r w:rsidRPr="003336AF">
              <w:rPr>
                <w:spacing w:val="2"/>
                <w:sz w:val="14"/>
                <w:szCs w:val="14"/>
              </w:rPr>
              <w:tab/>
            </w:r>
            <w:r w:rsidRPr="009837A9">
              <w:rPr>
                <w:rStyle w:val="Bold"/>
                <w:b w:val="0"/>
                <w:sz w:val="14"/>
                <w:szCs w:val="14"/>
              </w:rPr>
              <w:t xml:space="preserve">Enhance employment pathways and promote rewarding careers in the disability sector to encourage uptake of training and career opportunities by people with a disability including through the </w:t>
            </w:r>
            <w:r w:rsidRPr="009837A9">
              <w:rPr>
                <w:rStyle w:val="Bold"/>
                <w:sz w:val="14"/>
                <w:szCs w:val="14"/>
              </w:rPr>
              <w:t>Skills and Jobs Centres and TAFE Victoria’s TAFE NDIS Training Campaign</w:t>
            </w:r>
            <w:r w:rsidRPr="009837A9">
              <w:rPr>
                <w:rStyle w:val="Bold"/>
                <w:b w:val="0"/>
                <w:sz w:val="14"/>
                <w:szCs w:val="14"/>
              </w:rPr>
              <w:t>.</w:t>
            </w:r>
          </w:p>
        </w:tc>
        <w:tc>
          <w:tcPr>
            <w:tcW w:w="1458" w:type="pct"/>
            <w:tcBorders>
              <w:top w:val="single" w:sz="4" w:space="0" w:color="000000"/>
              <w:bottom w:val="single" w:sz="4" w:space="0" w:color="000000"/>
            </w:tcBorders>
            <w:shd w:val="solid" w:color="FFFFFF" w:fill="auto"/>
            <w:tcMar>
              <w:top w:w="57" w:type="dxa"/>
              <w:left w:w="57" w:type="dxa"/>
              <w:bottom w:w="57" w:type="dxa"/>
              <w:right w:w="57" w:type="dxa"/>
            </w:tcMar>
          </w:tcPr>
          <w:p w14:paraId="0F94EFF0" w14:textId="4A3940A8" w:rsidR="009837A9" w:rsidRPr="0030594A" w:rsidRDefault="009837A9" w:rsidP="009837A9">
            <w:pPr>
              <w:pStyle w:val="TableBody0"/>
              <w:spacing w:after="0" w:line="240" w:lineRule="auto"/>
              <w:rPr>
                <w:sz w:val="14"/>
                <w:szCs w:val="14"/>
              </w:rPr>
            </w:pPr>
            <w:r w:rsidRPr="009837A9">
              <w:rPr>
                <w:sz w:val="14"/>
                <w:szCs w:val="14"/>
              </w:rPr>
              <w:t>Through the NDIS implementation, this initiative promotes opportunities to people with a disability to increase participation in training.</w:t>
            </w:r>
          </w:p>
        </w:tc>
        <w:tc>
          <w:tcPr>
            <w:tcW w:w="740" w:type="pct"/>
            <w:tcBorders>
              <w:top w:val="single" w:sz="4" w:space="0" w:color="000000"/>
              <w:bottom w:val="single" w:sz="4" w:space="0" w:color="000000"/>
            </w:tcBorders>
            <w:shd w:val="solid" w:color="FFFFFF" w:fill="auto"/>
            <w:tcMar>
              <w:top w:w="57" w:type="dxa"/>
              <w:left w:w="57" w:type="dxa"/>
              <w:bottom w:w="57" w:type="dxa"/>
              <w:right w:w="57" w:type="dxa"/>
            </w:tcMar>
          </w:tcPr>
          <w:p w14:paraId="5FC578A4" w14:textId="63FB0258" w:rsidR="009837A9" w:rsidRPr="0030594A" w:rsidRDefault="009837A9" w:rsidP="009837A9">
            <w:pPr>
              <w:pStyle w:val="TableBody0"/>
              <w:spacing w:after="0" w:line="240" w:lineRule="auto"/>
              <w:rPr>
                <w:sz w:val="14"/>
                <w:szCs w:val="14"/>
              </w:rPr>
            </w:pPr>
            <w:r w:rsidRPr="009837A9">
              <w:rPr>
                <w:sz w:val="14"/>
                <w:szCs w:val="14"/>
              </w:rPr>
              <w:t>Disability workforce, people with disability, their families and carers</w:t>
            </w:r>
          </w:p>
        </w:tc>
        <w:tc>
          <w:tcPr>
            <w:tcW w:w="654" w:type="pct"/>
            <w:tcBorders>
              <w:top w:val="single" w:sz="4" w:space="0" w:color="000000"/>
              <w:bottom w:val="single" w:sz="4" w:space="0" w:color="000000"/>
            </w:tcBorders>
            <w:shd w:val="solid" w:color="FFFFFF" w:fill="auto"/>
            <w:tcMar>
              <w:top w:w="57" w:type="dxa"/>
              <w:left w:w="57" w:type="dxa"/>
              <w:bottom w:w="57" w:type="dxa"/>
              <w:right w:w="57" w:type="dxa"/>
            </w:tcMar>
          </w:tcPr>
          <w:p w14:paraId="35B21D18" w14:textId="51AF9953" w:rsidR="009837A9" w:rsidRDefault="009837A9" w:rsidP="009837A9">
            <w:pPr>
              <w:pStyle w:val="tabletext"/>
              <w:spacing w:line="240" w:lineRule="auto"/>
              <w:jc w:val="center"/>
              <w:rPr>
                <w:sz w:val="14"/>
                <w:szCs w:val="14"/>
              </w:rPr>
            </w:pPr>
            <w:r>
              <w:rPr>
                <w:sz w:val="14"/>
                <w:szCs w:val="14"/>
              </w:rPr>
              <w:t>1 to 2 years</w:t>
            </w:r>
          </w:p>
        </w:tc>
      </w:tr>
      <w:tr w:rsidR="009837A9" w14:paraId="4313605B" w14:textId="77777777" w:rsidTr="00ED77B0">
        <w:trPr>
          <w:cantSplit/>
          <w:trHeight w:val="113"/>
        </w:trPr>
        <w:tc>
          <w:tcPr>
            <w:tcW w:w="589" w:type="pct"/>
            <w:tcBorders>
              <w:top w:val="single" w:sz="4" w:space="0" w:color="000000"/>
              <w:bottom w:val="single" w:sz="4" w:space="0" w:color="000000"/>
            </w:tcBorders>
            <w:shd w:val="solid" w:color="FFFFFF" w:fill="auto"/>
            <w:tcMar>
              <w:top w:w="57" w:type="dxa"/>
              <w:left w:w="57" w:type="dxa"/>
              <w:bottom w:w="57" w:type="dxa"/>
              <w:right w:w="57" w:type="dxa"/>
            </w:tcMar>
          </w:tcPr>
          <w:p w14:paraId="58E7A2B8" w14:textId="77777777" w:rsidR="009837A9" w:rsidRPr="0030594A" w:rsidRDefault="009837A9" w:rsidP="009837A9">
            <w:pPr>
              <w:pStyle w:val="TableBodyBold"/>
              <w:spacing w:after="0" w:line="240" w:lineRule="auto"/>
              <w:rPr>
                <w:sz w:val="14"/>
                <w:szCs w:val="14"/>
              </w:rPr>
            </w:pPr>
            <w:r w:rsidRPr="0030594A">
              <w:rPr>
                <w:color w:val="109AA9"/>
                <w:sz w:val="14"/>
                <w:szCs w:val="14"/>
              </w:rPr>
              <w:t xml:space="preserve">Employment </w:t>
            </w:r>
          </w:p>
        </w:tc>
        <w:tc>
          <w:tcPr>
            <w:tcW w:w="1560" w:type="pct"/>
            <w:tcBorders>
              <w:top w:val="single" w:sz="4" w:space="0" w:color="000000"/>
              <w:bottom w:val="single" w:sz="4" w:space="0" w:color="000000"/>
            </w:tcBorders>
            <w:shd w:val="solid" w:color="FFFFFF" w:fill="auto"/>
            <w:tcMar>
              <w:top w:w="57" w:type="dxa"/>
              <w:left w:w="57" w:type="dxa"/>
              <w:bottom w:w="57" w:type="dxa"/>
              <w:right w:w="57" w:type="dxa"/>
            </w:tcMar>
          </w:tcPr>
          <w:p w14:paraId="495A463C" w14:textId="42330EF9" w:rsidR="009837A9" w:rsidRPr="0030594A" w:rsidRDefault="009837A9" w:rsidP="009837A9">
            <w:pPr>
              <w:pStyle w:val="TableBody0"/>
              <w:spacing w:after="0" w:line="240" w:lineRule="auto"/>
              <w:ind w:left="224" w:hanging="224"/>
              <w:rPr>
                <w:sz w:val="14"/>
                <w:szCs w:val="14"/>
              </w:rPr>
            </w:pPr>
            <w:r w:rsidRPr="003336AF">
              <w:rPr>
                <w:b/>
                <w:color w:val="C00000"/>
                <w:spacing w:val="2"/>
                <w:sz w:val="14"/>
                <w:szCs w:val="14"/>
              </w:rPr>
              <w:t>1</w:t>
            </w:r>
            <w:r>
              <w:rPr>
                <w:b/>
                <w:color w:val="C00000"/>
                <w:spacing w:val="2"/>
                <w:sz w:val="14"/>
                <w:szCs w:val="14"/>
              </w:rPr>
              <w:t>9</w:t>
            </w:r>
            <w:r w:rsidRPr="003336AF">
              <w:rPr>
                <w:spacing w:val="2"/>
                <w:sz w:val="14"/>
                <w:szCs w:val="14"/>
              </w:rPr>
              <w:tab/>
            </w:r>
            <w:r w:rsidRPr="0030594A">
              <w:rPr>
                <w:sz w:val="14"/>
                <w:szCs w:val="14"/>
              </w:rPr>
              <w:t xml:space="preserve">Implement the Department’s actions under the </w:t>
            </w:r>
            <w:r w:rsidRPr="0030594A">
              <w:rPr>
                <w:rStyle w:val="Bold"/>
                <w:sz w:val="14"/>
                <w:szCs w:val="14"/>
              </w:rPr>
              <w:t>Mental Health and Wellbeing Charter</w:t>
            </w:r>
            <w:r w:rsidRPr="0030594A">
              <w:rPr>
                <w:sz w:val="14"/>
                <w:szCs w:val="14"/>
              </w:rPr>
              <w:t xml:space="preserve"> to actively demonstrate the Victorian Government’s commitment to having an engaged workforce that is physically and mentally safe and healthy.</w:t>
            </w:r>
          </w:p>
        </w:tc>
        <w:tc>
          <w:tcPr>
            <w:tcW w:w="1458" w:type="pct"/>
            <w:tcBorders>
              <w:top w:val="single" w:sz="4" w:space="0" w:color="000000"/>
              <w:bottom w:val="single" w:sz="4" w:space="0" w:color="000000"/>
            </w:tcBorders>
            <w:shd w:val="solid" w:color="FFFFFF" w:fill="auto"/>
            <w:tcMar>
              <w:top w:w="57" w:type="dxa"/>
              <w:left w:w="57" w:type="dxa"/>
              <w:bottom w:w="57" w:type="dxa"/>
              <w:right w:w="57" w:type="dxa"/>
            </w:tcMar>
          </w:tcPr>
          <w:p w14:paraId="27453A06" w14:textId="77777777" w:rsidR="009837A9" w:rsidRPr="0030594A" w:rsidRDefault="009837A9" w:rsidP="009837A9">
            <w:pPr>
              <w:pStyle w:val="TableBody0"/>
              <w:spacing w:after="0" w:line="240" w:lineRule="auto"/>
              <w:rPr>
                <w:sz w:val="14"/>
                <w:szCs w:val="14"/>
              </w:rPr>
            </w:pPr>
            <w:r w:rsidRPr="0030594A">
              <w:rPr>
                <w:sz w:val="14"/>
                <w:szCs w:val="14"/>
              </w:rPr>
              <w:t xml:space="preserve">This initiative will promote positive mental health under the Charter which is closely aligned with our Investing in Our People strategy, Victorian Public Sector values </w:t>
            </w:r>
            <w:r w:rsidRPr="0030594A">
              <w:rPr>
                <w:sz w:val="14"/>
                <w:szCs w:val="14"/>
              </w:rPr>
              <w:br/>
              <w:t>and Victoria’s 10-year Mental Health Plan.</w:t>
            </w:r>
          </w:p>
        </w:tc>
        <w:tc>
          <w:tcPr>
            <w:tcW w:w="740" w:type="pct"/>
            <w:tcBorders>
              <w:top w:val="single" w:sz="4" w:space="0" w:color="000000"/>
              <w:bottom w:val="single" w:sz="4" w:space="0" w:color="000000"/>
            </w:tcBorders>
            <w:shd w:val="solid" w:color="FFFFFF" w:fill="auto"/>
            <w:tcMar>
              <w:top w:w="57" w:type="dxa"/>
              <w:left w:w="57" w:type="dxa"/>
              <w:bottom w:w="57" w:type="dxa"/>
              <w:right w:w="57" w:type="dxa"/>
            </w:tcMar>
          </w:tcPr>
          <w:p w14:paraId="25CFC3EF" w14:textId="77777777" w:rsidR="009837A9" w:rsidRPr="0030594A" w:rsidRDefault="009837A9" w:rsidP="009837A9">
            <w:pPr>
              <w:pStyle w:val="TableBody0"/>
              <w:spacing w:after="0" w:line="240" w:lineRule="auto"/>
              <w:rPr>
                <w:sz w:val="14"/>
                <w:szCs w:val="14"/>
              </w:rPr>
            </w:pPr>
            <w:r w:rsidRPr="0030594A">
              <w:rPr>
                <w:sz w:val="14"/>
                <w:szCs w:val="14"/>
              </w:rPr>
              <w:t>All Department workforce</w:t>
            </w:r>
          </w:p>
        </w:tc>
        <w:tc>
          <w:tcPr>
            <w:tcW w:w="654" w:type="pct"/>
            <w:tcBorders>
              <w:top w:val="single" w:sz="4" w:space="0" w:color="000000"/>
              <w:bottom w:val="single" w:sz="4" w:space="0" w:color="000000"/>
            </w:tcBorders>
            <w:shd w:val="solid" w:color="FFFFFF" w:fill="auto"/>
            <w:tcMar>
              <w:top w:w="57" w:type="dxa"/>
              <w:left w:w="57" w:type="dxa"/>
              <w:bottom w:w="57" w:type="dxa"/>
              <w:right w:w="57" w:type="dxa"/>
            </w:tcMar>
          </w:tcPr>
          <w:p w14:paraId="2E9C73CE" w14:textId="16123ADF" w:rsidR="009837A9" w:rsidRPr="0030594A" w:rsidRDefault="009837A9" w:rsidP="009837A9">
            <w:pPr>
              <w:pStyle w:val="tabletext"/>
              <w:spacing w:line="240" w:lineRule="auto"/>
              <w:jc w:val="center"/>
              <w:rPr>
                <w:sz w:val="14"/>
                <w:szCs w:val="14"/>
              </w:rPr>
            </w:pPr>
            <w:r>
              <w:rPr>
                <w:sz w:val="14"/>
                <w:szCs w:val="14"/>
              </w:rPr>
              <w:t>Ongoing</w:t>
            </w:r>
          </w:p>
        </w:tc>
      </w:tr>
      <w:tr w:rsidR="009837A9" w14:paraId="26032383" w14:textId="77777777" w:rsidTr="00ED77B0">
        <w:trPr>
          <w:cantSplit/>
          <w:trHeight w:val="113"/>
        </w:trPr>
        <w:tc>
          <w:tcPr>
            <w:tcW w:w="589" w:type="pct"/>
            <w:tcBorders>
              <w:top w:val="single" w:sz="4" w:space="0" w:color="000000"/>
              <w:bottom w:val="single" w:sz="4" w:space="0" w:color="000000"/>
            </w:tcBorders>
            <w:shd w:val="solid" w:color="FFFFFF" w:fill="auto"/>
            <w:tcMar>
              <w:top w:w="57" w:type="dxa"/>
              <w:left w:w="57" w:type="dxa"/>
              <w:bottom w:w="57" w:type="dxa"/>
              <w:right w:w="57" w:type="dxa"/>
            </w:tcMar>
          </w:tcPr>
          <w:p w14:paraId="59645794" w14:textId="77777777" w:rsidR="009837A9" w:rsidRPr="0030594A" w:rsidRDefault="009837A9" w:rsidP="009837A9">
            <w:pPr>
              <w:pStyle w:val="TableBodyBold"/>
              <w:spacing w:after="0" w:line="240" w:lineRule="auto"/>
              <w:rPr>
                <w:sz w:val="14"/>
                <w:szCs w:val="14"/>
              </w:rPr>
            </w:pPr>
            <w:r w:rsidRPr="0030594A">
              <w:rPr>
                <w:color w:val="109AA9"/>
                <w:sz w:val="14"/>
                <w:szCs w:val="14"/>
              </w:rPr>
              <w:t>Employment</w:t>
            </w:r>
          </w:p>
        </w:tc>
        <w:tc>
          <w:tcPr>
            <w:tcW w:w="1560" w:type="pct"/>
            <w:tcBorders>
              <w:top w:val="single" w:sz="4" w:space="0" w:color="000000"/>
              <w:bottom w:val="single" w:sz="4" w:space="0" w:color="000000"/>
            </w:tcBorders>
            <w:shd w:val="solid" w:color="FFFFFF" w:fill="auto"/>
            <w:tcMar>
              <w:top w:w="57" w:type="dxa"/>
              <w:left w:w="57" w:type="dxa"/>
              <w:bottom w:w="57" w:type="dxa"/>
              <w:right w:w="57" w:type="dxa"/>
            </w:tcMar>
          </w:tcPr>
          <w:p w14:paraId="79809E68" w14:textId="226DFED2" w:rsidR="009837A9" w:rsidRPr="0030594A" w:rsidRDefault="009837A9" w:rsidP="009837A9">
            <w:pPr>
              <w:pStyle w:val="TableBody0"/>
              <w:spacing w:after="0" w:line="240" w:lineRule="auto"/>
              <w:ind w:left="224" w:hanging="224"/>
              <w:rPr>
                <w:sz w:val="14"/>
                <w:szCs w:val="14"/>
              </w:rPr>
            </w:pPr>
            <w:r>
              <w:rPr>
                <w:b/>
                <w:color w:val="C00000"/>
                <w:spacing w:val="2"/>
                <w:sz w:val="14"/>
                <w:szCs w:val="14"/>
              </w:rPr>
              <w:t>20</w:t>
            </w:r>
            <w:r w:rsidRPr="003336AF">
              <w:rPr>
                <w:spacing w:val="2"/>
                <w:sz w:val="14"/>
                <w:szCs w:val="14"/>
              </w:rPr>
              <w:tab/>
            </w:r>
            <w:r w:rsidRPr="0030594A">
              <w:rPr>
                <w:sz w:val="14"/>
                <w:szCs w:val="14"/>
              </w:rPr>
              <w:t xml:space="preserve">Rollout </w:t>
            </w:r>
            <w:r w:rsidRPr="0030594A">
              <w:rPr>
                <w:rStyle w:val="Bold"/>
                <w:sz w:val="14"/>
                <w:szCs w:val="14"/>
              </w:rPr>
              <w:t>disability awareness sessions</w:t>
            </w:r>
            <w:r w:rsidRPr="0030594A">
              <w:rPr>
                <w:sz w:val="14"/>
                <w:szCs w:val="14"/>
              </w:rPr>
              <w:t xml:space="preserve"> across the Department’s corporate </w:t>
            </w:r>
            <w:r w:rsidRPr="0030594A">
              <w:rPr>
                <w:spacing w:val="-3"/>
                <w:sz w:val="14"/>
                <w:szCs w:val="14"/>
              </w:rPr>
              <w:t xml:space="preserve">workforce to improve disability confidence </w:t>
            </w:r>
            <w:r w:rsidRPr="0030594A">
              <w:rPr>
                <w:sz w:val="14"/>
                <w:szCs w:val="14"/>
              </w:rPr>
              <w:t xml:space="preserve">to support employees </w:t>
            </w:r>
            <w:r>
              <w:rPr>
                <w:sz w:val="14"/>
                <w:szCs w:val="14"/>
              </w:rPr>
              <w:t>with disability</w:t>
            </w:r>
            <w:r w:rsidRPr="0030594A">
              <w:rPr>
                <w:sz w:val="14"/>
                <w:szCs w:val="14"/>
              </w:rPr>
              <w:t xml:space="preserve">. </w:t>
            </w:r>
          </w:p>
        </w:tc>
        <w:tc>
          <w:tcPr>
            <w:tcW w:w="1458" w:type="pct"/>
            <w:tcBorders>
              <w:top w:val="single" w:sz="4" w:space="0" w:color="000000"/>
              <w:bottom w:val="single" w:sz="4" w:space="0" w:color="000000"/>
            </w:tcBorders>
            <w:shd w:val="solid" w:color="FFFFFF" w:fill="auto"/>
            <w:tcMar>
              <w:top w:w="57" w:type="dxa"/>
              <w:left w:w="57" w:type="dxa"/>
              <w:bottom w:w="57" w:type="dxa"/>
              <w:right w:w="57" w:type="dxa"/>
            </w:tcMar>
          </w:tcPr>
          <w:p w14:paraId="5649ED39" w14:textId="56BBF740" w:rsidR="009837A9" w:rsidRPr="0030594A" w:rsidRDefault="009837A9" w:rsidP="009837A9">
            <w:pPr>
              <w:pStyle w:val="TableBody0"/>
              <w:spacing w:after="0" w:line="240" w:lineRule="auto"/>
              <w:rPr>
                <w:sz w:val="14"/>
                <w:szCs w:val="14"/>
              </w:rPr>
            </w:pPr>
            <w:r w:rsidRPr="0030594A">
              <w:rPr>
                <w:spacing w:val="-2"/>
                <w:sz w:val="14"/>
                <w:szCs w:val="14"/>
              </w:rPr>
              <w:t xml:space="preserve">This initiative will build capability and disability confidence in recruitment and people management to enhance employment experiences for people </w:t>
            </w:r>
            <w:r>
              <w:rPr>
                <w:spacing w:val="-2"/>
                <w:sz w:val="14"/>
                <w:szCs w:val="14"/>
              </w:rPr>
              <w:t>with disability</w:t>
            </w:r>
            <w:r w:rsidRPr="0030594A">
              <w:rPr>
                <w:spacing w:val="-2"/>
                <w:sz w:val="14"/>
                <w:szCs w:val="14"/>
              </w:rPr>
              <w:t xml:space="preserve"> across the Department. </w:t>
            </w:r>
          </w:p>
        </w:tc>
        <w:tc>
          <w:tcPr>
            <w:tcW w:w="740" w:type="pct"/>
            <w:tcBorders>
              <w:top w:val="single" w:sz="4" w:space="0" w:color="000000"/>
              <w:bottom w:val="single" w:sz="4" w:space="0" w:color="000000"/>
            </w:tcBorders>
            <w:shd w:val="solid" w:color="FFFFFF" w:fill="auto"/>
            <w:tcMar>
              <w:top w:w="57" w:type="dxa"/>
              <w:left w:w="57" w:type="dxa"/>
              <w:bottom w:w="57" w:type="dxa"/>
              <w:right w:w="57" w:type="dxa"/>
            </w:tcMar>
          </w:tcPr>
          <w:p w14:paraId="6D1E7DD8" w14:textId="77777777" w:rsidR="009837A9" w:rsidRPr="0030594A" w:rsidRDefault="009837A9" w:rsidP="009837A9">
            <w:pPr>
              <w:pStyle w:val="TableBody0"/>
              <w:spacing w:after="0" w:line="240" w:lineRule="auto"/>
              <w:rPr>
                <w:sz w:val="14"/>
                <w:szCs w:val="14"/>
              </w:rPr>
            </w:pPr>
            <w:r w:rsidRPr="0030594A">
              <w:rPr>
                <w:sz w:val="14"/>
                <w:szCs w:val="14"/>
              </w:rPr>
              <w:t>VPS workforce</w:t>
            </w:r>
          </w:p>
        </w:tc>
        <w:tc>
          <w:tcPr>
            <w:tcW w:w="654" w:type="pct"/>
            <w:tcBorders>
              <w:top w:val="single" w:sz="4" w:space="0" w:color="000000"/>
              <w:bottom w:val="single" w:sz="4" w:space="0" w:color="000000"/>
            </w:tcBorders>
            <w:shd w:val="solid" w:color="FFFFFF" w:fill="auto"/>
            <w:tcMar>
              <w:top w:w="57" w:type="dxa"/>
              <w:left w:w="57" w:type="dxa"/>
              <w:bottom w:w="57" w:type="dxa"/>
              <w:right w:w="57" w:type="dxa"/>
            </w:tcMar>
          </w:tcPr>
          <w:p w14:paraId="45CEB504" w14:textId="06216417" w:rsidR="009837A9" w:rsidRPr="0030594A" w:rsidRDefault="009837A9" w:rsidP="009837A9">
            <w:pPr>
              <w:pStyle w:val="tabletext"/>
              <w:spacing w:line="240" w:lineRule="auto"/>
              <w:jc w:val="center"/>
              <w:rPr>
                <w:sz w:val="14"/>
                <w:szCs w:val="14"/>
              </w:rPr>
            </w:pPr>
            <w:r>
              <w:rPr>
                <w:sz w:val="14"/>
                <w:szCs w:val="14"/>
              </w:rPr>
              <w:t>1 to 2 years</w:t>
            </w:r>
          </w:p>
        </w:tc>
      </w:tr>
      <w:tr w:rsidR="009837A9" w14:paraId="396EF0F9" w14:textId="77777777" w:rsidTr="00ED77B0">
        <w:trPr>
          <w:cantSplit/>
          <w:trHeight w:val="113"/>
        </w:trPr>
        <w:tc>
          <w:tcPr>
            <w:tcW w:w="589" w:type="pct"/>
            <w:tcBorders>
              <w:top w:val="single" w:sz="4" w:space="0" w:color="000000"/>
              <w:bottom w:val="single" w:sz="4" w:space="0" w:color="000000"/>
            </w:tcBorders>
            <w:shd w:val="solid" w:color="FFFFFF" w:fill="auto"/>
            <w:tcMar>
              <w:top w:w="57" w:type="dxa"/>
              <w:left w:w="57" w:type="dxa"/>
              <w:bottom w:w="57" w:type="dxa"/>
              <w:right w:w="57" w:type="dxa"/>
            </w:tcMar>
          </w:tcPr>
          <w:p w14:paraId="61760FE3" w14:textId="77777777" w:rsidR="009837A9" w:rsidRPr="0030594A" w:rsidRDefault="009837A9" w:rsidP="009837A9">
            <w:pPr>
              <w:pStyle w:val="TableBodyBold"/>
              <w:spacing w:after="0" w:line="240" w:lineRule="auto"/>
              <w:rPr>
                <w:sz w:val="14"/>
                <w:szCs w:val="14"/>
              </w:rPr>
            </w:pPr>
            <w:r w:rsidRPr="0030594A">
              <w:rPr>
                <w:color w:val="109AA9"/>
                <w:sz w:val="14"/>
                <w:szCs w:val="14"/>
              </w:rPr>
              <w:t>Employment</w:t>
            </w:r>
          </w:p>
        </w:tc>
        <w:tc>
          <w:tcPr>
            <w:tcW w:w="1560" w:type="pct"/>
            <w:tcBorders>
              <w:top w:val="single" w:sz="4" w:space="0" w:color="000000"/>
              <w:bottom w:val="single" w:sz="4" w:space="0" w:color="000000"/>
            </w:tcBorders>
            <w:shd w:val="solid" w:color="FFFFFF" w:fill="auto"/>
            <w:tcMar>
              <w:top w:w="57" w:type="dxa"/>
              <w:left w:w="57" w:type="dxa"/>
              <w:bottom w:w="57" w:type="dxa"/>
              <w:right w:w="57" w:type="dxa"/>
            </w:tcMar>
          </w:tcPr>
          <w:p w14:paraId="094C5341" w14:textId="00AB1099" w:rsidR="009837A9" w:rsidRPr="0030594A" w:rsidRDefault="009837A9" w:rsidP="009837A9">
            <w:pPr>
              <w:pStyle w:val="TableBody0"/>
              <w:spacing w:after="0" w:line="240" w:lineRule="auto"/>
              <w:ind w:left="224" w:hanging="224"/>
              <w:rPr>
                <w:sz w:val="14"/>
                <w:szCs w:val="14"/>
              </w:rPr>
            </w:pPr>
            <w:r>
              <w:rPr>
                <w:b/>
                <w:color w:val="C00000"/>
                <w:spacing w:val="2"/>
                <w:sz w:val="14"/>
                <w:szCs w:val="14"/>
              </w:rPr>
              <w:t>21</w:t>
            </w:r>
            <w:r w:rsidRPr="003336AF">
              <w:rPr>
                <w:spacing w:val="2"/>
                <w:sz w:val="14"/>
                <w:szCs w:val="14"/>
              </w:rPr>
              <w:tab/>
            </w:r>
            <w:r w:rsidRPr="0030594A">
              <w:rPr>
                <w:sz w:val="14"/>
                <w:szCs w:val="14"/>
              </w:rPr>
              <w:t xml:space="preserve">Develop the Department’s </w:t>
            </w:r>
            <w:r w:rsidRPr="0030594A">
              <w:rPr>
                <w:rStyle w:val="Bold"/>
                <w:sz w:val="14"/>
                <w:szCs w:val="14"/>
              </w:rPr>
              <w:t>Disability Employment Action</w:t>
            </w:r>
            <w:r>
              <w:rPr>
                <w:rStyle w:val="Bold"/>
                <w:sz w:val="14"/>
                <w:szCs w:val="14"/>
              </w:rPr>
              <w:t>s</w:t>
            </w:r>
            <w:r w:rsidRPr="0030594A">
              <w:rPr>
                <w:rStyle w:val="Bold"/>
                <w:sz w:val="14"/>
                <w:szCs w:val="14"/>
              </w:rPr>
              <w:t xml:space="preserve"> </w:t>
            </w:r>
            <w:r w:rsidRPr="0030594A">
              <w:rPr>
                <w:sz w:val="14"/>
                <w:szCs w:val="14"/>
              </w:rPr>
              <w:t>in partnership with Department employees. This will include actions that will enable the Department to boost the employment</w:t>
            </w:r>
            <w:r w:rsidRPr="0030594A">
              <w:rPr>
                <w:sz w:val="14"/>
                <w:szCs w:val="14"/>
              </w:rPr>
              <w:br/>
              <w:t xml:space="preserve">of people </w:t>
            </w:r>
            <w:r>
              <w:rPr>
                <w:sz w:val="14"/>
                <w:szCs w:val="14"/>
              </w:rPr>
              <w:t>with disability</w:t>
            </w:r>
            <w:r w:rsidRPr="0030594A">
              <w:rPr>
                <w:sz w:val="14"/>
                <w:szCs w:val="14"/>
              </w:rPr>
              <w:t>.</w:t>
            </w:r>
          </w:p>
        </w:tc>
        <w:tc>
          <w:tcPr>
            <w:tcW w:w="1458" w:type="pct"/>
            <w:tcBorders>
              <w:top w:val="single" w:sz="4" w:space="0" w:color="000000"/>
              <w:bottom w:val="single" w:sz="4" w:space="0" w:color="000000"/>
            </w:tcBorders>
            <w:shd w:val="solid" w:color="FFFFFF" w:fill="auto"/>
            <w:tcMar>
              <w:top w:w="57" w:type="dxa"/>
              <w:left w:w="57" w:type="dxa"/>
              <w:bottom w:w="57" w:type="dxa"/>
              <w:right w:w="57" w:type="dxa"/>
            </w:tcMar>
          </w:tcPr>
          <w:p w14:paraId="5022ABA5" w14:textId="37332BAA" w:rsidR="009837A9" w:rsidRPr="0030594A" w:rsidRDefault="009837A9" w:rsidP="009837A9">
            <w:pPr>
              <w:pStyle w:val="TableBody0"/>
              <w:spacing w:after="0" w:line="240" w:lineRule="auto"/>
              <w:rPr>
                <w:sz w:val="14"/>
                <w:szCs w:val="14"/>
              </w:rPr>
            </w:pPr>
            <w:r w:rsidRPr="0030594A">
              <w:rPr>
                <w:sz w:val="14"/>
                <w:szCs w:val="14"/>
              </w:rPr>
              <w:t xml:space="preserve">This initiative will focus on the Department-specific actions that will boost the representation of people </w:t>
            </w:r>
            <w:r>
              <w:rPr>
                <w:sz w:val="14"/>
                <w:szCs w:val="14"/>
              </w:rPr>
              <w:t>with disability</w:t>
            </w:r>
            <w:r w:rsidRPr="0030594A">
              <w:rPr>
                <w:sz w:val="14"/>
                <w:szCs w:val="14"/>
              </w:rPr>
              <w:t xml:space="preserve"> in the Victorian Public Sector (VPS) workforce, including meeting the targets of 6 per cent by 2020, and 12 per cent by 2025. </w:t>
            </w:r>
          </w:p>
        </w:tc>
        <w:tc>
          <w:tcPr>
            <w:tcW w:w="740" w:type="pct"/>
            <w:tcBorders>
              <w:top w:val="single" w:sz="4" w:space="0" w:color="000000"/>
              <w:bottom w:val="single" w:sz="4" w:space="0" w:color="000000"/>
            </w:tcBorders>
            <w:shd w:val="solid" w:color="FFFFFF" w:fill="auto"/>
            <w:tcMar>
              <w:top w:w="57" w:type="dxa"/>
              <w:left w:w="57" w:type="dxa"/>
              <w:bottom w:w="57" w:type="dxa"/>
              <w:right w:w="57" w:type="dxa"/>
            </w:tcMar>
          </w:tcPr>
          <w:p w14:paraId="5D1FBA46" w14:textId="77777777" w:rsidR="009837A9" w:rsidRPr="0030594A" w:rsidRDefault="009837A9" w:rsidP="009837A9">
            <w:pPr>
              <w:pStyle w:val="TableBody0"/>
              <w:spacing w:after="0" w:line="240" w:lineRule="auto"/>
              <w:rPr>
                <w:sz w:val="14"/>
                <w:szCs w:val="14"/>
              </w:rPr>
            </w:pPr>
            <w:r w:rsidRPr="0030594A">
              <w:rPr>
                <w:sz w:val="14"/>
                <w:szCs w:val="14"/>
              </w:rPr>
              <w:t>VPS workforce</w:t>
            </w:r>
          </w:p>
        </w:tc>
        <w:tc>
          <w:tcPr>
            <w:tcW w:w="654" w:type="pct"/>
            <w:tcBorders>
              <w:top w:val="single" w:sz="4" w:space="0" w:color="000000"/>
              <w:bottom w:val="single" w:sz="4" w:space="0" w:color="000000"/>
            </w:tcBorders>
            <w:shd w:val="solid" w:color="FFFFFF" w:fill="auto"/>
            <w:tcMar>
              <w:top w:w="57" w:type="dxa"/>
              <w:left w:w="57" w:type="dxa"/>
              <w:bottom w:w="57" w:type="dxa"/>
              <w:right w:w="57" w:type="dxa"/>
            </w:tcMar>
          </w:tcPr>
          <w:p w14:paraId="2539E766" w14:textId="67D8DA74" w:rsidR="009837A9" w:rsidRPr="0030594A" w:rsidRDefault="009837A9" w:rsidP="009837A9">
            <w:pPr>
              <w:pStyle w:val="tabletext"/>
              <w:spacing w:line="240" w:lineRule="auto"/>
              <w:jc w:val="center"/>
              <w:rPr>
                <w:sz w:val="14"/>
                <w:szCs w:val="14"/>
              </w:rPr>
            </w:pPr>
            <w:r>
              <w:rPr>
                <w:sz w:val="14"/>
                <w:szCs w:val="14"/>
              </w:rPr>
              <w:t>1 to 2 years</w:t>
            </w:r>
          </w:p>
        </w:tc>
      </w:tr>
      <w:tr w:rsidR="009837A9" w14:paraId="133A51F5" w14:textId="77777777" w:rsidTr="00ED77B0">
        <w:trPr>
          <w:cantSplit/>
          <w:trHeight w:val="113"/>
        </w:trPr>
        <w:tc>
          <w:tcPr>
            <w:tcW w:w="589" w:type="pct"/>
            <w:tcBorders>
              <w:top w:val="single" w:sz="4" w:space="0" w:color="000000"/>
              <w:bottom w:val="single" w:sz="4" w:space="0" w:color="000000"/>
            </w:tcBorders>
            <w:shd w:val="solid" w:color="FFFFFF" w:fill="auto"/>
            <w:tcMar>
              <w:top w:w="57" w:type="dxa"/>
              <w:left w:w="57" w:type="dxa"/>
              <w:bottom w:w="57" w:type="dxa"/>
              <w:right w:w="57" w:type="dxa"/>
            </w:tcMar>
          </w:tcPr>
          <w:p w14:paraId="701F4DC8" w14:textId="77777777" w:rsidR="009837A9" w:rsidRPr="0030594A" w:rsidRDefault="009837A9" w:rsidP="009837A9">
            <w:pPr>
              <w:pStyle w:val="TableBodyBold"/>
              <w:spacing w:after="0" w:line="240" w:lineRule="auto"/>
              <w:rPr>
                <w:sz w:val="14"/>
                <w:szCs w:val="14"/>
              </w:rPr>
            </w:pPr>
            <w:r w:rsidRPr="0030594A">
              <w:rPr>
                <w:color w:val="109AA9"/>
                <w:sz w:val="14"/>
                <w:szCs w:val="14"/>
              </w:rPr>
              <w:lastRenderedPageBreak/>
              <w:t>Employment</w:t>
            </w:r>
          </w:p>
        </w:tc>
        <w:tc>
          <w:tcPr>
            <w:tcW w:w="1560" w:type="pct"/>
            <w:tcBorders>
              <w:top w:val="single" w:sz="4" w:space="0" w:color="000000"/>
              <w:bottom w:val="single" w:sz="4" w:space="0" w:color="000000"/>
            </w:tcBorders>
            <w:shd w:val="solid" w:color="FFFFFF" w:fill="auto"/>
            <w:tcMar>
              <w:top w:w="57" w:type="dxa"/>
              <w:left w:w="57" w:type="dxa"/>
              <w:bottom w:w="57" w:type="dxa"/>
              <w:right w:w="57" w:type="dxa"/>
            </w:tcMar>
          </w:tcPr>
          <w:p w14:paraId="7BF7DCE0" w14:textId="791BBFA5" w:rsidR="009837A9" w:rsidRPr="0030594A" w:rsidRDefault="009837A9" w:rsidP="009837A9">
            <w:pPr>
              <w:pStyle w:val="TableBody0"/>
              <w:spacing w:after="0" w:line="240" w:lineRule="auto"/>
              <w:ind w:left="224" w:hanging="224"/>
              <w:rPr>
                <w:sz w:val="14"/>
                <w:szCs w:val="14"/>
              </w:rPr>
            </w:pPr>
            <w:r>
              <w:rPr>
                <w:b/>
                <w:color w:val="C00000"/>
                <w:spacing w:val="2"/>
                <w:sz w:val="14"/>
                <w:szCs w:val="14"/>
              </w:rPr>
              <w:t>2</w:t>
            </w:r>
            <w:r w:rsidR="007B517D">
              <w:rPr>
                <w:b/>
                <w:color w:val="C00000"/>
                <w:spacing w:val="2"/>
                <w:sz w:val="14"/>
                <w:szCs w:val="14"/>
              </w:rPr>
              <w:t>2</w:t>
            </w:r>
            <w:r w:rsidRPr="003336AF">
              <w:rPr>
                <w:spacing w:val="2"/>
                <w:sz w:val="14"/>
                <w:szCs w:val="14"/>
              </w:rPr>
              <w:tab/>
            </w:r>
            <w:r w:rsidRPr="0030594A">
              <w:rPr>
                <w:rStyle w:val="Bold"/>
                <w:sz w:val="14"/>
                <w:szCs w:val="14"/>
              </w:rPr>
              <w:t>Review the Department’s recruitment and disability employment policies</w:t>
            </w:r>
            <w:r w:rsidRPr="0030594A">
              <w:rPr>
                <w:sz w:val="14"/>
                <w:szCs w:val="14"/>
              </w:rPr>
              <w:t xml:space="preserve"> and make improvements. </w:t>
            </w:r>
          </w:p>
        </w:tc>
        <w:tc>
          <w:tcPr>
            <w:tcW w:w="1458" w:type="pct"/>
            <w:tcBorders>
              <w:top w:val="single" w:sz="4" w:space="0" w:color="000000"/>
              <w:bottom w:val="single" w:sz="4" w:space="0" w:color="000000"/>
            </w:tcBorders>
            <w:shd w:val="solid" w:color="FFFFFF" w:fill="auto"/>
            <w:tcMar>
              <w:top w:w="57" w:type="dxa"/>
              <w:left w:w="57" w:type="dxa"/>
              <w:bottom w:w="57" w:type="dxa"/>
              <w:right w:w="57" w:type="dxa"/>
            </w:tcMar>
          </w:tcPr>
          <w:p w14:paraId="6EE17AE1" w14:textId="5A59543F" w:rsidR="009837A9" w:rsidRPr="0030594A" w:rsidRDefault="009837A9" w:rsidP="009837A9">
            <w:pPr>
              <w:pStyle w:val="TableBody0"/>
              <w:spacing w:after="0" w:line="240" w:lineRule="auto"/>
              <w:rPr>
                <w:sz w:val="14"/>
                <w:szCs w:val="14"/>
              </w:rPr>
            </w:pPr>
            <w:r w:rsidRPr="0030594A">
              <w:rPr>
                <w:sz w:val="14"/>
                <w:szCs w:val="14"/>
              </w:rPr>
              <w:t xml:space="preserve">This initiative will promote understanding around unconscious bias and support the development of an inclusive workplace culture. It will also include research about the barriers to success for people </w:t>
            </w:r>
            <w:r>
              <w:rPr>
                <w:sz w:val="14"/>
                <w:szCs w:val="14"/>
              </w:rPr>
              <w:t>with disability</w:t>
            </w:r>
            <w:r w:rsidRPr="0030594A">
              <w:rPr>
                <w:sz w:val="14"/>
                <w:szCs w:val="14"/>
              </w:rPr>
              <w:t xml:space="preserve"> in the Department and use this evidence to inform change.</w:t>
            </w:r>
          </w:p>
        </w:tc>
        <w:tc>
          <w:tcPr>
            <w:tcW w:w="740" w:type="pct"/>
            <w:tcBorders>
              <w:top w:val="single" w:sz="4" w:space="0" w:color="000000"/>
              <w:bottom w:val="single" w:sz="4" w:space="0" w:color="000000"/>
            </w:tcBorders>
            <w:shd w:val="solid" w:color="FFFFFF" w:fill="auto"/>
            <w:tcMar>
              <w:top w:w="57" w:type="dxa"/>
              <w:left w:w="57" w:type="dxa"/>
              <w:bottom w:w="57" w:type="dxa"/>
              <w:right w:w="57" w:type="dxa"/>
            </w:tcMar>
          </w:tcPr>
          <w:p w14:paraId="5B33ED2B" w14:textId="77777777" w:rsidR="009837A9" w:rsidRPr="0030594A" w:rsidRDefault="009837A9" w:rsidP="009837A9">
            <w:pPr>
              <w:pStyle w:val="TableBody0"/>
              <w:spacing w:after="0" w:line="240" w:lineRule="auto"/>
              <w:rPr>
                <w:sz w:val="14"/>
                <w:szCs w:val="14"/>
              </w:rPr>
            </w:pPr>
            <w:r w:rsidRPr="0030594A">
              <w:rPr>
                <w:sz w:val="14"/>
                <w:szCs w:val="14"/>
              </w:rPr>
              <w:t>VPS workforce</w:t>
            </w:r>
          </w:p>
        </w:tc>
        <w:tc>
          <w:tcPr>
            <w:tcW w:w="654" w:type="pct"/>
            <w:tcBorders>
              <w:top w:val="single" w:sz="4" w:space="0" w:color="000000"/>
              <w:bottom w:val="single" w:sz="4" w:space="0" w:color="000000"/>
            </w:tcBorders>
            <w:shd w:val="solid" w:color="FFFFFF" w:fill="auto"/>
            <w:tcMar>
              <w:top w:w="57" w:type="dxa"/>
              <w:left w:w="57" w:type="dxa"/>
              <w:bottom w:w="57" w:type="dxa"/>
              <w:right w:w="57" w:type="dxa"/>
            </w:tcMar>
          </w:tcPr>
          <w:p w14:paraId="721E65F5" w14:textId="3FB9A795" w:rsidR="009837A9" w:rsidRPr="0030594A" w:rsidRDefault="009837A9" w:rsidP="009837A9">
            <w:pPr>
              <w:pStyle w:val="tabletext"/>
              <w:spacing w:line="240" w:lineRule="auto"/>
              <w:jc w:val="center"/>
              <w:rPr>
                <w:sz w:val="14"/>
                <w:szCs w:val="14"/>
              </w:rPr>
            </w:pPr>
            <w:r>
              <w:rPr>
                <w:sz w:val="14"/>
                <w:szCs w:val="14"/>
              </w:rPr>
              <w:t>1 to 2 years</w:t>
            </w:r>
          </w:p>
        </w:tc>
      </w:tr>
      <w:tr w:rsidR="009837A9" w14:paraId="2674DD5D" w14:textId="77777777" w:rsidTr="00ED77B0">
        <w:trPr>
          <w:cantSplit/>
          <w:trHeight w:val="113"/>
        </w:trPr>
        <w:tc>
          <w:tcPr>
            <w:tcW w:w="589" w:type="pct"/>
            <w:tcBorders>
              <w:top w:val="single" w:sz="4" w:space="0" w:color="000000"/>
              <w:bottom w:val="single" w:sz="4" w:space="0" w:color="000000"/>
            </w:tcBorders>
            <w:shd w:val="solid" w:color="FFFFFF" w:fill="auto"/>
            <w:tcMar>
              <w:top w:w="57" w:type="dxa"/>
              <w:left w:w="57" w:type="dxa"/>
              <w:bottom w:w="57" w:type="dxa"/>
              <w:right w:w="57" w:type="dxa"/>
            </w:tcMar>
          </w:tcPr>
          <w:p w14:paraId="3F66D17C" w14:textId="77777777" w:rsidR="009837A9" w:rsidRPr="0030594A" w:rsidRDefault="009837A9" w:rsidP="009837A9">
            <w:pPr>
              <w:pStyle w:val="TableBodyBold"/>
              <w:spacing w:after="0" w:line="240" w:lineRule="auto"/>
              <w:rPr>
                <w:sz w:val="14"/>
                <w:szCs w:val="14"/>
              </w:rPr>
            </w:pPr>
            <w:r w:rsidRPr="0030594A">
              <w:rPr>
                <w:color w:val="109AA9"/>
                <w:sz w:val="14"/>
                <w:szCs w:val="14"/>
              </w:rPr>
              <w:t>Employment</w:t>
            </w:r>
          </w:p>
        </w:tc>
        <w:tc>
          <w:tcPr>
            <w:tcW w:w="1560" w:type="pct"/>
            <w:tcBorders>
              <w:top w:val="single" w:sz="4" w:space="0" w:color="000000"/>
              <w:bottom w:val="single" w:sz="4" w:space="0" w:color="000000"/>
            </w:tcBorders>
            <w:shd w:val="solid" w:color="FFFFFF" w:fill="auto"/>
            <w:tcMar>
              <w:top w:w="57" w:type="dxa"/>
              <w:left w:w="57" w:type="dxa"/>
              <w:bottom w:w="57" w:type="dxa"/>
              <w:right w:w="57" w:type="dxa"/>
            </w:tcMar>
          </w:tcPr>
          <w:p w14:paraId="667F65B3" w14:textId="266DF7E9" w:rsidR="009837A9" w:rsidRPr="0030594A" w:rsidRDefault="009837A9" w:rsidP="009837A9">
            <w:pPr>
              <w:pStyle w:val="TableBody0"/>
              <w:spacing w:after="0" w:line="240" w:lineRule="auto"/>
              <w:ind w:left="224" w:hanging="224"/>
              <w:rPr>
                <w:sz w:val="14"/>
                <w:szCs w:val="14"/>
              </w:rPr>
            </w:pPr>
            <w:r>
              <w:rPr>
                <w:b/>
                <w:color w:val="C00000"/>
                <w:spacing w:val="2"/>
                <w:sz w:val="14"/>
                <w:szCs w:val="14"/>
              </w:rPr>
              <w:t>2</w:t>
            </w:r>
            <w:r w:rsidR="007B517D">
              <w:rPr>
                <w:b/>
                <w:color w:val="C00000"/>
                <w:spacing w:val="2"/>
                <w:sz w:val="14"/>
                <w:szCs w:val="14"/>
              </w:rPr>
              <w:t>3</w:t>
            </w:r>
            <w:r w:rsidRPr="003336AF">
              <w:rPr>
                <w:spacing w:val="2"/>
                <w:sz w:val="14"/>
                <w:szCs w:val="14"/>
              </w:rPr>
              <w:tab/>
            </w:r>
            <w:r w:rsidRPr="0030594A">
              <w:rPr>
                <w:rStyle w:val="Bold"/>
                <w:sz w:val="14"/>
                <w:szCs w:val="14"/>
              </w:rPr>
              <w:t>Improve disability confidence</w:t>
            </w:r>
            <w:r w:rsidRPr="0030594A">
              <w:rPr>
                <w:sz w:val="14"/>
                <w:szCs w:val="14"/>
              </w:rPr>
              <w:t xml:space="preserve"> by providing training and information sessions to hiring managers and employees to reduce bias.</w:t>
            </w:r>
          </w:p>
        </w:tc>
        <w:tc>
          <w:tcPr>
            <w:tcW w:w="1458" w:type="pct"/>
            <w:tcBorders>
              <w:top w:val="single" w:sz="4" w:space="0" w:color="000000"/>
              <w:bottom w:val="single" w:sz="4" w:space="0" w:color="000000"/>
            </w:tcBorders>
            <w:shd w:val="solid" w:color="FFFFFF" w:fill="auto"/>
            <w:tcMar>
              <w:top w:w="57" w:type="dxa"/>
              <w:left w:w="57" w:type="dxa"/>
              <w:bottom w:w="57" w:type="dxa"/>
              <w:right w:w="57" w:type="dxa"/>
            </w:tcMar>
          </w:tcPr>
          <w:p w14:paraId="406D7432" w14:textId="5113DF5A" w:rsidR="009837A9" w:rsidRPr="0030594A" w:rsidRDefault="009837A9" w:rsidP="009837A9">
            <w:pPr>
              <w:pStyle w:val="TableBody0"/>
              <w:spacing w:after="0" w:line="240" w:lineRule="auto"/>
              <w:rPr>
                <w:sz w:val="14"/>
                <w:szCs w:val="14"/>
              </w:rPr>
            </w:pPr>
            <w:r w:rsidRPr="0030594A">
              <w:rPr>
                <w:sz w:val="14"/>
                <w:szCs w:val="14"/>
              </w:rPr>
              <w:t xml:space="preserve">This initiative will remove barriers by ensuring that hiring managers understand the strategies they can use in recruitment processes to support candidates </w:t>
            </w:r>
            <w:r>
              <w:rPr>
                <w:sz w:val="14"/>
                <w:szCs w:val="14"/>
              </w:rPr>
              <w:t xml:space="preserve">with </w:t>
            </w:r>
            <w:proofErr w:type="gramStart"/>
            <w:r>
              <w:rPr>
                <w:sz w:val="14"/>
                <w:szCs w:val="14"/>
              </w:rPr>
              <w:t>disability</w:t>
            </w:r>
            <w:r w:rsidRPr="0030594A">
              <w:rPr>
                <w:sz w:val="14"/>
                <w:szCs w:val="14"/>
              </w:rPr>
              <w:t>, and</w:t>
            </w:r>
            <w:proofErr w:type="gramEnd"/>
            <w:r w:rsidRPr="0030594A">
              <w:rPr>
                <w:sz w:val="14"/>
                <w:szCs w:val="14"/>
              </w:rPr>
              <w:t xml:space="preserve"> can access and use reasonable adjustment processes successfully.</w:t>
            </w:r>
          </w:p>
        </w:tc>
        <w:tc>
          <w:tcPr>
            <w:tcW w:w="740" w:type="pct"/>
            <w:tcBorders>
              <w:top w:val="single" w:sz="4" w:space="0" w:color="000000"/>
              <w:bottom w:val="single" w:sz="4" w:space="0" w:color="000000"/>
            </w:tcBorders>
            <w:shd w:val="solid" w:color="FFFFFF" w:fill="auto"/>
            <w:tcMar>
              <w:top w:w="57" w:type="dxa"/>
              <w:left w:w="57" w:type="dxa"/>
              <w:bottom w:w="57" w:type="dxa"/>
              <w:right w:w="57" w:type="dxa"/>
            </w:tcMar>
          </w:tcPr>
          <w:p w14:paraId="420F78C8" w14:textId="77777777" w:rsidR="009837A9" w:rsidRPr="0030594A" w:rsidRDefault="009837A9" w:rsidP="009837A9">
            <w:pPr>
              <w:pStyle w:val="TableBody0"/>
              <w:spacing w:after="0" w:line="240" w:lineRule="auto"/>
              <w:rPr>
                <w:sz w:val="14"/>
                <w:szCs w:val="14"/>
              </w:rPr>
            </w:pPr>
            <w:r w:rsidRPr="0030594A">
              <w:rPr>
                <w:sz w:val="14"/>
                <w:szCs w:val="14"/>
              </w:rPr>
              <w:t>VPS workforce</w:t>
            </w:r>
          </w:p>
        </w:tc>
        <w:tc>
          <w:tcPr>
            <w:tcW w:w="654" w:type="pct"/>
            <w:tcBorders>
              <w:top w:val="single" w:sz="4" w:space="0" w:color="000000"/>
              <w:bottom w:val="single" w:sz="4" w:space="0" w:color="000000"/>
            </w:tcBorders>
            <w:shd w:val="solid" w:color="FFFFFF" w:fill="auto"/>
            <w:tcMar>
              <w:top w:w="57" w:type="dxa"/>
              <w:left w:w="57" w:type="dxa"/>
              <w:bottom w:w="57" w:type="dxa"/>
              <w:right w:w="57" w:type="dxa"/>
            </w:tcMar>
          </w:tcPr>
          <w:p w14:paraId="66996998" w14:textId="5F692E47" w:rsidR="009837A9" w:rsidRPr="0030594A" w:rsidRDefault="009837A9" w:rsidP="009837A9">
            <w:pPr>
              <w:pStyle w:val="tabletext"/>
              <w:spacing w:line="240" w:lineRule="auto"/>
              <w:jc w:val="center"/>
              <w:rPr>
                <w:sz w:val="14"/>
                <w:szCs w:val="14"/>
              </w:rPr>
            </w:pPr>
            <w:r>
              <w:rPr>
                <w:sz w:val="14"/>
                <w:szCs w:val="14"/>
              </w:rPr>
              <w:t>1 to 2 years</w:t>
            </w:r>
          </w:p>
        </w:tc>
      </w:tr>
      <w:tr w:rsidR="009837A9" w14:paraId="2E26FFBF" w14:textId="77777777" w:rsidTr="00ED77B0">
        <w:trPr>
          <w:cantSplit/>
          <w:trHeight w:val="113"/>
        </w:trPr>
        <w:tc>
          <w:tcPr>
            <w:tcW w:w="589" w:type="pct"/>
            <w:tcBorders>
              <w:top w:val="single" w:sz="4" w:space="0" w:color="000000"/>
              <w:bottom w:val="single" w:sz="4" w:space="0" w:color="000000"/>
            </w:tcBorders>
            <w:shd w:val="solid" w:color="FFFFFF" w:fill="auto"/>
            <w:tcMar>
              <w:top w:w="57" w:type="dxa"/>
              <w:left w:w="57" w:type="dxa"/>
              <w:bottom w:w="57" w:type="dxa"/>
              <w:right w:w="57" w:type="dxa"/>
            </w:tcMar>
          </w:tcPr>
          <w:p w14:paraId="6C5CF6E6" w14:textId="77777777" w:rsidR="009837A9" w:rsidRPr="0030594A" w:rsidRDefault="009837A9" w:rsidP="009837A9">
            <w:pPr>
              <w:pStyle w:val="TableBodyBold"/>
              <w:spacing w:after="0" w:line="240" w:lineRule="auto"/>
              <w:rPr>
                <w:sz w:val="14"/>
                <w:szCs w:val="14"/>
              </w:rPr>
            </w:pPr>
            <w:r w:rsidRPr="0030594A">
              <w:rPr>
                <w:color w:val="109AA9"/>
                <w:sz w:val="14"/>
                <w:szCs w:val="14"/>
              </w:rPr>
              <w:t>Employment</w:t>
            </w:r>
          </w:p>
        </w:tc>
        <w:tc>
          <w:tcPr>
            <w:tcW w:w="1560" w:type="pct"/>
            <w:tcBorders>
              <w:top w:val="single" w:sz="4" w:space="0" w:color="000000"/>
              <w:bottom w:val="single" w:sz="4" w:space="0" w:color="000000"/>
            </w:tcBorders>
            <w:shd w:val="solid" w:color="FFFFFF" w:fill="auto"/>
            <w:tcMar>
              <w:top w:w="57" w:type="dxa"/>
              <w:left w:w="57" w:type="dxa"/>
              <w:bottom w:w="57" w:type="dxa"/>
              <w:right w:w="57" w:type="dxa"/>
            </w:tcMar>
          </w:tcPr>
          <w:p w14:paraId="4578C5A6" w14:textId="33F94F9D" w:rsidR="009837A9" w:rsidRPr="0030594A" w:rsidRDefault="009837A9" w:rsidP="009837A9">
            <w:pPr>
              <w:pStyle w:val="TableBody0"/>
              <w:spacing w:after="0" w:line="240" w:lineRule="auto"/>
              <w:ind w:left="224" w:hanging="224"/>
              <w:rPr>
                <w:sz w:val="14"/>
                <w:szCs w:val="14"/>
              </w:rPr>
            </w:pPr>
            <w:r>
              <w:rPr>
                <w:b/>
                <w:color w:val="C00000"/>
                <w:spacing w:val="2"/>
                <w:sz w:val="14"/>
                <w:szCs w:val="14"/>
              </w:rPr>
              <w:t>2</w:t>
            </w:r>
            <w:r w:rsidR="007B517D">
              <w:rPr>
                <w:b/>
                <w:color w:val="C00000"/>
                <w:spacing w:val="2"/>
                <w:sz w:val="14"/>
                <w:szCs w:val="14"/>
              </w:rPr>
              <w:t>4</w:t>
            </w:r>
            <w:r w:rsidRPr="003336AF">
              <w:rPr>
                <w:spacing w:val="2"/>
                <w:sz w:val="14"/>
                <w:szCs w:val="14"/>
              </w:rPr>
              <w:tab/>
            </w:r>
            <w:r w:rsidRPr="0030594A">
              <w:rPr>
                <w:rStyle w:val="Bold"/>
                <w:sz w:val="14"/>
                <w:szCs w:val="14"/>
              </w:rPr>
              <w:t>Develop reporting mechanisms</w:t>
            </w:r>
            <w:r w:rsidRPr="0030594A">
              <w:rPr>
                <w:sz w:val="14"/>
                <w:szCs w:val="14"/>
              </w:rPr>
              <w:t xml:space="preserve"> to provide leadership teams with reports on the proportion of people </w:t>
            </w:r>
            <w:r>
              <w:rPr>
                <w:sz w:val="14"/>
                <w:szCs w:val="14"/>
              </w:rPr>
              <w:t>with disability</w:t>
            </w:r>
            <w:r w:rsidRPr="0030594A">
              <w:rPr>
                <w:sz w:val="14"/>
                <w:szCs w:val="14"/>
              </w:rPr>
              <w:t xml:space="preserve"> in Department’s workforces.</w:t>
            </w:r>
          </w:p>
        </w:tc>
        <w:tc>
          <w:tcPr>
            <w:tcW w:w="1458" w:type="pct"/>
            <w:tcBorders>
              <w:top w:val="single" w:sz="4" w:space="0" w:color="000000"/>
              <w:bottom w:val="single" w:sz="4" w:space="0" w:color="000000"/>
            </w:tcBorders>
            <w:shd w:val="solid" w:color="FFFFFF" w:fill="auto"/>
            <w:tcMar>
              <w:top w:w="57" w:type="dxa"/>
              <w:left w:w="57" w:type="dxa"/>
              <w:bottom w:w="57" w:type="dxa"/>
              <w:right w:w="57" w:type="dxa"/>
            </w:tcMar>
          </w:tcPr>
          <w:p w14:paraId="454340F4" w14:textId="77777777" w:rsidR="009837A9" w:rsidRPr="0030594A" w:rsidRDefault="009837A9" w:rsidP="009837A9">
            <w:pPr>
              <w:pStyle w:val="TableBody0"/>
              <w:spacing w:after="0" w:line="240" w:lineRule="auto"/>
              <w:rPr>
                <w:sz w:val="14"/>
                <w:szCs w:val="14"/>
              </w:rPr>
            </w:pPr>
            <w:r w:rsidRPr="0030594A">
              <w:rPr>
                <w:spacing w:val="1"/>
                <w:sz w:val="14"/>
                <w:szCs w:val="14"/>
              </w:rPr>
              <w:t xml:space="preserve">This initiative will improve data collection, monitoring, and reporting of disability employment at the Department with the aim to increase performance against employment targets. </w:t>
            </w:r>
          </w:p>
        </w:tc>
        <w:tc>
          <w:tcPr>
            <w:tcW w:w="740" w:type="pct"/>
            <w:tcBorders>
              <w:top w:val="single" w:sz="4" w:space="0" w:color="000000"/>
              <w:bottom w:val="single" w:sz="4" w:space="0" w:color="000000"/>
            </w:tcBorders>
            <w:shd w:val="solid" w:color="FFFFFF" w:fill="auto"/>
            <w:tcMar>
              <w:top w:w="57" w:type="dxa"/>
              <w:left w:w="57" w:type="dxa"/>
              <w:bottom w:w="57" w:type="dxa"/>
              <w:right w:w="57" w:type="dxa"/>
            </w:tcMar>
          </w:tcPr>
          <w:p w14:paraId="401FADB4" w14:textId="77777777" w:rsidR="009837A9" w:rsidRPr="0030594A" w:rsidRDefault="009837A9" w:rsidP="009837A9">
            <w:pPr>
              <w:pStyle w:val="TableBody0"/>
              <w:spacing w:after="0" w:line="240" w:lineRule="auto"/>
              <w:rPr>
                <w:sz w:val="14"/>
                <w:szCs w:val="14"/>
              </w:rPr>
            </w:pPr>
            <w:r w:rsidRPr="0030594A">
              <w:rPr>
                <w:sz w:val="14"/>
                <w:szCs w:val="14"/>
              </w:rPr>
              <w:t>VPS workforce</w:t>
            </w:r>
          </w:p>
        </w:tc>
        <w:tc>
          <w:tcPr>
            <w:tcW w:w="654" w:type="pct"/>
            <w:tcBorders>
              <w:top w:val="single" w:sz="4" w:space="0" w:color="000000"/>
              <w:bottom w:val="single" w:sz="4" w:space="0" w:color="000000"/>
            </w:tcBorders>
            <w:shd w:val="solid" w:color="FFFFFF" w:fill="auto"/>
            <w:tcMar>
              <w:top w:w="57" w:type="dxa"/>
              <w:left w:w="57" w:type="dxa"/>
              <w:bottom w:w="57" w:type="dxa"/>
              <w:right w:w="57" w:type="dxa"/>
            </w:tcMar>
          </w:tcPr>
          <w:p w14:paraId="1A579CCC" w14:textId="51D4FEE0" w:rsidR="009837A9" w:rsidRPr="0030594A" w:rsidRDefault="009837A9" w:rsidP="009837A9">
            <w:pPr>
              <w:pStyle w:val="tabletext"/>
              <w:spacing w:line="240" w:lineRule="auto"/>
              <w:jc w:val="center"/>
              <w:rPr>
                <w:sz w:val="14"/>
                <w:szCs w:val="14"/>
              </w:rPr>
            </w:pPr>
            <w:r>
              <w:rPr>
                <w:sz w:val="14"/>
                <w:szCs w:val="14"/>
              </w:rPr>
              <w:t>1 to 2 years</w:t>
            </w:r>
          </w:p>
        </w:tc>
      </w:tr>
      <w:tr w:rsidR="009837A9" w14:paraId="6344D31F" w14:textId="77777777" w:rsidTr="00ED77B0">
        <w:trPr>
          <w:cantSplit/>
          <w:trHeight w:val="113"/>
        </w:trPr>
        <w:tc>
          <w:tcPr>
            <w:tcW w:w="589" w:type="pct"/>
            <w:tcBorders>
              <w:top w:val="single" w:sz="4" w:space="0" w:color="000000"/>
              <w:bottom w:val="single" w:sz="4" w:space="0" w:color="000000"/>
            </w:tcBorders>
            <w:shd w:val="solid" w:color="FFFFFF" w:fill="auto"/>
            <w:tcMar>
              <w:top w:w="57" w:type="dxa"/>
              <w:left w:w="57" w:type="dxa"/>
              <w:bottom w:w="57" w:type="dxa"/>
              <w:right w:w="57" w:type="dxa"/>
            </w:tcMar>
          </w:tcPr>
          <w:p w14:paraId="292E20B9" w14:textId="77777777" w:rsidR="009837A9" w:rsidRPr="0030594A" w:rsidRDefault="009837A9" w:rsidP="009837A9">
            <w:pPr>
              <w:pStyle w:val="TableBodyBold"/>
              <w:spacing w:after="0" w:line="240" w:lineRule="auto"/>
              <w:rPr>
                <w:sz w:val="14"/>
                <w:szCs w:val="14"/>
              </w:rPr>
            </w:pPr>
            <w:r w:rsidRPr="0030594A">
              <w:rPr>
                <w:color w:val="109AA9"/>
                <w:sz w:val="14"/>
                <w:szCs w:val="14"/>
              </w:rPr>
              <w:t>Employment</w:t>
            </w:r>
          </w:p>
        </w:tc>
        <w:tc>
          <w:tcPr>
            <w:tcW w:w="1560" w:type="pct"/>
            <w:tcBorders>
              <w:top w:val="single" w:sz="4" w:space="0" w:color="000000"/>
              <w:bottom w:val="single" w:sz="4" w:space="0" w:color="000000"/>
            </w:tcBorders>
            <w:shd w:val="solid" w:color="FFFFFF" w:fill="auto"/>
            <w:tcMar>
              <w:top w:w="57" w:type="dxa"/>
              <w:left w:w="57" w:type="dxa"/>
              <w:bottom w:w="57" w:type="dxa"/>
              <w:right w:w="57" w:type="dxa"/>
            </w:tcMar>
          </w:tcPr>
          <w:p w14:paraId="69AA26FB" w14:textId="29A0CD9D" w:rsidR="009837A9" w:rsidRPr="0030594A" w:rsidRDefault="009837A9" w:rsidP="009837A9">
            <w:pPr>
              <w:pStyle w:val="TableBody0"/>
              <w:spacing w:after="0" w:line="240" w:lineRule="auto"/>
              <w:ind w:left="224" w:hanging="224"/>
              <w:rPr>
                <w:sz w:val="14"/>
                <w:szCs w:val="14"/>
              </w:rPr>
            </w:pPr>
            <w:r>
              <w:rPr>
                <w:b/>
                <w:color w:val="C00000"/>
                <w:spacing w:val="2"/>
                <w:sz w:val="14"/>
                <w:szCs w:val="14"/>
              </w:rPr>
              <w:t>2</w:t>
            </w:r>
            <w:r w:rsidR="007B517D">
              <w:rPr>
                <w:b/>
                <w:color w:val="C00000"/>
                <w:spacing w:val="2"/>
                <w:sz w:val="14"/>
                <w:szCs w:val="14"/>
              </w:rPr>
              <w:t>5</w:t>
            </w:r>
            <w:r w:rsidRPr="003336AF">
              <w:rPr>
                <w:spacing w:val="2"/>
                <w:sz w:val="14"/>
                <w:szCs w:val="14"/>
              </w:rPr>
              <w:tab/>
            </w:r>
            <w:r w:rsidRPr="0030594A">
              <w:rPr>
                <w:sz w:val="14"/>
                <w:szCs w:val="14"/>
              </w:rPr>
              <w:t xml:space="preserve">Implement the </w:t>
            </w:r>
            <w:r w:rsidRPr="0030594A">
              <w:rPr>
                <w:rStyle w:val="Bold"/>
                <w:sz w:val="14"/>
                <w:szCs w:val="14"/>
              </w:rPr>
              <w:t>Social Procurement Framework</w:t>
            </w:r>
            <w:r w:rsidRPr="0030594A">
              <w:rPr>
                <w:sz w:val="14"/>
                <w:szCs w:val="14"/>
              </w:rPr>
              <w:t xml:space="preserve"> to promote employment of people </w:t>
            </w:r>
            <w:r>
              <w:rPr>
                <w:sz w:val="14"/>
                <w:szCs w:val="14"/>
              </w:rPr>
              <w:t>with disability</w:t>
            </w:r>
            <w:r w:rsidRPr="0030594A">
              <w:rPr>
                <w:sz w:val="14"/>
                <w:szCs w:val="14"/>
              </w:rPr>
              <w:t xml:space="preserve">. </w:t>
            </w:r>
          </w:p>
        </w:tc>
        <w:tc>
          <w:tcPr>
            <w:tcW w:w="1458" w:type="pct"/>
            <w:tcBorders>
              <w:top w:val="single" w:sz="4" w:space="0" w:color="000000"/>
              <w:bottom w:val="single" w:sz="4" w:space="0" w:color="000000"/>
            </w:tcBorders>
            <w:shd w:val="solid" w:color="FFFFFF" w:fill="auto"/>
            <w:tcMar>
              <w:top w:w="57" w:type="dxa"/>
              <w:left w:w="57" w:type="dxa"/>
              <w:bottom w:w="57" w:type="dxa"/>
              <w:right w:w="57" w:type="dxa"/>
            </w:tcMar>
          </w:tcPr>
          <w:p w14:paraId="3FA659DA" w14:textId="210EB969" w:rsidR="009837A9" w:rsidRPr="0030594A" w:rsidRDefault="009837A9" w:rsidP="009837A9">
            <w:pPr>
              <w:pStyle w:val="TableBody0"/>
              <w:spacing w:after="0" w:line="240" w:lineRule="auto"/>
              <w:rPr>
                <w:sz w:val="14"/>
                <w:szCs w:val="14"/>
              </w:rPr>
            </w:pPr>
            <w:r w:rsidRPr="0030594A">
              <w:rPr>
                <w:sz w:val="14"/>
                <w:szCs w:val="14"/>
              </w:rPr>
              <w:t xml:space="preserve">This initiative will help increase employment of people </w:t>
            </w:r>
            <w:r>
              <w:rPr>
                <w:sz w:val="14"/>
                <w:szCs w:val="14"/>
              </w:rPr>
              <w:t>with disability</w:t>
            </w:r>
            <w:r w:rsidRPr="0030594A">
              <w:rPr>
                <w:sz w:val="14"/>
                <w:szCs w:val="14"/>
              </w:rPr>
              <w:t xml:space="preserve"> through the Department’s procurement and service delivery arrangements. </w:t>
            </w:r>
          </w:p>
        </w:tc>
        <w:tc>
          <w:tcPr>
            <w:tcW w:w="740" w:type="pct"/>
            <w:tcBorders>
              <w:top w:val="single" w:sz="4" w:space="0" w:color="000000"/>
              <w:bottom w:val="single" w:sz="4" w:space="0" w:color="000000"/>
            </w:tcBorders>
            <w:shd w:val="solid" w:color="FFFFFF" w:fill="auto"/>
            <w:tcMar>
              <w:top w:w="57" w:type="dxa"/>
              <w:left w:w="57" w:type="dxa"/>
              <w:bottom w:w="57" w:type="dxa"/>
              <w:right w:w="57" w:type="dxa"/>
            </w:tcMar>
          </w:tcPr>
          <w:p w14:paraId="6BD1E4E6" w14:textId="77777777" w:rsidR="009837A9" w:rsidRPr="0030594A" w:rsidRDefault="009837A9" w:rsidP="009837A9">
            <w:pPr>
              <w:pStyle w:val="TableBody0"/>
              <w:spacing w:after="0" w:line="240" w:lineRule="auto"/>
              <w:rPr>
                <w:sz w:val="14"/>
                <w:szCs w:val="14"/>
              </w:rPr>
            </w:pPr>
            <w:r w:rsidRPr="0030594A">
              <w:rPr>
                <w:sz w:val="14"/>
                <w:szCs w:val="14"/>
              </w:rPr>
              <w:t>Suppliers and</w:t>
            </w:r>
          </w:p>
          <w:p w14:paraId="6E472A30" w14:textId="77777777" w:rsidR="009837A9" w:rsidRPr="0030594A" w:rsidRDefault="009837A9" w:rsidP="009837A9">
            <w:pPr>
              <w:pStyle w:val="TableBody0"/>
              <w:spacing w:after="0" w:line="240" w:lineRule="auto"/>
              <w:rPr>
                <w:sz w:val="14"/>
                <w:szCs w:val="14"/>
              </w:rPr>
            </w:pPr>
            <w:r w:rsidRPr="0030594A">
              <w:rPr>
                <w:sz w:val="14"/>
                <w:szCs w:val="14"/>
              </w:rPr>
              <w:t>VPS workforce</w:t>
            </w:r>
          </w:p>
        </w:tc>
        <w:tc>
          <w:tcPr>
            <w:tcW w:w="654" w:type="pct"/>
            <w:tcBorders>
              <w:top w:val="single" w:sz="4" w:space="0" w:color="000000"/>
              <w:bottom w:val="single" w:sz="4" w:space="0" w:color="000000"/>
            </w:tcBorders>
            <w:shd w:val="solid" w:color="FFFFFF" w:fill="auto"/>
            <w:tcMar>
              <w:top w:w="57" w:type="dxa"/>
              <w:left w:w="57" w:type="dxa"/>
              <w:bottom w:w="57" w:type="dxa"/>
              <w:right w:w="57" w:type="dxa"/>
            </w:tcMar>
          </w:tcPr>
          <w:p w14:paraId="3B2A5D29" w14:textId="632D5EC7" w:rsidR="009837A9" w:rsidRPr="0030594A" w:rsidRDefault="009837A9" w:rsidP="009837A9">
            <w:pPr>
              <w:pStyle w:val="tabletext"/>
              <w:spacing w:line="240" w:lineRule="auto"/>
              <w:jc w:val="center"/>
              <w:rPr>
                <w:sz w:val="14"/>
                <w:szCs w:val="14"/>
              </w:rPr>
            </w:pPr>
            <w:r>
              <w:rPr>
                <w:sz w:val="14"/>
                <w:szCs w:val="14"/>
              </w:rPr>
              <w:t>1 to 2 years</w:t>
            </w:r>
          </w:p>
        </w:tc>
      </w:tr>
    </w:tbl>
    <w:p w14:paraId="4AE9BC52" w14:textId="2BADF383" w:rsidR="000674B1" w:rsidRDefault="000674B1" w:rsidP="00141F23">
      <w:pPr>
        <w:rPr>
          <w:lang w:val="en-AU"/>
        </w:rPr>
      </w:pPr>
    </w:p>
    <w:p w14:paraId="4B63AAE7" w14:textId="0C20FF17" w:rsidR="007A631D" w:rsidRDefault="007A631D" w:rsidP="00141F23">
      <w:pPr>
        <w:rPr>
          <w:lang w:val="en-AU"/>
        </w:rPr>
      </w:pPr>
      <w:r>
        <w:rPr>
          <w:noProof/>
          <w:lang w:val="en-AU"/>
        </w:rPr>
        <w:drawing>
          <wp:inline distT="0" distB="0" distL="0" distR="0" wp14:anchorId="1C159815" wp14:editId="3E4D2009">
            <wp:extent cx="6116320" cy="3751173"/>
            <wp:effectExtent l="0" t="0" r="5080" b="0"/>
            <wp:docPr id="8" name="Picture 8" descr="Photo&#10;&#10;Corporate environment office space with colleagues sitting around the table, representing diversity of gender, cultural background and physical abilities, including one person in a wheelchair. People around the table are engaged in a conversation, smiling and looking at each o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3.jpg"/>
                    <pic:cNvPicPr/>
                  </pic:nvPicPr>
                  <pic:blipFill>
                    <a:blip r:embed="rId15">
                      <a:extLst>
                        <a:ext uri="{28A0092B-C50C-407E-A947-70E740481C1C}">
                          <a14:useLocalDpi xmlns:a14="http://schemas.microsoft.com/office/drawing/2010/main" val="0"/>
                        </a:ext>
                      </a:extLst>
                    </a:blip>
                    <a:stretch>
                      <a:fillRect/>
                    </a:stretch>
                  </pic:blipFill>
                  <pic:spPr bwMode="auto">
                    <a:xfrm>
                      <a:off x="0" y="0"/>
                      <a:ext cx="6116320" cy="3751173"/>
                    </a:xfrm>
                    <a:prstGeom prst="rect">
                      <a:avLst/>
                    </a:prstGeom>
                    <a:ln>
                      <a:noFill/>
                    </a:ln>
                    <a:extLst>
                      <a:ext uri="{53640926-AAD7-44D8-BBD7-CCE9431645EC}">
                        <a14:shadowObscured xmlns:a14="http://schemas.microsoft.com/office/drawing/2010/main"/>
                      </a:ext>
                    </a:extLst>
                  </pic:spPr>
                </pic:pic>
              </a:graphicData>
            </a:graphic>
          </wp:inline>
        </w:drawing>
      </w:r>
    </w:p>
    <w:p w14:paraId="68E6C71B" w14:textId="77EE11E5" w:rsidR="007A631D" w:rsidRDefault="007A631D">
      <w:pPr>
        <w:spacing w:after="0"/>
        <w:rPr>
          <w:lang w:val="en-AU"/>
        </w:rPr>
      </w:pPr>
      <w:r>
        <w:rPr>
          <w:lang w:val="en-AU"/>
        </w:rPr>
        <w:br w:type="page"/>
      </w:r>
    </w:p>
    <w:p w14:paraId="06CD7017" w14:textId="77777777" w:rsidR="007A631D" w:rsidRPr="007A631D" w:rsidRDefault="007A631D" w:rsidP="005566B2">
      <w:pPr>
        <w:pStyle w:val="Heading1"/>
        <w:rPr>
          <w:lang w:val="en-AU"/>
        </w:rPr>
      </w:pPr>
      <w:bookmarkStart w:id="13" w:name="_Toc531190692"/>
      <w:r w:rsidRPr="007A631D">
        <w:rPr>
          <w:lang w:val="en-AU"/>
        </w:rPr>
        <w:lastRenderedPageBreak/>
        <w:t>CASE STUDIES</w:t>
      </w:r>
      <w:bookmarkEnd w:id="13"/>
    </w:p>
    <w:p w14:paraId="1251DB74" w14:textId="77777777" w:rsidR="007A631D" w:rsidRPr="005566B2" w:rsidRDefault="007A631D" w:rsidP="005566B2">
      <w:pPr>
        <w:pStyle w:val="Heading2"/>
      </w:pPr>
      <w:bookmarkStart w:id="14" w:name="_Toc531190693"/>
      <w:r w:rsidRPr="005566B2">
        <w:t>SPECIAL PROVISIONS – SUPPORTING A STUDENT WITH DYSLEXIA</w:t>
      </w:r>
      <w:bookmarkEnd w:id="14"/>
    </w:p>
    <w:p w14:paraId="695CB459" w14:textId="77777777" w:rsidR="007A631D" w:rsidRPr="007A631D" w:rsidRDefault="007A631D" w:rsidP="005566B2">
      <w:pPr>
        <w:pStyle w:val="Intro"/>
      </w:pPr>
      <w:r w:rsidRPr="007A631D">
        <w:t>Matthew has a history of reading and handwriting difficulties. In secondary school, he was diagnosed with dyslexia.</w:t>
      </w:r>
    </w:p>
    <w:p w14:paraId="247FB7EA" w14:textId="77777777" w:rsidR="007A631D" w:rsidRPr="007A631D" w:rsidRDefault="007A631D" w:rsidP="007A631D">
      <w:pPr>
        <w:rPr>
          <w:lang w:val="en-AU"/>
        </w:rPr>
      </w:pPr>
      <w:r w:rsidRPr="007A631D">
        <w:rPr>
          <w:lang w:val="en-AU"/>
        </w:rPr>
        <w:t>He was identified for classroom-based interventions in primary school. Early in Year 7, his secondary school organised a meeting involving his parents, teachers and special needs coordinator to discuss suitable classroom arrangements. A range of possible interventions were determined by reviewing clinical evidence from a range of sources including his development and educational history, and diagnostic assessment results.</w:t>
      </w:r>
    </w:p>
    <w:p w14:paraId="52BF4FF8" w14:textId="77777777" w:rsidR="007A631D" w:rsidRPr="005566B2" w:rsidRDefault="007A631D" w:rsidP="007A631D">
      <w:pPr>
        <w:rPr>
          <w:rFonts w:cs="Times New Roman (Body CS)"/>
          <w:spacing w:val="-2"/>
          <w:lang w:val="en-AU"/>
        </w:rPr>
      </w:pPr>
      <w:r w:rsidRPr="005566B2">
        <w:rPr>
          <w:rFonts w:cs="Times New Roman (Body CS)"/>
          <w:spacing w:val="-2"/>
          <w:lang w:val="en-AU"/>
        </w:rPr>
        <w:t>Matthew’s school then contacted the Victorian Curriculum and Assessment Authority (VCAA) about proposed interventions for classroom learning and future school-based assessments. The school wanted to implement these before Matthew enrolled in his Victorian Certificate of Education (VCE).</w:t>
      </w:r>
    </w:p>
    <w:p w14:paraId="106BAD45" w14:textId="77777777" w:rsidR="007A631D" w:rsidRPr="007A631D" w:rsidRDefault="007A631D" w:rsidP="007A631D">
      <w:pPr>
        <w:rPr>
          <w:lang w:val="en-AU"/>
        </w:rPr>
      </w:pPr>
      <w:r w:rsidRPr="007A631D">
        <w:rPr>
          <w:lang w:val="en-AU"/>
        </w:rPr>
        <w:t>Matthew is now in Year 11. The school has submitted a formal application for Special Examination Arrangements for his VCE external assessments. The application included the required diagnostic and academic evidence, school observations, and history of provisions used by Matthew in the classroom and for school-based assessments.</w:t>
      </w:r>
    </w:p>
    <w:p w14:paraId="0DE2F12F" w14:textId="77777777" w:rsidR="007A631D" w:rsidRPr="007A631D" w:rsidRDefault="007A631D" w:rsidP="007A631D">
      <w:pPr>
        <w:rPr>
          <w:lang w:val="en-AU"/>
        </w:rPr>
      </w:pPr>
      <w:r w:rsidRPr="007A631D">
        <w:rPr>
          <w:lang w:val="en-AU"/>
        </w:rPr>
        <w:t>The evidence included: a psychologist’s report saying Matthew has dyslexia; a Year 10 reading test showing that his comprehension was below average; and essays he completed under test conditions with illegible handwriting which was confirmed by an occupational therapist’s report.</w:t>
      </w:r>
    </w:p>
    <w:p w14:paraId="564B45A1" w14:textId="77777777" w:rsidR="007A631D" w:rsidRPr="005566B2" w:rsidRDefault="007A631D" w:rsidP="007A631D">
      <w:pPr>
        <w:rPr>
          <w:rFonts w:cs="Times New Roman (Body CS)"/>
          <w:spacing w:val="-4"/>
          <w:lang w:val="en-AU"/>
        </w:rPr>
      </w:pPr>
      <w:r w:rsidRPr="005566B2">
        <w:rPr>
          <w:rFonts w:cs="Times New Roman (Body CS)"/>
          <w:spacing w:val="-4"/>
          <w:lang w:val="en-AU"/>
        </w:rPr>
        <w:t>The school applied for Matthew to use a computer to address his handwriting issues and an electronic reader for his severe dyslexia. Both provisions were approved by the VCAA and he was also granted extra working time to compensate for his use of assistive technology during external assessments.</w:t>
      </w:r>
    </w:p>
    <w:p w14:paraId="03318764" w14:textId="20BB1C1D" w:rsidR="007A631D" w:rsidRDefault="007A631D" w:rsidP="007A631D">
      <w:pPr>
        <w:rPr>
          <w:lang w:val="en-AU"/>
        </w:rPr>
      </w:pPr>
      <w:r w:rsidRPr="007A631D">
        <w:rPr>
          <w:lang w:val="en-AU"/>
        </w:rPr>
        <w:t>The evidence contained in the school’s application for Special Examination Arrangements clearly demonstrated Matthew’s reading and handwriting difficulties would have a functional impact on his ability to demonstrate his learning during timed VCE external assessments. Having a special provision in place provided Matthew with better opportunities to succeed in his VCE assessment at secondary school.</w:t>
      </w:r>
    </w:p>
    <w:p w14:paraId="67A31F21" w14:textId="44E5297A" w:rsidR="007A631D" w:rsidRDefault="005566B2" w:rsidP="00141F23">
      <w:pPr>
        <w:rPr>
          <w:lang w:val="en-AU"/>
        </w:rPr>
      </w:pPr>
      <w:r>
        <w:rPr>
          <w:noProof/>
          <w:lang w:val="en-AU"/>
        </w:rPr>
        <w:drawing>
          <wp:inline distT="0" distB="0" distL="0" distR="0" wp14:anchorId="1D6893AC" wp14:editId="2C993F83">
            <wp:extent cx="4610704" cy="2916716"/>
            <wp:effectExtent l="0" t="0" r="0" b="4445"/>
            <wp:docPr id="10" name="Picture 10" descr="Photo&#10;&#10;Teenage boy in school uniform working on a laptop in a library. The boy is concentrating on the work that he is do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4.jpg"/>
                    <pic:cNvPicPr/>
                  </pic:nvPicPr>
                  <pic:blipFill>
                    <a:blip r:embed="rId16">
                      <a:extLst>
                        <a:ext uri="{28A0092B-C50C-407E-A947-70E740481C1C}">
                          <a14:useLocalDpi xmlns:a14="http://schemas.microsoft.com/office/drawing/2010/main" val="0"/>
                        </a:ext>
                      </a:extLst>
                    </a:blip>
                    <a:stretch>
                      <a:fillRect/>
                    </a:stretch>
                  </pic:blipFill>
                  <pic:spPr bwMode="auto">
                    <a:xfrm>
                      <a:off x="0" y="0"/>
                      <a:ext cx="4610704" cy="2916716"/>
                    </a:xfrm>
                    <a:prstGeom prst="rect">
                      <a:avLst/>
                    </a:prstGeom>
                    <a:ln>
                      <a:noFill/>
                    </a:ln>
                    <a:extLst>
                      <a:ext uri="{53640926-AAD7-44D8-BBD7-CCE9431645EC}">
                        <a14:shadowObscured xmlns:a14="http://schemas.microsoft.com/office/drawing/2010/main"/>
                      </a:ext>
                    </a:extLst>
                  </pic:spPr>
                </pic:pic>
              </a:graphicData>
            </a:graphic>
          </wp:inline>
        </w:drawing>
      </w:r>
    </w:p>
    <w:p w14:paraId="33777EEB" w14:textId="77777777" w:rsidR="005566B2" w:rsidRPr="005566B2" w:rsidRDefault="005566B2" w:rsidP="005566B2">
      <w:pPr>
        <w:pStyle w:val="Heading2"/>
        <w:rPr>
          <w:lang w:val="en-AU"/>
        </w:rPr>
      </w:pPr>
      <w:bookmarkStart w:id="15" w:name="_Toc531190694"/>
      <w:r w:rsidRPr="005566B2">
        <w:rPr>
          <w:lang w:val="en-AU"/>
        </w:rPr>
        <w:lastRenderedPageBreak/>
        <w:t>STARTING SCHOOL – SUPPORTING A CHILD WITH ADDITIONAL NEEDS</w:t>
      </w:r>
      <w:bookmarkEnd w:id="15"/>
    </w:p>
    <w:p w14:paraId="0A4CC7B4" w14:textId="77777777" w:rsidR="005566B2" w:rsidRPr="005566B2" w:rsidRDefault="005566B2" w:rsidP="005566B2">
      <w:pPr>
        <w:pStyle w:val="Intro"/>
      </w:pPr>
      <w:r w:rsidRPr="005566B2">
        <w:t>Jeri was excited about starting school. It was a major milestone in her life and for her family. However, Jeri’s additional needs meant it was a challenging time as well.</w:t>
      </w:r>
    </w:p>
    <w:p w14:paraId="3E95FF0F" w14:textId="077EB4C8" w:rsidR="005566B2" w:rsidRPr="005566B2" w:rsidRDefault="005566B2" w:rsidP="005566B2">
      <w:pPr>
        <w:rPr>
          <w:lang w:val="en-AU"/>
        </w:rPr>
      </w:pPr>
      <w:r w:rsidRPr="005566B2">
        <w:rPr>
          <w:lang w:val="en-AU"/>
        </w:rPr>
        <w:t xml:space="preserve">For Jeri, or any child </w:t>
      </w:r>
      <w:r w:rsidR="00B65447">
        <w:rPr>
          <w:lang w:val="en-AU"/>
        </w:rPr>
        <w:t>with disability</w:t>
      </w:r>
      <w:r w:rsidRPr="005566B2">
        <w:rPr>
          <w:lang w:val="en-AU"/>
        </w:rPr>
        <w:t xml:space="preserve"> or those experiencing vulnerability, to feel included in her first year of school it was essential that all the professionals involved with her worked with her family to create positive transitions. Recent consultations</w:t>
      </w:r>
      <w:r>
        <w:rPr>
          <w:rStyle w:val="FootnoteReference"/>
          <w:lang w:val="en-AU"/>
        </w:rPr>
        <w:footnoteReference w:id="4"/>
      </w:r>
      <w:r w:rsidRPr="005566B2">
        <w:rPr>
          <w:lang w:val="en-AU"/>
        </w:rPr>
        <w:t xml:space="preserve"> with families of children with additional learning needs, show that there are several factors that contribute to a positive transition, including:</w:t>
      </w:r>
    </w:p>
    <w:p w14:paraId="1B66C4E8" w14:textId="0139FB4B" w:rsidR="005566B2" w:rsidRPr="005566B2" w:rsidRDefault="005566B2" w:rsidP="005566B2">
      <w:pPr>
        <w:pStyle w:val="Bullet1"/>
      </w:pPr>
      <w:r w:rsidRPr="005566B2">
        <w:t>information provided by the early childhood service</w:t>
      </w:r>
    </w:p>
    <w:p w14:paraId="509CC5AE" w14:textId="0264B852" w:rsidR="005566B2" w:rsidRPr="005566B2" w:rsidRDefault="005566B2" w:rsidP="005566B2">
      <w:pPr>
        <w:pStyle w:val="Bullet1"/>
      </w:pPr>
      <w:r w:rsidRPr="005566B2">
        <w:t>primary school teachers who read the ‘transition to school’ statement and listened to the family</w:t>
      </w:r>
    </w:p>
    <w:p w14:paraId="29589667" w14:textId="1AE2C313" w:rsidR="005566B2" w:rsidRPr="005566B2" w:rsidRDefault="005566B2" w:rsidP="005566B2">
      <w:pPr>
        <w:pStyle w:val="Bullet1"/>
      </w:pPr>
      <w:r w:rsidRPr="005566B2">
        <w:t>flexibility to tailor the approach to the child’s abilities.</w:t>
      </w:r>
    </w:p>
    <w:p w14:paraId="468EC05D" w14:textId="77777777" w:rsidR="005566B2" w:rsidRPr="005566B2" w:rsidRDefault="005566B2" w:rsidP="005566B2">
      <w:pPr>
        <w:rPr>
          <w:lang w:val="en-AU"/>
        </w:rPr>
      </w:pPr>
      <w:r w:rsidRPr="005566B2">
        <w:rPr>
          <w:lang w:val="en-AU"/>
        </w:rPr>
        <w:t>The early childhood teacher worked with Jeri and her family to write a Transition Learning and Development Statement. The statement helped Jeri’s new school and outside school hours care program understand her and continue to build on her abilities, to understand her strengths and proactively support Jeri as she settled into school.</w:t>
      </w:r>
    </w:p>
    <w:p w14:paraId="6D768C8B" w14:textId="77777777" w:rsidR="005566B2" w:rsidRPr="005566B2" w:rsidRDefault="005566B2" w:rsidP="005566B2">
      <w:pPr>
        <w:rPr>
          <w:rFonts w:cs="Times New Roman (Body CS)"/>
          <w:spacing w:val="-2"/>
          <w:lang w:val="en-AU"/>
        </w:rPr>
      </w:pPr>
      <w:r w:rsidRPr="005566B2">
        <w:rPr>
          <w:rFonts w:cs="Times New Roman (Body CS)"/>
          <w:spacing w:val="-2"/>
          <w:lang w:val="en-AU"/>
        </w:rPr>
        <w:t xml:space="preserve">The transition statement includes a section for the teacher to complete which identified Jeri’s learning and development outcomes and what specific strategies would help her as she settled into school. </w:t>
      </w:r>
    </w:p>
    <w:p w14:paraId="77FAABC0" w14:textId="77777777" w:rsidR="005566B2" w:rsidRPr="005566B2" w:rsidRDefault="005566B2" w:rsidP="005566B2">
      <w:pPr>
        <w:rPr>
          <w:lang w:val="en-AU"/>
        </w:rPr>
      </w:pPr>
      <w:r w:rsidRPr="005566B2">
        <w:rPr>
          <w:lang w:val="en-AU"/>
        </w:rPr>
        <w:t xml:space="preserve">For example, it was noted that she would benefit from some adult help, especially at times of distress or confusion in busy, crowded spaces. </w:t>
      </w:r>
    </w:p>
    <w:p w14:paraId="669BDD4F" w14:textId="77777777" w:rsidR="005566B2" w:rsidRPr="005566B2" w:rsidRDefault="005566B2" w:rsidP="005566B2">
      <w:pPr>
        <w:rPr>
          <w:lang w:val="en-AU"/>
        </w:rPr>
      </w:pPr>
      <w:r w:rsidRPr="005566B2">
        <w:rPr>
          <w:lang w:val="en-AU"/>
        </w:rPr>
        <w:t>The early childhood teacher noted that one successful strategy was to include Jeri in small group discussions. Jeri was introduced to new activities in small groups until she became comfortable.</w:t>
      </w:r>
    </w:p>
    <w:p w14:paraId="04860395" w14:textId="06E4B77A" w:rsidR="005566B2" w:rsidRPr="005566B2" w:rsidRDefault="005566B2" w:rsidP="005566B2">
      <w:pPr>
        <w:rPr>
          <w:lang w:val="en-AU"/>
        </w:rPr>
      </w:pPr>
      <w:r w:rsidRPr="005566B2">
        <w:rPr>
          <w:lang w:val="en-AU"/>
        </w:rPr>
        <w:t>Since Jeri’s first Early ABLES</w:t>
      </w:r>
      <w:r>
        <w:rPr>
          <w:rStyle w:val="FootnoteReference"/>
          <w:lang w:val="en-AU"/>
        </w:rPr>
        <w:footnoteReference w:id="5"/>
      </w:r>
      <w:r w:rsidRPr="005566B2">
        <w:rPr>
          <w:lang w:val="en-AU"/>
        </w:rPr>
        <w:t xml:space="preserve"> report in April and the fourth term report which mapped her learning and development outcomes</w:t>
      </w:r>
    </w:p>
    <w:p w14:paraId="2444237A" w14:textId="77777777" w:rsidR="005566B2" w:rsidRPr="005566B2" w:rsidRDefault="005566B2" w:rsidP="005566B2">
      <w:pPr>
        <w:rPr>
          <w:lang w:val="en-AU"/>
        </w:rPr>
      </w:pPr>
      <w:r w:rsidRPr="005566B2">
        <w:rPr>
          <w:lang w:val="en-AU"/>
        </w:rPr>
        <w:t xml:space="preserve">to the Victorian curriculum, the indications are that Jeri has improved across all outcomes areas.  </w:t>
      </w:r>
    </w:p>
    <w:p w14:paraId="267507D6" w14:textId="58E3D61C" w:rsidR="005566B2" w:rsidRDefault="005566B2" w:rsidP="005566B2">
      <w:pPr>
        <w:rPr>
          <w:lang w:val="en-AU"/>
        </w:rPr>
      </w:pPr>
      <w:r w:rsidRPr="005566B2">
        <w:rPr>
          <w:lang w:val="en-AU"/>
        </w:rPr>
        <w:t>Jeri’s statement also included a section from Jeri herself together with suggestions from her family. The statement has been invaluable to both the prep teacher and outside school hours educators. It has helped support Jeri settle into school quickly, happily and with confidence.</w:t>
      </w:r>
    </w:p>
    <w:p w14:paraId="3799E3C9" w14:textId="46EE43CD" w:rsidR="00E11763" w:rsidRDefault="00E11763" w:rsidP="005566B2">
      <w:pPr>
        <w:rPr>
          <w:lang w:val="en-AU"/>
        </w:rPr>
      </w:pPr>
      <w:r>
        <w:rPr>
          <w:noProof/>
          <w:lang w:val="en-AU"/>
        </w:rPr>
        <w:drawing>
          <wp:inline distT="0" distB="0" distL="0" distR="0" wp14:anchorId="25054B6A" wp14:editId="36F182C6">
            <wp:extent cx="4195736" cy="2588858"/>
            <wp:effectExtent l="0" t="0" r="0" b="2540"/>
            <wp:docPr id="13" name="Picture 13" descr="Photo&#10;&#10;Young girl with down syndrome looking at a tablet with a female teacher by her side. Both the teacher and the girl are smi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5.jpg"/>
                    <pic:cNvPicPr/>
                  </pic:nvPicPr>
                  <pic:blipFill>
                    <a:blip r:embed="rId17">
                      <a:extLst>
                        <a:ext uri="{28A0092B-C50C-407E-A947-70E740481C1C}">
                          <a14:useLocalDpi xmlns:a14="http://schemas.microsoft.com/office/drawing/2010/main" val="0"/>
                        </a:ext>
                      </a:extLst>
                    </a:blip>
                    <a:stretch>
                      <a:fillRect/>
                    </a:stretch>
                  </pic:blipFill>
                  <pic:spPr bwMode="auto">
                    <a:xfrm>
                      <a:off x="0" y="0"/>
                      <a:ext cx="4195736" cy="2588858"/>
                    </a:xfrm>
                    <a:prstGeom prst="rect">
                      <a:avLst/>
                    </a:prstGeom>
                    <a:ln>
                      <a:noFill/>
                    </a:ln>
                    <a:extLst>
                      <a:ext uri="{53640926-AAD7-44D8-BBD7-CCE9431645EC}">
                        <a14:shadowObscured xmlns:a14="http://schemas.microsoft.com/office/drawing/2010/main"/>
                      </a:ext>
                    </a:extLst>
                  </pic:spPr>
                </pic:pic>
              </a:graphicData>
            </a:graphic>
          </wp:inline>
        </w:drawing>
      </w:r>
    </w:p>
    <w:p w14:paraId="64E683A3" w14:textId="77777777" w:rsidR="00422E2A" w:rsidRPr="00422E2A" w:rsidRDefault="00422E2A" w:rsidP="00422E2A">
      <w:pPr>
        <w:pStyle w:val="Heading2"/>
        <w:rPr>
          <w:lang w:val="en-AU"/>
        </w:rPr>
      </w:pPr>
      <w:bookmarkStart w:id="16" w:name="_Toc531190695"/>
      <w:r w:rsidRPr="00422E2A">
        <w:rPr>
          <w:lang w:val="en-AU"/>
        </w:rPr>
        <w:lastRenderedPageBreak/>
        <w:t>EXTRA SUPPORT AT SCHOOL – SUPPORTING A CHILD WITH A VISION IMPAIRMENT</w:t>
      </w:r>
      <w:bookmarkEnd w:id="16"/>
    </w:p>
    <w:p w14:paraId="7A54F295" w14:textId="77777777" w:rsidR="00422E2A" w:rsidRPr="00422E2A" w:rsidRDefault="00422E2A" w:rsidP="00422E2A">
      <w:pPr>
        <w:pStyle w:val="Intro"/>
      </w:pPr>
      <w:r w:rsidRPr="00422E2A">
        <w:t>Samantha is in Year 2 at a local primary school. At school, she likes playing with her friends and her favourite subjects are art and music. She gets along with her teachers and feels supported inside and outside the class.</w:t>
      </w:r>
    </w:p>
    <w:p w14:paraId="27EB2D53" w14:textId="77777777" w:rsidR="00422E2A" w:rsidRPr="00422E2A" w:rsidRDefault="00422E2A" w:rsidP="00422E2A">
      <w:pPr>
        <w:rPr>
          <w:lang w:val="en-AU"/>
        </w:rPr>
      </w:pPr>
      <w:r w:rsidRPr="00422E2A">
        <w:rPr>
          <w:lang w:val="en-AU"/>
        </w:rPr>
        <w:t xml:space="preserve">Samantha has </w:t>
      </w:r>
      <w:proofErr w:type="spellStart"/>
      <w:r w:rsidRPr="00422E2A">
        <w:rPr>
          <w:lang w:val="en-AU"/>
        </w:rPr>
        <w:t>Leber’s</w:t>
      </w:r>
      <w:proofErr w:type="spellEnd"/>
      <w:r w:rsidRPr="00422E2A">
        <w:rPr>
          <w:lang w:val="en-AU"/>
        </w:rPr>
        <w:t xml:space="preserve"> congenital amaurosis, which means that she has extremely limited sight in both eyes and is legally blind. She is not able to access printed text or most visuals in pictures or videos, even when they have been modified or enlarged. She needs support to confidently navigate around her school environment, particularly when there are unexpected physical changes in her classroom.</w:t>
      </w:r>
    </w:p>
    <w:p w14:paraId="043691E9" w14:textId="77777777" w:rsidR="00422E2A" w:rsidRPr="00422E2A" w:rsidRDefault="00422E2A" w:rsidP="00422E2A">
      <w:pPr>
        <w:rPr>
          <w:lang w:val="en-AU"/>
        </w:rPr>
      </w:pPr>
      <w:r w:rsidRPr="00422E2A">
        <w:rPr>
          <w:lang w:val="en-AU"/>
        </w:rPr>
        <w:t xml:space="preserve">Samantha is supported every week by Sue, a visiting teacher who specialises in supporting students with vision impairments. Sue has helped Samantha read and understand </w:t>
      </w:r>
      <w:proofErr w:type="gramStart"/>
      <w:r w:rsidRPr="00422E2A">
        <w:rPr>
          <w:lang w:val="en-AU"/>
        </w:rPr>
        <w:t>braille, and</w:t>
      </w:r>
      <w:proofErr w:type="gramEnd"/>
      <w:r w:rsidRPr="00422E2A">
        <w:rPr>
          <w:lang w:val="en-AU"/>
        </w:rPr>
        <w:t xml:space="preserve"> has supported her classroom teachers to include her in school activities. Sue uses information gathered from a vision assessment made by a paediatric ophthalmologist at the Education Vision Assessment Clinic at the </w:t>
      </w:r>
      <w:proofErr w:type="spellStart"/>
      <w:r w:rsidRPr="00422E2A">
        <w:rPr>
          <w:lang w:val="en-AU"/>
        </w:rPr>
        <w:t>Statewide</w:t>
      </w:r>
      <w:proofErr w:type="spellEnd"/>
      <w:r w:rsidRPr="00422E2A">
        <w:rPr>
          <w:lang w:val="en-AU"/>
        </w:rPr>
        <w:t xml:space="preserve"> Vision Resource Centre (SVRC) in order to ensure Samantha is ready and supported in her current and any future environments.</w:t>
      </w:r>
    </w:p>
    <w:p w14:paraId="3C88596F" w14:textId="77777777" w:rsidR="00422E2A" w:rsidRPr="00422E2A" w:rsidRDefault="00422E2A" w:rsidP="00422E2A">
      <w:pPr>
        <w:rPr>
          <w:lang w:val="en-AU"/>
        </w:rPr>
      </w:pPr>
      <w:r w:rsidRPr="00422E2A">
        <w:rPr>
          <w:lang w:val="en-AU"/>
        </w:rPr>
        <w:t xml:space="preserve">The SVRC supports Samantha’s teachers by transcribing her learning materials into braille format. Samantha’s teachers send these materials to SVRC in time for them to transcribe and return them to the school. SVRC also provides Samantha with a Braille Note laptop through their technology lending library, so that she can access electronic information via a refreshable braille display. For one day each term, Samantha attends SVRC’s ‘Dot Power’ braille immersion program. Her teachers and parents are invited along to these days, in order to see high-quality braille instruction in action. SVRC also provides a range of other professional learning days each year, including specialist training for Samantha’s art, music and physical education teachers. </w:t>
      </w:r>
    </w:p>
    <w:p w14:paraId="3DABEC02" w14:textId="69F76C54" w:rsidR="00422E2A" w:rsidRDefault="00422E2A" w:rsidP="00422E2A">
      <w:pPr>
        <w:rPr>
          <w:lang w:val="en-AU"/>
        </w:rPr>
      </w:pPr>
      <w:r w:rsidRPr="00422E2A">
        <w:rPr>
          <w:lang w:val="en-AU"/>
        </w:rPr>
        <w:t>Samantha faces a different range of challenges compared to other girls her age. However, because of the support she receives, she feels included and can learn, have fun and participate in her school community.</w:t>
      </w:r>
    </w:p>
    <w:p w14:paraId="5403C1EF" w14:textId="1ED8D184" w:rsidR="00422E2A" w:rsidRDefault="00422E2A" w:rsidP="00422E2A">
      <w:pPr>
        <w:rPr>
          <w:lang w:val="en-AU"/>
        </w:rPr>
      </w:pPr>
      <w:r>
        <w:rPr>
          <w:noProof/>
          <w:lang w:val="en-AU"/>
        </w:rPr>
        <w:drawing>
          <wp:inline distT="0" distB="0" distL="0" distR="0" wp14:anchorId="61C1EBC6" wp14:editId="3AADC0D3">
            <wp:extent cx="4871371" cy="3256060"/>
            <wp:effectExtent l="0" t="0" r="5715" b="0"/>
            <wp:docPr id="14" name="Picture 14" descr="Photo&#10;&#10;Young girl with vision impairment working with a female support teacher to learn to read and understand braille. The teacher wearing glasses and looking at the book, her hands are placed over the girls hands. The girl has her eyes shu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6.jpg"/>
                    <pic:cNvPicPr/>
                  </pic:nvPicPr>
                  <pic:blipFill>
                    <a:blip r:embed="rId18">
                      <a:extLst>
                        <a:ext uri="{28A0092B-C50C-407E-A947-70E740481C1C}">
                          <a14:useLocalDpi xmlns:a14="http://schemas.microsoft.com/office/drawing/2010/main" val="0"/>
                        </a:ext>
                      </a:extLst>
                    </a:blip>
                    <a:stretch>
                      <a:fillRect/>
                    </a:stretch>
                  </pic:blipFill>
                  <pic:spPr>
                    <a:xfrm>
                      <a:off x="0" y="0"/>
                      <a:ext cx="4871371" cy="3256060"/>
                    </a:xfrm>
                    <a:prstGeom prst="rect">
                      <a:avLst/>
                    </a:prstGeom>
                  </pic:spPr>
                </pic:pic>
              </a:graphicData>
            </a:graphic>
          </wp:inline>
        </w:drawing>
      </w:r>
    </w:p>
    <w:p w14:paraId="60F4C290" w14:textId="77777777" w:rsidR="00422E2A" w:rsidRPr="00422E2A" w:rsidRDefault="00422E2A" w:rsidP="00422E2A">
      <w:pPr>
        <w:pStyle w:val="Heading2"/>
      </w:pPr>
      <w:bookmarkStart w:id="17" w:name="_Toc531190696"/>
      <w:r w:rsidRPr="00422E2A">
        <w:lastRenderedPageBreak/>
        <w:t>SUPPORTING AN EMPLOYEE WITH VISION IMPAIRMENT</w:t>
      </w:r>
      <w:bookmarkEnd w:id="17"/>
    </w:p>
    <w:p w14:paraId="6DFA2326" w14:textId="4861424F" w:rsidR="00422E2A" w:rsidRPr="00422E2A" w:rsidRDefault="00422E2A" w:rsidP="00422E2A">
      <w:pPr>
        <w:pStyle w:val="Intro"/>
      </w:pPr>
      <w:r w:rsidRPr="00422E2A">
        <w:t>Helen has worked at the Department of Education and Tr</w:t>
      </w:r>
      <w:r>
        <w:t xml:space="preserve">aining for more than 20 years. </w:t>
      </w:r>
    </w:p>
    <w:p w14:paraId="30235B26" w14:textId="77777777" w:rsidR="00422E2A" w:rsidRPr="00422E2A" w:rsidRDefault="00422E2A" w:rsidP="00422E2A">
      <w:pPr>
        <w:rPr>
          <w:lang w:val="en-AU"/>
        </w:rPr>
      </w:pPr>
      <w:r w:rsidRPr="00422E2A">
        <w:rPr>
          <w:lang w:val="en-AU"/>
        </w:rPr>
        <w:t xml:space="preserve">She is a Service Desk Analyst in the Information Management and Technology Division where she is a valuable member of a team that responds to about 120,000 requests for support each year. Helen has a vision impairment and requires workplace adjustments to support her in her role. </w:t>
      </w:r>
    </w:p>
    <w:p w14:paraId="576C7B79" w14:textId="77777777" w:rsidR="00422E2A" w:rsidRPr="00422E2A" w:rsidRDefault="00422E2A" w:rsidP="00422E2A">
      <w:pPr>
        <w:rPr>
          <w:lang w:val="en-AU"/>
        </w:rPr>
      </w:pPr>
      <w:r w:rsidRPr="00422E2A">
        <w:rPr>
          <w:lang w:val="en-AU"/>
        </w:rPr>
        <w:t>As Helen’s needs continue to change, Helen and her manager Christine have an ongoing assessment in place that results in further workplace adjustments and adaptive equipment. These include a high-resolution screen with larger and easier-to-see text. In addition, team members provide Helen with assistance to move around the workplace.</w:t>
      </w:r>
    </w:p>
    <w:p w14:paraId="77C9B369" w14:textId="77777777" w:rsidR="00422E2A" w:rsidRPr="00422E2A" w:rsidRDefault="00422E2A" w:rsidP="00422E2A">
      <w:pPr>
        <w:rPr>
          <w:lang w:val="en-AU"/>
        </w:rPr>
      </w:pPr>
      <w:r w:rsidRPr="00422E2A">
        <w:rPr>
          <w:lang w:val="en-AU"/>
        </w:rPr>
        <w:t xml:space="preserve">Recently, Helen’s team relocated to a new building, which presented navigation and familiarisation challenges for Helen. She and Christine worked together to come up with solutions to help Helen navigate the building. This included the mobility assessor from Guide Dogs’ Victoria working with </w:t>
      </w:r>
      <w:proofErr w:type="gramStart"/>
      <w:r w:rsidRPr="00422E2A">
        <w:rPr>
          <w:lang w:val="en-AU"/>
        </w:rPr>
        <w:t>Helen, and</w:t>
      </w:r>
      <w:proofErr w:type="gramEnd"/>
      <w:r w:rsidRPr="00422E2A">
        <w:rPr>
          <w:lang w:val="en-AU"/>
        </w:rPr>
        <w:t xml:space="preserve"> increased and continued support from her colleagues. </w:t>
      </w:r>
    </w:p>
    <w:p w14:paraId="0FF4B6E9" w14:textId="11DB88D7" w:rsidR="00422E2A" w:rsidRPr="00422E2A" w:rsidRDefault="00422E2A" w:rsidP="00422E2A">
      <w:pPr>
        <w:rPr>
          <w:lang w:val="en-AU"/>
        </w:rPr>
      </w:pPr>
      <w:r w:rsidRPr="00422E2A">
        <w:rPr>
          <w:lang w:val="en-AU"/>
        </w:rPr>
        <w:t xml:space="preserve">Helen says her team members are like a family to her and often help with tasks. Christine said the whole team benefitted from Helen’s enthusiasm and commitment to her work. The team has also built its confidence in supporting colleagues </w:t>
      </w:r>
      <w:r w:rsidR="00B65447">
        <w:rPr>
          <w:lang w:val="en-AU"/>
        </w:rPr>
        <w:t>with disability</w:t>
      </w:r>
      <w:r w:rsidRPr="00422E2A">
        <w:rPr>
          <w:lang w:val="en-AU"/>
        </w:rPr>
        <w:t xml:space="preserve"> and have a greater understanding of the challenges that people </w:t>
      </w:r>
      <w:r w:rsidR="00B65447">
        <w:rPr>
          <w:lang w:val="en-AU"/>
        </w:rPr>
        <w:t>with disability</w:t>
      </w:r>
      <w:r w:rsidRPr="00422E2A">
        <w:rPr>
          <w:lang w:val="en-AU"/>
        </w:rPr>
        <w:t xml:space="preserve"> can face in the workplace. As Helen’s needs change, the Department will continue to work with Helen and her team her to ensure she is supported in her role. </w:t>
      </w:r>
    </w:p>
    <w:p w14:paraId="7EEA691A" w14:textId="29827FD6" w:rsidR="00422E2A" w:rsidRDefault="00422E2A" w:rsidP="00422E2A">
      <w:pPr>
        <w:rPr>
          <w:lang w:val="en-AU"/>
        </w:rPr>
      </w:pPr>
      <w:r w:rsidRPr="00422E2A">
        <w:rPr>
          <w:lang w:val="en-AU"/>
        </w:rPr>
        <w:t xml:space="preserve">People </w:t>
      </w:r>
      <w:r w:rsidR="00B65447">
        <w:rPr>
          <w:lang w:val="en-AU"/>
        </w:rPr>
        <w:t>with disability</w:t>
      </w:r>
      <w:r w:rsidRPr="00422E2A">
        <w:rPr>
          <w:lang w:val="en-AU"/>
        </w:rPr>
        <w:t xml:space="preserve"> bring a wide range of skills, talents and qualifications to the Department. Helen is a reliable and committed employee who builds strong relationships with her customers and engages her team members. By supporting employees </w:t>
      </w:r>
      <w:r w:rsidR="00B65447">
        <w:rPr>
          <w:lang w:val="en-AU"/>
        </w:rPr>
        <w:t>with disability</w:t>
      </w:r>
      <w:r w:rsidRPr="00422E2A">
        <w:rPr>
          <w:lang w:val="en-AU"/>
        </w:rPr>
        <w:t xml:space="preserve"> like Helen, the Department is retaining a skilled staff member, reducing staff turnover, recruitment and retraining costs, and contributing to overall organisational diversity.</w:t>
      </w:r>
    </w:p>
    <w:p w14:paraId="15ABC91D" w14:textId="22E3C01F" w:rsidR="00C55576" w:rsidRDefault="00C55576" w:rsidP="00422E2A">
      <w:pPr>
        <w:rPr>
          <w:lang w:val="en-AU"/>
        </w:rPr>
      </w:pPr>
      <w:r>
        <w:rPr>
          <w:noProof/>
          <w:lang w:val="en-AU"/>
        </w:rPr>
        <w:drawing>
          <wp:inline distT="0" distB="0" distL="0" distR="0" wp14:anchorId="32E1E1A2" wp14:editId="158EB86A">
            <wp:extent cx="4683971" cy="3637416"/>
            <wp:effectExtent l="0" t="0" r="2540" b="0"/>
            <wp:docPr id="15" name="Picture 15" descr="Photo&#10;&#10;Helen, female departmental employee with vision impairment sitting at a desk. The staff member looking at the camera and smi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7.jpg"/>
                    <pic:cNvPicPr/>
                  </pic:nvPicPr>
                  <pic:blipFill>
                    <a:blip r:embed="rId19">
                      <a:extLst>
                        <a:ext uri="{28A0092B-C50C-407E-A947-70E740481C1C}">
                          <a14:useLocalDpi xmlns:a14="http://schemas.microsoft.com/office/drawing/2010/main" val="0"/>
                        </a:ext>
                      </a:extLst>
                    </a:blip>
                    <a:stretch>
                      <a:fillRect/>
                    </a:stretch>
                  </pic:blipFill>
                  <pic:spPr>
                    <a:xfrm>
                      <a:off x="0" y="0"/>
                      <a:ext cx="4683971" cy="3637416"/>
                    </a:xfrm>
                    <a:prstGeom prst="rect">
                      <a:avLst/>
                    </a:prstGeom>
                  </pic:spPr>
                </pic:pic>
              </a:graphicData>
            </a:graphic>
          </wp:inline>
        </w:drawing>
      </w:r>
    </w:p>
    <w:p w14:paraId="09FCEC69" w14:textId="77777777" w:rsidR="00C55576" w:rsidRPr="00C55576" w:rsidRDefault="00C55576" w:rsidP="00C55576">
      <w:pPr>
        <w:pStyle w:val="Heading1"/>
        <w:rPr>
          <w:lang w:val="en-AU"/>
        </w:rPr>
      </w:pPr>
      <w:bookmarkStart w:id="18" w:name="_Toc531190697"/>
      <w:r w:rsidRPr="00C55576">
        <w:rPr>
          <w:lang w:val="en-AU"/>
        </w:rPr>
        <w:lastRenderedPageBreak/>
        <w:t>CONCLUSION</w:t>
      </w:r>
      <w:bookmarkEnd w:id="18"/>
      <w:r w:rsidRPr="00C55576">
        <w:rPr>
          <w:lang w:val="en-AU"/>
        </w:rPr>
        <w:t xml:space="preserve"> </w:t>
      </w:r>
    </w:p>
    <w:p w14:paraId="47062759" w14:textId="50FA7091" w:rsidR="00C55576" w:rsidRPr="00C55576" w:rsidRDefault="00C55576" w:rsidP="00C55576">
      <w:pPr>
        <w:pStyle w:val="Intro"/>
      </w:pPr>
      <w:r w:rsidRPr="00C55576">
        <w:t xml:space="preserve">Victorians living </w:t>
      </w:r>
      <w:r w:rsidR="00B65447">
        <w:t>with disability</w:t>
      </w:r>
      <w:r w:rsidRPr="00C55576">
        <w:t xml:space="preserve"> are going through a period of significant transition and change. The foundations for a more inclusive state start with education.</w:t>
      </w:r>
    </w:p>
    <w:p w14:paraId="164E3118" w14:textId="20EC19C9" w:rsidR="00C55576" w:rsidRDefault="00C55576" w:rsidP="00C55576">
      <w:pPr>
        <w:rPr>
          <w:lang w:val="en-AU"/>
        </w:rPr>
      </w:pPr>
      <w:r w:rsidRPr="00C55576">
        <w:rPr>
          <w:lang w:val="en-AU"/>
        </w:rPr>
        <w:t xml:space="preserve">The Department’s </w:t>
      </w:r>
      <w:r w:rsidRPr="00C55576">
        <w:rPr>
          <w:i/>
          <w:lang w:val="en-AU"/>
        </w:rPr>
        <w:t>Disability Action Plan</w:t>
      </w:r>
      <w:r w:rsidRPr="00C55576">
        <w:rPr>
          <w:lang w:val="en-AU"/>
        </w:rPr>
        <w:t xml:space="preserve"> lists a series of actions which were developed to ensure the Department is able to deliver inclusive education for all Victorian children and young people. Education is the pathway to participation in civic processes and the economy and the Department has developed actions to ensure Victorians </w:t>
      </w:r>
      <w:r w:rsidR="00B65447">
        <w:rPr>
          <w:lang w:val="en-AU"/>
        </w:rPr>
        <w:t>with disability</w:t>
      </w:r>
      <w:r w:rsidRPr="00C55576">
        <w:rPr>
          <w:lang w:val="en-AU"/>
        </w:rPr>
        <w:t xml:space="preserve"> can and do contribute.</w:t>
      </w:r>
    </w:p>
    <w:p w14:paraId="376F7226" w14:textId="497AF079" w:rsidR="00C55576" w:rsidRDefault="00C55576" w:rsidP="00C55576">
      <w:pPr>
        <w:rPr>
          <w:lang w:val="en-AU"/>
        </w:rPr>
      </w:pPr>
    </w:p>
    <w:p w14:paraId="72A3A906" w14:textId="77777777" w:rsidR="00C55576" w:rsidRPr="00C55576" w:rsidRDefault="00C55576" w:rsidP="00C55576">
      <w:pPr>
        <w:pStyle w:val="Heading1"/>
      </w:pPr>
      <w:bookmarkStart w:id="19" w:name="_Toc531190698"/>
      <w:r w:rsidRPr="00C55576">
        <w:t>GLOSSARY</w:t>
      </w:r>
      <w:bookmarkEnd w:id="19"/>
    </w:p>
    <w:tbl>
      <w:tblPr>
        <w:tblStyle w:val="TableGrid"/>
        <w:tblW w:w="0" w:type="auto"/>
        <w:tblLook w:val="04A0" w:firstRow="1" w:lastRow="0" w:firstColumn="1" w:lastColumn="0" w:noHBand="0" w:noVBand="1"/>
        <w:tblCaption w:val="Acronyms and what it means in the plan"/>
        <w:tblDescription w:val="Early ABLES , Early Abilities-Based Learning and Education Support&#13;&#10;Auslan, Australian sign language&#13;&#10;Department , Department of Education and Training &#13;&#10;DHH, Deaf and Hard of Hearing&#13;&#10;LGBTI, Lesbian, gay, bisexual, transgender, intersex&#13;&#10;MCH, Maternal and child health &#13;&#10;NDIS, National Disability Insurance Scheme&#13;&#10;OSHC, Outside school hours care, which includes before school care, after school care and holiday programs&#13;&#10;PSD, Program for Students with Disabilities&#13;&#10;SVRC, Statewide Vision Resource Centre&#13;&#10;TAFE, Technical and further education &#13;&#10;VANP, Victorian Approved NDIS Provider&#13;&#10;VCAA, Victorian Curriculum and Assessment Authority&#13;&#10;VCE, Victorian Certificate of Education&#13;&#10;VDEI, Victorian Deaf Education Institute&#13;&#10;"/>
      </w:tblPr>
      <w:tblGrid>
        <w:gridCol w:w="1696"/>
        <w:gridCol w:w="7926"/>
      </w:tblGrid>
      <w:tr w:rsidR="00C55576" w:rsidRPr="00C55576" w14:paraId="3DFFB95D" w14:textId="77777777" w:rsidTr="000D09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6" w:type="dxa"/>
          </w:tcPr>
          <w:p w14:paraId="4DC709A4" w14:textId="77777777" w:rsidR="00C55576" w:rsidRPr="00C55576" w:rsidRDefault="00C55576" w:rsidP="00C55576">
            <w:pPr>
              <w:spacing w:after="0"/>
              <w:rPr>
                <w:lang w:val="en-AU"/>
              </w:rPr>
            </w:pPr>
            <w:r w:rsidRPr="00C55576">
              <w:rPr>
                <w:lang w:val="en-AU"/>
              </w:rPr>
              <w:t>Acronyms</w:t>
            </w:r>
          </w:p>
        </w:tc>
        <w:tc>
          <w:tcPr>
            <w:tcW w:w="7926" w:type="dxa"/>
          </w:tcPr>
          <w:p w14:paraId="67C9A65A" w14:textId="77777777" w:rsidR="00C55576" w:rsidRPr="00C55576" w:rsidRDefault="00C55576" w:rsidP="00C55576">
            <w:pPr>
              <w:spacing w:after="0"/>
              <w:cnfStyle w:val="100000000000" w:firstRow="1" w:lastRow="0" w:firstColumn="0" w:lastColumn="0" w:oddVBand="0" w:evenVBand="0" w:oddHBand="0" w:evenHBand="0" w:firstRowFirstColumn="0" w:firstRowLastColumn="0" w:lastRowFirstColumn="0" w:lastRowLastColumn="0"/>
              <w:rPr>
                <w:lang w:val="en-AU"/>
              </w:rPr>
            </w:pPr>
            <w:r w:rsidRPr="00C55576">
              <w:rPr>
                <w:lang w:val="en-AU"/>
              </w:rPr>
              <w:t>What it means in the plan</w:t>
            </w:r>
          </w:p>
        </w:tc>
      </w:tr>
      <w:tr w:rsidR="00C55576" w:rsidRPr="00C55576" w14:paraId="628092A5" w14:textId="77777777" w:rsidTr="00C55576">
        <w:tc>
          <w:tcPr>
            <w:cnfStyle w:val="001000000000" w:firstRow="0" w:lastRow="0" w:firstColumn="1" w:lastColumn="0" w:oddVBand="0" w:evenVBand="0" w:oddHBand="0" w:evenHBand="0" w:firstRowFirstColumn="0" w:firstRowLastColumn="0" w:lastRowFirstColumn="0" w:lastRowLastColumn="0"/>
            <w:tcW w:w="1696" w:type="dxa"/>
          </w:tcPr>
          <w:p w14:paraId="1677097E" w14:textId="77777777" w:rsidR="00C55576" w:rsidRPr="00C55576" w:rsidRDefault="00C55576" w:rsidP="00C55576">
            <w:pPr>
              <w:spacing w:after="0"/>
              <w:rPr>
                <w:lang w:val="en-AU"/>
              </w:rPr>
            </w:pPr>
            <w:r w:rsidRPr="00C55576">
              <w:rPr>
                <w:lang w:val="en-AU"/>
              </w:rPr>
              <w:t xml:space="preserve">Early ABLES </w:t>
            </w:r>
          </w:p>
        </w:tc>
        <w:tc>
          <w:tcPr>
            <w:tcW w:w="7926" w:type="dxa"/>
          </w:tcPr>
          <w:p w14:paraId="6FB3DF0B" w14:textId="77777777" w:rsidR="00C55576" w:rsidRPr="00C55576" w:rsidRDefault="00C55576" w:rsidP="00C55576">
            <w:pPr>
              <w:spacing w:after="0"/>
              <w:cnfStyle w:val="000000000000" w:firstRow="0" w:lastRow="0" w:firstColumn="0" w:lastColumn="0" w:oddVBand="0" w:evenVBand="0" w:oddHBand="0" w:evenHBand="0" w:firstRowFirstColumn="0" w:firstRowLastColumn="0" w:lastRowFirstColumn="0" w:lastRowLastColumn="0"/>
              <w:rPr>
                <w:lang w:val="en-AU"/>
              </w:rPr>
            </w:pPr>
            <w:r w:rsidRPr="00C55576">
              <w:rPr>
                <w:lang w:val="en-AU"/>
              </w:rPr>
              <w:t>Early Abilities-Based Learning and Education Support</w:t>
            </w:r>
          </w:p>
        </w:tc>
      </w:tr>
      <w:tr w:rsidR="00C55576" w:rsidRPr="00C55576" w14:paraId="1BBBE87F" w14:textId="77777777" w:rsidTr="00C55576">
        <w:tc>
          <w:tcPr>
            <w:cnfStyle w:val="001000000000" w:firstRow="0" w:lastRow="0" w:firstColumn="1" w:lastColumn="0" w:oddVBand="0" w:evenVBand="0" w:oddHBand="0" w:evenHBand="0" w:firstRowFirstColumn="0" w:firstRowLastColumn="0" w:lastRowFirstColumn="0" w:lastRowLastColumn="0"/>
            <w:tcW w:w="1696" w:type="dxa"/>
          </w:tcPr>
          <w:p w14:paraId="7986A246" w14:textId="77777777" w:rsidR="00C55576" w:rsidRPr="00C55576" w:rsidRDefault="00C55576" w:rsidP="00C55576">
            <w:pPr>
              <w:spacing w:after="0"/>
              <w:rPr>
                <w:lang w:val="en-AU"/>
              </w:rPr>
            </w:pPr>
            <w:proofErr w:type="spellStart"/>
            <w:r w:rsidRPr="00C55576">
              <w:rPr>
                <w:lang w:val="en-AU"/>
              </w:rPr>
              <w:t>Auslan</w:t>
            </w:r>
            <w:proofErr w:type="spellEnd"/>
          </w:p>
        </w:tc>
        <w:tc>
          <w:tcPr>
            <w:tcW w:w="7926" w:type="dxa"/>
          </w:tcPr>
          <w:p w14:paraId="3D0C4B92" w14:textId="77777777" w:rsidR="00C55576" w:rsidRPr="00C55576" w:rsidRDefault="00C55576" w:rsidP="00C55576">
            <w:pPr>
              <w:spacing w:after="0"/>
              <w:cnfStyle w:val="000000000000" w:firstRow="0" w:lastRow="0" w:firstColumn="0" w:lastColumn="0" w:oddVBand="0" w:evenVBand="0" w:oddHBand="0" w:evenHBand="0" w:firstRowFirstColumn="0" w:firstRowLastColumn="0" w:lastRowFirstColumn="0" w:lastRowLastColumn="0"/>
              <w:rPr>
                <w:lang w:val="en-AU"/>
              </w:rPr>
            </w:pPr>
            <w:r w:rsidRPr="00C55576">
              <w:rPr>
                <w:lang w:val="en-AU"/>
              </w:rPr>
              <w:t>Australian sign language</w:t>
            </w:r>
          </w:p>
        </w:tc>
      </w:tr>
      <w:tr w:rsidR="00C55576" w:rsidRPr="00C55576" w14:paraId="3F5B35F4" w14:textId="77777777" w:rsidTr="00C55576">
        <w:tc>
          <w:tcPr>
            <w:cnfStyle w:val="001000000000" w:firstRow="0" w:lastRow="0" w:firstColumn="1" w:lastColumn="0" w:oddVBand="0" w:evenVBand="0" w:oddHBand="0" w:evenHBand="0" w:firstRowFirstColumn="0" w:firstRowLastColumn="0" w:lastRowFirstColumn="0" w:lastRowLastColumn="0"/>
            <w:tcW w:w="1696" w:type="dxa"/>
          </w:tcPr>
          <w:p w14:paraId="12D31C6B" w14:textId="77777777" w:rsidR="00C55576" w:rsidRPr="00C55576" w:rsidRDefault="00C55576" w:rsidP="00C55576">
            <w:pPr>
              <w:spacing w:after="0"/>
              <w:rPr>
                <w:lang w:val="en-AU"/>
              </w:rPr>
            </w:pPr>
            <w:r w:rsidRPr="00C55576">
              <w:rPr>
                <w:lang w:val="en-AU"/>
              </w:rPr>
              <w:t xml:space="preserve">Department </w:t>
            </w:r>
          </w:p>
        </w:tc>
        <w:tc>
          <w:tcPr>
            <w:tcW w:w="7926" w:type="dxa"/>
          </w:tcPr>
          <w:p w14:paraId="47F5E4E6" w14:textId="77777777" w:rsidR="00C55576" w:rsidRPr="00C55576" w:rsidRDefault="00C55576" w:rsidP="00C55576">
            <w:pPr>
              <w:spacing w:after="0"/>
              <w:cnfStyle w:val="000000000000" w:firstRow="0" w:lastRow="0" w:firstColumn="0" w:lastColumn="0" w:oddVBand="0" w:evenVBand="0" w:oddHBand="0" w:evenHBand="0" w:firstRowFirstColumn="0" w:firstRowLastColumn="0" w:lastRowFirstColumn="0" w:lastRowLastColumn="0"/>
              <w:rPr>
                <w:lang w:val="en-AU"/>
              </w:rPr>
            </w:pPr>
            <w:r w:rsidRPr="00C55576">
              <w:rPr>
                <w:lang w:val="en-AU"/>
              </w:rPr>
              <w:t xml:space="preserve">Department of Education and Training </w:t>
            </w:r>
          </w:p>
        </w:tc>
      </w:tr>
      <w:tr w:rsidR="00C55576" w:rsidRPr="00C55576" w14:paraId="2F4C1B63" w14:textId="77777777" w:rsidTr="00C55576">
        <w:tc>
          <w:tcPr>
            <w:cnfStyle w:val="001000000000" w:firstRow="0" w:lastRow="0" w:firstColumn="1" w:lastColumn="0" w:oddVBand="0" w:evenVBand="0" w:oddHBand="0" w:evenHBand="0" w:firstRowFirstColumn="0" w:firstRowLastColumn="0" w:lastRowFirstColumn="0" w:lastRowLastColumn="0"/>
            <w:tcW w:w="1696" w:type="dxa"/>
          </w:tcPr>
          <w:p w14:paraId="2931A8C9" w14:textId="77777777" w:rsidR="00C55576" w:rsidRPr="00C55576" w:rsidRDefault="00C55576" w:rsidP="00C55576">
            <w:pPr>
              <w:spacing w:after="0"/>
              <w:rPr>
                <w:lang w:val="en-AU"/>
              </w:rPr>
            </w:pPr>
            <w:r w:rsidRPr="00C55576">
              <w:rPr>
                <w:lang w:val="en-AU"/>
              </w:rPr>
              <w:t>DHH</w:t>
            </w:r>
          </w:p>
        </w:tc>
        <w:tc>
          <w:tcPr>
            <w:tcW w:w="7926" w:type="dxa"/>
          </w:tcPr>
          <w:p w14:paraId="7124E402" w14:textId="77777777" w:rsidR="00C55576" w:rsidRPr="00C55576" w:rsidRDefault="00C55576" w:rsidP="00C55576">
            <w:pPr>
              <w:spacing w:after="0"/>
              <w:cnfStyle w:val="000000000000" w:firstRow="0" w:lastRow="0" w:firstColumn="0" w:lastColumn="0" w:oddVBand="0" w:evenVBand="0" w:oddHBand="0" w:evenHBand="0" w:firstRowFirstColumn="0" w:firstRowLastColumn="0" w:lastRowFirstColumn="0" w:lastRowLastColumn="0"/>
              <w:rPr>
                <w:lang w:val="en-AU"/>
              </w:rPr>
            </w:pPr>
            <w:r w:rsidRPr="00C55576">
              <w:rPr>
                <w:lang w:val="en-AU"/>
              </w:rPr>
              <w:t>Deaf and Hard of Hearing</w:t>
            </w:r>
          </w:p>
        </w:tc>
      </w:tr>
      <w:tr w:rsidR="00C55576" w:rsidRPr="00C55576" w14:paraId="02C50B23" w14:textId="77777777" w:rsidTr="00C55576">
        <w:tc>
          <w:tcPr>
            <w:cnfStyle w:val="001000000000" w:firstRow="0" w:lastRow="0" w:firstColumn="1" w:lastColumn="0" w:oddVBand="0" w:evenVBand="0" w:oddHBand="0" w:evenHBand="0" w:firstRowFirstColumn="0" w:firstRowLastColumn="0" w:lastRowFirstColumn="0" w:lastRowLastColumn="0"/>
            <w:tcW w:w="1696" w:type="dxa"/>
          </w:tcPr>
          <w:p w14:paraId="15C365C8" w14:textId="77777777" w:rsidR="00C55576" w:rsidRPr="00C55576" w:rsidRDefault="00C55576" w:rsidP="00C55576">
            <w:pPr>
              <w:spacing w:after="0"/>
              <w:rPr>
                <w:lang w:val="en-AU"/>
              </w:rPr>
            </w:pPr>
            <w:r w:rsidRPr="00C55576">
              <w:rPr>
                <w:lang w:val="en-AU"/>
              </w:rPr>
              <w:t>LGBTI</w:t>
            </w:r>
          </w:p>
        </w:tc>
        <w:tc>
          <w:tcPr>
            <w:tcW w:w="7926" w:type="dxa"/>
          </w:tcPr>
          <w:p w14:paraId="042461B5" w14:textId="77777777" w:rsidR="00C55576" w:rsidRPr="00C55576" w:rsidRDefault="00C55576" w:rsidP="00C55576">
            <w:pPr>
              <w:spacing w:after="0"/>
              <w:cnfStyle w:val="000000000000" w:firstRow="0" w:lastRow="0" w:firstColumn="0" w:lastColumn="0" w:oddVBand="0" w:evenVBand="0" w:oddHBand="0" w:evenHBand="0" w:firstRowFirstColumn="0" w:firstRowLastColumn="0" w:lastRowFirstColumn="0" w:lastRowLastColumn="0"/>
              <w:rPr>
                <w:lang w:val="en-AU"/>
              </w:rPr>
            </w:pPr>
            <w:r w:rsidRPr="00C55576">
              <w:rPr>
                <w:lang w:val="en-AU"/>
              </w:rPr>
              <w:t>Lesbian, gay, bisexual, transgender, intersex</w:t>
            </w:r>
          </w:p>
        </w:tc>
      </w:tr>
      <w:tr w:rsidR="00C55576" w:rsidRPr="00C55576" w14:paraId="1D106DF8" w14:textId="77777777" w:rsidTr="00C55576">
        <w:tc>
          <w:tcPr>
            <w:cnfStyle w:val="001000000000" w:firstRow="0" w:lastRow="0" w:firstColumn="1" w:lastColumn="0" w:oddVBand="0" w:evenVBand="0" w:oddHBand="0" w:evenHBand="0" w:firstRowFirstColumn="0" w:firstRowLastColumn="0" w:lastRowFirstColumn="0" w:lastRowLastColumn="0"/>
            <w:tcW w:w="1696" w:type="dxa"/>
          </w:tcPr>
          <w:p w14:paraId="5C4901E6" w14:textId="77777777" w:rsidR="00C55576" w:rsidRPr="00C55576" w:rsidRDefault="00C55576" w:rsidP="00C55576">
            <w:pPr>
              <w:spacing w:after="0"/>
              <w:rPr>
                <w:lang w:val="en-AU"/>
              </w:rPr>
            </w:pPr>
            <w:r w:rsidRPr="00C55576">
              <w:rPr>
                <w:lang w:val="en-AU"/>
              </w:rPr>
              <w:t>MCH</w:t>
            </w:r>
          </w:p>
        </w:tc>
        <w:tc>
          <w:tcPr>
            <w:tcW w:w="7926" w:type="dxa"/>
          </w:tcPr>
          <w:p w14:paraId="77DAB9A2" w14:textId="77777777" w:rsidR="00C55576" w:rsidRPr="00C55576" w:rsidRDefault="00C55576" w:rsidP="00C55576">
            <w:pPr>
              <w:spacing w:after="0"/>
              <w:cnfStyle w:val="000000000000" w:firstRow="0" w:lastRow="0" w:firstColumn="0" w:lastColumn="0" w:oddVBand="0" w:evenVBand="0" w:oddHBand="0" w:evenHBand="0" w:firstRowFirstColumn="0" w:firstRowLastColumn="0" w:lastRowFirstColumn="0" w:lastRowLastColumn="0"/>
              <w:rPr>
                <w:lang w:val="en-AU"/>
              </w:rPr>
            </w:pPr>
            <w:r w:rsidRPr="00C55576">
              <w:rPr>
                <w:lang w:val="en-AU"/>
              </w:rPr>
              <w:t xml:space="preserve">Maternal and child health </w:t>
            </w:r>
          </w:p>
        </w:tc>
      </w:tr>
      <w:tr w:rsidR="00C55576" w:rsidRPr="00C55576" w14:paraId="32301BA5" w14:textId="77777777" w:rsidTr="00C55576">
        <w:tc>
          <w:tcPr>
            <w:cnfStyle w:val="001000000000" w:firstRow="0" w:lastRow="0" w:firstColumn="1" w:lastColumn="0" w:oddVBand="0" w:evenVBand="0" w:oddHBand="0" w:evenHBand="0" w:firstRowFirstColumn="0" w:firstRowLastColumn="0" w:lastRowFirstColumn="0" w:lastRowLastColumn="0"/>
            <w:tcW w:w="1696" w:type="dxa"/>
          </w:tcPr>
          <w:p w14:paraId="1A578F26" w14:textId="77777777" w:rsidR="00C55576" w:rsidRPr="00C55576" w:rsidRDefault="00C55576" w:rsidP="00C55576">
            <w:pPr>
              <w:spacing w:after="0"/>
              <w:rPr>
                <w:lang w:val="en-AU"/>
              </w:rPr>
            </w:pPr>
            <w:r w:rsidRPr="00C55576">
              <w:rPr>
                <w:lang w:val="en-AU"/>
              </w:rPr>
              <w:t>NDIS</w:t>
            </w:r>
          </w:p>
        </w:tc>
        <w:tc>
          <w:tcPr>
            <w:tcW w:w="7926" w:type="dxa"/>
          </w:tcPr>
          <w:p w14:paraId="2C1B664B" w14:textId="77777777" w:rsidR="00C55576" w:rsidRPr="00C55576" w:rsidRDefault="00C55576" w:rsidP="00C55576">
            <w:pPr>
              <w:spacing w:after="0"/>
              <w:cnfStyle w:val="000000000000" w:firstRow="0" w:lastRow="0" w:firstColumn="0" w:lastColumn="0" w:oddVBand="0" w:evenVBand="0" w:oddHBand="0" w:evenHBand="0" w:firstRowFirstColumn="0" w:firstRowLastColumn="0" w:lastRowFirstColumn="0" w:lastRowLastColumn="0"/>
              <w:rPr>
                <w:lang w:val="en-AU"/>
              </w:rPr>
            </w:pPr>
            <w:r w:rsidRPr="00C55576">
              <w:rPr>
                <w:lang w:val="en-AU"/>
              </w:rPr>
              <w:t>National Disability Insurance Scheme</w:t>
            </w:r>
          </w:p>
        </w:tc>
      </w:tr>
      <w:tr w:rsidR="00C55576" w:rsidRPr="00C55576" w14:paraId="67A9AB8E" w14:textId="77777777" w:rsidTr="00C55576">
        <w:tc>
          <w:tcPr>
            <w:cnfStyle w:val="001000000000" w:firstRow="0" w:lastRow="0" w:firstColumn="1" w:lastColumn="0" w:oddVBand="0" w:evenVBand="0" w:oddHBand="0" w:evenHBand="0" w:firstRowFirstColumn="0" w:firstRowLastColumn="0" w:lastRowFirstColumn="0" w:lastRowLastColumn="0"/>
            <w:tcW w:w="1696" w:type="dxa"/>
          </w:tcPr>
          <w:p w14:paraId="7AA15EF5" w14:textId="77777777" w:rsidR="00C55576" w:rsidRPr="00C55576" w:rsidRDefault="00C55576" w:rsidP="00C55576">
            <w:pPr>
              <w:spacing w:after="0"/>
              <w:rPr>
                <w:lang w:val="en-AU"/>
              </w:rPr>
            </w:pPr>
            <w:r w:rsidRPr="00C55576">
              <w:rPr>
                <w:lang w:val="en-AU"/>
              </w:rPr>
              <w:t>OSHC</w:t>
            </w:r>
          </w:p>
        </w:tc>
        <w:tc>
          <w:tcPr>
            <w:tcW w:w="7926" w:type="dxa"/>
          </w:tcPr>
          <w:p w14:paraId="1BC4CAED" w14:textId="77777777" w:rsidR="00C55576" w:rsidRPr="00C55576" w:rsidRDefault="00C55576" w:rsidP="00C55576">
            <w:pPr>
              <w:spacing w:after="0"/>
              <w:cnfStyle w:val="000000000000" w:firstRow="0" w:lastRow="0" w:firstColumn="0" w:lastColumn="0" w:oddVBand="0" w:evenVBand="0" w:oddHBand="0" w:evenHBand="0" w:firstRowFirstColumn="0" w:firstRowLastColumn="0" w:lastRowFirstColumn="0" w:lastRowLastColumn="0"/>
              <w:rPr>
                <w:lang w:val="en-AU"/>
              </w:rPr>
            </w:pPr>
            <w:r w:rsidRPr="00C55576">
              <w:rPr>
                <w:lang w:val="en-AU"/>
              </w:rPr>
              <w:t>Outside school hours care, which includes before school care, after school care and holiday programs</w:t>
            </w:r>
          </w:p>
        </w:tc>
      </w:tr>
      <w:tr w:rsidR="00C55576" w:rsidRPr="00C55576" w14:paraId="6C2C4435" w14:textId="77777777" w:rsidTr="00C55576">
        <w:tc>
          <w:tcPr>
            <w:cnfStyle w:val="001000000000" w:firstRow="0" w:lastRow="0" w:firstColumn="1" w:lastColumn="0" w:oddVBand="0" w:evenVBand="0" w:oddHBand="0" w:evenHBand="0" w:firstRowFirstColumn="0" w:firstRowLastColumn="0" w:lastRowFirstColumn="0" w:lastRowLastColumn="0"/>
            <w:tcW w:w="1696" w:type="dxa"/>
          </w:tcPr>
          <w:p w14:paraId="73274F08" w14:textId="77777777" w:rsidR="00C55576" w:rsidRPr="00C55576" w:rsidRDefault="00C55576" w:rsidP="00C55576">
            <w:pPr>
              <w:spacing w:after="0"/>
              <w:rPr>
                <w:lang w:val="en-AU"/>
              </w:rPr>
            </w:pPr>
            <w:r w:rsidRPr="00C55576">
              <w:rPr>
                <w:lang w:val="en-AU"/>
              </w:rPr>
              <w:t>PSD</w:t>
            </w:r>
          </w:p>
        </w:tc>
        <w:tc>
          <w:tcPr>
            <w:tcW w:w="7926" w:type="dxa"/>
          </w:tcPr>
          <w:p w14:paraId="460FEE0D" w14:textId="77777777" w:rsidR="00C55576" w:rsidRPr="00C55576" w:rsidRDefault="00C55576" w:rsidP="00C55576">
            <w:pPr>
              <w:spacing w:after="0"/>
              <w:cnfStyle w:val="000000000000" w:firstRow="0" w:lastRow="0" w:firstColumn="0" w:lastColumn="0" w:oddVBand="0" w:evenVBand="0" w:oddHBand="0" w:evenHBand="0" w:firstRowFirstColumn="0" w:firstRowLastColumn="0" w:lastRowFirstColumn="0" w:lastRowLastColumn="0"/>
              <w:rPr>
                <w:lang w:val="en-AU"/>
              </w:rPr>
            </w:pPr>
            <w:r w:rsidRPr="00C55576">
              <w:rPr>
                <w:lang w:val="en-AU"/>
              </w:rPr>
              <w:t>Program for Students with Disabilities</w:t>
            </w:r>
          </w:p>
        </w:tc>
      </w:tr>
      <w:tr w:rsidR="00C55576" w:rsidRPr="00C55576" w14:paraId="6C49ECF2" w14:textId="77777777" w:rsidTr="00C55576">
        <w:tc>
          <w:tcPr>
            <w:cnfStyle w:val="001000000000" w:firstRow="0" w:lastRow="0" w:firstColumn="1" w:lastColumn="0" w:oddVBand="0" w:evenVBand="0" w:oddHBand="0" w:evenHBand="0" w:firstRowFirstColumn="0" w:firstRowLastColumn="0" w:lastRowFirstColumn="0" w:lastRowLastColumn="0"/>
            <w:tcW w:w="1696" w:type="dxa"/>
          </w:tcPr>
          <w:p w14:paraId="79419D23" w14:textId="77777777" w:rsidR="00C55576" w:rsidRPr="00C55576" w:rsidRDefault="00C55576" w:rsidP="00C55576">
            <w:pPr>
              <w:spacing w:after="0"/>
              <w:rPr>
                <w:lang w:val="en-AU"/>
              </w:rPr>
            </w:pPr>
            <w:r w:rsidRPr="00C55576">
              <w:rPr>
                <w:lang w:val="en-AU"/>
              </w:rPr>
              <w:t>SVRC</w:t>
            </w:r>
          </w:p>
        </w:tc>
        <w:tc>
          <w:tcPr>
            <w:tcW w:w="7926" w:type="dxa"/>
          </w:tcPr>
          <w:p w14:paraId="65363987" w14:textId="77777777" w:rsidR="00C55576" w:rsidRPr="00C55576" w:rsidRDefault="00C55576" w:rsidP="00C55576">
            <w:pPr>
              <w:spacing w:after="0"/>
              <w:cnfStyle w:val="000000000000" w:firstRow="0" w:lastRow="0" w:firstColumn="0" w:lastColumn="0" w:oddVBand="0" w:evenVBand="0" w:oddHBand="0" w:evenHBand="0" w:firstRowFirstColumn="0" w:firstRowLastColumn="0" w:lastRowFirstColumn="0" w:lastRowLastColumn="0"/>
              <w:rPr>
                <w:lang w:val="en-AU"/>
              </w:rPr>
            </w:pPr>
            <w:proofErr w:type="spellStart"/>
            <w:r w:rsidRPr="00C55576">
              <w:rPr>
                <w:lang w:val="en-AU"/>
              </w:rPr>
              <w:t>Statewide</w:t>
            </w:r>
            <w:proofErr w:type="spellEnd"/>
            <w:r w:rsidRPr="00C55576">
              <w:rPr>
                <w:lang w:val="en-AU"/>
              </w:rPr>
              <w:t xml:space="preserve"> Vision Resource Centre</w:t>
            </w:r>
          </w:p>
        </w:tc>
      </w:tr>
      <w:tr w:rsidR="00C55576" w:rsidRPr="00C55576" w14:paraId="1E251BBA" w14:textId="77777777" w:rsidTr="00C55576">
        <w:tc>
          <w:tcPr>
            <w:cnfStyle w:val="001000000000" w:firstRow="0" w:lastRow="0" w:firstColumn="1" w:lastColumn="0" w:oddVBand="0" w:evenVBand="0" w:oddHBand="0" w:evenHBand="0" w:firstRowFirstColumn="0" w:firstRowLastColumn="0" w:lastRowFirstColumn="0" w:lastRowLastColumn="0"/>
            <w:tcW w:w="1696" w:type="dxa"/>
          </w:tcPr>
          <w:p w14:paraId="6B13F83F" w14:textId="77777777" w:rsidR="00C55576" w:rsidRPr="00C55576" w:rsidRDefault="00C55576" w:rsidP="00C55576">
            <w:pPr>
              <w:spacing w:after="0"/>
              <w:rPr>
                <w:lang w:val="en-AU"/>
              </w:rPr>
            </w:pPr>
            <w:r w:rsidRPr="00C55576">
              <w:rPr>
                <w:lang w:val="en-AU"/>
              </w:rPr>
              <w:t>TAFE</w:t>
            </w:r>
          </w:p>
        </w:tc>
        <w:tc>
          <w:tcPr>
            <w:tcW w:w="7926" w:type="dxa"/>
          </w:tcPr>
          <w:p w14:paraId="78277E4C" w14:textId="77777777" w:rsidR="00C55576" w:rsidRPr="00C55576" w:rsidRDefault="00C55576" w:rsidP="00C55576">
            <w:pPr>
              <w:spacing w:after="0"/>
              <w:cnfStyle w:val="000000000000" w:firstRow="0" w:lastRow="0" w:firstColumn="0" w:lastColumn="0" w:oddVBand="0" w:evenVBand="0" w:oddHBand="0" w:evenHBand="0" w:firstRowFirstColumn="0" w:firstRowLastColumn="0" w:lastRowFirstColumn="0" w:lastRowLastColumn="0"/>
              <w:rPr>
                <w:lang w:val="en-AU"/>
              </w:rPr>
            </w:pPr>
            <w:r w:rsidRPr="00C55576">
              <w:rPr>
                <w:lang w:val="en-AU"/>
              </w:rPr>
              <w:t xml:space="preserve">Technical and further education </w:t>
            </w:r>
          </w:p>
        </w:tc>
      </w:tr>
      <w:tr w:rsidR="00C55576" w:rsidRPr="00C55576" w14:paraId="2E3D106F" w14:textId="77777777" w:rsidTr="00C55576">
        <w:tc>
          <w:tcPr>
            <w:cnfStyle w:val="001000000000" w:firstRow="0" w:lastRow="0" w:firstColumn="1" w:lastColumn="0" w:oddVBand="0" w:evenVBand="0" w:oddHBand="0" w:evenHBand="0" w:firstRowFirstColumn="0" w:firstRowLastColumn="0" w:lastRowFirstColumn="0" w:lastRowLastColumn="0"/>
            <w:tcW w:w="1696" w:type="dxa"/>
          </w:tcPr>
          <w:p w14:paraId="10A57AA0" w14:textId="77777777" w:rsidR="00C55576" w:rsidRPr="00C55576" w:rsidRDefault="00C55576" w:rsidP="00C55576">
            <w:pPr>
              <w:spacing w:after="0"/>
              <w:rPr>
                <w:lang w:val="en-AU"/>
              </w:rPr>
            </w:pPr>
            <w:r w:rsidRPr="00C55576">
              <w:rPr>
                <w:lang w:val="en-AU"/>
              </w:rPr>
              <w:t>VANP</w:t>
            </w:r>
          </w:p>
        </w:tc>
        <w:tc>
          <w:tcPr>
            <w:tcW w:w="7926" w:type="dxa"/>
          </w:tcPr>
          <w:p w14:paraId="375E0D9D" w14:textId="77777777" w:rsidR="00C55576" w:rsidRPr="00C55576" w:rsidRDefault="00C55576" w:rsidP="00C55576">
            <w:pPr>
              <w:spacing w:after="0"/>
              <w:cnfStyle w:val="000000000000" w:firstRow="0" w:lastRow="0" w:firstColumn="0" w:lastColumn="0" w:oddVBand="0" w:evenVBand="0" w:oddHBand="0" w:evenHBand="0" w:firstRowFirstColumn="0" w:firstRowLastColumn="0" w:lastRowFirstColumn="0" w:lastRowLastColumn="0"/>
              <w:rPr>
                <w:lang w:val="en-AU"/>
              </w:rPr>
            </w:pPr>
            <w:r w:rsidRPr="00C55576">
              <w:rPr>
                <w:lang w:val="en-AU"/>
              </w:rPr>
              <w:t>Victorian Approved NDIS Provider</w:t>
            </w:r>
          </w:p>
        </w:tc>
      </w:tr>
      <w:tr w:rsidR="00C55576" w:rsidRPr="00C55576" w14:paraId="2DA64381" w14:textId="77777777" w:rsidTr="00C55576">
        <w:tc>
          <w:tcPr>
            <w:cnfStyle w:val="001000000000" w:firstRow="0" w:lastRow="0" w:firstColumn="1" w:lastColumn="0" w:oddVBand="0" w:evenVBand="0" w:oddHBand="0" w:evenHBand="0" w:firstRowFirstColumn="0" w:firstRowLastColumn="0" w:lastRowFirstColumn="0" w:lastRowLastColumn="0"/>
            <w:tcW w:w="1696" w:type="dxa"/>
          </w:tcPr>
          <w:p w14:paraId="77AC4857" w14:textId="77777777" w:rsidR="00C55576" w:rsidRPr="00C55576" w:rsidRDefault="00C55576" w:rsidP="00C55576">
            <w:pPr>
              <w:spacing w:after="0"/>
              <w:rPr>
                <w:lang w:val="en-AU"/>
              </w:rPr>
            </w:pPr>
            <w:r w:rsidRPr="00C55576">
              <w:rPr>
                <w:lang w:val="en-AU"/>
              </w:rPr>
              <w:t>VCAA</w:t>
            </w:r>
          </w:p>
        </w:tc>
        <w:tc>
          <w:tcPr>
            <w:tcW w:w="7926" w:type="dxa"/>
          </w:tcPr>
          <w:p w14:paraId="27601F87" w14:textId="77777777" w:rsidR="00C55576" w:rsidRPr="00C55576" w:rsidRDefault="00C55576" w:rsidP="00C55576">
            <w:pPr>
              <w:spacing w:after="0"/>
              <w:cnfStyle w:val="000000000000" w:firstRow="0" w:lastRow="0" w:firstColumn="0" w:lastColumn="0" w:oddVBand="0" w:evenVBand="0" w:oddHBand="0" w:evenHBand="0" w:firstRowFirstColumn="0" w:firstRowLastColumn="0" w:lastRowFirstColumn="0" w:lastRowLastColumn="0"/>
              <w:rPr>
                <w:lang w:val="en-AU"/>
              </w:rPr>
            </w:pPr>
            <w:r w:rsidRPr="00C55576">
              <w:rPr>
                <w:lang w:val="en-AU"/>
              </w:rPr>
              <w:t>Victorian Curriculum and Assessment Authority</w:t>
            </w:r>
          </w:p>
        </w:tc>
      </w:tr>
      <w:tr w:rsidR="00C55576" w:rsidRPr="00C55576" w14:paraId="35464BDD" w14:textId="77777777" w:rsidTr="00C55576">
        <w:tc>
          <w:tcPr>
            <w:cnfStyle w:val="001000000000" w:firstRow="0" w:lastRow="0" w:firstColumn="1" w:lastColumn="0" w:oddVBand="0" w:evenVBand="0" w:oddHBand="0" w:evenHBand="0" w:firstRowFirstColumn="0" w:firstRowLastColumn="0" w:lastRowFirstColumn="0" w:lastRowLastColumn="0"/>
            <w:tcW w:w="1696" w:type="dxa"/>
          </w:tcPr>
          <w:p w14:paraId="5E786DF3" w14:textId="77777777" w:rsidR="00C55576" w:rsidRPr="00C55576" w:rsidRDefault="00C55576" w:rsidP="00C55576">
            <w:pPr>
              <w:spacing w:after="0"/>
              <w:rPr>
                <w:lang w:val="en-AU"/>
              </w:rPr>
            </w:pPr>
            <w:r w:rsidRPr="00C55576">
              <w:rPr>
                <w:lang w:val="en-AU"/>
              </w:rPr>
              <w:t>VCE</w:t>
            </w:r>
          </w:p>
        </w:tc>
        <w:tc>
          <w:tcPr>
            <w:tcW w:w="7926" w:type="dxa"/>
          </w:tcPr>
          <w:p w14:paraId="4D1EE50F" w14:textId="77777777" w:rsidR="00C55576" w:rsidRPr="00C55576" w:rsidRDefault="00C55576" w:rsidP="00C55576">
            <w:pPr>
              <w:spacing w:after="0"/>
              <w:cnfStyle w:val="000000000000" w:firstRow="0" w:lastRow="0" w:firstColumn="0" w:lastColumn="0" w:oddVBand="0" w:evenVBand="0" w:oddHBand="0" w:evenHBand="0" w:firstRowFirstColumn="0" w:firstRowLastColumn="0" w:lastRowFirstColumn="0" w:lastRowLastColumn="0"/>
              <w:rPr>
                <w:lang w:val="en-AU"/>
              </w:rPr>
            </w:pPr>
            <w:r w:rsidRPr="00C55576">
              <w:rPr>
                <w:lang w:val="en-AU"/>
              </w:rPr>
              <w:t>Victorian Certificate of Education</w:t>
            </w:r>
          </w:p>
        </w:tc>
      </w:tr>
      <w:tr w:rsidR="00C55576" w14:paraId="42D7134E" w14:textId="77777777" w:rsidTr="00C55576">
        <w:tc>
          <w:tcPr>
            <w:cnfStyle w:val="001000000000" w:firstRow="0" w:lastRow="0" w:firstColumn="1" w:lastColumn="0" w:oddVBand="0" w:evenVBand="0" w:oddHBand="0" w:evenHBand="0" w:firstRowFirstColumn="0" w:firstRowLastColumn="0" w:lastRowFirstColumn="0" w:lastRowLastColumn="0"/>
            <w:tcW w:w="1696" w:type="dxa"/>
          </w:tcPr>
          <w:p w14:paraId="64D927D6" w14:textId="77777777" w:rsidR="00C55576" w:rsidRPr="00C55576" w:rsidRDefault="00C55576" w:rsidP="00C55576">
            <w:pPr>
              <w:spacing w:after="0"/>
              <w:rPr>
                <w:lang w:val="en-AU"/>
              </w:rPr>
            </w:pPr>
            <w:r w:rsidRPr="00C55576">
              <w:rPr>
                <w:lang w:val="en-AU"/>
              </w:rPr>
              <w:t>VDEI</w:t>
            </w:r>
          </w:p>
        </w:tc>
        <w:tc>
          <w:tcPr>
            <w:tcW w:w="7926" w:type="dxa"/>
          </w:tcPr>
          <w:p w14:paraId="79DA32AD" w14:textId="77777777" w:rsidR="00C55576" w:rsidRDefault="00C55576" w:rsidP="00C55576">
            <w:pPr>
              <w:spacing w:after="0"/>
              <w:cnfStyle w:val="000000000000" w:firstRow="0" w:lastRow="0" w:firstColumn="0" w:lastColumn="0" w:oddVBand="0" w:evenVBand="0" w:oddHBand="0" w:evenHBand="0" w:firstRowFirstColumn="0" w:firstRowLastColumn="0" w:lastRowFirstColumn="0" w:lastRowLastColumn="0"/>
              <w:rPr>
                <w:lang w:val="en-AU"/>
              </w:rPr>
            </w:pPr>
            <w:r w:rsidRPr="00C55576">
              <w:rPr>
                <w:lang w:val="en-AU"/>
              </w:rPr>
              <w:t>Victorian Deaf Education Institute</w:t>
            </w:r>
          </w:p>
        </w:tc>
      </w:tr>
    </w:tbl>
    <w:p w14:paraId="0C68358A" w14:textId="1D1BC7A7" w:rsidR="00C55576" w:rsidRDefault="00C55576" w:rsidP="00C55576">
      <w:pPr>
        <w:rPr>
          <w:lang w:val="en-AU"/>
        </w:rPr>
      </w:pPr>
    </w:p>
    <w:sectPr w:rsidR="00C55576" w:rsidSect="00A53495">
      <w:headerReference w:type="default" r:id="rId20"/>
      <w:footerReference w:type="default" r:id="rId21"/>
      <w:type w:val="continuous"/>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1CA76" w14:textId="77777777" w:rsidR="00697C02" w:rsidRDefault="00697C02" w:rsidP="003967DD">
      <w:pPr>
        <w:spacing w:after="0"/>
      </w:pPr>
      <w:r>
        <w:separator/>
      </w:r>
    </w:p>
  </w:endnote>
  <w:endnote w:type="continuationSeparator" w:id="0">
    <w:p w14:paraId="24C01DE7" w14:textId="77777777" w:rsidR="00697C02" w:rsidRDefault="00697C02"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Headings CS)">
    <w:panose1 w:val="00000500000000020000"/>
    <w:charset w:val="00"/>
    <w:family w:val="auto"/>
    <w:pitch w:val="variable"/>
    <w:sig w:usb0="E00002FF" w:usb1="5000205A" w:usb2="00000000" w:usb3="00000000" w:csb0="0000019F" w:csb1="00000000"/>
  </w:font>
  <w:font w:name="Times New Roman (Body C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01A14" w:rsidRDefault="00A01A14" w:rsidP="009273B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01A14" w:rsidRDefault="00A01A14"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3DEB7" w14:textId="0D3F27D6" w:rsidR="00A01A14" w:rsidRDefault="00A01A14" w:rsidP="009C6730">
    <w:pPr>
      <w:pStyle w:val="Footer"/>
      <w:tabs>
        <w:tab w:val="clear" w:pos="9026"/>
      </w:tabs>
      <w:spacing w:after="0"/>
      <w:ind w:left="-1134" w:right="-1134"/>
    </w:pPr>
    <w:r>
      <w:rPr>
        <w:noProof/>
      </w:rPr>
      <w:drawing>
        <wp:inline distT="0" distB="0" distL="0" distR="0" wp14:anchorId="5A53097F" wp14:editId="44D81282">
          <wp:extent cx="7571504" cy="8057515"/>
          <wp:effectExtent l="0" t="0" r="0" b="0"/>
          <wp:docPr id="11" name="Picture 11" descr="cover image&#10;&#10;A school boy with disability painting at a desk with support from a male teacher.  &#10;Department of Education and Training logo position at the bottom left of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ver1.jpg"/>
                  <pic:cNvPicPr/>
                </pic:nvPicPr>
                <pic:blipFill>
                  <a:blip r:embed="rId1">
                    <a:extLst>
                      <a:ext uri="{28A0092B-C50C-407E-A947-70E740481C1C}">
                        <a14:useLocalDpi xmlns:a14="http://schemas.microsoft.com/office/drawing/2010/main" val="0"/>
                      </a:ext>
                    </a:extLst>
                  </a:blip>
                  <a:stretch>
                    <a:fillRect/>
                  </a:stretch>
                </pic:blipFill>
                <pic:spPr>
                  <a:xfrm>
                    <a:off x="0" y="0"/>
                    <a:ext cx="7583766" cy="8070564"/>
                  </a:xfrm>
                  <a:prstGeom prst="rect">
                    <a:avLst/>
                  </a:prstGeom>
                </pic:spPr>
              </pic:pic>
            </a:graphicData>
          </a:graphic>
        </wp:inline>
      </w:drawing>
    </w:r>
  </w:p>
  <w:p w14:paraId="4AE7F935" w14:textId="09F9C57C" w:rsidR="00A01A14" w:rsidRDefault="00A01A14" w:rsidP="009C6730">
    <w:pPr>
      <w:pStyle w:val="Footer"/>
      <w:tabs>
        <w:tab w:val="clear" w:pos="9026"/>
      </w:tabs>
      <w:ind w:left="-1134" w:right="-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D2B44" w14:textId="77777777" w:rsidR="00A01A14" w:rsidRPr="00707AD2" w:rsidRDefault="00A01A14" w:rsidP="00707AD2">
    <w:pPr>
      <w:pStyle w:val="Footer"/>
      <w:spacing w:after="0"/>
      <w:rPr>
        <w:rFonts w:ascii="Arial" w:eastAsiaTheme="minorEastAsia" w:hAnsi="Arial" w:cs="Arial"/>
        <w:sz w:val="11"/>
        <w:szCs w:val="11"/>
        <w:lang w:val="en-US"/>
      </w:rPr>
    </w:pPr>
    <w:r w:rsidRPr="00707AD2">
      <w:rPr>
        <w:rFonts w:ascii="Arial" w:eastAsiaTheme="minorEastAsia" w:hAnsi="Arial" w:cs="Arial"/>
        <w:sz w:val="11"/>
        <w:szCs w:val="11"/>
        <w:lang w:val="en-US"/>
      </w:rPr>
      <w:t xml:space="preserve">Published by the Department of Education and Training </w:t>
    </w:r>
  </w:p>
  <w:p w14:paraId="03F1AC18" w14:textId="77777777" w:rsidR="00A01A14" w:rsidRPr="00707AD2" w:rsidRDefault="00A01A14" w:rsidP="00707AD2">
    <w:pPr>
      <w:pStyle w:val="Footer"/>
      <w:spacing w:after="0"/>
      <w:rPr>
        <w:rFonts w:ascii="Arial" w:eastAsiaTheme="minorEastAsia" w:hAnsi="Arial" w:cs="Arial"/>
        <w:sz w:val="11"/>
        <w:szCs w:val="11"/>
        <w:lang w:val="en-US"/>
      </w:rPr>
    </w:pPr>
    <w:r w:rsidRPr="00707AD2">
      <w:rPr>
        <w:rFonts w:ascii="Arial" w:eastAsiaTheme="minorEastAsia" w:hAnsi="Arial" w:cs="Arial"/>
        <w:sz w:val="11"/>
        <w:szCs w:val="11"/>
        <w:lang w:val="en-US"/>
      </w:rPr>
      <w:t xml:space="preserve">Melbourne August 2018 </w:t>
    </w:r>
  </w:p>
  <w:p w14:paraId="6963C6C5" w14:textId="77777777" w:rsidR="00A01A14" w:rsidRPr="00707AD2" w:rsidRDefault="00A01A14" w:rsidP="00707AD2">
    <w:pPr>
      <w:pStyle w:val="Footer"/>
      <w:spacing w:after="60"/>
      <w:rPr>
        <w:rFonts w:ascii="Arial" w:eastAsiaTheme="minorEastAsia" w:hAnsi="Arial" w:cs="Arial"/>
        <w:sz w:val="11"/>
        <w:szCs w:val="11"/>
        <w:lang w:val="en-US"/>
      </w:rPr>
    </w:pPr>
    <w:r w:rsidRPr="00707AD2">
      <w:rPr>
        <w:rFonts w:ascii="Arial" w:eastAsiaTheme="minorEastAsia" w:hAnsi="Arial" w:cs="Arial"/>
        <w:sz w:val="11"/>
        <w:szCs w:val="11"/>
        <w:lang w:val="en-US"/>
      </w:rPr>
      <w:t>© State of Victoria (Department of Education and Training) 2018</w:t>
    </w:r>
  </w:p>
  <w:p w14:paraId="33CD5A4B" w14:textId="241D3677" w:rsidR="00A01A14" w:rsidRPr="00707AD2" w:rsidRDefault="00A01A14" w:rsidP="00707AD2">
    <w:pPr>
      <w:pStyle w:val="Footer"/>
      <w:spacing w:after="60"/>
      <w:rPr>
        <w:rFonts w:ascii="Arial" w:eastAsiaTheme="minorEastAsia" w:hAnsi="Arial" w:cs="Arial"/>
        <w:sz w:val="11"/>
        <w:szCs w:val="11"/>
        <w:lang w:val="en-US"/>
      </w:rPr>
    </w:pPr>
    <w:r w:rsidRPr="006F773C">
      <w:rPr>
        <w:noProof/>
        <w:color w:val="000000" w:themeColor="text1"/>
        <w:sz w:val="15"/>
        <w:szCs w:val="15"/>
      </w:rPr>
      <w:drawing>
        <wp:inline distT="0" distB="0" distL="0" distR="0" wp14:anchorId="0FBF2A02" wp14:editId="33BBBA89">
          <wp:extent cx="586740" cy="209550"/>
          <wp:effectExtent l="0" t="0" r="0" b="6350"/>
          <wp:docPr id="5" name="Picture 5" descr="Creative Commons Attribution 4.0 Licenc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 logo.jpg"/>
                  <pic:cNvPicPr/>
                </pic:nvPicPr>
                <pic:blipFill>
                  <a:blip r:embed="rId1"/>
                  <a:stretch>
                    <a:fillRect/>
                  </a:stretch>
                </pic:blipFill>
                <pic:spPr>
                  <a:xfrm>
                    <a:off x="0" y="0"/>
                    <a:ext cx="615854" cy="219948"/>
                  </a:xfrm>
                  <a:prstGeom prst="rect">
                    <a:avLst/>
                  </a:prstGeom>
                </pic:spPr>
              </pic:pic>
            </a:graphicData>
          </a:graphic>
        </wp:inline>
      </w:drawing>
    </w:r>
    <w:r w:rsidRPr="00707AD2">
      <w:rPr>
        <w:rFonts w:ascii="Arial" w:eastAsiaTheme="minorEastAsia" w:hAnsi="Arial" w:cs="Arial"/>
        <w:sz w:val="11"/>
        <w:szCs w:val="11"/>
        <w:lang w:val="en-US"/>
      </w:rPr>
      <w:t xml:space="preserve"> </w:t>
    </w:r>
  </w:p>
  <w:p w14:paraId="680DCA35" w14:textId="28951E71" w:rsidR="00A01A14" w:rsidRPr="00707AD2" w:rsidRDefault="00A01A14" w:rsidP="00707AD2">
    <w:pPr>
      <w:pStyle w:val="Footer"/>
      <w:spacing w:after="0"/>
      <w:rPr>
        <w:rFonts w:ascii="Arial" w:eastAsiaTheme="minorEastAsia" w:hAnsi="Arial" w:cs="Arial"/>
        <w:sz w:val="11"/>
        <w:szCs w:val="11"/>
        <w:lang w:val="en-US"/>
      </w:rPr>
    </w:pPr>
    <w:r w:rsidRPr="00707AD2">
      <w:rPr>
        <w:rFonts w:ascii="Arial" w:eastAsiaTheme="minorEastAsia" w:hAnsi="Arial" w:cs="Arial"/>
        <w:sz w:val="11"/>
        <w:szCs w:val="11"/>
        <w:lang w:val="en-US"/>
      </w:rPr>
      <w:t xml:space="preserve">Disability Action Plan 2018–2021 is licensed under a Creative Commons Attribution 4.0 </w:t>
    </w:r>
    <w:proofErr w:type="spellStart"/>
    <w:r w:rsidRPr="00707AD2">
      <w:rPr>
        <w:rFonts w:ascii="Arial" w:eastAsiaTheme="minorEastAsia" w:hAnsi="Arial" w:cs="Arial"/>
        <w:sz w:val="11"/>
        <w:szCs w:val="11"/>
        <w:lang w:val="en-US"/>
      </w:rPr>
      <w:t>licence</w:t>
    </w:r>
    <w:proofErr w:type="spellEnd"/>
    <w:r w:rsidRPr="00707AD2">
      <w:rPr>
        <w:rFonts w:ascii="Arial" w:eastAsiaTheme="minorEastAsia" w:hAnsi="Arial" w:cs="Arial"/>
        <w:sz w:val="11"/>
        <w:szCs w:val="11"/>
        <w:lang w:val="en-US"/>
      </w:rPr>
      <w:t xml:space="preserve">. You are free to re-use the work under that </w:t>
    </w:r>
    <w:proofErr w:type="spellStart"/>
    <w:r w:rsidRPr="00707AD2">
      <w:rPr>
        <w:rFonts w:ascii="Arial" w:eastAsiaTheme="minorEastAsia" w:hAnsi="Arial" w:cs="Arial"/>
        <w:sz w:val="11"/>
        <w:szCs w:val="11"/>
        <w:lang w:val="en-US"/>
      </w:rPr>
      <w:t>licence</w:t>
    </w:r>
    <w:proofErr w:type="spellEnd"/>
    <w:r w:rsidRPr="00707AD2">
      <w:rPr>
        <w:rFonts w:ascii="Arial" w:eastAsiaTheme="minorEastAsia" w:hAnsi="Arial" w:cs="Arial"/>
        <w:sz w:val="11"/>
        <w:szCs w:val="11"/>
        <w:lang w:val="en-US"/>
      </w:rPr>
      <w:t xml:space="preserve">, </w:t>
    </w:r>
    <w:r>
      <w:rPr>
        <w:rFonts w:ascii="Arial" w:eastAsiaTheme="minorEastAsia" w:hAnsi="Arial" w:cs="Arial"/>
        <w:sz w:val="11"/>
        <w:szCs w:val="11"/>
        <w:lang w:val="en-US"/>
      </w:rPr>
      <w:br/>
    </w:r>
    <w:r w:rsidRPr="00707AD2">
      <w:rPr>
        <w:rFonts w:ascii="Arial" w:eastAsiaTheme="minorEastAsia" w:hAnsi="Arial" w:cs="Arial"/>
        <w:sz w:val="11"/>
        <w:szCs w:val="11"/>
        <w:lang w:val="en-US"/>
      </w:rPr>
      <w:t xml:space="preserve">on the condition that you credit the State of Victoria (Department of Education and Training), indicate </w:t>
    </w:r>
  </w:p>
  <w:p w14:paraId="741340B9" w14:textId="77777777" w:rsidR="00A01A14" w:rsidRPr="00707AD2" w:rsidRDefault="00A01A14" w:rsidP="00707AD2">
    <w:pPr>
      <w:pStyle w:val="Footer"/>
      <w:spacing w:after="0"/>
      <w:rPr>
        <w:rFonts w:ascii="Arial" w:eastAsiaTheme="minorEastAsia" w:hAnsi="Arial" w:cs="Arial"/>
        <w:sz w:val="11"/>
        <w:szCs w:val="11"/>
        <w:lang w:val="en-US"/>
      </w:rPr>
    </w:pPr>
    <w:r w:rsidRPr="00707AD2">
      <w:rPr>
        <w:rFonts w:ascii="Arial" w:eastAsiaTheme="minorEastAsia" w:hAnsi="Arial" w:cs="Arial"/>
        <w:sz w:val="11"/>
        <w:szCs w:val="11"/>
        <w:lang w:val="en-US"/>
      </w:rPr>
      <w:t xml:space="preserve">if changes were made and comply with the other </w:t>
    </w:r>
    <w:proofErr w:type="spellStart"/>
    <w:r w:rsidRPr="00707AD2">
      <w:rPr>
        <w:rFonts w:ascii="Arial" w:eastAsiaTheme="minorEastAsia" w:hAnsi="Arial" w:cs="Arial"/>
        <w:sz w:val="11"/>
        <w:szCs w:val="11"/>
        <w:lang w:val="en-US"/>
      </w:rPr>
      <w:t>licence</w:t>
    </w:r>
    <w:proofErr w:type="spellEnd"/>
    <w:r w:rsidRPr="00707AD2">
      <w:rPr>
        <w:rFonts w:ascii="Arial" w:eastAsiaTheme="minorEastAsia" w:hAnsi="Arial" w:cs="Arial"/>
        <w:sz w:val="11"/>
        <w:szCs w:val="11"/>
        <w:lang w:val="en-US"/>
      </w:rPr>
      <w:t xml:space="preserve"> terms available at https://creativecommons.org/licenses/by/4.0/</w:t>
    </w:r>
  </w:p>
  <w:p w14:paraId="21A6E182" w14:textId="77777777" w:rsidR="00A01A14" w:rsidRPr="00707AD2" w:rsidRDefault="00A01A14" w:rsidP="00707AD2">
    <w:pPr>
      <w:pStyle w:val="Footer"/>
      <w:spacing w:after="0"/>
      <w:rPr>
        <w:rFonts w:ascii="Arial" w:eastAsiaTheme="minorEastAsia" w:hAnsi="Arial" w:cs="Arial"/>
        <w:sz w:val="11"/>
        <w:szCs w:val="11"/>
        <w:lang w:val="en-US"/>
      </w:rPr>
    </w:pPr>
    <w:r w:rsidRPr="00707AD2">
      <w:rPr>
        <w:rFonts w:ascii="Arial" w:eastAsiaTheme="minorEastAsia" w:hAnsi="Arial" w:cs="Arial"/>
        <w:sz w:val="11"/>
        <w:szCs w:val="11"/>
        <w:lang w:val="en-US"/>
      </w:rPr>
      <w:t xml:space="preserve">The </w:t>
    </w:r>
    <w:proofErr w:type="spellStart"/>
    <w:r w:rsidRPr="00707AD2">
      <w:rPr>
        <w:rFonts w:ascii="Arial" w:eastAsiaTheme="minorEastAsia" w:hAnsi="Arial" w:cs="Arial"/>
        <w:sz w:val="11"/>
        <w:szCs w:val="11"/>
        <w:lang w:val="en-US"/>
      </w:rPr>
      <w:t>licence</w:t>
    </w:r>
    <w:proofErr w:type="spellEnd"/>
    <w:r w:rsidRPr="00707AD2">
      <w:rPr>
        <w:rFonts w:ascii="Arial" w:eastAsiaTheme="minorEastAsia" w:hAnsi="Arial" w:cs="Arial"/>
        <w:sz w:val="11"/>
        <w:szCs w:val="11"/>
        <w:lang w:val="en-US"/>
      </w:rPr>
      <w:t xml:space="preserve"> does not apply to:</w:t>
    </w:r>
  </w:p>
  <w:p w14:paraId="1A260C13" w14:textId="56E996F1" w:rsidR="00A01A14" w:rsidRPr="00707AD2" w:rsidRDefault="00A01A14" w:rsidP="00707AD2">
    <w:pPr>
      <w:pStyle w:val="Footer"/>
      <w:spacing w:after="0"/>
      <w:rPr>
        <w:rFonts w:ascii="Arial" w:eastAsiaTheme="minorEastAsia" w:hAnsi="Arial" w:cs="Arial"/>
        <w:sz w:val="11"/>
        <w:szCs w:val="11"/>
        <w:lang w:val="en-US"/>
      </w:rPr>
    </w:pPr>
    <w:r>
      <w:rPr>
        <w:rFonts w:ascii="Arial" w:eastAsiaTheme="minorEastAsia" w:hAnsi="Arial" w:cs="Arial"/>
        <w:sz w:val="11"/>
        <w:szCs w:val="11"/>
        <w:lang w:val="en-US"/>
      </w:rPr>
      <w:t xml:space="preserve">• </w:t>
    </w:r>
    <w:r w:rsidRPr="00707AD2">
      <w:rPr>
        <w:rFonts w:ascii="Arial" w:eastAsiaTheme="minorEastAsia" w:hAnsi="Arial" w:cs="Arial"/>
        <w:sz w:val="11"/>
        <w:szCs w:val="11"/>
        <w:lang w:val="en-US"/>
      </w:rPr>
      <w:t>any trademarks or branding, including the Victorian Government logo and the Department of Education and Training logo</w:t>
    </w:r>
  </w:p>
  <w:p w14:paraId="40A9F232" w14:textId="54060B23" w:rsidR="00A01A14" w:rsidRPr="00707AD2" w:rsidRDefault="00A01A14" w:rsidP="00707AD2">
    <w:pPr>
      <w:pStyle w:val="Footer"/>
      <w:spacing w:after="0"/>
      <w:rPr>
        <w:rFonts w:ascii="Arial" w:eastAsiaTheme="minorEastAsia" w:hAnsi="Arial" w:cs="Arial"/>
        <w:sz w:val="11"/>
        <w:szCs w:val="11"/>
        <w:lang w:val="en-US"/>
      </w:rPr>
    </w:pPr>
    <w:r>
      <w:rPr>
        <w:rFonts w:ascii="Arial" w:eastAsiaTheme="minorEastAsia" w:hAnsi="Arial" w:cs="Arial"/>
        <w:sz w:val="11"/>
        <w:szCs w:val="11"/>
        <w:lang w:val="en-US"/>
      </w:rPr>
      <w:t xml:space="preserve">• </w:t>
    </w:r>
    <w:r w:rsidRPr="00707AD2">
      <w:rPr>
        <w:rFonts w:ascii="Arial" w:eastAsiaTheme="minorEastAsia" w:hAnsi="Arial" w:cs="Arial"/>
        <w:sz w:val="11"/>
        <w:szCs w:val="11"/>
        <w:lang w:val="en-US"/>
      </w:rPr>
      <w:t>images or photographs or other content supplied by third parties.</w:t>
    </w:r>
  </w:p>
  <w:p w14:paraId="52BD31F8" w14:textId="77777777" w:rsidR="00A01A14" w:rsidRPr="00707AD2" w:rsidRDefault="00A01A14" w:rsidP="00707AD2">
    <w:pPr>
      <w:pStyle w:val="Footer"/>
      <w:spacing w:after="0"/>
      <w:rPr>
        <w:rFonts w:ascii="Arial" w:eastAsiaTheme="minorEastAsia" w:hAnsi="Arial" w:cs="Arial"/>
        <w:sz w:val="11"/>
        <w:szCs w:val="11"/>
        <w:lang w:val="en-US"/>
      </w:rPr>
    </w:pPr>
    <w:r w:rsidRPr="00707AD2">
      <w:rPr>
        <w:rFonts w:ascii="Arial" w:eastAsiaTheme="minorEastAsia" w:hAnsi="Arial" w:cs="Arial"/>
        <w:sz w:val="11"/>
        <w:szCs w:val="11"/>
        <w:lang w:val="en-US"/>
      </w:rPr>
      <w:t>Copyright queries may be directed to copyright@edumail.vic.gov.au</w:t>
    </w:r>
  </w:p>
  <w:p w14:paraId="3F32CDB6" w14:textId="77777777" w:rsidR="00A01A14" w:rsidRPr="00707AD2" w:rsidRDefault="00A01A14" w:rsidP="00707AD2">
    <w:pPr>
      <w:pStyle w:val="Footer"/>
      <w:spacing w:after="0"/>
      <w:rPr>
        <w:rFonts w:ascii="Arial" w:eastAsiaTheme="minorEastAsia" w:hAnsi="Arial" w:cs="Arial"/>
        <w:sz w:val="11"/>
        <w:szCs w:val="11"/>
        <w:lang w:val="en-US"/>
      </w:rPr>
    </w:pPr>
    <w:proofErr w:type="spellStart"/>
    <w:r w:rsidRPr="00707AD2">
      <w:rPr>
        <w:rFonts w:ascii="Arial" w:eastAsiaTheme="minorEastAsia" w:hAnsi="Arial" w:cs="Arial"/>
        <w:sz w:val="11"/>
        <w:szCs w:val="11"/>
        <w:lang w:val="en-US"/>
      </w:rPr>
      <w:t>Authorised</w:t>
    </w:r>
    <w:proofErr w:type="spellEnd"/>
    <w:r w:rsidRPr="00707AD2">
      <w:rPr>
        <w:rFonts w:ascii="Arial" w:eastAsiaTheme="minorEastAsia" w:hAnsi="Arial" w:cs="Arial"/>
        <w:sz w:val="11"/>
        <w:szCs w:val="11"/>
        <w:lang w:val="en-US"/>
      </w:rPr>
      <w:t xml:space="preserve"> by the Department of Education and Training</w:t>
    </w:r>
  </w:p>
  <w:p w14:paraId="1B0A980F" w14:textId="77777777" w:rsidR="00A01A14" w:rsidRPr="00707AD2" w:rsidRDefault="00A01A14" w:rsidP="00707AD2">
    <w:pPr>
      <w:pStyle w:val="Footer"/>
      <w:spacing w:after="0"/>
      <w:rPr>
        <w:rFonts w:ascii="Arial" w:eastAsiaTheme="minorEastAsia" w:hAnsi="Arial" w:cs="Arial"/>
        <w:sz w:val="11"/>
        <w:szCs w:val="11"/>
        <w:lang w:val="en-US"/>
      </w:rPr>
    </w:pPr>
    <w:r w:rsidRPr="00707AD2">
      <w:rPr>
        <w:rFonts w:ascii="Arial" w:eastAsiaTheme="minorEastAsia" w:hAnsi="Arial" w:cs="Arial"/>
        <w:sz w:val="11"/>
        <w:szCs w:val="11"/>
        <w:lang w:val="en-US"/>
      </w:rPr>
      <w:t>2 Treasury Place, East Melbourne, Victoria, 3002</w:t>
    </w:r>
  </w:p>
  <w:p w14:paraId="1ED30E75" w14:textId="2D4DF7B0" w:rsidR="00A01A14" w:rsidRDefault="00A01A14" w:rsidP="00707AD2">
    <w:pPr>
      <w:pStyle w:val="Footer"/>
      <w:spacing w:after="0"/>
      <w:rPr>
        <w:rFonts w:ascii="Arial" w:eastAsiaTheme="minorEastAsia" w:hAnsi="Arial" w:cs="Arial"/>
        <w:sz w:val="11"/>
        <w:szCs w:val="11"/>
        <w:lang w:val="en-US"/>
      </w:rPr>
    </w:pPr>
    <w:r w:rsidRPr="00707AD2">
      <w:rPr>
        <w:rFonts w:ascii="Arial" w:eastAsiaTheme="minorEastAsia" w:hAnsi="Arial" w:cs="Arial"/>
        <w:sz w:val="11"/>
        <w:szCs w:val="11"/>
        <w:lang w:val="en-US"/>
      </w:rPr>
      <w:t xml:space="preserve">This document is also available in accessible format on the internet at </w:t>
    </w:r>
    <w:hyperlink r:id="rId2" w:history="1">
      <w:r w:rsidRPr="004C7A8D">
        <w:rPr>
          <w:rStyle w:val="Hyperlink"/>
          <w:rFonts w:ascii="Arial" w:eastAsiaTheme="minorEastAsia" w:hAnsi="Arial" w:cs="Arial"/>
          <w:sz w:val="11"/>
          <w:szCs w:val="11"/>
          <w:lang w:val="en-US"/>
        </w:rPr>
        <w:t>www.education.vic.gov.au</w:t>
      </w:r>
    </w:hyperlink>
  </w:p>
  <w:p w14:paraId="3D0D7AA9" w14:textId="5453B690" w:rsidR="00A01A14" w:rsidRPr="00707AD2" w:rsidRDefault="00A01A14" w:rsidP="001921C3">
    <w:pPr>
      <w:pStyle w:val="Footer"/>
      <w:spacing w:after="0"/>
      <w:ind w:right="-433"/>
      <w:jc w:val="right"/>
      <w:rPr>
        <w:sz w:val="11"/>
        <w:szCs w:val="11"/>
      </w:rPr>
    </w:pPr>
    <w:r>
      <w:rPr>
        <w:noProof/>
        <w:sz w:val="11"/>
        <w:szCs w:val="11"/>
      </w:rPr>
      <w:drawing>
        <wp:inline distT="0" distB="0" distL="0" distR="0" wp14:anchorId="2A8FA2DB" wp14:editId="67903B80">
          <wp:extent cx="1709057" cy="525864"/>
          <wp:effectExtent l="0" t="0" r="5715" b="0"/>
          <wp:docPr id="7" name="Picture 7" descr="Department of Education and Training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T logo.jpg"/>
                  <pic:cNvPicPr/>
                </pic:nvPicPr>
                <pic:blipFill>
                  <a:blip r:embed="rId3">
                    <a:extLst>
                      <a:ext uri="{28A0092B-C50C-407E-A947-70E740481C1C}">
                        <a14:useLocalDpi xmlns:a14="http://schemas.microsoft.com/office/drawing/2010/main" val="0"/>
                      </a:ext>
                    </a:extLst>
                  </a:blip>
                  <a:stretch>
                    <a:fillRect/>
                  </a:stretch>
                </pic:blipFill>
                <pic:spPr>
                  <a:xfrm>
                    <a:off x="0" y="0"/>
                    <a:ext cx="1813585" cy="558026"/>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C5A6E" w14:textId="77777777" w:rsidR="00A01A14" w:rsidRDefault="00A01A14" w:rsidP="009273B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6D61271" w14:textId="1CAE957A" w:rsidR="00A01A14" w:rsidRDefault="00A01A14" w:rsidP="00470BAD">
    <w:pPr>
      <w:pStyle w:val="Footer"/>
      <w:ind w:firstLine="360"/>
      <w:jc w:val="right"/>
    </w:pPr>
    <w:r>
      <w:rPr>
        <w:noProof/>
        <w:sz w:val="11"/>
        <w:szCs w:val="11"/>
      </w:rPr>
      <w:drawing>
        <wp:inline distT="0" distB="0" distL="0" distR="0" wp14:anchorId="70A932F9" wp14:editId="26156981">
          <wp:extent cx="1709057" cy="525864"/>
          <wp:effectExtent l="0" t="0" r="5715" b="0"/>
          <wp:docPr id="28" name="Picture 28" descr="Department of Education and Training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T logo.jpg"/>
                  <pic:cNvPicPr/>
                </pic:nvPicPr>
                <pic:blipFill>
                  <a:blip r:embed="rId1">
                    <a:extLst>
                      <a:ext uri="{28A0092B-C50C-407E-A947-70E740481C1C}">
                        <a14:useLocalDpi xmlns:a14="http://schemas.microsoft.com/office/drawing/2010/main" val="0"/>
                      </a:ext>
                    </a:extLst>
                  </a:blip>
                  <a:stretch>
                    <a:fillRect/>
                  </a:stretch>
                </pic:blipFill>
                <pic:spPr>
                  <a:xfrm>
                    <a:off x="0" y="0"/>
                    <a:ext cx="1813585" cy="5580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CEEEF" w14:textId="77777777" w:rsidR="00697C02" w:rsidRDefault="00697C02" w:rsidP="003967DD">
      <w:pPr>
        <w:spacing w:after="0"/>
      </w:pPr>
      <w:r>
        <w:separator/>
      </w:r>
    </w:p>
  </w:footnote>
  <w:footnote w:type="continuationSeparator" w:id="0">
    <w:p w14:paraId="78B15723" w14:textId="77777777" w:rsidR="00697C02" w:rsidRDefault="00697C02" w:rsidP="003967DD">
      <w:pPr>
        <w:spacing w:after="0"/>
      </w:pPr>
      <w:r>
        <w:continuationSeparator/>
      </w:r>
    </w:p>
  </w:footnote>
  <w:footnote w:id="1">
    <w:p w14:paraId="44CEB807" w14:textId="4D79DA20" w:rsidR="00A01A14" w:rsidRPr="006E0926" w:rsidRDefault="00A01A14">
      <w:pPr>
        <w:pStyle w:val="FootnoteText"/>
        <w:rPr>
          <w:lang w:val="en-AU"/>
        </w:rPr>
      </w:pPr>
      <w:r>
        <w:rPr>
          <w:rStyle w:val="FootnoteReference"/>
        </w:rPr>
        <w:footnoteRef/>
      </w:r>
      <w:r>
        <w:t xml:space="preserve"> </w:t>
      </w:r>
      <w:r w:rsidRPr="006E0926">
        <w:t>Department of Education and Train-ing (2016). Victorian Student Health and Wellbeing Survey ‘About You’.</w:t>
      </w:r>
    </w:p>
  </w:footnote>
  <w:footnote w:id="2">
    <w:p w14:paraId="109A8422" w14:textId="1C6E489A" w:rsidR="00A01A14" w:rsidRPr="006E0926" w:rsidRDefault="00A01A14">
      <w:pPr>
        <w:pStyle w:val="FootnoteText"/>
        <w:rPr>
          <w:lang w:val="en-AU"/>
        </w:rPr>
      </w:pPr>
      <w:r>
        <w:rPr>
          <w:rStyle w:val="FootnoteReference"/>
        </w:rPr>
        <w:footnoteRef/>
      </w:r>
      <w:r>
        <w:t xml:space="preserve"> </w:t>
      </w:r>
      <w:r w:rsidRPr="006E0926">
        <w:t>DHH – Deaf and Hard of Hearing.</w:t>
      </w:r>
    </w:p>
  </w:footnote>
  <w:footnote w:id="3">
    <w:p w14:paraId="0D04BF2B" w14:textId="5510C200" w:rsidR="00A01A14" w:rsidRPr="00DB7C6D" w:rsidRDefault="00A01A14">
      <w:pPr>
        <w:pStyle w:val="FootnoteText"/>
        <w:rPr>
          <w:lang w:val="en-AU"/>
        </w:rPr>
      </w:pPr>
      <w:r>
        <w:rPr>
          <w:rStyle w:val="FootnoteReference"/>
        </w:rPr>
        <w:footnoteRef/>
      </w:r>
      <w:r>
        <w:t xml:space="preserve"> </w:t>
      </w:r>
      <w:r w:rsidRPr="00DB7C6D">
        <w:t xml:space="preserve">Disability workforce – People that are skilled in providing specialised care for people </w:t>
      </w:r>
      <w:r>
        <w:t>with disability</w:t>
      </w:r>
      <w:r w:rsidRPr="00DB7C6D">
        <w:t>.</w:t>
      </w:r>
    </w:p>
  </w:footnote>
  <w:footnote w:id="4">
    <w:p w14:paraId="157254BB" w14:textId="5EB26D8F" w:rsidR="00A01A14" w:rsidRPr="005566B2" w:rsidRDefault="00A01A14">
      <w:pPr>
        <w:pStyle w:val="FootnoteText"/>
        <w:rPr>
          <w:lang w:val="en-AU"/>
        </w:rPr>
      </w:pPr>
      <w:r>
        <w:rPr>
          <w:rStyle w:val="FootnoteReference"/>
        </w:rPr>
        <w:footnoteRef/>
      </w:r>
      <w:r>
        <w:t xml:space="preserve"> </w:t>
      </w:r>
      <w:r w:rsidRPr="005566B2">
        <w:t>Semann &amp; Slattery, 2015, Transition: A Positive Start to School Initiative – Consultation 2015, Department of Education and Training, Melbourne (page 29)</w:t>
      </w:r>
    </w:p>
  </w:footnote>
  <w:footnote w:id="5">
    <w:p w14:paraId="0F5F7407" w14:textId="747EF236" w:rsidR="00A01A14" w:rsidRPr="005566B2" w:rsidRDefault="00A01A14">
      <w:pPr>
        <w:pStyle w:val="FootnoteText"/>
        <w:rPr>
          <w:lang w:val="en-AU"/>
        </w:rPr>
      </w:pPr>
      <w:r>
        <w:rPr>
          <w:rStyle w:val="FootnoteReference"/>
        </w:rPr>
        <w:footnoteRef/>
      </w:r>
      <w:r>
        <w:t xml:space="preserve"> </w:t>
      </w:r>
      <w:r w:rsidRPr="005566B2">
        <w:t>Early ABLES: Early Abilities-Based Learning and Education Support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E1B24" w14:textId="5D61A7F7" w:rsidR="00A01A14" w:rsidRDefault="00A01A14" w:rsidP="009C6730">
    <w:pPr>
      <w:pStyle w:val="Header"/>
      <w:tabs>
        <w:tab w:val="clear" w:pos="4513"/>
        <w:tab w:val="clear" w:pos="9026"/>
        <w:tab w:val="left" w:pos="1425"/>
      </w:tabs>
      <w:ind w:left="-1134" w:right="-1134"/>
    </w:pPr>
  </w:p>
  <w:p w14:paraId="439B01AE" w14:textId="13633C2E" w:rsidR="00A01A14" w:rsidRDefault="00A01A14" w:rsidP="009C6730">
    <w:pPr>
      <w:pStyle w:val="Header"/>
      <w:tabs>
        <w:tab w:val="clear" w:pos="4513"/>
        <w:tab w:val="clear" w:pos="9026"/>
        <w:tab w:val="left" w:pos="1425"/>
      </w:tabs>
      <w:spacing w:before="360" w:after="0"/>
      <w:ind w:right="-431"/>
      <w:jc w:val="right"/>
    </w:pPr>
    <w:r>
      <w:rPr>
        <w:noProof/>
      </w:rPr>
      <w:drawing>
        <wp:inline distT="0" distB="0" distL="0" distR="0" wp14:anchorId="504C0829" wp14:editId="40B41879">
          <wp:extent cx="1836000" cy="576000"/>
          <wp:effectExtent l="0" t="0" r="5715" b="0"/>
          <wp:docPr id="9" name="Picture 9" descr="The Education Stat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U logo.jpg"/>
                  <pic:cNvPicPr/>
                </pic:nvPicPr>
                <pic:blipFill>
                  <a:blip r:embed="rId1">
                    <a:extLst>
                      <a:ext uri="{28A0092B-C50C-407E-A947-70E740481C1C}">
                        <a14:useLocalDpi xmlns:a14="http://schemas.microsoft.com/office/drawing/2010/main" val="0"/>
                      </a:ext>
                    </a:extLst>
                  </a:blip>
                  <a:stretch>
                    <a:fillRect/>
                  </a:stretch>
                </pic:blipFill>
                <pic:spPr>
                  <a:xfrm>
                    <a:off x="0" y="0"/>
                    <a:ext cx="1836000" cy="57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D1EB6" w14:textId="515C2CA2" w:rsidR="00A01A14" w:rsidRDefault="00A01A14" w:rsidP="00A63D55">
    <w:pPr>
      <w:pStyle w:val="Header"/>
      <w:tabs>
        <w:tab w:val="clear" w:pos="4513"/>
        <w:tab w:val="clear" w:pos="9026"/>
        <w:tab w:val="left" w:pos="142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AD681" w14:textId="3F7F961C" w:rsidR="00A01A14" w:rsidRDefault="00A01A14" w:rsidP="00A63D55">
    <w:pPr>
      <w:pStyle w:val="Header"/>
      <w:tabs>
        <w:tab w:val="clear" w:pos="4513"/>
        <w:tab w:val="clear" w:pos="9026"/>
        <w:tab w:val="left" w:pos="14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3C1C0C"/>
    <w:multiLevelType w:val="hybridMultilevel"/>
    <w:tmpl w:val="BD282928"/>
    <w:lvl w:ilvl="0" w:tplc="B212E1EE">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8F484A"/>
    <w:multiLevelType w:val="hybridMultilevel"/>
    <w:tmpl w:val="9FE49A48"/>
    <w:lvl w:ilvl="0" w:tplc="030EAF20">
      <w:start w:val="1"/>
      <w:numFmt w:val="bullet"/>
      <w:pStyle w:val="Bullets"/>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AF5C11"/>
    <w:multiLevelType w:val="hybridMultilevel"/>
    <w:tmpl w:val="3A72978C"/>
    <w:lvl w:ilvl="0" w:tplc="B212E1EE">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5"/>
  </w:num>
  <w:num w:numId="14">
    <w:abstractNumId w:val="16"/>
  </w:num>
  <w:num w:numId="15">
    <w:abstractNumId w:val="11"/>
  </w:num>
  <w:num w:numId="16">
    <w:abstractNumId w:val="11"/>
    <w:lvlOverride w:ilvl="0">
      <w:startOverride w:val="1"/>
    </w:lvlOverride>
  </w:num>
  <w:num w:numId="17">
    <w:abstractNumId w:val="14"/>
  </w:num>
  <w:num w:numId="18">
    <w:abstractNumId w:val="17"/>
  </w:num>
  <w:num w:numId="19">
    <w:abstractNumId w:val="18"/>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13FC1"/>
    <w:rsid w:val="00046C8D"/>
    <w:rsid w:val="00065195"/>
    <w:rsid w:val="000674B1"/>
    <w:rsid w:val="0006773D"/>
    <w:rsid w:val="0008553D"/>
    <w:rsid w:val="000A0613"/>
    <w:rsid w:val="000A47D4"/>
    <w:rsid w:val="000B7F81"/>
    <w:rsid w:val="000D09FB"/>
    <w:rsid w:val="000D2566"/>
    <w:rsid w:val="00122369"/>
    <w:rsid w:val="00124D09"/>
    <w:rsid w:val="00131C8D"/>
    <w:rsid w:val="00141F23"/>
    <w:rsid w:val="001630DD"/>
    <w:rsid w:val="001921C3"/>
    <w:rsid w:val="002023DF"/>
    <w:rsid w:val="002042EE"/>
    <w:rsid w:val="00207499"/>
    <w:rsid w:val="00271DF4"/>
    <w:rsid w:val="00280406"/>
    <w:rsid w:val="00284232"/>
    <w:rsid w:val="002970D9"/>
    <w:rsid w:val="002A4A96"/>
    <w:rsid w:val="002B50C2"/>
    <w:rsid w:val="002C4175"/>
    <w:rsid w:val="002E3BED"/>
    <w:rsid w:val="00312720"/>
    <w:rsid w:val="00323DD1"/>
    <w:rsid w:val="00343D7F"/>
    <w:rsid w:val="00384C3E"/>
    <w:rsid w:val="003964F9"/>
    <w:rsid w:val="003967DD"/>
    <w:rsid w:val="003B3673"/>
    <w:rsid w:val="003C259F"/>
    <w:rsid w:val="003E0D13"/>
    <w:rsid w:val="003E5778"/>
    <w:rsid w:val="003F120D"/>
    <w:rsid w:val="00422E2A"/>
    <w:rsid w:val="0045113B"/>
    <w:rsid w:val="0045446B"/>
    <w:rsid w:val="0047065D"/>
    <w:rsid w:val="00470BAD"/>
    <w:rsid w:val="00493520"/>
    <w:rsid w:val="004A0CA9"/>
    <w:rsid w:val="00507148"/>
    <w:rsid w:val="00511154"/>
    <w:rsid w:val="00545EFC"/>
    <w:rsid w:val="005566B2"/>
    <w:rsid w:val="00577E96"/>
    <w:rsid w:val="005834F1"/>
    <w:rsid w:val="00584366"/>
    <w:rsid w:val="00595D32"/>
    <w:rsid w:val="005B4B0C"/>
    <w:rsid w:val="005D233B"/>
    <w:rsid w:val="0060296E"/>
    <w:rsid w:val="00624A55"/>
    <w:rsid w:val="006621B2"/>
    <w:rsid w:val="00697C02"/>
    <w:rsid w:val="006A25AC"/>
    <w:rsid w:val="006E0926"/>
    <w:rsid w:val="00702881"/>
    <w:rsid w:val="00707AD2"/>
    <w:rsid w:val="00736FB0"/>
    <w:rsid w:val="00744E46"/>
    <w:rsid w:val="00773163"/>
    <w:rsid w:val="007A631D"/>
    <w:rsid w:val="007B3F98"/>
    <w:rsid w:val="007B517D"/>
    <w:rsid w:val="007B556E"/>
    <w:rsid w:val="007B5834"/>
    <w:rsid w:val="007C17CB"/>
    <w:rsid w:val="007D1FB1"/>
    <w:rsid w:val="007D3E38"/>
    <w:rsid w:val="007E51E2"/>
    <w:rsid w:val="008662A8"/>
    <w:rsid w:val="008C6C2E"/>
    <w:rsid w:val="008C78AF"/>
    <w:rsid w:val="008F494F"/>
    <w:rsid w:val="008F5969"/>
    <w:rsid w:val="009273B6"/>
    <w:rsid w:val="009477E8"/>
    <w:rsid w:val="009837A9"/>
    <w:rsid w:val="009A246A"/>
    <w:rsid w:val="009C6730"/>
    <w:rsid w:val="00A01A14"/>
    <w:rsid w:val="00A2008C"/>
    <w:rsid w:val="00A31926"/>
    <w:rsid w:val="00A53112"/>
    <w:rsid w:val="00A53495"/>
    <w:rsid w:val="00A6243F"/>
    <w:rsid w:val="00A63D55"/>
    <w:rsid w:val="00A724F4"/>
    <w:rsid w:val="00A862AD"/>
    <w:rsid w:val="00AC7C8D"/>
    <w:rsid w:val="00AD5D55"/>
    <w:rsid w:val="00B02BA2"/>
    <w:rsid w:val="00B04CD2"/>
    <w:rsid w:val="00B211E6"/>
    <w:rsid w:val="00B65447"/>
    <w:rsid w:val="00BC21F9"/>
    <w:rsid w:val="00BE2719"/>
    <w:rsid w:val="00BE63CA"/>
    <w:rsid w:val="00BE6951"/>
    <w:rsid w:val="00BF2AA3"/>
    <w:rsid w:val="00C14992"/>
    <w:rsid w:val="00C45A67"/>
    <w:rsid w:val="00C46453"/>
    <w:rsid w:val="00C55576"/>
    <w:rsid w:val="00C62FB1"/>
    <w:rsid w:val="00C6698B"/>
    <w:rsid w:val="00CD6278"/>
    <w:rsid w:val="00CF2C5E"/>
    <w:rsid w:val="00D013E1"/>
    <w:rsid w:val="00D06FFC"/>
    <w:rsid w:val="00D12812"/>
    <w:rsid w:val="00D251BA"/>
    <w:rsid w:val="00D51247"/>
    <w:rsid w:val="00D55D44"/>
    <w:rsid w:val="00D56BEB"/>
    <w:rsid w:val="00DA3218"/>
    <w:rsid w:val="00DA5F30"/>
    <w:rsid w:val="00DB7C6D"/>
    <w:rsid w:val="00DC0CF3"/>
    <w:rsid w:val="00DF3442"/>
    <w:rsid w:val="00E11763"/>
    <w:rsid w:val="00EA0715"/>
    <w:rsid w:val="00EA11ED"/>
    <w:rsid w:val="00EA3919"/>
    <w:rsid w:val="00EB027C"/>
    <w:rsid w:val="00ED6F8B"/>
    <w:rsid w:val="00ED77B0"/>
    <w:rsid w:val="00F1432B"/>
    <w:rsid w:val="00F331E5"/>
    <w:rsid w:val="00F36ED8"/>
    <w:rsid w:val="00F5580D"/>
    <w:rsid w:val="00F57754"/>
    <w:rsid w:val="00F94C47"/>
    <w:rsid w:val="00FA259D"/>
    <w:rsid w:val="00FA5798"/>
    <w:rsid w:val="00FC1023"/>
    <w:rsid w:val="00FC2FA2"/>
    <w:rsid w:val="00FF3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uiPriority w:val="99"/>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DA5F30"/>
    <w:pPr>
      <w:tabs>
        <w:tab w:val="right" w:leader="dot" w:pos="9639"/>
      </w:tabs>
      <w:spacing w:after="100" w:line="240" w:lineRule="atLeast"/>
    </w:pPr>
    <w:rPr>
      <w:rFonts w:ascii="Arial" w:eastAsiaTheme="minorEastAsia" w:hAnsi="Arial" w:cs="Arial"/>
      <w:b/>
      <w:color w:val="AF272F"/>
      <w:szCs w:val="18"/>
      <w:lang w:val="en-US"/>
    </w:rPr>
  </w:style>
  <w:style w:type="paragraph" w:styleId="TOC2">
    <w:name w:val="toc 2"/>
    <w:basedOn w:val="Normal"/>
    <w:next w:val="Normal"/>
    <w:autoRedefine/>
    <w:uiPriority w:val="39"/>
    <w:unhideWhenUsed/>
    <w:rsid w:val="00DA5F30"/>
    <w:pPr>
      <w:spacing w:after="100" w:line="240" w:lineRule="atLeast"/>
      <w:ind w:left="180"/>
    </w:pPr>
    <w:rPr>
      <w:rFonts w:ascii="Arial" w:eastAsiaTheme="minorEastAsia" w:hAnsi="Arial" w:cs="Arial"/>
      <w:color w:val="AF272F"/>
      <w:szCs w:val="18"/>
      <w:lang w:val="en-US"/>
    </w:rPr>
  </w:style>
  <w:style w:type="paragraph" w:customStyle="1" w:styleId="Figuretitle">
    <w:name w:val="Figure title"/>
    <w:basedOn w:val="Normal"/>
    <w:qFormat/>
    <w:rsid w:val="00141F23"/>
    <w:rPr>
      <w:b/>
      <w:color w:val="AF272F"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AF272F"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styleId="IntenseQuote">
    <w:name w:val="Intense Quote"/>
    <w:basedOn w:val="Normal"/>
    <w:next w:val="Normal"/>
    <w:link w:val="IntenseQuoteChar"/>
    <w:uiPriority w:val="30"/>
    <w:qFormat/>
    <w:rsid w:val="0047065D"/>
    <w:pPr>
      <w:pBdr>
        <w:top w:val="single" w:sz="4" w:space="10" w:color="AF272F" w:themeColor="accent1"/>
        <w:bottom w:val="single" w:sz="4" w:space="10" w:color="AF272F" w:themeColor="accent1"/>
      </w:pBdr>
      <w:spacing w:before="360" w:after="360"/>
      <w:ind w:left="864" w:right="864"/>
      <w:jc w:val="center"/>
    </w:pPr>
    <w:rPr>
      <w:i/>
      <w:iCs/>
      <w:color w:val="AF272F" w:themeColor="accent1"/>
    </w:rPr>
  </w:style>
  <w:style w:type="character" w:customStyle="1" w:styleId="IntenseQuoteChar">
    <w:name w:val="Intense Quote Char"/>
    <w:basedOn w:val="DefaultParagraphFont"/>
    <w:link w:val="IntenseQuote"/>
    <w:uiPriority w:val="30"/>
    <w:rsid w:val="0047065D"/>
    <w:rPr>
      <w:i/>
      <w:iCs/>
      <w:color w:val="AF272F" w:themeColor="accent1"/>
      <w:sz w:val="22"/>
    </w:rPr>
  </w:style>
  <w:style w:type="character" w:styleId="IntenseEmphasis">
    <w:name w:val="Intense Emphasis"/>
    <w:basedOn w:val="DefaultParagraphFont"/>
    <w:uiPriority w:val="21"/>
    <w:qFormat/>
    <w:rsid w:val="002023DF"/>
    <w:rPr>
      <w:i/>
      <w:iCs/>
      <w:color w:val="AF272F" w:themeColor="accent1"/>
    </w:rPr>
  </w:style>
  <w:style w:type="paragraph" w:customStyle="1" w:styleId="Body">
    <w:name w:val="Body"/>
    <w:basedOn w:val="Normal"/>
    <w:uiPriority w:val="99"/>
    <w:rsid w:val="00F331E5"/>
    <w:pPr>
      <w:widowControl w:val="0"/>
      <w:suppressAutoHyphens/>
      <w:autoSpaceDE w:val="0"/>
      <w:autoSpaceDN w:val="0"/>
      <w:adjustRightInd w:val="0"/>
      <w:textAlignment w:val="center"/>
    </w:pPr>
    <w:rPr>
      <w:rFonts w:ascii="Arial" w:eastAsiaTheme="minorEastAsia" w:hAnsi="Arial" w:cs="Arial"/>
      <w:color w:val="000000"/>
      <w:sz w:val="20"/>
      <w:szCs w:val="20"/>
    </w:rPr>
  </w:style>
  <w:style w:type="paragraph" w:customStyle="1" w:styleId="Bullets">
    <w:name w:val="Bullets"/>
    <w:basedOn w:val="Body"/>
    <w:uiPriority w:val="99"/>
    <w:rsid w:val="00F331E5"/>
    <w:pPr>
      <w:numPr>
        <w:numId w:val="18"/>
      </w:numPr>
    </w:pPr>
  </w:style>
  <w:style w:type="paragraph" w:customStyle="1" w:styleId="TableBody0">
    <w:name w:val="Table Body"/>
    <w:basedOn w:val="Body"/>
    <w:uiPriority w:val="99"/>
    <w:rsid w:val="00F331E5"/>
    <w:pPr>
      <w:spacing w:after="28" w:line="200" w:lineRule="atLeast"/>
    </w:pPr>
    <w:rPr>
      <w:sz w:val="16"/>
      <w:szCs w:val="16"/>
    </w:rPr>
  </w:style>
  <w:style w:type="paragraph" w:customStyle="1" w:styleId="TableBodyBold">
    <w:name w:val="Table Body (Bold)"/>
    <w:basedOn w:val="TableBody0"/>
    <w:uiPriority w:val="99"/>
    <w:rsid w:val="00F331E5"/>
    <w:rPr>
      <w:b/>
      <w:bCs/>
    </w:rPr>
  </w:style>
  <w:style w:type="paragraph" w:customStyle="1" w:styleId="TableSubheading">
    <w:name w:val="Table Subheading"/>
    <w:basedOn w:val="TableBody0"/>
    <w:uiPriority w:val="99"/>
    <w:rsid w:val="0060296E"/>
    <w:pPr>
      <w:spacing w:line="180" w:lineRule="atLeast"/>
    </w:pPr>
    <w:rPr>
      <w:b/>
      <w:bCs/>
    </w:rPr>
  </w:style>
  <w:style w:type="paragraph" w:customStyle="1" w:styleId="tabletext">
    <w:name w:val="table text"/>
    <w:basedOn w:val="Normal"/>
    <w:uiPriority w:val="99"/>
    <w:rsid w:val="0060296E"/>
    <w:pPr>
      <w:widowControl w:val="0"/>
      <w:suppressAutoHyphens/>
      <w:autoSpaceDE w:val="0"/>
      <w:autoSpaceDN w:val="0"/>
      <w:adjustRightInd w:val="0"/>
      <w:spacing w:after="0" w:line="288" w:lineRule="auto"/>
      <w:textAlignment w:val="center"/>
    </w:pPr>
    <w:rPr>
      <w:rFonts w:ascii="Arial" w:eastAsiaTheme="minorEastAsia" w:hAnsi="Arial" w:cs="Arial"/>
      <w:color w:val="000000"/>
      <w:sz w:val="16"/>
      <w:szCs w:val="16"/>
      <w:lang w:val="en-US"/>
    </w:rPr>
  </w:style>
  <w:style w:type="character" w:customStyle="1" w:styleId="Bold">
    <w:name w:val="Bold"/>
    <w:uiPriority w:val="99"/>
    <w:rsid w:val="0060296E"/>
    <w:rPr>
      <w:b/>
      <w:bCs/>
    </w:rPr>
  </w:style>
  <w:style w:type="character" w:customStyle="1" w:styleId="Italic">
    <w:name w:val="Italic"/>
    <w:basedOn w:val="DefaultParagraphFont"/>
    <w:uiPriority w:val="99"/>
    <w:rsid w:val="00773163"/>
    <w:rPr>
      <w:i/>
      <w:iCs/>
      <w:outline/>
      <w:color w:val="000000"/>
      <w14:textOutline w14:w="0" w14:cap="rnd" w14:cmpd="sng" w14:algn="ctr">
        <w14:noFill/>
        <w14:prstDash w14:val="solid"/>
        <w14:bevel/>
      </w14:textOutline>
    </w:rPr>
  </w:style>
  <w:style w:type="character" w:customStyle="1" w:styleId="footnote">
    <w:name w:val="foot note"/>
    <w:uiPriority w:val="99"/>
    <w:rsid w:val="00773163"/>
    <w:rPr>
      <w:color w:val="B2282E"/>
      <w:spacing w:val="0"/>
      <w:w w:val="100"/>
      <w:position w:val="4"/>
      <w:sz w:val="13"/>
      <w:szCs w:val="13"/>
      <w:vertAlign w:val="superscript"/>
    </w:rPr>
  </w:style>
  <w:style w:type="character" w:styleId="Hyperlink">
    <w:name w:val="Hyperlink"/>
    <w:basedOn w:val="DefaultParagraphFont"/>
    <w:uiPriority w:val="99"/>
    <w:unhideWhenUsed/>
    <w:rsid w:val="001921C3"/>
    <w:rPr>
      <w:color w:val="004EA8" w:themeColor="hyperlink"/>
      <w:u w:val="single"/>
    </w:rPr>
  </w:style>
  <w:style w:type="character" w:styleId="UnresolvedMention">
    <w:name w:val="Unresolved Mention"/>
    <w:basedOn w:val="DefaultParagraphFont"/>
    <w:uiPriority w:val="99"/>
    <w:rsid w:val="00192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9.jp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hyperlink" Target="http://www.education.vic.gov.au" TargetMode="External"/><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Disability action plan</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CA79F863-D2A7-4471-8BAB-A214BB666DEF}"/>
</file>

<file path=customXml/itemProps2.xml><?xml version="1.0" encoding="utf-8"?>
<ds:datastoreItem xmlns:ds="http://schemas.openxmlformats.org/officeDocument/2006/customXml" ds:itemID="{85D88C26-9CA8-498B-8962-DF1652229DBA}"/>
</file>

<file path=customXml/itemProps3.xml><?xml version="1.0" encoding="utf-8"?>
<ds:datastoreItem xmlns:ds="http://schemas.openxmlformats.org/officeDocument/2006/customXml" ds:itemID="{74041B56-EDCF-C448-ACE0-35EBAFD4F0B3}"/>
</file>

<file path=customXml/itemProps4.xml><?xml version="1.0" encoding="utf-8"?>
<ds:datastoreItem xmlns:ds="http://schemas.openxmlformats.org/officeDocument/2006/customXml" ds:itemID="{7002FEBB-F116-4C98-8DEB-933681C62056}"/>
</file>

<file path=docProps/app.xml><?xml version="1.0" encoding="utf-8"?>
<Properties xmlns="http://schemas.openxmlformats.org/officeDocument/2006/extended-properties" xmlns:vt="http://schemas.openxmlformats.org/officeDocument/2006/docPropsVTypes">
  <Template>Normal.dotm</Template>
  <TotalTime>7</TotalTime>
  <Pages>20</Pages>
  <Words>7278</Words>
  <Characters>41491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Disability Action Plan 2018-2021</vt:lpstr>
    </vt:vector>
  </TitlesOfParts>
  <Manager/>
  <Company/>
  <LinksUpToDate>false</LinksUpToDate>
  <CharactersWithSpaces>48672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Action Plan 2018-2021</dc:title>
  <dc:subject>Actions and initiatives that the Department is committed to over the next four years to create an inclusive community for people with disability.</dc:subject>
  <dc:creator>Department of Education and Training</dc:creator>
  <cp:keywords/>
  <dc:description/>
  <cp:lastModifiedBy>Microsoft Office User</cp:lastModifiedBy>
  <cp:revision>5</cp:revision>
  <dcterms:created xsi:type="dcterms:W3CDTF">2018-11-28T06:48:00Z</dcterms:created>
  <dcterms:modified xsi:type="dcterms:W3CDTF">2018-11-29T03:43:00Z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