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A815D7" w14:textId="4D2D4870" w:rsidR="00A63D55" w:rsidRPr="007E59A8" w:rsidRDefault="00F7798C" w:rsidP="007E59A8">
      <w:pPr>
        <w:pStyle w:val="Covertitle"/>
        <w:spacing w:line="300" w:lineRule="atLeast"/>
        <w:rPr>
          <w:rFonts w:ascii="Calibri" w:hAnsi="Calibri"/>
          <w:color w:val="000080"/>
          <w:sz w:val="56"/>
        </w:rPr>
      </w:pPr>
      <w:r w:rsidRPr="007E59A8">
        <w:rPr>
          <w:rFonts w:ascii="Calibri" w:hAnsi="Calibri"/>
          <w:color w:val="000080"/>
          <w:sz w:val="56"/>
        </w:rPr>
        <w:t>COVIDSafe ECEC Settings Guide</w:t>
      </w:r>
    </w:p>
    <w:p w14:paraId="589612FB" w14:textId="6EB96142" w:rsidR="00F7798C" w:rsidRPr="007E59A8" w:rsidRDefault="00F7798C" w:rsidP="007E59A8">
      <w:pPr>
        <w:spacing w:line="300" w:lineRule="atLeast"/>
        <w:rPr>
          <w:rFonts w:ascii="Calibri" w:hAnsi="Calibri"/>
          <w:caps/>
          <w:color w:val="000080"/>
          <w:sz w:val="28"/>
          <w:szCs w:val="28"/>
          <w:lang w:val="en-AU"/>
        </w:rPr>
      </w:pPr>
      <w:r w:rsidRPr="007E59A8">
        <w:rPr>
          <w:rFonts w:ascii="Calibri" w:hAnsi="Calibri"/>
          <w:caps/>
          <w:color w:val="000080"/>
          <w:sz w:val="28"/>
          <w:szCs w:val="28"/>
          <w:lang w:val="en-AU"/>
        </w:rPr>
        <w:t xml:space="preserve">COVIDSafe advice for Early Childhood Education and </w:t>
      </w:r>
      <w:r w:rsidR="007E59A8">
        <w:rPr>
          <w:rFonts w:ascii="Calibri" w:hAnsi="Calibri"/>
          <w:caps/>
          <w:color w:val="000080"/>
          <w:sz w:val="28"/>
          <w:szCs w:val="28"/>
          <w:lang w:val="en-AU"/>
        </w:rPr>
        <w:br/>
      </w:r>
      <w:r w:rsidRPr="007E59A8">
        <w:rPr>
          <w:rFonts w:ascii="Calibri" w:hAnsi="Calibri"/>
          <w:caps/>
          <w:color w:val="000080"/>
          <w:sz w:val="28"/>
          <w:szCs w:val="28"/>
          <w:lang w:val="en-AU"/>
        </w:rPr>
        <w:t>Care Services</w:t>
      </w:r>
    </w:p>
    <w:p w14:paraId="0363D3AA" w14:textId="77777777" w:rsidR="007E59A8" w:rsidRDefault="007E59A8" w:rsidP="007E59A8">
      <w:pPr>
        <w:spacing w:line="300" w:lineRule="atLeast"/>
        <w:rPr>
          <w:rFonts w:ascii="Calibri" w:hAnsi="Calibri"/>
          <w:caps/>
          <w:color w:val="000080"/>
          <w:sz w:val="28"/>
          <w:szCs w:val="28"/>
          <w:lang w:val="en-AU"/>
        </w:rPr>
      </w:pPr>
    </w:p>
    <w:p w14:paraId="6E6D5513" w14:textId="77777777" w:rsidR="007E59A8" w:rsidRDefault="007E59A8" w:rsidP="007E59A8">
      <w:pPr>
        <w:spacing w:line="300" w:lineRule="atLeast"/>
        <w:rPr>
          <w:rFonts w:ascii="Calibri" w:hAnsi="Calibri"/>
          <w:caps/>
          <w:color w:val="000080"/>
          <w:sz w:val="28"/>
          <w:szCs w:val="28"/>
          <w:lang w:val="en-AU"/>
        </w:rPr>
      </w:pPr>
    </w:p>
    <w:p w14:paraId="385AAE9A" w14:textId="27BBE5D8" w:rsidR="00A63D55" w:rsidRPr="007E59A8" w:rsidRDefault="00F7798C" w:rsidP="007E59A8">
      <w:pPr>
        <w:pStyle w:val="Coversubtitle"/>
        <w:spacing w:line="300" w:lineRule="atLeast"/>
        <w:rPr>
          <w:rFonts w:ascii="Calibri" w:hAnsi="Calibri"/>
          <w:b/>
          <w:bCs/>
          <w:color w:val="000080"/>
          <w:sz w:val="32"/>
          <w:szCs w:val="32"/>
        </w:rPr>
      </w:pPr>
      <w:r w:rsidRPr="007E59A8">
        <w:rPr>
          <w:rFonts w:ascii="Calibri" w:hAnsi="Calibri"/>
          <w:b/>
          <w:bCs/>
          <w:color w:val="000080"/>
          <w:sz w:val="32"/>
          <w:szCs w:val="32"/>
        </w:rPr>
        <w:t>Updated 13/10/2022</w:t>
      </w:r>
    </w:p>
    <w:p w14:paraId="2BE6D8BB" w14:textId="77777777" w:rsidR="00DA3218" w:rsidRPr="007E59A8" w:rsidRDefault="00DA3218" w:rsidP="00624A55">
      <w:pPr>
        <w:pStyle w:val="Heading1"/>
        <w:rPr>
          <w:rFonts w:ascii="Calibri" w:hAnsi="Calibri" w:cs="Calibri"/>
          <w:lang w:val="en-AU"/>
        </w:rPr>
        <w:sectPr w:rsidR="00DA3218" w:rsidRPr="007E59A8" w:rsidSect="006A602C">
          <w:headerReference w:type="even" r:id="rId10"/>
          <w:headerReference w:type="default" r:id="rId11"/>
          <w:footerReference w:type="even" r:id="rId12"/>
          <w:footerReference w:type="default" r:id="rId13"/>
          <w:headerReference w:type="first" r:id="rId14"/>
          <w:pgSz w:w="11900" w:h="16840"/>
          <w:pgMar w:top="3119" w:right="1134" w:bottom="1701" w:left="1134" w:header="227" w:footer="709" w:gutter="0"/>
          <w:cols w:space="708"/>
          <w:docGrid w:linePitch="360"/>
        </w:sectPr>
      </w:pPr>
    </w:p>
    <w:p w14:paraId="0692BD75" w14:textId="294771C1" w:rsidR="00DA3218" w:rsidRPr="007E59A8" w:rsidRDefault="00144FD5" w:rsidP="00144FD5">
      <w:pPr>
        <w:pStyle w:val="Covertitle"/>
        <w:rPr>
          <w:rFonts w:ascii="Calibri" w:hAnsi="Calibri" w:cs="Calibri"/>
          <w:color w:val="86189C" w:themeColor="accent2"/>
        </w:rPr>
      </w:pPr>
      <w:r w:rsidRPr="007E59A8">
        <w:rPr>
          <w:rFonts w:ascii="Calibri" w:hAnsi="Calibri" w:cs="Calibri"/>
          <w:color w:val="86189C" w:themeColor="accent2"/>
        </w:rPr>
        <w:lastRenderedPageBreak/>
        <w:t>Contents</w:t>
      </w:r>
    </w:p>
    <w:p w14:paraId="467ADB9D" w14:textId="77777777" w:rsidR="00DA3218" w:rsidRPr="007E59A8" w:rsidRDefault="00DA3218" w:rsidP="00DA3218">
      <w:pPr>
        <w:spacing w:after="40"/>
        <w:rPr>
          <w:rFonts w:ascii="Calibri" w:hAnsi="Calibri" w:cs="Calibri"/>
          <w:color w:val="7F7F7F" w:themeColor="text1" w:themeTint="80"/>
          <w:sz w:val="13"/>
          <w:szCs w:val="13"/>
        </w:rPr>
      </w:pPr>
    </w:p>
    <w:p w14:paraId="59F98E34" w14:textId="5AB35841" w:rsidR="007E59A8" w:rsidRPr="007E59A8" w:rsidRDefault="00DA3218">
      <w:pPr>
        <w:pStyle w:val="TOC1"/>
        <w:tabs>
          <w:tab w:val="left" w:pos="660"/>
        </w:tabs>
        <w:rPr>
          <w:rFonts w:asciiTheme="minorHAnsi" w:hAnsiTheme="minorHAnsi" w:cstheme="minorHAnsi"/>
          <w:b w:val="0"/>
          <w:noProof/>
          <w:color w:val="auto"/>
          <w:szCs w:val="22"/>
          <w:lang w:val="en-AU" w:eastAsia="en-AU"/>
        </w:rPr>
      </w:pPr>
      <w:r w:rsidRPr="007E59A8">
        <w:rPr>
          <w:rFonts w:asciiTheme="minorHAnsi" w:hAnsiTheme="minorHAnsi" w:cstheme="minorHAnsi"/>
          <w:color w:val="AF272F"/>
        </w:rPr>
        <w:fldChar w:fldCharType="begin"/>
      </w:r>
      <w:r w:rsidRPr="007E59A8">
        <w:rPr>
          <w:rFonts w:asciiTheme="minorHAnsi" w:hAnsiTheme="minorHAnsi" w:cstheme="minorHAnsi"/>
        </w:rPr>
        <w:instrText xml:space="preserve"> TOC \t "HEADING 1,1,HEADING 2,2" </w:instrText>
      </w:r>
      <w:r w:rsidRPr="007E59A8">
        <w:rPr>
          <w:rFonts w:asciiTheme="minorHAnsi" w:hAnsiTheme="minorHAnsi" w:cstheme="minorHAnsi"/>
          <w:color w:val="AF272F"/>
        </w:rPr>
        <w:fldChar w:fldCharType="separate"/>
      </w:r>
      <w:r w:rsidR="007E59A8" w:rsidRPr="007E59A8">
        <w:rPr>
          <w:rFonts w:asciiTheme="minorHAnsi" w:hAnsiTheme="minorHAnsi" w:cstheme="minorHAnsi"/>
          <w:noProof/>
        </w:rPr>
        <w:t>1.</w:t>
      </w:r>
      <w:r w:rsidR="007E59A8" w:rsidRPr="007E59A8">
        <w:rPr>
          <w:rFonts w:asciiTheme="minorHAnsi" w:hAnsiTheme="minorHAnsi" w:cstheme="minorHAnsi"/>
          <w:b w:val="0"/>
          <w:noProof/>
          <w:color w:val="auto"/>
          <w:szCs w:val="22"/>
          <w:lang w:val="en-AU" w:eastAsia="en-AU"/>
        </w:rPr>
        <w:tab/>
      </w:r>
      <w:r w:rsidR="007E59A8" w:rsidRPr="007E59A8">
        <w:rPr>
          <w:rFonts w:asciiTheme="minorHAnsi" w:hAnsiTheme="minorHAnsi" w:cstheme="minorHAnsi"/>
          <w:noProof/>
          <w:lang w:val="en-AU"/>
        </w:rPr>
        <w:t>COVIDSafe Early Childhood Education and Care settings</w:t>
      </w:r>
      <w:r w:rsidR="007E59A8" w:rsidRPr="007E59A8">
        <w:rPr>
          <w:rFonts w:asciiTheme="minorHAnsi" w:hAnsiTheme="minorHAnsi" w:cstheme="minorHAnsi"/>
          <w:noProof/>
        </w:rPr>
        <w:tab/>
      </w:r>
      <w:r w:rsidR="007E59A8" w:rsidRPr="007E59A8">
        <w:rPr>
          <w:rFonts w:asciiTheme="minorHAnsi" w:hAnsiTheme="minorHAnsi" w:cstheme="minorHAnsi"/>
          <w:noProof/>
        </w:rPr>
        <w:fldChar w:fldCharType="begin"/>
      </w:r>
      <w:r w:rsidR="007E59A8" w:rsidRPr="007E59A8">
        <w:rPr>
          <w:rFonts w:asciiTheme="minorHAnsi" w:hAnsiTheme="minorHAnsi" w:cstheme="minorHAnsi"/>
          <w:noProof/>
        </w:rPr>
        <w:instrText xml:space="preserve"> PAGEREF _Toc116641374 \h </w:instrText>
      </w:r>
      <w:r w:rsidR="007E59A8" w:rsidRPr="007E59A8">
        <w:rPr>
          <w:rFonts w:asciiTheme="minorHAnsi" w:hAnsiTheme="minorHAnsi" w:cstheme="minorHAnsi"/>
          <w:noProof/>
        </w:rPr>
      </w:r>
      <w:r w:rsidR="007E59A8" w:rsidRPr="007E59A8">
        <w:rPr>
          <w:rFonts w:asciiTheme="minorHAnsi" w:hAnsiTheme="minorHAnsi" w:cstheme="minorHAnsi"/>
          <w:noProof/>
        </w:rPr>
        <w:fldChar w:fldCharType="separate"/>
      </w:r>
      <w:r w:rsidR="007E59A8" w:rsidRPr="007E59A8">
        <w:rPr>
          <w:rFonts w:asciiTheme="minorHAnsi" w:hAnsiTheme="minorHAnsi" w:cstheme="minorHAnsi"/>
          <w:noProof/>
        </w:rPr>
        <w:t>3</w:t>
      </w:r>
      <w:r w:rsidR="007E59A8" w:rsidRPr="007E59A8">
        <w:rPr>
          <w:rFonts w:asciiTheme="minorHAnsi" w:hAnsiTheme="minorHAnsi" w:cstheme="minorHAnsi"/>
          <w:noProof/>
        </w:rPr>
        <w:fldChar w:fldCharType="end"/>
      </w:r>
    </w:p>
    <w:p w14:paraId="55D13A34" w14:textId="5DC7A7CB" w:rsidR="007E59A8" w:rsidRPr="007E59A8" w:rsidRDefault="007E59A8">
      <w:pPr>
        <w:pStyle w:val="TOC1"/>
        <w:tabs>
          <w:tab w:val="left" w:pos="660"/>
        </w:tabs>
        <w:rPr>
          <w:rFonts w:asciiTheme="minorHAnsi" w:hAnsiTheme="minorHAnsi" w:cstheme="minorHAnsi"/>
          <w:b w:val="0"/>
          <w:noProof/>
          <w:color w:val="auto"/>
          <w:szCs w:val="22"/>
          <w:lang w:val="en-AU" w:eastAsia="en-AU"/>
        </w:rPr>
      </w:pPr>
      <w:r w:rsidRPr="007E59A8">
        <w:rPr>
          <w:rFonts w:asciiTheme="minorHAnsi" w:hAnsiTheme="minorHAnsi" w:cstheme="minorHAnsi"/>
          <w:noProof/>
        </w:rPr>
        <w:t>2.</w:t>
      </w:r>
      <w:r w:rsidRPr="007E59A8">
        <w:rPr>
          <w:rFonts w:asciiTheme="minorHAnsi" w:hAnsiTheme="minorHAnsi" w:cstheme="minorHAnsi"/>
          <w:b w:val="0"/>
          <w:noProof/>
          <w:color w:val="auto"/>
          <w:szCs w:val="22"/>
          <w:lang w:val="en-AU" w:eastAsia="en-AU"/>
        </w:rPr>
        <w:tab/>
      </w:r>
      <w:r w:rsidRPr="007E59A8">
        <w:rPr>
          <w:rFonts w:asciiTheme="minorHAnsi" w:hAnsiTheme="minorHAnsi" w:cstheme="minorHAnsi"/>
          <w:noProof/>
        </w:rPr>
        <w:t>Management of an unwell child or staff member</w:t>
      </w:r>
      <w:r w:rsidRPr="007E59A8">
        <w:rPr>
          <w:rFonts w:asciiTheme="minorHAnsi" w:hAnsiTheme="minorHAnsi" w:cstheme="minorHAnsi"/>
          <w:noProof/>
        </w:rPr>
        <w:tab/>
      </w:r>
      <w:r w:rsidRPr="007E59A8">
        <w:rPr>
          <w:rFonts w:asciiTheme="minorHAnsi" w:hAnsiTheme="minorHAnsi" w:cstheme="minorHAnsi"/>
          <w:noProof/>
        </w:rPr>
        <w:fldChar w:fldCharType="begin"/>
      </w:r>
      <w:r w:rsidRPr="007E59A8">
        <w:rPr>
          <w:rFonts w:asciiTheme="minorHAnsi" w:hAnsiTheme="minorHAnsi" w:cstheme="minorHAnsi"/>
          <w:noProof/>
        </w:rPr>
        <w:instrText xml:space="preserve"> PAGEREF _Toc116641375 \h </w:instrText>
      </w:r>
      <w:r w:rsidRPr="007E59A8">
        <w:rPr>
          <w:rFonts w:asciiTheme="minorHAnsi" w:hAnsiTheme="minorHAnsi" w:cstheme="minorHAnsi"/>
          <w:noProof/>
        </w:rPr>
      </w:r>
      <w:r w:rsidRPr="007E59A8">
        <w:rPr>
          <w:rFonts w:asciiTheme="minorHAnsi" w:hAnsiTheme="minorHAnsi" w:cstheme="minorHAnsi"/>
          <w:noProof/>
        </w:rPr>
        <w:fldChar w:fldCharType="separate"/>
      </w:r>
      <w:r w:rsidRPr="007E59A8">
        <w:rPr>
          <w:rFonts w:asciiTheme="minorHAnsi" w:hAnsiTheme="minorHAnsi" w:cstheme="minorHAnsi"/>
          <w:noProof/>
        </w:rPr>
        <w:t>4</w:t>
      </w:r>
      <w:r w:rsidRPr="007E59A8">
        <w:rPr>
          <w:rFonts w:asciiTheme="minorHAnsi" w:hAnsiTheme="minorHAnsi" w:cstheme="minorHAnsi"/>
          <w:noProof/>
        </w:rPr>
        <w:fldChar w:fldCharType="end"/>
      </w:r>
    </w:p>
    <w:p w14:paraId="56B2CA82" w14:textId="0554E3C2" w:rsidR="007E59A8" w:rsidRPr="007E59A8" w:rsidRDefault="007E59A8">
      <w:pPr>
        <w:pStyle w:val="TOC1"/>
        <w:tabs>
          <w:tab w:val="left" w:pos="660"/>
        </w:tabs>
        <w:rPr>
          <w:rFonts w:asciiTheme="minorHAnsi" w:hAnsiTheme="minorHAnsi" w:cstheme="minorHAnsi"/>
          <w:b w:val="0"/>
          <w:noProof/>
          <w:color w:val="auto"/>
          <w:szCs w:val="22"/>
          <w:lang w:val="en-AU" w:eastAsia="en-AU"/>
        </w:rPr>
      </w:pPr>
      <w:r w:rsidRPr="007E59A8">
        <w:rPr>
          <w:rFonts w:asciiTheme="minorHAnsi" w:hAnsiTheme="minorHAnsi" w:cstheme="minorHAnsi"/>
          <w:noProof/>
        </w:rPr>
        <w:t>3.</w:t>
      </w:r>
      <w:r w:rsidRPr="007E59A8">
        <w:rPr>
          <w:rFonts w:asciiTheme="minorHAnsi" w:hAnsiTheme="minorHAnsi" w:cstheme="minorHAnsi"/>
          <w:b w:val="0"/>
          <w:noProof/>
          <w:color w:val="auto"/>
          <w:szCs w:val="22"/>
          <w:lang w:val="en-AU" w:eastAsia="en-AU"/>
        </w:rPr>
        <w:tab/>
      </w:r>
      <w:r w:rsidRPr="007E59A8">
        <w:rPr>
          <w:rFonts w:asciiTheme="minorHAnsi" w:hAnsiTheme="minorHAnsi" w:cstheme="minorHAnsi"/>
          <w:noProof/>
        </w:rPr>
        <w:t>Managing a case of COVID-19 in services</w:t>
      </w:r>
      <w:r w:rsidRPr="007E59A8">
        <w:rPr>
          <w:rFonts w:asciiTheme="minorHAnsi" w:hAnsiTheme="minorHAnsi" w:cstheme="minorHAnsi"/>
          <w:noProof/>
        </w:rPr>
        <w:tab/>
      </w:r>
      <w:r w:rsidRPr="007E59A8">
        <w:rPr>
          <w:rFonts w:asciiTheme="minorHAnsi" w:hAnsiTheme="minorHAnsi" w:cstheme="minorHAnsi"/>
          <w:noProof/>
        </w:rPr>
        <w:fldChar w:fldCharType="begin"/>
      </w:r>
      <w:r w:rsidRPr="007E59A8">
        <w:rPr>
          <w:rFonts w:asciiTheme="minorHAnsi" w:hAnsiTheme="minorHAnsi" w:cstheme="minorHAnsi"/>
          <w:noProof/>
        </w:rPr>
        <w:instrText xml:space="preserve"> PAGEREF _Toc116641376 \h </w:instrText>
      </w:r>
      <w:r w:rsidRPr="007E59A8">
        <w:rPr>
          <w:rFonts w:asciiTheme="minorHAnsi" w:hAnsiTheme="minorHAnsi" w:cstheme="minorHAnsi"/>
          <w:noProof/>
        </w:rPr>
      </w:r>
      <w:r w:rsidRPr="007E59A8">
        <w:rPr>
          <w:rFonts w:asciiTheme="minorHAnsi" w:hAnsiTheme="minorHAnsi" w:cstheme="minorHAnsi"/>
          <w:noProof/>
        </w:rPr>
        <w:fldChar w:fldCharType="separate"/>
      </w:r>
      <w:r w:rsidRPr="007E59A8">
        <w:rPr>
          <w:rFonts w:asciiTheme="minorHAnsi" w:hAnsiTheme="minorHAnsi" w:cstheme="minorHAnsi"/>
          <w:noProof/>
        </w:rPr>
        <w:t>5</w:t>
      </w:r>
      <w:r w:rsidRPr="007E59A8">
        <w:rPr>
          <w:rFonts w:asciiTheme="minorHAnsi" w:hAnsiTheme="minorHAnsi" w:cstheme="minorHAnsi"/>
          <w:noProof/>
        </w:rPr>
        <w:fldChar w:fldCharType="end"/>
      </w:r>
    </w:p>
    <w:p w14:paraId="240FD377" w14:textId="160E96E2" w:rsidR="007E59A8" w:rsidRPr="007E59A8" w:rsidRDefault="007E59A8">
      <w:pPr>
        <w:pStyle w:val="TOC2"/>
        <w:tabs>
          <w:tab w:val="right" w:leader="dot" w:pos="9622"/>
        </w:tabs>
        <w:rPr>
          <w:rFonts w:asciiTheme="minorHAnsi" w:hAnsiTheme="minorHAnsi" w:cstheme="minorHAnsi"/>
          <w:noProof/>
          <w:color w:val="auto"/>
          <w:szCs w:val="22"/>
          <w:lang w:val="en-AU" w:eastAsia="en-AU"/>
        </w:rPr>
      </w:pPr>
      <w:r w:rsidRPr="007E59A8">
        <w:rPr>
          <w:rFonts w:asciiTheme="minorHAnsi" w:hAnsiTheme="minorHAnsi" w:cstheme="minorHAnsi"/>
          <w:noProof/>
        </w:rPr>
        <w:t>Centre Based Services (confirmed case of COVID-19)</w:t>
      </w:r>
      <w:r w:rsidRPr="007E59A8">
        <w:rPr>
          <w:rFonts w:asciiTheme="minorHAnsi" w:hAnsiTheme="minorHAnsi" w:cstheme="minorHAnsi"/>
          <w:noProof/>
        </w:rPr>
        <w:tab/>
      </w:r>
      <w:r w:rsidRPr="007E59A8">
        <w:rPr>
          <w:rFonts w:asciiTheme="minorHAnsi" w:hAnsiTheme="minorHAnsi" w:cstheme="minorHAnsi"/>
          <w:noProof/>
        </w:rPr>
        <w:fldChar w:fldCharType="begin"/>
      </w:r>
      <w:r w:rsidRPr="007E59A8">
        <w:rPr>
          <w:rFonts w:asciiTheme="minorHAnsi" w:hAnsiTheme="minorHAnsi" w:cstheme="minorHAnsi"/>
          <w:noProof/>
        </w:rPr>
        <w:instrText xml:space="preserve"> PAGEREF _Toc116641377 \h </w:instrText>
      </w:r>
      <w:r w:rsidRPr="007E59A8">
        <w:rPr>
          <w:rFonts w:asciiTheme="minorHAnsi" w:hAnsiTheme="minorHAnsi" w:cstheme="minorHAnsi"/>
          <w:noProof/>
        </w:rPr>
      </w:r>
      <w:r w:rsidRPr="007E59A8">
        <w:rPr>
          <w:rFonts w:asciiTheme="minorHAnsi" w:hAnsiTheme="minorHAnsi" w:cstheme="minorHAnsi"/>
          <w:noProof/>
        </w:rPr>
        <w:fldChar w:fldCharType="separate"/>
      </w:r>
      <w:r w:rsidRPr="007E59A8">
        <w:rPr>
          <w:rFonts w:asciiTheme="minorHAnsi" w:hAnsiTheme="minorHAnsi" w:cstheme="minorHAnsi"/>
          <w:noProof/>
        </w:rPr>
        <w:t>5</w:t>
      </w:r>
      <w:r w:rsidRPr="007E59A8">
        <w:rPr>
          <w:rFonts w:asciiTheme="minorHAnsi" w:hAnsiTheme="minorHAnsi" w:cstheme="minorHAnsi"/>
          <w:noProof/>
        </w:rPr>
        <w:fldChar w:fldCharType="end"/>
      </w:r>
    </w:p>
    <w:p w14:paraId="0E3047D6" w14:textId="3C7A5B26" w:rsidR="007E59A8" w:rsidRPr="007E59A8" w:rsidRDefault="007E59A8">
      <w:pPr>
        <w:pStyle w:val="TOC2"/>
        <w:tabs>
          <w:tab w:val="right" w:leader="dot" w:pos="9622"/>
        </w:tabs>
        <w:rPr>
          <w:rFonts w:asciiTheme="minorHAnsi" w:hAnsiTheme="minorHAnsi" w:cstheme="minorHAnsi"/>
          <w:noProof/>
          <w:color w:val="auto"/>
          <w:szCs w:val="22"/>
          <w:lang w:val="en-AU" w:eastAsia="en-AU"/>
        </w:rPr>
      </w:pPr>
      <w:r w:rsidRPr="007E59A8">
        <w:rPr>
          <w:rFonts w:asciiTheme="minorHAnsi" w:hAnsiTheme="minorHAnsi" w:cstheme="minorHAnsi"/>
          <w:noProof/>
        </w:rPr>
        <w:t>Family Day Care (Confirmed case of COVID-19 in premises)</w:t>
      </w:r>
      <w:r w:rsidRPr="007E59A8">
        <w:rPr>
          <w:rFonts w:asciiTheme="minorHAnsi" w:hAnsiTheme="minorHAnsi" w:cstheme="minorHAnsi"/>
          <w:noProof/>
        </w:rPr>
        <w:tab/>
      </w:r>
      <w:r w:rsidRPr="007E59A8">
        <w:rPr>
          <w:rFonts w:asciiTheme="minorHAnsi" w:hAnsiTheme="minorHAnsi" w:cstheme="minorHAnsi"/>
          <w:noProof/>
        </w:rPr>
        <w:fldChar w:fldCharType="begin"/>
      </w:r>
      <w:r w:rsidRPr="007E59A8">
        <w:rPr>
          <w:rFonts w:asciiTheme="minorHAnsi" w:hAnsiTheme="minorHAnsi" w:cstheme="minorHAnsi"/>
          <w:noProof/>
        </w:rPr>
        <w:instrText xml:space="preserve"> PAGEREF _Toc116641378 \h </w:instrText>
      </w:r>
      <w:r w:rsidRPr="007E59A8">
        <w:rPr>
          <w:rFonts w:asciiTheme="minorHAnsi" w:hAnsiTheme="minorHAnsi" w:cstheme="minorHAnsi"/>
          <w:noProof/>
        </w:rPr>
      </w:r>
      <w:r w:rsidRPr="007E59A8">
        <w:rPr>
          <w:rFonts w:asciiTheme="minorHAnsi" w:hAnsiTheme="minorHAnsi" w:cstheme="minorHAnsi"/>
          <w:noProof/>
        </w:rPr>
        <w:fldChar w:fldCharType="separate"/>
      </w:r>
      <w:r w:rsidRPr="007E59A8">
        <w:rPr>
          <w:rFonts w:asciiTheme="minorHAnsi" w:hAnsiTheme="minorHAnsi" w:cstheme="minorHAnsi"/>
          <w:noProof/>
        </w:rPr>
        <w:t>5</w:t>
      </w:r>
      <w:r w:rsidRPr="007E59A8">
        <w:rPr>
          <w:rFonts w:asciiTheme="minorHAnsi" w:hAnsiTheme="minorHAnsi" w:cstheme="minorHAnsi"/>
          <w:noProof/>
        </w:rPr>
        <w:fldChar w:fldCharType="end"/>
      </w:r>
    </w:p>
    <w:p w14:paraId="6D409AC8" w14:textId="2B59A7B1" w:rsidR="007E59A8" w:rsidRPr="007E59A8" w:rsidRDefault="007E59A8">
      <w:pPr>
        <w:pStyle w:val="TOC2"/>
        <w:tabs>
          <w:tab w:val="right" w:leader="dot" w:pos="9622"/>
        </w:tabs>
        <w:rPr>
          <w:rFonts w:asciiTheme="minorHAnsi" w:hAnsiTheme="minorHAnsi" w:cstheme="minorHAnsi"/>
          <w:noProof/>
          <w:color w:val="auto"/>
          <w:szCs w:val="22"/>
          <w:lang w:val="en-AU" w:eastAsia="en-AU"/>
        </w:rPr>
      </w:pPr>
      <w:r w:rsidRPr="007E59A8">
        <w:rPr>
          <w:rFonts w:asciiTheme="minorHAnsi" w:hAnsiTheme="minorHAnsi" w:cstheme="minorHAnsi"/>
          <w:noProof/>
        </w:rPr>
        <w:t>Children who may be medically vulnerable</w:t>
      </w:r>
      <w:r w:rsidRPr="007E59A8">
        <w:rPr>
          <w:rFonts w:asciiTheme="minorHAnsi" w:hAnsiTheme="minorHAnsi" w:cstheme="minorHAnsi"/>
          <w:noProof/>
        </w:rPr>
        <w:tab/>
      </w:r>
      <w:r w:rsidRPr="007E59A8">
        <w:rPr>
          <w:rFonts w:asciiTheme="minorHAnsi" w:hAnsiTheme="minorHAnsi" w:cstheme="minorHAnsi"/>
          <w:noProof/>
        </w:rPr>
        <w:fldChar w:fldCharType="begin"/>
      </w:r>
      <w:r w:rsidRPr="007E59A8">
        <w:rPr>
          <w:rFonts w:asciiTheme="minorHAnsi" w:hAnsiTheme="minorHAnsi" w:cstheme="minorHAnsi"/>
          <w:noProof/>
        </w:rPr>
        <w:instrText xml:space="preserve"> PAGEREF _Toc116641379 \h </w:instrText>
      </w:r>
      <w:r w:rsidRPr="007E59A8">
        <w:rPr>
          <w:rFonts w:asciiTheme="minorHAnsi" w:hAnsiTheme="minorHAnsi" w:cstheme="minorHAnsi"/>
          <w:noProof/>
        </w:rPr>
      </w:r>
      <w:r w:rsidRPr="007E59A8">
        <w:rPr>
          <w:rFonts w:asciiTheme="minorHAnsi" w:hAnsiTheme="minorHAnsi" w:cstheme="minorHAnsi"/>
          <w:noProof/>
        </w:rPr>
        <w:fldChar w:fldCharType="separate"/>
      </w:r>
      <w:r w:rsidRPr="007E59A8">
        <w:rPr>
          <w:rFonts w:asciiTheme="minorHAnsi" w:hAnsiTheme="minorHAnsi" w:cstheme="minorHAnsi"/>
          <w:noProof/>
        </w:rPr>
        <w:t>5</w:t>
      </w:r>
      <w:r w:rsidRPr="007E59A8">
        <w:rPr>
          <w:rFonts w:asciiTheme="minorHAnsi" w:hAnsiTheme="minorHAnsi" w:cstheme="minorHAnsi"/>
          <w:noProof/>
        </w:rPr>
        <w:fldChar w:fldCharType="end"/>
      </w:r>
    </w:p>
    <w:p w14:paraId="627ED3C7" w14:textId="6C891A68" w:rsidR="007E59A8" w:rsidRPr="007E59A8" w:rsidRDefault="007E59A8">
      <w:pPr>
        <w:pStyle w:val="TOC1"/>
        <w:tabs>
          <w:tab w:val="left" w:pos="660"/>
        </w:tabs>
        <w:rPr>
          <w:rFonts w:asciiTheme="minorHAnsi" w:hAnsiTheme="minorHAnsi" w:cstheme="minorHAnsi"/>
          <w:b w:val="0"/>
          <w:noProof/>
          <w:color w:val="auto"/>
          <w:szCs w:val="22"/>
          <w:lang w:val="en-AU" w:eastAsia="en-AU"/>
        </w:rPr>
      </w:pPr>
      <w:r w:rsidRPr="007E59A8">
        <w:rPr>
          <w:rFonts w:asciiTheme="minorHAnsi" w:hAnsiTheme="minorHAnsi" w:cstheme="minorHAnsi"/>
          <w:noProof/>
          <w:lang w:val="en-AU"/>
        </w:rPr>
        <w:t>4.</w:t>
      </w:r>
      <w:r w:rsidRPr="007E59A8">
        <w:rPr>
          <w:rFonts w:asciiTheme="minorHAnsi" w:hAnsiTheme="minorHAnsi" w:cstheme="minorHAnsi"/>
          <w:b w:val="0"/>
          <w:noProof/>
          <w:color w:val="auto"/>
          <w:szCs w:val="22"/>
          <w:lang w:val="en-AU" w:eastAsia="en-AU"/>
        </w:rPr>
        <w:tab/>
      </w:r>
      <w:r w:rsidRPr="007E59A8">
        <w:rPr>
          <w:rFonts w:asciiTheme="minorHAnsi" w:hAnsiTheme="minorHAnsi" w:cstheme="minorHAnsi"/>
          <w:noProof/>
          <w:lang w:val="en-AU"/>
        </w:rPr>
        <w:t xml:space="preserve">Advice on </w:t>
      </w:r>
      <w:r w:rsidRPr="007E59A8">
        <w:rPr>
          <w:rFonts w:asciiTheme="minorHAnsi" w:hAnsiTheme="minorHAnsi" w:cstheme="minorHAnsi"/>
          <w:noProof/>
        </w:rPr>
        <w:t>managing</w:t>
      </w:r>
      <w:r w:rsidRPr="007E59A8">
        <w:rPr>
          <w:rFonts w:asciiTheme="minorHAnsi" w:hAnsiTheme="minorHAnsi" w:cstheme="minorHAnsi"/>
          <w:noProof/>
          <w:lang w:val="en-AU"/>
        </w:rPr>
        <w:t xml:space="preserve"> staffing and enrolments</w:t>
      </w:r>
      <w:r w:rsidRPr="007E59A8">
        <w:rPr>
          <w:rFonts w:asciiTheme="minorHAnsi" w:hAnsiTheme="minorHAnsi" w:cstheme="minorHAnsi"/>
          <w:noProof/>
        </w:rPr>
        <w:tab/>
      </w:r>
      <w:r w:rsidRPr="007E59A8">
        <w:rPr>
          <w:rFonts w:asciiTheme="minorHAnsi" w:hAnsiTheme="minorHAnsi" w:cstheme="minorHAnsi"/>
          <w:noProof/>
        </w:rPr>
        <w:fldChar w:fldCharType="begin"/>
      </w:r>
      <w:r w:rsidRPr="007E59A8">
        <w:rPr>
          <w:rFonts w:asciiTheme="minorHAnsi" w:hAnsiTheme="minorHAnsi" w:cstheme="minorHAnsi"/>
          <w:noProof/>
        </w:rPr>
        <w:instrText xml:space="preserve"> PAGEREF _Toc116641380 \h </w:instrText>
      </w:r>
      <w:r w:rsidRPr="007E59A8">
        <w:rPr>
          <w:rFonts w:asciiTheme="minorHAnsi" w:hAnsiTheme="minorHAnsi" w:cstheme="minorHAnsi"/>
          <w:noProof/>
        </w:rPr>
      </w:r>
      <w:r w:rsidRPr="007E59A8">
        <w:rPr>
          <w:rFonts w:asciiTheme="minorHAnsi" w:hAnsiTheme="minorHAnsi" w:cstheme="minorHAnsi"/>
          <w:noProof/>
        </w:rPr>
        <w:fldChar w:fldCharType="separate"/>
      </w:r>
      <w:r w:rsidRPr="007E59A8">
        <w:rPr>
          <w:rFonts w:asciiTheme="minorHAnsi" w:hAnsiTheme="minorHAnsi" w:cstheme="minorHAnsi"/>
          <w:noProof/>
        </w:rPr>
        <w:t>6</w:t>
      </w:r>
      <w:r w:rsidRPr="007E59A8">
        <w:rPr>
          <w:rFonts w:asciiTheme="minorHAnsi" w:hAnsiTheme="minorHAnsi" w:cstheme="minorHAnsi"/>
          <w:noProof/>
        </w:rPr>
        <w:fldChar w:fldCharType="end"/>
      </w:r>
    </w:p>
    <w:p w14:paraId="368F7380" w14:textId="4289FBD2" w:rsidR="007E59A8" w:rsidRPr="007E59A8" w:rsidRDefault="007E59A8">
      <w:pPr>
        <w:pStyle w:val="TOC2"/>
        <w:tabs>
          <w:tab w:val="right" w:leader="dot" w:pos="9622"/>
        </w:tabs>
        <w:rPr>
          <w:rFonts w:asciiTheme="minorHAnsi" w:hAnsiTheme="minorHAnsi" w:cstheme="minorHAnsi"/>
          <w:noProof/>
          <w:color w:val="auto"/>
          <w:szCs w:val="22"/>
          <w:lang w:val="en-AU" w:eastAsia="en-AU"/>
        </w:rPr>
      </w:pPr>
      <w:r w:rsidRPr="007E59A8">
        <w:rPr>
          <w:rFonts w:asciiTheme="minorHAnsi" w:hAnsiTheme="minorHAnsi" w:cstheme="minorHAnsi"/>
          <w:noProof/>
          <w:lang w:val="en-AU"/>
        </w:rPr>
        <w:t>Notifying of impacts of COVID on operations</w:t>
      </w:r>
      <w:r w:rsidRPr="007E59A8">
        <w:rPr>
          <w:rFonts w:asciiTheme="minorHAnsi" w:hAnsiTheme="minorHAnsi" w:cstheme="minorHAnsi"/>
          <w:noProof/>
        </w:rPr>
        <w:tab/>
      </w:r>
      <w:r w:rsidRPr="007E59A8">
        <w:rPr>
          <w:rFonts w:asciiTheme="minorHAnsi" w:hAnsiTheme="minorHAnsi" w:cstheme="minorHAnsi"/>
          <w:noProof/>
        </w:rPr>
        <w:fldChar w:fldCharType="begin"/>
      </w:r>
      <w:r w:rsidRPr="007E59A8">
        <w:rPr>
          <w:rFonts w:asciiTheme="minorHAnsi" w:hAnsiTheme="minorHAnsi" w:cstheme="minorHAnsi"/>
          <w:noProof/>
        </w:rPr>
        <w:instrText xml:space="preserve"> PAGEREF _Toc116641381 \h </w:instrText>
      </w:r>
      <w:r w:rsidRPr="007E59A8">
        <w:rPr>
          <w:rFonts w:asciiTheme="minorHAnsi" w:hAnsiTheme="minorHAnsi" w:cstheme="minorHAnsi"/>
          <w:noProof/>
        </w:rPr>
      </w:r>
      <w:r w:rsidRPr="007E59A8">
        <w:rPr>
          <w:rFonts w:asciiTheme="minorHAnsi" w:hAnsiTheme="minorHAnsi" w:cstheme="minorHAnsi"/>
          <w:noProof/>
        </w:rPr>
        <w:fldChar w:fldCharType="separate"/>
      </w:r>
      <w:r w:rsidRPr="007E59A8">
        <w:rPr>
          <w:rFonts w:asciiTheme="minorHAnsi" w:hAnsiTheme="minorHAnsi" w:cstheme="minorHAnsi"/>
          <w:noProof/>
        </w:rPr>
        <w:t>6</w:t>
      </w:r>
      <w:r w:rsidRPr="007E59A8">
        <w:rPr>
          <w:rFonts w:asciiTheme="minorHAnsi" w:hAnsiTheme="minorHAnsi" w:cstheme="minorHAnsi"/>
          <w:noProof/>
        </w:rPr>
        <w:fldChar w:fldCharType="end"/>
      </w:r>
    </w:p>
    <w:p w14:paraId="384ED928" w14:textId="149EA791" w:rsidR="007E59A8" w:rsidRPr="007E59A8" w:rsidRDefault="007E59A8">
      <w:pPr>
        <w:pStyle w:val="TOC2"/>
        <w:tabs>
          <w:tab w:val="right" w:leader="dot" w:pos="9622"/>
        </w:tabs>
        <w:rPr>
          <w:rFonts w:asciiTheme="minorHAnsi" w:hAnsiTheme="minorHAnsi" w:cstheme="minorHAnsi"/>
          <w:noProof/>
          <w:color w:val="auto"/>
          <w:szCs w:val="22"/>
          <w:lang w:val="en-AU" w:eastAsia="en-AU"/>
        </w:rPr>
      </w:pPr>
      <w:r w:rsidRPr="007E59A8">
        <w:rPr>
          <w:rFonts w:asciiTheme="minorHAnsi" w:hAnsiTheme="minorHAnsi" w:cstheme="minorHAnsi"/>
          <w:noProof/>
          <w:lang w:val="en-AU"/>
        </w:rPr>
        <w:t>Waivers and funding in exceptional circumstances</w:t>
      </w:r>
      <w:r w:rsidRPr="007E59A8">
        <w:rPr>
          <w:rFonts w:asciiTheme="minorHAnsi" w:hAnsiTheme="minorHAnsi" w:cstheme="minorHAnsi"/>
          <w:noProof/>
        </w:rPr>
        <w:tab/>
      </w:r>
      <w:r w:rsidRPr="007E59A8">
        <w:rPr>
          <w:rFonts w:asciiTheme="minorHAnsi" w:hAnsiTheme="minorHAnsi" w:cstheme="minorHAnsi"/>
          <w:noProof/>
        </w:rPr>
        <w:fldChar w:fldCharType="begin"/>
      </w:r>
      <w:r w:rsidRPr="007E59A8">
        <w:rPr>
          <w:rFonts w:asciiTheme="minorHAnsi" w:hAnsiTheme="minorHAnsi" w:cstheme="minorHAnsi"/>
          <w:noProof/>
        </w:rPr>
        <w:instrText xml:space="preserve"> PAGEREF _Toc116641382 \h </w:instrText>
      </w:r>
      <w:r w:rsidRPr="007E59A8">
        <w:rPr>
          <w:rFonts w:asciiTheme="minorHAnsi" w:hAnsiTheme="minorHAnsi" w:cstheme="minorHAnsi"/>
          <w:noProof/>
        </w:rPr>
      </w:r>
      <w:r w:rsidRPr="007E59A8">
        <w:rPr>
          <w:rFonts w:asciiTheme="minorHAnsi" w:hAnsiTheme="minorHAnsi" w:cstheme="minorHAnsi"/>
          <w:noProof/>
        </w:rPr>
        <w:fldChar w:fldCharType="separate"/>
      </w:r>
      <w:r w:rsidRPr="007E59A8">
        <w:rPr>
          <w:rFonts w:asciiTheme="minorHAnsi" w:hAnsiTheme="minorHAnsi" w:cstheme="minorHAnsi"/>
          <w:noProof/>
        </w:rPr>
        <w:t>6</w:t>
      </w:r>
      <w:r w:rsidRPr="007E59A8">
        <w:rPr>
          <w:rFonts w:asciiTheme="minorHAnsi" w:hAnsiTheme="minorHAnsi" w:cstheme="minorHAnsi"/>
          <w:noProof/>
        </w:rPr>
        <w:fldChar w:fldCharType="end"/>
      </w:r>
    </w:p>
    <w:p w14:paraId="43ED9D56" w14:textId="2D0DF240" w:rsidR="007E59A8" w:rsidRPr="007E59A8" w:rsidRDefault="007E59A8">
      <w:pPr>
        <w:pStyle w:val="TOC1"/>
        <w:tabs>
          <w:tab w:val="left" w:pos="660"/>
        </w:tabs>
        <w:rPr>
          <w:rFonts w:asciiTheme="minorHAnsi" w:hAnsiTheme="minorHAnsi" w:cstheme="minorHAnsi"/>
          <w:b w:val="0"/>
          <w:noProof/>
          <w:color w:val="auto"/>
          <w:szCs w:val="22"/>
          <w:lang w:val="en-AU" w:eastAsia="en-AU"/>
        </w:rPr>
      </w:pPr>
      <w:r w:rsidRPr="007E59A8">
        <w:rPr>
          <w:rFonts w:asciiTheme="minorHAnsi" w:hAnsiTheme="minorHAnsi" w:cstheme="minorHAnsi"/>
          <w:noProof/>
          <w:lang w:val="en-AU"/>
        </w:rPr>
        <w:t>5.</w:t>
      </w:r>
      <w:r w:rsidRPr="007E59A8">
        <w:rPr>
          <w:rFonts w:asciiTheme="minorHAnsi" w:hAnsiTheme="minorHAnsi" w:cstheme="minorHAnsi"/>
          <w:b w:val="0"/>
          <w:noProof/>
          <w:color w:val="auto"/>
          <w:szCs w:val="22"/>
          <w:lang w:val="en-AU" w:eastAsia="en-AU"/>
        </w:rPr>
        <w:tab/>
      </w:r>
      <w:r w:rsidRPr="007E59A8">
        <w:rPr>
          <w:rFonts w:asciiTheme="minorHAnsi" w:hAnsiTheme="minorHAnsi" w:cstheme="minorHAnsi"/>
          <w:noProof/>
          <w:lang w:val="en-AU"/>
        </w:rPr>
        <w:t>COVIDSafe operational advice for ECEC services</w:t>
      </w:r>
      <w:r w:rsidRPr="007E59A8">
        <w:rPr>
          <w:rFonts w:asciiTheme="minorHAnsi" w:hAnsiTheme="minorHAnsi" w:cstheme="minorHAnsi"/>
          <w:noProof/>
        </w:rPr>
        <w:tab/>
      </w:r>
      <w:r w:rsidRPr="007E59A8">
        <w:rPr>
          <w:rFonts w:asciiTheme="minorHAnsi" w:hAnsiTheme="minorHAnsi" w:cstheme="minorHAnsi"/>
          <w:noProof/>
        </w:rPr>
        <w:fldChar w:fldCharType="begin"/>
      </w:r>
      <w:r w:rsidRPr="007E59A8">
        <w:rPr>
          <w:rFonts w:asciiTheme="minorHAnsi" w:hAnsiTheme="minorHAnsi" w:cstheme="minorHAnsi"/>
          <w:noProof/>
        </w:rPr>
        <w:instrText xml:space="preserve"> PAGEREF _Toc116641383 \h </w:instrText>
      </w:r>
      <w:r w:rsidRPr="007E59A8">
        <w:rPr>
          <w:rFonts w:asciiTheme="minorHAnsi" w:hAnsiTheme="minorHAnsi" w:cstheme="minorHAnsi"/>
          <w:noProof/>
        </w:rPr>
      </w:r>
      <w:r w:rsidRPr="007E59A8">
        <w:rPr>
          <w:rFonts w:asciiTheme="minorHAnsi" w:hAnsiTheme="minorHAnsi" w:cstheme="minorHAnsi"/>
          <w:noProof/>
        </w:rPr>
        <w:fldChar w:fldCharType="separate"/>
      </w:r>
      <w:r w:rsidRPr="007E59A8">
        <w:rPr>
          <w:rFonts w:asciiTheme="minorHAnsi" w:hAnsiTheme="minorHAnsi" w:cstheme="minorHAnsi"/>
          <w:noProof/>
        </w:rPr>
        <w:t>8</w:t>
      </w:r>
      <w:r w:rsidRPr="007E59A8">
        <w:rPr>
          <w:rFonts w:asciiTheme="minorHAnsi" w:hAnsiTheme="minorHAnsi" w:cstheme="minorHAnsi"/>
          <w:noProof/>
        </w:rPr>
        <w:fldChar w:fldCharType="end"/>
      </w:r>
    </w:p>
    <w:p w14:paraId="0DB9C2DD" w14:textId="3A43D783" w:rsidR="007E59A8" w:rsidRPr="007E59A8" w:rsidRDefault="007E59A8">
      <w:pPr>
        <w:pStyle w:val="TOC2"/>
        <w:tabs>
          <w:tab w:val="right" w:leader="dot" w:pos="9622"/>
        </w:tabs>
        <w:rPr>
          <w:rFonts w:asciiTheme="minorHAnsi" w:hAnsiTheme="minorHAnsi" w:cstheme="minorHAnsi"/>
          <w:noProof/>
          <w:color w:val="auto"/>
          <w:szCs w:val="22"/>
          <w:lang w:val="en-AU" w:eastAsia="en-AU"/>
        </w:rPr>
      </w:pPr>
      <w:r w:rsidRPr="007E59A8">
        <w:rPr>
          <w:rFonts w:asciiTheme="minorHAnsi" w:hAnsiTheme="minorHAnsi" w:cstheme="minorHAnsi"/>
          <w:noProof/>
        </w:rPr>
        <w:t>Stay</w:t>
      </w:r>
      <w:r w:rsidRPr="007E59A8">
        <w:rPr>
          <w:rFonts w:asciiTheme="minorHAnsi" w:hAnsiTheme="minorHAnsi" w:cstheme="minorHAnsi"/>
          <w:noProof/>
          <w:lang w:val="en-AU"/>
        </w:rPr>
        <w:t xml:space="preserve"> home when unwell</w:t>
      </w:r>
      <w:r w:rsidRPr="007E59A8">
        <w:rPr>
          <w:rFonts w:asciiTheme="minorHAnsi" w:hAnsiTheme="minorHAnsi" w:cstheme="minorHAnsi"/>
          <w:noProof/>
        </w:rPr>
        <w:tab/>
      </w:r>
      <w:r w:rsidRPr="007E59A8">
        <w:rPr>
          <w:rFonts w:asciiTheme="minorHAnsi" w:hAnsiTheme="minorHAnsi" w:cstheme="minorHAnsi"/>
          <w:noProof/>
        </w:rPr>
        <w:fldChar w:fldCharType="begin"/>
      </w:r>
      <w:r w:rsidRPr="007E59A8">
        <w:rPr>
          <w:rFonts w:asciiTheme="minorHAnsi" w:hAnsiTheme="minorHAnsi" w:cstheme="minorHAnsi"/>
          <w:noProof/>
        </w:rPr>
        <w:instrText xml:space="preserve"> PAGEREF _Toc116641384 \h </w:instrText>
      </w:r>
      <w:r w:rsidRPr="007E59A8">
        <w:rPr>
          <w:rFonts w:asciiTheme="minorHAnsi" w:hAnsiTheme="minorHAnsi" w:cstheme="minorHAnsi"/>
          <w:noProof/>
        </w:rPr>
      </w:r>
      <w:r w:rsidRPr="007E59A8">
        <w:rPr>
          <w:rFonts w:asciiTheme="minorHAnsi" w:hAnsiTheme="minorHAnsi" w:cstheme="minorHAnsi"/>
          <w:noProof/>
        </w:rPr>
        <w:fldChar w:fldCharType="separate"/>
      </w:r>
      <w:r w:rsidRPr="007E59A8">
        <w:rPr>
          <w:rFonts w:asciiTheme="minorHAnsi" w:hAnsiTheme="minorHAnsi" w:cstheme="minorHAnsi"/>
          <w:noProof/>
        </w:rPr>
        <w:t>8</w:t>
      </w:r>
      <w:r w:rsidRPr="007E59A8">
        <w:rPr>
          <w:rFonts w:asciiTheme="minorHAnsi" w:hAnsiTheme="minorHAnsi" w:cstheme="minorHAnsi"/>
          <w:noProof/>
        </w:rPr>
        <w:fldChar w:fldCharType="end"/>
      </w:r>
    </w:p>
    <w:p w14:paraId="2A754ADD" w14:textId="09E9410C" w:rsidR="007E59A8" w:rsidRPr="007E59A8" w:rsidRDefault="007E59A8">
      <w:pPr>
        <w:pStyle w:val="TOC2"/>
        <w:tabs>
          <w:tab w:val="right" w:leader="dot" w:pos="9622"/>
        </w:tabs>
        <w:rPr>
          <w:rFonts w:asciiTheme="minorHAnsi" w:hAnsiTheme="minorHAnsi" w:cstheme="minorHAnsi"/>
          <w:noProof/>
          <w:color w:val="auto"/>
          <w:szCs w:val="22"/>
          <w:lang w:val="en-AU" w:eastAsia="en-AU"/>
        </w:rPr>
      </w:pPr>
      <w:r w:rsidRPr="007E59A8">
        <w:rPr>
          <w:rFonts w:asciiTheme="minorHAnsi" w:hAnsiTheme="minorHAnsi" w:cstheme="minorHAnsi"/>
          <w:noProof/>
          <w:lang w:val="en-AU"/>
        </w:rPr>
        <w:t>Use available Rapid Antigen Tests</w:t>
      </w:r>
      <w:r w:rsidRPr="007E59A8">
        <w:rPr>
          <w:rFonts w:asciiTheme="minorHAnsi" w:hAnsiTheme="minorHAnsi" w:cstheme="minorHAnsi"/>
          <w:noProof/>
        </w:rPr>
        <w:tab/>
      </w:r>
      <w:r w:rsidRPr="007E59A8">
        <w:rPr>
          <w:rFonts w:asciiTheme="minorHAnsi" w:hAnsiTheme="minorHAnsi" w:cstheme="minorHAnsi"/>
          <w:noProof/>
        </w:rPr>
        <w:fldChar w:fldCharType="begin"/>
      </w:r>
      <w:r w:rsidRPr="007E59A8">
        <w:rPr>
          <w:rFonts w:asciiTheme="minorHAnsi" w:hAnsiTheme="minorHAnsi" w:cstheme="minorHAnsi"/>
          <w:noProof/>
        </w:rPr>
        <w:instrText xml:space="preserve"> PAGEREF _Toc116641385 \h </w:instrText>
      </w:r>
      <w:r w:rsidRPr="007E59A8">
        <w:rPr>
          <w:rFonts w:asciiTheme="minorHAnsi" w:hAnsiTheme="minorHAnsi" w:cstheme="minorHAnsi"/>
          <w:noProof/>
        </w:rPr>
      </w:r>
      <w:r w:rsidRPr="007E59A8">
        <w:rPr>
          <w:rFonts w:asciiTheme="minorHAnsi" w:hAnsiTheme="minorHAnsi" w:cstheme="minorHAnsi"/>
          <w:noProof/>
        </w:rPr>
        <w:fldChar w:fldCharType="separate"/>
      </w:r>
      <w:r w:rsidRPr="007E59A8">
        <w:rPr>
          <w:rFonts w:asciiTheme="minorHAnsi" w:hAnsiTheme="minorHAnsi" w:cstheme="minorHAnsi"/>
          <w:noProof/>
        </w:rPr>
        <w:t>8</w:t>
      </w:r>
      <w:r w:rsidRPr="007E59A8">
        <w:rPr>
          <w:rFonts w:asciiTheme="minorHAnsi" w:hAnsiTheme="minorHAnsi" w:cstheme="minorHAnsi"/>
          <w:noProof/>
        </w:rPr>
        <w:fldChar w:fldCharType="end"/>
      </w:r>
    </w:p>
    <w:p w14:paraId="70C5CB10" w14:textId="6BE152EB" w:rsidR="007E59A8" w:rsidRPr="007E59A8" w:rsidRDefault="007E59A8">
      <w:pPr>
        <w:pStyle w:val="TOC2"/>
        <w:tabs>
          <w:tab w:val="right" w:leader="dot" w:pos="9622"/>
        </w:tabs>
        <w:rPr>
          <w:rFonts w:asciiTheme="minorHAnsi" w:hAnsiTheme="minorHAnsi" w:cstheme="minorHAnsi"/>
          <w:noProof/>
          <w:color w:val="auto"/>
          <w:szCs w:val="22"/>
          <w:lang w:val="en-AU" w:eastAsia="en-AU"/>
        </w:rPr>
      </w:pPr>
      <w:r w:rsidRPr="007E59A8">
        <w:rPr>
          <w:rFonts w:asciiTheme="minorHAnsi" w:hAnsiTheme="minorHAnsi" w:cstheme="minorHAnsi"/>
          <w:noProof/>
        </w:rPr>
        <w:t>COVID</w:t>
      </w:r>
      <w:r w:rsidRPr="007E59A8">
        <w:rPr>
          <w:rFonts w:asciiTheme="minorHAnsi" w:hAnsiTheme="minorHAnsi" w:cstheme="minorHAnsi"/>
          <w:noProof/>
          <w:lang w:val="en-AU"/>
        </w:rPr>
        <w:t>-19 vaccination</w:t>
      </w:r>
      <w:r w:rsidRPr="007E59A8">
        <w:rPr>
          <w:rFonts w:asciiTheme="minorHAnsi" w:hAnsiTheme="minorHAnsi" w:cstheme="minorHAnsi"/>
          <w:noProof/>
        </w:rPr>
        <w:tab/>
      </w:r>
      <w:r w:rsidRPr="007E59A8">
        <w:rPr>
          <w:rFonts w:asciiTheme="minorHAnsi" w:hAnsiTheme="minorHAnsi" w:cstheme="minorHAnsi"/>
          <w:noProof/>
        </w:rPr>
        <w:fldChar w:fldCharType="begin"/>
      </w:r>
      <w:r w:rsidRPr="007E59A8">
        <w:rPr>
          <w:rFonts w:asciiTheme="minorHAnsi" w:hAnsiTheme="minorHAnsi" w:cstheme="minorHAnsi"/>
          <w:noProof/>
        </w:rPr>
        <w:instrText xml:space="preserve"> PAGEREF _Toc116641386 \h </w:instrText>
      </w:r>
      <w:r w:rsidRPr="007E59A8">
        <w:rPr>
          <w:rFonts w:asciiTheme="minorHAnsi" w:hAnsiTheme="minorHAnsi" w:cstheme="minorHAnsi"/>
          <w:noProof/>
        </w:rPr>
      </w:r>
      <w:r w:rsidRPr="007E59A8">
        <w:rPr>
          <w:rFonts w:asciiTheme="minorHAnsi" w:hAnsiTheme="minorHAnsi" w:cstheme="minorHAnsi"/>
          <w:noProof/>
        </w:rPr>
        <w:fldChar w:fldCharType="separate"/>
      </w:r>
      <w:r w:rsidRPr="007E59A8">
        <w:rPr>
          <w:rFonts w:asciiTheme="minorHAnsi" w:hAnsiTheme="minorHAnsi" w:cstheme="minorHAnsi"/>
          <w:noProof/>
        </w:rPr>
        <w:t>8</w:t>
      </w:r>
      <w:r w:rsidRPr="007E59A8">
        <w:rPr>
          <w:rFonts w:asciiTheme="minorHAnsi" w:hAnsiTheme="minorHAnsi" w:cstheme="minorHAnsi"/>
          <w:noProof/>
        </w:rPr>
        <w:fldChar w:fldCharType="end"/>
      </w:r>
    </w:p>
    <w:p w14:paraId="6F0C094A" w14:textId="6302372F" w:rsidR="007E59A8" w:rsidRPr="007E59A8" w:rsidRDefault="007E59A8">
      <w:pPr>
        <w:pStyle w:val="TOC2"/>
        <w:tabs>
          <w:tab w:val="right" w:leader="dot" w:pos="9622"/>
        </w:tabs>
        <w:rPr>
          <w:rFonts w:asciiTheme="minorHAnsi" w:hAnsiTheme="minorHAnsi" w:cstheme="minorHAnsi"/>
          <w:noProof/>
          <w:color w:val="auto"/>
          <w:szCs w:val="22"/>
          <w:lang w:val="en-AU" w:eastAsia="en-AU"/>
        </w:rPr>
      </w:pPr>
      <w:r w:rsidRPr="007E59A8">
        <w:rPr>
          <w:rFonts w:asciiTheme="minorHAnsi" w:hAnsiTheme="minorHAnsi" w:cstheme="minorHAnsi"/>
          <w:noProof/>
          <w:lang w:val="en-AU"/>
        </w:rPr>
        <w:t>Practise good hygiene</w:t>
      </w:r>
      <w:r w:rsidRPr="007E59A8">
        <w:rPr>
          <w:rFonts w:asciiTheme="minorHAnsi" w:hAnsiTheme="minorHAnsi" w:cstheme="minorHAnsi"/>
          <w:noProof/>
        </w:rPr>
        <w:tab/>
      </w:r>
      <w:r w:rsidRPr="007E59A8">
        <w:rPr>
          <w:rFonts w:asciiTheme="minorHAnsi" w:hAnsiTheme="minorHAnsi" w:cstheme="minorHAnsi"/>
          <w:noProof/>
        </w:rPr>
        <w:fldChar w:fldCharType="begin"/>
      </w:r>
      <w:r w:rsidRPr="007E59A8">
        <w:rPr>
          <w:rFonts w:asciiTheme="minorHAnsi" w:hAnsiTheme="minorHAnsi" w:cstheme="minorHAnsi"/>
          <w:noProof/>
        </w:rPr>
        <w:instrText xml:space="preserve"> PAGEREF _Toc116641387 \h </w:instrText>
      </w:r>
      <w:r w:rsidRPr="007E59A8">
        <w:rPr>
          <w:rFonts w:asciiTheme="minorHAnsi" w:hAnsiTheme="minorHAnsi" w:cstheme="minorHAnsi"/>
          <w:noProof/>
        </w:rPr>
      </w:r>
      <w:r w:rsidRPr="007E59A8">
        <w:rPr>
          <w:rFonts w:asciiTheme="minorHAnsi" w:hAnsiTheme="minorHAnsi" w:cstheme="minorHAnsi"/>
          <w:noProof/>
        </w:rPr>
        <w:fldChar w:fldCharType="separate"/>
      </w:r>
      <w:r w:rsidRPr="007E59A8">
        <w:rPr>
          <w:rFonts w:asciiTheme="minorHAnsi" w:hAnsiTheme="minorHAnsi" w:cstheme="minorHAnsi"/>
          <w:noProof/>
        </w:rPr>
        <w:t>9</w:t>
      </w:r>
      <w:r w:rsidRPr="007E59A8">
        <w:rPr>
          <w:rFonts w:asciiTheme="minorHAnsi" w:hAnsiTheme="minorHAnsi" w:cstheme="minorHAnsi"/>
          <w:noProof/>
        </w:rPr>
        <w:fldChar w:fldCharType="end"/>
      </w:r>
    </w:p>
    <w:p w14:paraId="3BCD4C0D" w14:textId="1179BBBF" w:rsidR="007E59A8" w:rsidRPr="007E59A8" w:rsidRDefault="007E59A8">
      <w:pPr>
        <w:pStyle w:val="TOC2"/>
        <w:tabs>
          <w:tab w:val="right" w:leader="dot" w:pos="9622"/>
        </w:tabs>
        <w:rPr>
          <w:rFonts w:asciiTheme="minorHAnsi" w:hAnsiTheme="minorHAnsi" w:cstheme="minorHAnsi"/>
          <w:noProof/>
          <w:color w:val="auto"/>
          <w:szCs w:val="22"/>
          <w:lang w:val="en-AU" w:eastAsia="en-AU"/>
        </w:rPr>
      </w:pPr>
      <w:r w:rsidRPr="007E59A8">
        <w:rPr>
          <w:rFonts w:asciiTheme="minorHAnsi" w:hAnsiTheme="minorHAnsi" w:cstheme="minorHAnsi"/>
          <w:noProof/>
          <w:lang w:val="en-AU"/>
        </w:rPr>
        <w:t>Face Masks</w:t>
      </w:r>
      <w:r w:rsidRPr="007E59A8">
        <w:rPr>
          <w:rFonts w:asciiTheme="minorHAnsi" w:hAnsiTheme="minorHAnsi" w:cstheme="minorHAnsi"/>
          <w:noProof/>
        </w:rPr>
        <w:tab/>
      </w:r>
      <w:r w:rsidRPr="007E59A8">
        <w:rPr>
          <w:rFonts w:asciiTheme="minorHAnsi" w:hAnsiTheme="minorHAnsi" w:cstheme="minorHAnsi"/>
          <w:noProof/>
        </w:rPr>
        <w:fldChar w:fldCharType="begin"/>
      </w:r>
      <w:r w:rsidRPr="007E59A8">
        <w:rPr>
          <w:rFonts w:asciiTheme="minorHAnsi" w:hAnsiTheme="minorHAnsi" w:cstheme="minorHAnsi"/>
          <w:noProof/>
        </w:rPr>
        <w:instrText xml:space="preserve"> PAGEREF _Toc116641388 \h </w:instrText>
      </w:r>
      <w:r w:rsidRPr="007E59A8">
        <w:rPr>
          <w:rFonts w:asciiTheme="minorHAnsi" w:hAnsiTheme="minorHAnsi" w:cstheme="minorHAnsi"/>
          <w:noProof/>
        </w:rPr>
      </w:r>
      <w:r w:rsidRPr="007E59A8">
        <w:rPr>
          <w:rFonts w:asciiTheme="minorHAnsi" w:hAnsiTheme="minorHAnsi" w:cstheme="minorHAnsi"/>
          <w:noProof/>
        </w:rPr>
        <w:fldChar w:fldCharType="separate"/>
      </w:r>
      <w:r w:rsidRPr="007E59A8">
        <w:rPr>
          <w:rFonts w:asciiTheme="minorHAnsi" w:hAnsiTheme="minorHAnsi" w:cstheme="minorHAnsi"/>
          <w:noProof/>
        </w:rPr>
        <w:t>9</w:t>
      </w:r>
      <w:r w:rsidRPr="007E59A8">
        <w:rPr>
          <w:rFonts w:asciiTheme="minorHAnsi" w:hAnsiTheme="minorHAnsi" w:cstheme="minorHAnsi"/>
          <w:noProof/>
        </w:rPr>
        <w:fldChar w:fldCharType="end"/>
      </w:r>
    </w:p>
    <w:p w14:paraId="4DEB656A" w14:textId="0CFD45FA" w:rsidR="007E59A8" w:rsidRPr="007E59A8" w:rsidRDefault="007E59A8">
      <w:pPr>
        <w:pStyle w:val="TOC2"/>
        <w:tabs>
          <w:tab w:val="right" w:leader="dot" w:pos="9622"/>
        </w:tabs>
        <w:rPr>
          <w:rFonts w:asciiTheme="minorHAnsi" w:hAnsiTheme="minorHAnsi" w:cstheme="minorHAnsi"/>
          <w:noProof/>
          <w:color w:val="auto"/>
          <w:szCs w:val="22"/>
          <w:lang w:val="en-AU" w:eastAsia="en-AU"/>
        </w:rPr>
      </w:pPr>
      <w:r w:rsidRPr="007E59A8">
        <w:rPr>
          <w:rFonts w:asciiTheme="minorHAnsi" w:hAnsiTheme="minorHAnsi" w:cstheme="minorHAnsi"/>
          <w:noProof/>
          <w:lang w:val="en-AU"/>
        </w:rPr>
        <w:t>Reduce mixing</w:t>
      </w:r>
      <w:r w:rsidRPr="007E59A8">
        <w:rPr>
          <w:rFonts w:asciiTheme="minorHAnsi" w:hAnsiTheme="minorHAnsi" w:cstheme="minorHAnsi"/>
          <w:noProof/>
        </w:rPr>
        <w:tab/>
      </w:r>
      <w:r w:rsidRPr="007E59A8">
        <w:rPr>
          <w:rFonts w:asciiTheme="minorHAnsi" w:hAnsiTheme="minorHAnsi" w:cstheme="minorHAnsi"/>
          <w:noProof/>
        </w:rPr>
        <w:fldChar w:fldCharType="begin"/>
      </w:r>
      <w:r w:rsidRPr="007E59A8">
        <w:rPr>
          <w:rFonts w:asciiTheme="minorHAnsi" w:hAnsiTheme="minorHAnsi" w:cstheme="minorHAnsi"/>
          <w:noProof/>
        </w:rPr>
        <w:instrText xml:space="preserve"> PAGEREF _Toc116641389 \h </w:instrText>
      </w:r>
      <w:r w:rsidRPr="007E59A8">
        <w:rPr>
          <w:rFonts w:asciiTheme="minorHAnsi" w:hAnsiTheme="minorHAnsi" w:cstheme="minorHAnsi"/>
          <w:noProof/>
        </w:rPr>
      </w:r>
      <w:r w:rsidRPr="007E59A8">
        <w:rPr>
          <w:rFonts w:asciiTheme="minorHAnsi" w:hAnsiTheme="minorHAnsi" w:cstheme="minorHAnsi"/>
          <w:noProof/>
        </w:rPr>
        <w:fldChar w:fldCharType="separate"/>
      </w:r>
      <w:r w:rsidRPr="007E59A8">
        <w:rPr>
          <w:rFonts w:asciiTheme="minorHAnsi" w:hAnsiTheme="minorHAnsi" w:cstheme="minorHAnsi"/>
          <w:noProof/>
        </w:rPr>
        <w:t>10</w:t>
      </w:r>
      <w:r w:rsidRPr="007E59A8">
        <w:rPr>
          <w:rFonts w:asciiTheme="minorHAnsi" w:hAnsiTheme="minorHAnsi" w:cstheme="minorHAnsi"/>
          <w:noProof/>
        </w:rPr>
        <w:fldChar w:fldCharType="end"/>
      </w:r>
    </w:p>
    <w:p w14:paraId="5A9E736A" w14:textId="55435A66" w:rsidR="007E59A8" w:rsidRPr="007E59A8" w:rsidRDefault="007E59A8">
      <w:pPr>
        <w:pStyle w:val="TOC2"/>
        <w:tabs>
          <w:tab w:val="right" w:leader="dot" w:pos="9622"/>
        </w:tabs>
        <w:rPr>
          <w:rFonts w:asciiTheme="minorHAnsi" w:hAnsiTheme="minorHAnsi" w:cstheme="minorHAnsi"/>
          <w:noProof/>
          <w:color w:val="auto"/>
          <w:szCs w:val="22"/>
          <w:lang w:val="en-AU" w:eastAsia="en-AU"/>
        </w:rPr>
      </w:pPr>
      <w:r w:rsidRPr="007E59A8">
        <w:rPr>
          <w:rFonts w:asciiTheme="minorHAnsi" w:hAnsiTheme="minorHAnsi" w:cstheme="minorHAnsi"/>
          <w:noProof/>
          <w:lang w:val="en-AU"/>
        </w:rPr>
        <w:t>Provision of routine care and first aid</w:t>
      </w:r>
      <w:r w:rsidRPr="007E59A8">
        <w:rPr>
          <w:rFonts w:asciiTheme="minorHAnsi" w:hAnsiTheme="minorHAnsi" w:cstheme="minorHAnsi"/>
          <w:noProof/>
        </w:rPr>
        <w:tab/>
      </w:r>
      <w:r w:rsidRPr="007E59A8">
        <w:rPr>
          <w:rFonts w:asciiTheme="minorHAnsi" w:hAnsiTheme="minorHAnsi" w:cstheme="minorHAnsi"/>
          <w:noProof/>
        </w:rPr>
        <w:fldChar w:fldCharType="begin"/>
      </w:r>
      <w:r w:rsidRPr="007E59A8">
        <w:rPr>
          <w:rFonts w:asciiTheme="minorHAnsi" w:hAnsiTheme="minorHAnsi" w:cstheme="minorHAnsi"/>
          <w:noProof/>
        </w:rPr>
        <w:instrText xml:space="preserve"> PAGEREF _Toc116641390 \h </w:instrText>
      </w:r>
      <w:r w:rsidRPr="007E59A8">
        <w:rPr>
          <w:rFonts w:asciiTheme="minorHAnsi" w:hAnsiTheme="minorHAnsi" w:cstheme="minorHAnsi"/>
          <w:noProof/>
        </w:rPr>
      </w:r>
      <w:r w:rsidRPr="007E59A8">
        <w:rPr>
          <w:rFonts w:asciiTheme="minorHAnsi" w:hAnsiTheme="minorHAnsi" w:cstheme="minorHAnsi"/>
          <w:noProof/>
        </w:rPr>
        <w:fldChar w:fldCharType="separate"/>
      </w:r>
      <w:r w:rsidRPr="007E59A8">
        <w:rPr>
          <w:rFonts w:asciiTheme="minorHAnsi" w:hAnsiTheme="minorHAnsi" w:cstheme="minorHAnsi"/>
          <w:noProof/>
        </w:rPr>
        <w:t>10</w:t>
      </w:r>
      <w:r w:rsidRPr="007E59A8">
        <w:rPr>
          <w:rFonts w:asciiTheme="minorHAnsi" w:hAnsiTheme="minorHAnsi" w:cstheme="minorHAnsi"/>
          <w:noProof/>
        </w:rPr>
        <w:fldChar w:fldCharType="end"/>
      </w:r>
    </w:p>
    <w:p w14:paraId="0BBE9688" w14:textId="5F30C6D8" w:rsidR="007E59A8" w:rsidRPr="007E59A8" w:rsidRDefault="007E59A8">
      <w:pPr>
        <w:pStyle w:val="TOC1"/>
        <w:tabs>
          <w:tab w:val="left" w:pos="660"/>
        </w:tabs>
        <w:rPr>
          <w:rFonts w:asciiTheme="minorHAnsi" w:hAnsiTheme="minorHAnsi" w:cstheme="minorHAnsi"/>
          <w:b w:val="0"/>
          <w:noProof/>
          <w:color w:val="auto"/>
          <w:szCs w:val="22"/>
          <w:lang w:val="en-AU" w:eastAsia="en-AU"/>
        </w:rPr>
      </w:pPr>
      <w:r w:rsidRPr="007E59A8">
        <w:rPr>
          <w:rFonts w:asciiTheme="minorHAnsi" w:hAnsiTheme="minorHAnsi" w:cstheme="minorHAnsi"/>
          <w:noProof/>
          <w:lang w:val="en-AU"/>
        </w:rPr>
        <w:t>6.</w:t>
      </w:r>
      <w:r w:rsidRPr="007E59A8">
        <w:rPr>
          <w:rFonts w:asciiTheme="minorHAnsi" w:hAnsiTheme="minorHAnsi" w:cstheme="minorHAnsi"/>
          <w:b w:val="0"/>
          <w:noProof/>
          <w:color w:val="auto"/>
          <w:szCs w:val="22"/>
          <w:lang w:val="en-AU" w:eastAsia="en-AU"/>
        </w:rPr>
        <w:tab/>
      </w:r>
      <w:r w:rsidRPr="007E59A8">
        <w:rPr>
          <w:rFonts w:asciiTheme="minorHAnsi" w:hAnsiTheme="minorHAnsi" w:cstheme="minorHAnsi"/>
          <w:noProof/>
          <w:lang w:val="en-AU"/>
        </w:rPr>
        <w:t>Ventilation in ECEC</w:t>
      </w:r>
      <w:r w:rsidRPr="007E59A8">
        <w:rPr>
          <w:rFonts w:asciiTheme="minorHAnsi" w:hAnsiTheme="minorHAnsi" w:cstheme="minorHAnsi"/>
          <w:noProof/>
        </w:rPr>
        <w:tab/>
      </w:r>
      <w:r w:rsidRPr="007E59A8">
        <w:rPr>
          <w:rFonts w:asciiTheme="minorHAnsi" w:hAnsiTheme="minorHAnsi" w:cstheme="minorHAnsi"/>
          <w:noProof/>
        </w:rPr>
        <w:fldChar w:fldCharType="begin"/>
      </w:r>
      <w:r w:rsidRPr="007E59A8">
        <w:rPr>
          <w:rFonts w:asciiTheme="minorHAnsi" w:hAnsiTheme="minorHAnsi" w:cstheme="minorHAnsi"/>
          <w:noProof/>
        </w:rPr>
        <w:instrText xml:space="preserve"> PAGEREF _Toc116641391 \h </w:instrText>
      </w:r>
      <w:r w:rsidRPr="007E59A8">
        <w:rPr>
          <w:rFonts w:asciiTheme="minorHAnsi" w:hAnsiTheme="minorHAnsi" w:cstheme="minorHAnsi"/>
          <w:noProof/>
        </w:rPr>
      </w:r>
      <w:r w:rsidRPr="007E59A8">
        <w:rPr>
          <w:rFonts w:asciiTheme="minorHAnsi" w:hAnsiTheme="minorHAnsi" w:cstheme="minorHAnsi"/>
          <w:noProof/>
        </w:rPr>
        <w:fldChar w:fldCharType="separate"/>
      </w:r>
      <w:r w:rsidRPr="007E59A8">
        <w:rPr>
          <w:rFonts w:asciiTheme="minorHAnsi" w:hAnsiTheme="minorHAnsi" w:cstheme="minorHAnsi"/>
          <w:noProof/>
        </w:rPr>
        <w:t>11</w:t>
      </w:r>
      <w:r w:rsidRPr="007E59A8">
        <w:rPr>
          <w:rFonts w:asciiTheme="minorHAnsi" w:hAnsiTheme="minorHAnsi" w:cstheme="minorHAnsi"/>
          <w:noProof/>
        </w:rPr>
        <w:fldChar w:fldCharType="end"/>
      </w:r>
    </w:p>
    <w:p w14:paraId="29A19DE6" w14:textId="17CCA4E0" w:rsidR="007E59A8" w:rsidRPr="007E59A8" w:rsidRDefault="007E59A8">
      <w:pPr>
        <w:pStyle w:val="TOC2"/>
        <w:tabs>
          <w:tab w:val="right" w:leader="dot" w:pos="9622"/>
        </w:tabs>
        <w:rPr>
          <w:rFonts w:asciiTheme="minorHAnsi" w:hAnsiTheme="minorHAnsi" w:cstheme="minorHAnsi"/>
          <w:noProof/>
          <w:color w:val="auto"/>
          <w:szCs w:val="22"/>
          <w:lang w:val="en-AU" w:eastAsia="en-AU"/>
        </w:rPr>
      </w:pPr>
      <w:r w:rsidRPr="007E59A8">
        <w:rPr>
          <w:rFonts w:asciiTheme="minorHAnsi" w:hAnsiTheme="minorHAnsi" w:cstheme="minorHAnsi"/>
          <w:noProof/>
          <w:lang w:val="en-AU"/>
        </w:rPr>
        <w:t>Promote good air quality (through natural ventilation, mechanical ventilation and augmentation)</w:t>
      </w:r>
      <w:r w:rsidRPr="007E59A8">
        <w:rPr>
          <w:rFonts w:asciiTheme="minorHAnsi" w:hAnsiTheme="minorHAnsi" w:cstheme="minorHAnsi"/>
          <w:noProof/>
        </w:rPr>
        <w:tab/>
      </w:r>
      <w:r w:rsidRPr="007E59A8">
        <w:rPr>
          <w:rFonts w:asciiTheme="minorHAnsi" w:hAnsiTheme="minorHAnsi" w:cstheme="minorHAnsi"/>
          <w:noProof/>
        </w:rPr>
        <w:fldChar w:fldCharType="begin"/>
      </w:r>
      <w:r w:rsidRPr="007E59A8">
        <w:rPr>
          <w:rFonts w:asciiTheme="minorHAnsi" w:hAnsiTheme="minorHAnsi" w:cstheme="minorHAnsi"/>
          <w:noProof/>
        </w:rPr>
        <w:instrText xml:space="preserve"> PAGEREF _Toc116641392 \h </w:instrText>
      </w:r>
      <w:r w:rsidRPr="007E59A8">
        <w:rPr>
          <w:rFonts w:asciiTheme="minorHAnsi" w:hAnsiTheme="minorHAnsi" w:cstheme="minorHAnsi"/>
          <w:noProof/>
        </w:rPr>
      </w:r>
      <w:r w:rsidRPr="007E59A8">
        <w:rPr>
          <w:rFonts w:asciiTheme="minorHAnsi" w:hAnsiTheme="minorHAnsi" w:cstheme="minorHAnsi"/>
          <w:noProof/>
        </w:rPr>
        <w:fldChar w:fldCharType="separate"/>
      </w:r>
      <w:r w:rsidRPr="007E59A8">
        <w:rPr>
          <w:rFonts w:asciiTheme="minorHAnsi" w:hAnsiTheme="minorHAnsi" w:cstheme="minorHAnsi"/>
          <w:noProof/>
        </w:rPr>
        <w:t>11</w:t>
      </w:r>
      <w:r w:rsidRPr="007E59A8">
        <w:rPr>
          <w:rFonts w:asciiTheme="minorHAnsi" w:hAnsiTheme="minorHAnsi" w:cstheme="minorHAnsi"/>
          <w:noProof/>
        </w:rPr>
        <w:fldChar w:fldCharType="end"/>
      </w:r>
    </w:p>
    <w:p w14:paraId="383346C3" w14:textId="563078B6" w:rsidR="007E59A8" w:rsidRPr="007E59A8" w:rsidRDefault="007E59A8">
      <w:pPr>
        <w:pStyle w:val="TOC2"/>
        <w:tabs>
          <w:tab w:val="right" w:leader="dot" w:pos="9622"/>
        </w:tabs>
        <w:rPr>
          <w:rFonts w:asciiTheme="minorHAnsi" w:hAnsiTheme="minorHAnsi" w:cstheme="minorHAnsi"/>
          <w:noProof/>
          <w:color w:val="auto"/>
          <w:szCs w:val="22"/>
          <w:lang w:val="en-AU" w:eastAsia="en-AU"/>
        </w:rPr>
      </w:pPr>
      <w:r w:rsidRPr="007E59A8">
        <w:rPr>
          <w:rFonts w:asciiTheme="minorHAnsi" w:hAnsiTheme="minorHAnsi" w:cstheme="minorHAnsi"/>
          <w:noProof/>
          <w:lang w:val="en-AU"/>
        </w:rPr>
        <w:t>Maximising ventilation of indoor spaces with fresh outside air</w:t>
      </w:r>
      <w:r w:rsidRPr="007E59A8">
        <w:rPr>
          <w:rFonts w:asciiTheme="minorHAnsi" w:hAnsiTheme="minorHAnsi" w:cstheme="minorHAnsi"/>
          <w:noProof/>
        </w:rPr>
        <w:tab/>
      </w:r>
      <w:r w:rsidRPr="007E59A8">
        <w:rPr>
          <w:rFonts w:asciiTheme="minorHAnsi" w:hAnsiTheme="minorHAnsi" w:cstheme="minorHAnsi"/>
          <w:noProof/>
        </w:rPr>
        <w:fldChar w:fldCharType="begin"/>
      </w:r>
      <w:r w:rsidRPr="007E59A8">
        <w:rPr>
          <w:rFonts w:asciiTheme="minorHAnsi" w:hAnsiTheme="minorHAnsi" w:cstheme="minorHAnsi"/>
          <w:noProof/>
        </w:rPr>
        <w:instrText xml:space="preserve"> PAGEREF _Toc116641393 \h </w:instrText>
      </w:r>
      <w:r w:rsidRPr="007E59A8">
        <w:rPr>
          <w:rFonts w:asciiTheme="minorHAnsi" w:hAnsiTheme="minorHAnsi" w:cstheme="minorHAnsi"/>
          <w:noProof/>
        </w:rPr>
      </w:r>
      <w:r w:rsidRPr="007E59A8">
        <w:rPr>
          <w:rFonts w:asciiTheme="minorHAnsi" w:hAnsiTheme="minorHAnsi" w:cstheme="minorHAnsi"/>
          <w:noProof/>
        </w:rPr>
        <w:fldChar w:fldCharType="separate"/>
      </w:r>
      <w:r w:rsidRPr="007E59A8">
        <w:rPr>
          <w:rFonts w:asciiTheme="minorHAnsi" w:hAnsiTheme="minorHAnsi" w:cstheme="minorHAnsi"/>
          <w:noProof/>
        </w:rPr>
        <w:t>11</w:t>
      </w:r>
      <w:r w:rsidRPr="007E59A8">
        <w:rPr>
          <w:rFonts w:asciiTheme="minorHAnsi" w:hAnsiTheme="minorHAnsi" w:cstheme="minorHAnsi"/>
          <w:noProof/>
        </w:rPr>
        <w:fldChar w:fldCharType="end"/>
      </w:r>
    </w:p>
    <w:p w14:paraId="222E8840" w14:textId="66ED518E" w:rsidR="007E59A8" w:rsidRPr="007E59A8" w:rsidRDefault="007E59A8">
      <w:pPr>
        <w:pStyle w:val="TOC2"/>
        <w:tabs>
          <w:tab w:val="right" w:leader="dot" w:pos="9622"/>
        </w:tabs>
        <w:rPr>
          <w:rFonts w:asciiTheme="minorHAnsi" w:hAnsiTheme="minorHAnsi" w:cstheme="minorHAnsi"/>
          <w:noProof/>
          <w:color w:val="auto"/>
          <w:szCs w:val="22"/>
          <w:lang w:val="en-AU" w:eastAsia="en-AU"/>
        </w:rPr>
      </w:pPr>
      <w:r w:rsidRPr="007E59A8">
        <w:rPr>
          <w:rFonts w:asciiTheme="minorHAnsi" w:hAnsiTheme="minorHAnsi" w:cstheme="minorHAnsi"/>
          <w:noProof/>
          <w:lang w:val="en-AU"/>
        </w:rPr>
        <w:t>Instances where natural ventilation is limited</w:t>
      </w:r>
      <w:r w:rsidRPr="007E59A8">
        <w:rPr>
          <w:rFonts w:asciiTheme="minorHAnsi" w:hAnsiTheme="minorHAnsi" w:cstheme="minorHAnsi"/>
          <w:noProof/>
        </w:rPr>
        <w:tab/>
      </w:r>
      <w:r w:rsidRPr="007E59A8">
        <w:rPr>
          <w:rFonts w:asciiTheme="minorHAnsi" w:hAnsiTheme="minorHAnsi" w:cstheme="minorHAnsi"/>
          <w:noProof/>
        </w:rPr>
        <w:fldChar w:fldCharType="begin"/>
      </w:r>
      <w:r w:rsidRPr="007E59A8">
        <w:rPr>
          <w:rFonts w:asciiTheme="minorHAnsi" w:hAnsiTheme="minorHAnsi" w:cstheme="minorHAnsi"/>
          <w:noProof/>
        </w:rPr>
        <w:instrText xml:space="preserve"> PAGEREF _Toc116641394 \h </w:instrText>
      </w:r>
      <w:r w:rsidRPr="007E59A8">
        <w:rPr>
          <w:rFonts w:asciiTheme="minorHAnsi" w:hAnsiTheme="minorHAnsi" w:cstheme="minorHAnsi"/>
          <w:noProof/>
        </w:rPr>
      </w:r>
      <w:r w:rsidRPr="007E59A8">
        <w:rPr>
          <w:rFonts w:asciiTheme="minorHAnsi" w:hAnsiTheme="minorHAnsi" w:cstheme="minorHAnsi"/>
          <w:noProof/>
        </w:rPr>
        <w:fldChar w:fldCharType="separate"/>
      </w:r>
      <w:r w:rsidRPr="007E59A8">
        <w:rPr>
          <w:rFonts w:asciiTheme="minorHAnsi" w:hAnsiTheme="minorHAnsi" w:cstheme="minorHAnsi"/>
          <w:noProof/>
        </w:rPr>
        <w:t>13</w:t>
      </w:r>
      <w:r w:rsidRPr="007E59A8">
        <w:rPr>
          <w:rFonts w:asciiTheme="minorHAnsi" w:hAnsiTheme="minorHAnsi" w:cstheme="minorHAnsi"/>
          <w:noProof/>
        </w:rPr>
        <w:fldChar w:fldCharType="end"/>
      </w:r>
    </w:p>
    <w:p w14:paraId="6E2DB7D2" w14:textId="60E8A3DF" w:rsidR="007E59A8" w:rsidRPr="007E59A8" w:rsidRDefault="007E59A8">
      <w:pPr>
        <w:pStyle w:val="TOC2"/>
        <w:tabs>
          <w:tab w:val="right" w:leader="dot" w:pos="9622"/>
        </w:tabs>
        <w:rPr>
          <w:rFonts w:asciiTheme="minorHAnsi" w:hAnsiTheme="minorHAnsi" w:cstheme="minorHAnsi"/>
          <w:noProof/>
          <w:color w:val="auto"/>
          <w:szCs w:val="22"/>
          <w:lang w:val="en-AU" w:eastAsia="en-AU"/>
        </w:rPr>
      </w:pPr>
      <w:r w:rsidRPr="007E59A8">
        <w:rPr>
          <w:rFonts w:asciiTheme="minorHAnsi" w:hAnsiTheme="minorHAnsi" w:cstheme="minorHAnsi"/>
          <w:noProof/>
          <w:lang w:val="en-AU"/>
        </w:rPr>
        <w:t xml:space="preserve">What to consider </w:t>
      </w:r>
      <w:r w:rsidRPr="007E59A8">
        <w:rPr>
          <w:rFonts w:asciiTheme="minorHAnsi" w:hAnsiTheme="minorHAnsi" w:cstheme="minorHAnsi"/>
          <w:noProof/>
        </w:rPr>
        <w:t>when</w:t>
      </w:r>
      <w:r w:rsidRPr="007E59A8">
        <w:rPr>
          <w:rFonts w:asciiTheme="minorHAnsi" w:hAnsiTheme="minorHAnsi" w:cstheme="minorHAnsi"/>
          <w:noProof/>
          <w:lang w:val="en-AU"/>
        </w:rPr>
        <w:t xml:space="preserve"> purchasing air purification products</w:t>
      </w:r>
      <w:r w:rsidRPr="007E59A8">
        <w:rPr>
          <w:rFonts w:asciiTheme="minorHAnsi" w:hAnsiTheme="minorHAnsi" w:cstheme="minorHAnsi"/>
          <w:noProof/>
        </w:rPr>
        <w:tab/>
      </w:r>
      <w:r w:rsidRPr="007E59A8">
        <w:rPr>
          <w:rFonts w:asciiTheme="minorHAnsi" w:hAnsiTheme="minorHAnsi" w:cstheme="minorHAnsi"/>
          <w:noProof/>
        </w:rPr>
        <w:fldChar w:fldCharType="begin"/>
      </w:r>
      <w:r w:rsidRPr="007E59A8">
        <w:rPr>
          <w:rFonts w:asciiTheme="minorHAnsi" w:hAnsiTheme="minorHAnsi" w:cstheme="minorHAnsi"/>
          <w:noProof/>
        </w:rPr>
        <w:instrText xml:space="preserve"> PAGEREF _Toc116641395 \h </w:instrText>
      </w:r>
      <w:r w:rsidRPr="007E59A8">
        <w:rPr>
          <w:rFonts w:asciiTheme="minorHAnsi" w:hAnsiTheme="minorHAnsi" w:cstheme="minorHAnsi"/>
          <w:noProof/>
        </w:rPr>
      </w:r>
      <w:r w:rsidRPr="007E59A8">
        <w:rPr>
          <w:rFonts w:asciiTheme="minorHAnsi" w:hAnsiTheme="minorHAnsi" w:cstheme="minorHAnsi"/>
          <w:noProof/>
        </w:rPr>
        <w:fldChar w:fldCharType="separate"/>
      </w:r>
      <w:r w:rsidRPr="007E59A8">
        <w:rPr>
          <w:rFonts w:asciiTheme="minorHAnsi" w:hAnsiTheme="minorHAnsi" w:cstheme="minorHAnsi"/>
          <w:noProof/>
        </w:rPr>
        <w:t>13</w:t>
      </w:r>
      <w:r w:rsidRPr="007E59A8">
        <w:rPr>
          <w:rFonts w:asciiTheme="minorHAnsi" w:hAnsiTheme="minorHAnsi" w:cstheme="minorHAnsi"/>
          <w:noProof/>
        </w:rPr>
        <w:fldChar w:fldCharType="end"/>
      </w:r>
    </w:p>
    <w:p w14:paraId="6AF1D272" w14:textId="01536DEB" w:rsidR="007E59A8" w:rsidRPr="007E59A8" w:rsidRDefault="007E59A8">
      <w:pPr>
        <w:pStyle w:val="TOC2"/>
        <w:tabs>
          <w:tab w:val="right" w:leader="dot" w:pos="9622"/>
        </w:tabs>
        <w:rPr>
          <w:rFonts w:asciiTheme="minorHAnsi" w:hAnsiTheme="minorHAnsi" w:cstheme="minorHAnsi"/>
          <w:noProof/>
          <w:color w:val="auto"/>
          <w:szCs w:val="22"/>
          <w:lang w:val="en-AU" w:eastAsia="en-AU"/>
        </w:rPr>
      </w:pPr>
      <w:r w:rsidRPr="007E59A8">
        <w:rPr>
          <w:rFonts w:asciiTheme="minorHAnsi" w:hAnsiTheme="minorHAnsi" w:cstheme="minorHAnsi"/>
          <w:noProof/>
          <w:lang w:val="en-AU"/>
        </w:rPr>
        <w:t>Maximise Use of Outside Spaces</w:t>
      </w:r>
      <w:r w:rsidRPr="007E59A8">
        <w:rPr>
          <w:rFonts w:asciiTheme="minorHAnsi" w:hAnsiTheme="minorHAnsi" w:cstheme="minorHAnsi"/>
          <w:noProof/>
        </w:rPr>
        <w:tab/>
      </w:r>
      <w:r w:rsidRPr="007E59A8">
        <w:rPr>
          <w:rFonts w:asciiTheme="minorHAnsi" w:hAnsiTheme="minorHAnsi" w:cstheme="minorHAnsi"/>
          <w:noProof/>
        </w:rPr>
        <w:fldChar w:fldCharType="begin"/>
      </w:r>
      <w:r w:rsidRPr="007E59A8">
        <w:rPr>
          <w:rFonts w:asciiTheme="minorHAnsi" w:hAnsiTheme="minorHAnsi" w:cstheme="minorHAnsi"/>
          <w:noProof/>
        </w:rPr>
        <w:instrText xml:space="preserve"> PAGEREF _Toc116641396 \h </w:instrText>
      </w:r>
      <w:r w:rsidRPr="007E59A8">
        <w:rPr>
          <w:rFonts w:asciiTheme="minorHAnsi" w:hAnsiTheme="minorHAnsi" w:cstheme="minorHAnsi"/>
          <w:noProof/>
        </w:rPr>
      </w:r>
      <w:r w:rsidRPr="007E59A8">
        <w:rPr>
          <w:rFonts w:asciiTheme="minorHAnsi" w:hAnsiTheme="minorHAnsi" w:cstheme="minorHAnsi"/>
          <w:noProof/>
        </w:rPr>
        <w:fldChar w:fldCharType="separate"/>
      </w:r>
      <w:r w:rsidRPr="007E59A8">
        <w:rPr>
          <w:rFonts w:asciiTheme="minorHAnsi" w:hAnsiTheme="minorHAnsi" w:cstheme="minorHAnsi"/>
          <w:noProof/>
        </w:rPr>
        <w:t>14</w:t>
      </w:r>
      <w:r w:rsidRPr="007E59A8">
        <w:rPr>
          <w:rFonts w:asciiTheme="minorHAnsi" w:hAnsiTheme="minorHAnsi" w:cstheme="minorHAnsi"/>
          <w:noProof/>
        </w:rPr>
        <w:fldChar w:fldCharType="end"/>
      </w:r>
    </w:p>
    <w:p w14:paraId="5A2353A0" w14:textId="0EE3AA31" w:rsidR="007E59A8" w:rsidRPr="007E59A8" w:rsidRDefault="007E59A8">
      <w:pPr>
        <w:pStyle w:val="TOC2"/>
        <w:tabs>
          <w:tab w:val="right" w:leader="dot" w:pos="9622"/>
        </w:tabs>
        <w:rPr>
          <w:rFonts w:asciiTheme="minorHAnsi" w:hAnsiTheme="minorHAnsi" w:cstheme="minorHAnsi"/>
          <w:noProof/>
          <w:color w:val="auto"/>
          <w:szCs w:val="22"/>
          <w:lang w:val="en-AU" w:eastAsia="en-AU"/>
        </w:rPr>
      </w:pPr>
      <w:r w:rsidRPr="007E59A8">
        <w:rPr>
          <w:rFonts w:asciiTheme="minorHAnsi" w:hAnsiTheme="minorHAnsi" w:cstheme="minorHAnsi"/>
          <w:noProof/>
          <w:lang w:val="en-AU"/>
        </w:rPr>
        <w:t>Ventilation Resources</w:t>
      </w:r>
      <w:r w:rsidRPr="007E59A8">
        <w:rPr>
          <w:rFonts w:asciiTheme="minorHAnsi" w:hAnsiTheme="minorHAnsi" w:cstheme="minorHAnsi"/>
          <w:noProof/>
        </w:rPr>
        <w:tab/>
      </w:r>
      <w:r w:rsidRPr="007E59A8">
        <w:rPr>
          <w:rFonts w:asciiTheme="minorHAnsi" w:hAnsiTheme="minorHAnsi" w:cstheme="minorHAnsi"/>
          <w:noProof/>
        </w:rPr>
        <w:fldChar w:fldCharType="begin"/>
      </w:r>
      <w:r w:rsidRPr="007E59A8">
        <w:rPr>
          <w:rFonts w:asciiTheme="minorHAnsi" w:hAnsiTheme="minorHAnsi" w:cstheme="minorHAnsi"/>
          <w:noProof/>
        </w:rPr>
        <w:instrText xml:space="preserve"> PAGEREF _Toc116641397 \h </w:instrText>
      </w:r>
      <w:r w:rsidRPr="007E59A8">
        <w:rPr>
          <w:rFonts w:asciiTheme="minorHAnsi" w:hAnsiTheme="minorHAnsi" w:cstheme="minorHAnsi"/>
          <w:noProof/>
        </w:rPr>
      </w:r>
      <w:r w:rsidRPr="007E59A8">
        <w:rPr>
          <w:rFonts w:asciiTheme="minorHAnsi" w:hAnsiTheme="minorHAnsi" w:cstheme="minorHAnsi"/>
          <w:noProof/>
        </w:rPr>
        <w:fldChar w:fldCharType="separate"/>
      </w:r>
      <w:r w:rsidRPr="007E59A8">
        <w:rPr>
          <w:rFonts w:asciiTheme="minorHAnsi" w:hAnsiTheme="minorHAnsi" w:cstheme="minorHAnsi"/>
          <w:noProof/>
        </w:rPr>
        <w:t>15</w:t>
      </w:r>
      <w:r w:rsidRPr="007E59A8">
        <w:rPr>
          <w:rFonts w:asciiTheme="minorHAnsi" w:hAnsiTheme="minorHAnsi" w:cstheme="minorHAnsi"/>
          <w:noProof/>
        </w:rPr>
        <w:fldChar w:fldCharType="end"/>
      </w:r>
    </w:p>
    <w:p w14:paraId="184C16D7" w14:textId="55B2F992" w:rsidR="007E59A8" w:rsidRPr="007E59A8" w:rsidRDefault="007E59A8">
      <w:pPr>
        <w:pStyle w:val="TOC2"/>
        <w:tabs>
          <w:tab w:val="right" w:leader="dot" w:pos="9622"/>
        </w:tabs>
        <w:rPr>
          <w:rFonts w:asciiTheme="minorHAnsi" w:hAnsiTheme="minorHAnsi" w:cstheme="minorHAnsi"/>
          <w:noProof/>
          <w:color w:val="auto"/>
          <w:szCs w:val="22"/>
          <w:lang w:val="en-AU" w:eastAsia="en-AU"/>
        </w:rPr>
      </w:pPr>
      <w:r w:rsidRPr="007E59A8">
        <w:rPr>
          <w:rFonts w:asciiTheme="minorHAnsi" w:hAnsiTheme="minorHAnsi" w:cstheme="minorHAnsi"/>
          <w:noProof/>
        </w:rPr>
        <w:t>COVID-19 Vaccination Status Register</w:t>
      </w:r>
      <w:r w:rsidRPr="007E59A8">
        <w:rPr>
          <w:rFonts w:asciiTheme="minorHAnsi" w:hAnsiTheme="minorHAnsi" w:cstheme="minorHAnsi"/>
          <w:noProof/>
        </w:rPr>
        <w:tab/>
      </w:r>
      <w:r w:rsidRPr="007E59A8">
        <w:rPr>
          <w:rFonts w:asciiTheme="minorHAnsi" w:hAnsiTheme="minorHAnsi" w:cstheme="minorHAnsi"/>
          <w:noProof/>
        </w:rPr>
        <w:fldChar w:fldCharType="begin"/>
      </w:r>
      <w:r w:rsidRPr="007E59A8">
        <w:rPr>
          <w:rFonts w:asciiTheme="minorHAnsi" w:hAnsiTheme="minorHAnsi" w:cstheme="minorHAnsi"/>
          <w:noProof/>
        </w:rPr>
        <w:instrText xml:space="preserve"> PAGEREF _Toc116641398 \h </w:instrText>
      </w:r>
      <w:r w:rsidRPr="007E59A8">
        <w:rPr>
          <w:rFonts w:asciiTheme="minorHAnsi" w:hAnsiTheme="minorHAnsi" w:cstheme="minorHAnsi"/>
          <w:noProof/>
        </w:rPr>
      </w:r>
      <w:r w:rsidRPr="007E59A8">
        <w:rPr>
          <w:rFonts w:asciiTheme="minorHAnsi" w:hAnsiTheme="minorHAnsi" w:cstheme="minorHAnsi"/>
          <w:noProof/>
        </w:rPr>
        <w:fldChar w:fldCharType="separate"/>
      </w:r>
      <w:r w:rsidRPr="007E59A8">
        <w:rPr>
          <w:rFonts w:asciiTheme="minorHAnsi" w:hAnsiTheme="minorHAnsi" w:cstheme="minorHAnsi"/>
          <w:noProof/>
        </w:rPr>
        <w:t>16</w:t>
      </w:r>
      <w:r w:rsidRPr="007E59A8">
        <w:rPr>
          <w:rFonts w:asciiTheme="minorHAnsi" w:hAnsiTheme="minorHAnsi" w:cstheme="minorHAnsi"/>
          <w:noProof/>
        </w:rPr>
        <w:fldChar w:fldCharType="end"/>
      </w:r>
    </w:p>
    <w:p w14:paraId="3A14F74B" w14:textId="76071542" w:rsidR="007E59A8" w:rsidRPr="007E59A8" w:rsidRDefault="007E59A8">
      <w:pPr>
        <w:pStyle w:val="TOC2"/>
        <w:tabs>
          <w:tab w:val="right" w:leader="dot" w:pos="9622"/>
        </w:tabs>
        <w:rPr>
          <w:rFonts w:asciiTheme="minorHAnsi" w:hAnsiTheme="minorHAnsi" w:cstheme="minorHAnsi"/>
          <w:noProof/>
          <w:color w:val="auto"/>
          <w:szCs w:val="22"/>
          <w:lang w:val="en-AU" w:eastAsia="en-AU"/>
        </w:rPr>
      </w:pPr>
      <w:r w:rsidRPr="007E59A8">
        <w:rPr>
          <w:rFonts w:asciiTheme="minorHAnsi" w:hAnsiTheme="minorHAnsi" w:cstheme="minorHAnsi"/>
          <w:noProof/>
        </w:rPr>
        <w:t>Template letter to families advising positive COVID case in service (Centre-based service)</w:t>
      </w:r>
      <w:r w:rsidRPr="007E59A8">
        <w:rPr>
          <w:rFonts w:asciiTheme="minorHAnsi" w:hAnsiTheme="minorHAnsi" w:cstheme="minorHAnsi"/>
          <w:noProof/>
        </w:rPr>
        <w:tab/>
      </w:r>
      <w:r w:rsidRPr="007E59A8">
        <w:rPr>
          <w:rFonts w:asciiTheme="minorHAnsi" w:hAnsiTheme="minorHAnsi" w:cstheme="minorHAnsi"/>
          <w:noProof/>
        </w:rPr>
        <w:fldChar w:fldCharType="begin"/>
      </w:r>
      <w:r w:rsidRPr="007E59A8">
        <w:rPr>
          <w:rFonts w:asciiTheme="minorHAnsi" w:hAnsiTheme="minorHAnsi" w:cstheme="minorHAnsi"/>
          <w:noProof/>
        </w:rPr>
        <w:instrText xml:space="preserve"> PAGEREF _Toc116641399 \h </w:instrText>
      </w:r>
      <w:r w:rsidRPr="007E59A8">
        <w:rPr>
          <w:rFonts w:asciiTheme="minorHAnsi" w:hAnsiTheme="minorHAnsi" w:cstheme="minorHAnsi"/>
          <w:noProof/>
        </w:rPr>
      </w:r>
      <w:r w:rsidRPr="007E59A8">
        <w:rPr>
          <w:rFonts w:asciiTheme="minorHAnsi" w:hAnsiTheme="minorHAnsi" w:cstheme="minorHAnsi"/>
          <w:noProof/>
        </w:rPr>
        <w:fldChar w:fldCharType="separate"/>
      </w:r>
      <w:r w:rsidRPr="007E59A8">
        <w:rPr>
          <w:rFonts w:asciiTheme="minorHAnsi" w:hAnsiTheme="minorHAnsi" w:cstheme="minorHAnsi"/>
          <w:noProof/>
        </w:rPr>
        <w:t>17</w:t>
      </w:r>
      <w:r w:rsidRPr="007E59A8">
        <w:rPr>
          <w:rFonts w:asciiTheme="minorHAnsi" w:hAnsiTheme="minorHAnsi" w:cstheme="minorHAnsi"/>
          <w:noProof/>
        </w:rPr>
        <w:fldChar w:fldCharType="end"/>
      </w:r>
    </w:p>
    <w:p w14:paraId="515FD322" w14:textId="122C4948" w:rsidR="007E59A8" w:rsidRPr="007E59A8" w:rsidRDefault="007E59A8">
      <w:pPr>
        <w:pStyle w:val="TOC2"/>
        <w:tabs>
          <w:tab w:val="right" w:leader="dot" w:pos="9622"/>
        </w:tabs>
        <w:rPr>
          <w:rFonts w:asciiTheme="minorHAnsi" w:hAnsiTheme="minorHAnsi" w:cstheme="minorHAnsi"/>
          <w:noProof/>
          <w:color w:val="auto"/>
          <w:szCs w:val="22"/>
          <w:lang w:val="en-AU" w:eastAsia="en-AU"/>
        </w:rPr>
      </w:pPr>
      <w:r w:rsidRPr="007E59A8">
        <w:rPr>
          <w:rFonts w:asciiTheme="minorHAnsi" w:hAnsiTheme="minorHAnsi" w:cstheme="minorHAnsi"/>
          <w:noProof/>
        </w:rPr>
        <w:t>Template letter to families advising positive COVID case in service (Family Day Care service)</w:t>
      </w:r>
      <w:r w:rsidRPr="007E59A8">
        <w:rPr>
          <w:rFonts w:asciiTheme="minorHAnsi" w:hAnsiTheme="minorHAnsi" w:cstheme="minorHAnsi"/>
          <w:noProof/>
        </w:rPr>
        <w:tab/>
      </w:r>
      <w:r w:rsidRPr="007E59A8">
        <w:rPr>
          <w:rFonts w:asciiTheme="minorHAnsi" w:hAnsiTheme="minorHAnsi" w:cstheme="minorHAnsi"/>
          <w:noProof/>
        </w:rPr>
        <w:fldChar w:fldCharType="begin"/>
      </w:r>
      <w:r w:rsidRPr="007E59A8">
        <w:rPr>
          <w:rFonts w:asciiTheme="minorHAnsi" w:hAnsiTheme="minorHAnsi" w:cstheme="minorHAnsi"/>
          <w:noProof/>
        </w:rPr>
        <w:instrText xml:space="preserve"> PAGEREF _Toc116641400 \h </w:instrText>
      </w:r>
      <w:r w:rsidRPr="007E59A8">
        <w:rPr>
          <w:rFonts w:asciiTheme="minorHAnsi" w:hAnsiTheme="minorHAnsi" w:cstheme="minorHAnsi"/>
          <w:noProof/>
        </w:rPr>
      </w:r>
      <w:r w:rsidRPr="007E59A8">
        <w:rPr>
          <w:rFonts w:asciiTheme="minorHAnsi" w:hAnsiTheme="minorHAnsi" w:cstheme="minorHAnsi"/>
          <w:noProof/>
        </w:rPr>
        <w:fldChar w:fldCharType="separate"/>
      </w:r>
      <w:r w:rsidRPr="007E59A8">
        <w:rPr>
          <w:rFonts w:asciiTheme="minorHAnsi" w:hAnsiTheme="minorHAnsi" w:cstheme="minorHAnsi"/>
          <w:noProof/>
        </w:rPr>
        <w:t>18</w:t>
      </w:r>
      <w:r w:rsidRPr="007E59A8">
        <w:rPr>
          <w:rFonts w:asciiTheme="minorHAnsi" w:hAnsiTheme="minorHAnsi" w:cstheme="minorHAnsi"/>
          <w:noProof/>
        </w:rPr>
        <w:fldChar w:fldCharType="end"/>
      </w:r>
    </w:p>
    <w:p w14:paraId="0042E7F9" w14:textId="6433A5DA" w:rsidR="00DA3218" w:rsidRPr="007E59A8" w:rsidRDefault="00DA3218" w:rsidP="006C68CF">
      <w:pPr>
        <w:pStyle w:val="TOC3"/>
        <w:rPr>
          <w:rFonts w:ascii="Calibri" w:hAnsi="Calibri" w:cs="Calibri"/>
          <w:color w:val="7F7F7F" w:themeColor="text1" w:themeTint="80"/>
          <w:sz w:val="13"/>
          <w:szCs w:val="13"/>
        </w:rPr>
      </w:pPr>
      <w:r w:rsidRPr="007E59A8">
        <w:rPr>
          <w:rFonts w:asciiTheme="minorHAnsi" w:hAnsiTheme="minorHAnsi" w:cstheme="minorHAnsi"/>
        </w:rPr>
        <w:fldChar w:fldCharType="end"/>
      </w:r>
    </w:p>
    <w:p w14:paraId="26AC40F3" w14:textId="36283874" w:rsidR="00144FD5" w:rsidRPr="007E59A8" w:rsidRDefault="00144FD5" w:rsidP="00144FD5">
      <w:pPr>
        <w:spacing w:after="0"/>
        <w:ind w:right="-149"/>
        <w:rPr>
          <w:rFonts w:ascii="Calibri" w:hAnsi="Calibri" w:cs="Calibri"/>
          <w:sz w:val="12"/>
          <w:szCs w:val="12"/>
        </w:rPr>
      </w:pPr>
    </w:p>
    <w:p w14:paraId="717675D3" w14:textId="54BFB194" w:rsidR="00DA3218" w:rsidRPr="007E59A8" w:rsidRDefault="00DA3218" w:rsidP="00DF7020">
      <w:pPr>
        <w:spacing w:after="0"/>
        <w:ind w:right="-149"/>
        <w:rPr>
          <w:rFonts w:ascii="Calibri" w:eastAsia="Times New Roman" w:hAnsi="Calibri" w:cs="Calibri"/>
          <w:szCs w:val="22"/>
          <w:lang w:val="en-AU"/>
        </w:rPr>
        <w:sectPr w:rsidR="00DA3218" w:rsidRPr="007E59A8" w:rsidSect="00F7798C">
          <w:headerReference w:type="even" r:id="rId15"/>
          <w:headerReference w:type="default" r:id="rId16"/>
          <w:footerReference w:type="default" r:id="rId17"/>
          <w:headerReference w:type="first" r:id="rId18"/>
          <w:pgSz w:w="11900" w:h="16840"/>
          <w:pgMar w:top="1134" w:right="1134" w:bottom="1701" w:left="1134" w:header="283" w:footer="709" w:gutter="0"/>
          <w:cols w:space="708"/>
          <w:docGrid w:linePitch="360"/>
        </w:sectPr>
      </w:pPr>
    </w:p>
    <w:p w14:paraId="3E7080F5" w14:textId="4783772E" w:rsidR="00624A55" w:rsidRPr="007E59A8" w:rsidRDefault="00F7798C" w:rsidP="00F7798C">
      <w:pPr>
        <w:pStyle w:val="Heading1"/>
        <w:rPr>
          <w:rFonts w:ascii="Calibri" w:hAnsi="Calibri" w:cs="Calibri"/>
        </w:rPr>
      </w:pPr>
      <w:bookmarkStart w:id="0" w:name="_Toc116641374"/>
      <w:r w:rsidRPr="007E59A8">
        <w:rPr>
          <w:rFonts w:ascii="Calibri" w:hAnsi="Calibri" w:cs="Calibri"/>
          <w:lang w:val="en-AU"/>
        </w:rPr>
        <w:lastRenderedPageBreak/>
        <w:t>COVIDSafe Early Childhood Education and Care settings</w:t>
      </w:r>
      <w:bookmarkEnd w:id="0"/>
    </w:p>
    <w:p w14:paraId="2FF733F6" w14:textId="77777777" w:rsidR="00F7798C" w:rsidRPr="007E59A8" w:rsidRDefault="00F7798C" w:rsidP="00F7798C">
      <w:pPr>
        <w:rPr>
          <w:rFonts w:ascii="Calibri" w:hAnsi="Calibri" w:cs="Calibri"/>
        </w:rPr>
      </w:pPr>
      <w:r w:rsidRPr="007E59A8">
        <w:rPr>
          <w:rFonts w:ascii="Calibri" w:hAnsi="Calibri" w:cs="Calibri"/>
        </w:rPr>
        <w:t>From 13 October 2022, the Pandemic Declaration and associated Pandemic Orders have formally ended.</w:t>
      </w:r>
    </w:p>
    <w:p w14:paraId="399127BA" w14:textId="77777777" w:rsidR="00F7798C" w:rsidRPr="007E59A8" w:rsidRDefault="00F7798C" w:rsidP="00F7798C">
      <w:pPr>
        <w:rPr>
          <w:rFonts w:ascii="Calibri" w:hAnsi="Calibri" w:cs="Calibri"/>
        </w:rPr>
      </w:pPr>
      <w:r w:rsidRPr="007E59A8">
        <w:rPr>
          <w:rFonts w:ascii="Calibri" w:hAnsi="Calibri" w:cs="Calibri"/>
        </w:rPr>
        <w:t xml:space="preserve">Services remain responsible for the health, </w:t>
      </w:r>
      <w:proofErr w:type="gramStart"/>
      <w:r w:rsidRPr="007E59A8">
        <w:rPr>
          <w:rFonts w:ascii="Calibri" w:hAnsi="Calibri" w:cs="Calibri"/>
        </w:rPr>
        <w:t>safety</w:t>
      </w:r>
      <w:proofErr w:type="gramEnd"/>
      <w:r w:rsidRPr="007E59A8">
        <w:rPr>
          <w:rFonts w:ascii="Calibri" w:hAnsi="Calibri" w:cs="Calibri"/>
        </w:rPr>
        <w:t xml:space="preserve"> and wellbeing of all children in their services. Early childhood education and care (ECEC) services should continue to apply their COVIDSafe practices and policies and take reasonable steps to prevent the spread of COVID-19 within their service.  </w:t>
      </w:r>
    </w:p>
    <w:p w14:paraId="10ADEFBA" w14:textId="77777777" w:rsidR="00F7798C" w:rsidRPr="007E59A8" w:rsidRDefault="00F7798C" w:rsidP="00F7798C">
      <w:pPr>
        <w:rPr>
          <w:rFonts w:ascii="Calibri" w:hAnsi="Calibri" w:cs="Calibri"/>
        </w:rPr>
      </w:pPr>
      <w:r w:rsidRPr="007E59A8">
        <w:rPr>
          <w:rFonts w:ascii="Calibri" w:hAnsi="Calibri" w:cs="Calibri"/>
        </w:rPr>
        <w:t>Early childhood education centres should continue to have measures in place to mitigate the risk of COVID-19 to children and staff including ventilation, rapid antigen testing and embedded COVIDSafe practices such as physical distancing and hand hygiene.</w:t>
      </w:r>
    </w:p>
    <w:p w14:paraId="7BD26E49" w14:textId="77777777" w:rsidR="00F7798C" w:rsidRPr="007E59A8" w:rsidRDefault="00F7798C" w:rsidP="00F7798C">
      <w:pPr>
        <w:rPr>
          <w:rFonts w:ascii="Calibri" w:hAnsi="Calibri" w:cs="Calibri"/>
        </w:rPr>
      </w:pPr>
      <w:r w:rsidRPr="007E59A8">
        <w:rPr>
          <w:rFonts w:ascii="Calibri" w:hAnsi="Calibri" w:cs="Calibri"/>
        </w:rPr>
        <w:t>The following settings, based on advice from the Department of Health, applies from 11.59pm Wednesday 12 October 2022.</w:t>
      </w:r>
    </w:p>
    <w:p w14:paraId="52DDDDCE" w14:textId="77777777" w:rsidR="00F7798C" w:rsidRPr="007E59A8" w:rsidRDefault="00F7798C" w:rsidP="00F7798C">
      <w:pPr>
        <w:rPr>
          <w:rFonts w:ascii="Calibri" w:hAnsi="Calibri" w:cs="Calibri"/>
        </w:rPr>
      </w:pPr>
      <w:r w:rsidRPr="007E59A8">
        <w:rPr>
          <w:rFonts w:ascii="Calibri" w:hAnsi="Calibri" w:cs="Calibri"/>
        </w:rPr>
        <w:t>It is strongly recommended that children:</w:t>
      </w:r>
    </w:p>
    <w:p w14:paraId="24930845" w14:textId="6F46F126" w:rsidR="00F7798C" w:rsidRPr="007E59A8" w:rsidRDefault="00F7798C" w:rsidP="00F7798C">
      <w:pPr>
        <w:pStyle w:val="Bullet1"/>
        <w:rPr>
          <w:rFonts w:ascii="Calibri" w:hAnsi="Calibri" w:cs="Calibri"/>
        </w:rPr>
      </w:pPr>
      <w:r w:rsidRPr="007E59A8">
        <w:rPr>
          <w:rFonts w:ascii="Calibri" w:hAnsi="Calibri" w:cs="Calibri"/>
        </w:rPr>
        <w:t>who test positive to COVID-19 should stay home and isolate for 5 days</w:t>
      </w:r>
    </w:p>
    <w:p w14:paraId="37B11024" w14:textId="0F9E1FFD" w:rsidR="00F7798C" w:rsidRPr="007E59A8" w:rsidRDefault="00F7798C" w:rsidP="00F7798C">
      <w:pPr>
        <w:pStyle w:val="Bullet1"/>
        <w:rPr>
          <w:rFonts w:ascii="Calibri" w:hAnsi="Calibri" w:cs="Calibri"/>
        </w:rPr>
      </w:pPr>
      <w:r w:rsidRPr="007E59A8">
        <w:rPr>
          <w:rFonts w:ascii="Calibri" w:hAnsi="Calibri" w:cs="Calibri"/>
        </w:rPr>
        <w:t>should not attend ECEC services after 5 days if still symptomatic</w:t>
      </w:r>
    </w:p>
    <w:p w14:paraId="1EC4FD16" w14:textId="403DF704" w:rsidR="00F7798C" w:rsidRPr="007E59A8" w:rsidRDefault="00F7798C" w:rsidP="00F7798C">
      <w:pPr>
        <w:pStyle w:val="Bullet1"/>
        <w:rPr>
          <w:rFonts w:ascii="Calibri" w:hAnsi="Calibri" w:cs="Calibri"/>
        </w:rPr>
      </w:pPr>
      <w:r w:rsidRPr="007E59A8">
        <w:rPr>
          <w:rFonts w:ascii="Calibri" w:hAnsi="Calibri" w:cs="Calibri"/>
        </w:rPr>
        <w:t>who are symptomatic but have not tested positive should not attend ECEC services.</w:t>
      </w:r>
    </w:p>
    <w:p w14:paraId="062DFDD4" w14:textId="77777777" w:rsidR="00F7798C" w:rsidRPr="007E59A8" w:rsidRDefault="00F7798C" w:rsidP="00F7798C">
      <w:pPr>
        <w:rPr>
          <w:rFonts w:ascii="Calibri" w:hAnsi="Calibri" w:cs="Calibri"/>
        </w:rPr>
      </w:pPr>
      <w:r w:rsidRPr="007E59A8">
        <w:rPr>
          <w:rFonts w:ascii="Calibri" w:hAnsi="Calibri" w:cs="Calibri"/>
        </w:rPr>
        <w:t>Parents and carers are recommended to advise the service of the child’s COVID-19 positive test result.</w:t>
      </w:r>
    </w:p>
    <w:p w14:paraId="2D6F5069" w14:textId="76FF21C9" w:rsidR="00F7798C" w:rsidRPr="007E59A8" w:rsidRDefault="00F7798C" w:rsidP="00F7798C">
      <w:pPr>
        <w:rPr>
          <w:rFonts w:ascii="Calibri" w:hAnsi="Calibri" w:cs="Calibri"/>
        </w:rPr>
      </w:pPr>
      <w:r w:rsidRPr="007E59A8">
        <w:rPr>
          <w:rFonts w:ascii="Calibri" w:hAnsi="Calibri" w:cs="Calibri"/>
        </w:rPr>
        <w:t xml:space="preserve">The Department of Health also recommends reporting a positive rapid antigen test (RAT) </w:t>
      </w:r>
      <w:hyperlink r:id="rId19" w:history="1">
        <w:r w:rsidRPr="007E59A8">
          <w:rPr>
            <w:rStyle w:val="Hyperlink"/>
            <w:rFonts w:ascii="Calibri" w:hAnsi="Calibri" w:cs="Calibri"/>
          </w:rPr>
          <w:t>result to the Department of Health</w:t>
        </w:r>
      </w:hyperlink>
      <w:r w:rsidRPr="007E59A8">
        <w:rPr>
          <w:rFonts w:ascii="Calibri" w:hAnsi="Calibri" w:cs="Calibri"/>
        </w:rPr>
        <w:t xml:space="preserve"> online at coronavirus.vic.gov.au/report-your-rapid-antigen-test-result or by calling 1800 675 398.</w:t>
      </w:r>
    </w:p>
    <w:p w14:paraId="226C8DEF" w14:textId="77777777" w:rsidR="00F7798C" w:rsidRPr="007E59A8" w:rsidRDefault="00F7798C" w:rsidP="00F7798C">
      <w:pPr>
        <w:rPr>
          <w:rFonts w:ascii="Calibri" w:hAnsi="Calibri" w:cs="Calibri"/>
        </w:rPr>
      </w:pPr>
      <w:r w:rsidRPr="007E59A8">
        <w:rPr>
          <w:rFonts w:ascii="Calibri" w:hAnsi="Calibri" w:cs="Calibri"/>
        </w:rPr>
        <w:t>Where children become symptomatic at an ECEC service they should:</w:t>
      </w:r>
    </w:p>
    <w:p w14:paraId="398DCFBC" w14:textId="243A2095" w:rsidR="00F7798C" w:rsidRPr="007E59A8" w:rsidRDefault="00F7798C" w:rsidP="00F7798C">
      <w:pPr>
        <w:pStyle w:val="Bullet1"/>
        <w:rPr>
          <w:rFonts w:ascii="Calibri" w:hAnsi="Calibri" w:cs="Calibri"/>
        </w:rPr>
      </w:pPr>
      <w:r w:rsidRPr="007E59A8">
        <w:rPr>
          <w:rFonts w:ascii="Calibri" w:hAnsi="Calibri" w:cs="Calibri"/>
        </w:rPr>
        <w:t xml:space="preserve">be collected by their parents or carers </w:t>
      </w:r>
    </w:p>
    <w:p w14:paraId="106724D5" w14:textId="6500BC95" w:rsidR="00F7798C" w:rsidRPr="007E59A8" w:rsidRDefault="00F7798C" w:rsidP="00F7798C">
      <w:pPr>
        <w:pStyle w:val="Bullet1"/>
        <w:rPr>
          <w:rFonts w:ascii="Calibri" w:hAnsi="Calibri" w:cs="Calibri"/>
        </w:rPr>
      </w:pPr>
      <w:r w:rsidRPr="007E59A8">
        <w:rPr>
          <w:rFonts w:ascii="Calibri" w:hAnsi="Calibri" w:cs="Calibri"/>
        </w:rPr>
        <w:t>undergo testing for COVID-19.</w:t>
      </w:r>
    </w:p>
    <w:p w14:paraId="5FFCC86F" w14:textId="77777777" w:rsidR="00F7798C" w:rsidRPr="007E59A8" w:rsidRDefault="00F7798C" w:rsidP="00F7798C">
      <w:pPr>
        <w:rPr>
          <w:rFonts w:ascii="Calibri" w:hAnsi="Calibri" w:cs="Calibri"/>
        </w:rPr>
      </w:pPr>
      <w:r w:rsidRPr="007E59A8">
        <w:rPr>
          <w:rFonts w:ascii="Calibri" w:hAnsi="Calibri" w:cs="Calibri"/>
        </w:rPr>
        <w:t>It is strongly recommended that staff:</w:t>
      </w:r>
    </w:p>
    <w:p w14:paraId="7FA227FB" w14:textId="684F92C4" w:rsidR="00F7798C" w:rsidRPr="007E59A8" w:rsidRDefault="00F7798C" w:rsidP="00F7798C">
      <w:pPr>
        <w:pStyle w:val="Bullet1"/>
        <w:rPr>
          <w:rFonts w:ascii="Calibri" w:hAnsi="Calibri" w:cs="Calibri"/>
        </w:rPr>
      </w:pPr>
      <w:r w:rsidRPr="007E59A8">
        <w:rPr>
          <w:rFonts w:ascii="Calibri" w:hAnsi="Calibri" w:cs="Calibri"/>
        </w:rPr>
        <w:t>who test positive to COVID-19 stay home and isolate for 5 days</w:t>
      </w:r>
    </w:p>
    <w:p w14:paraId="0AE4CA56" w14:textId="4FBE65F5" w:rsidR="00F7798C" w:rsidRPr="007E59A8" w:rsidRDefault="00F7798C" w:rsidP="00F7798C">
      <w:pPr>
        <w:pStyle w:val="Bullet1"/>
        <w:rPr>
          <w:rFonts w:ascii="Calibri" w:hAnsi="Calibri" w:cs="Calibri"/>
        </w:rPr>
      </w:pPr>
      <w:r w:rsidRPr="007E59A8">
        <w:rPr>
          <w:rFonts w:ascii="Calibri" w:hAnsi="Calibri" w:cs="Calibri"/>
        </w:rPr>
        <w:t>should not attend after 5 days if still symptomatic</w:t>
      </w:r>
    </w:p>
    <w:p w14:paraId="06330C5A" w14:textId="565A5267" w:rsidR="00F7798C" w:rsidRPr="007E59A8" w:rsidRDefault="00F7798C" w:rsidP="00F7798C">
      <w:pPr>
        <w:pStyle w:val="Bullet1"/>
        <w:rPr>
          <w:rFonts w:ascii="Calibri" w:hAnsi="Calibri" w:cs="Calibri"/>
        </w:rPr>
      </w:pPr>
      <w:r w:rsidRPr="007E59A8">
        <w:rPr>
          <w:rFonts w:ascii="Calibri" w:hAnsi="Calibri" w:cs="Calibri"/>
        </w:rPr>
        <w:t>who are symptomatic but have not tested positive should not attend the service</w:t>
      </w:r>
    </w:p>
    <w:p w14:paraId="6F6D9AA1" w14:textId="6218108F" w:rsidR="00F7798C" w:rsidRPr="007E59A8" w:rsidRDefault="00F7798C" w:rsidP="00F7798C">
      <w:pPr>
        <w:pStyle w:val="Bullet1"/>
        <w:rPr>
          <w:rFonts w:ascii="Calibri" w:hAnsi="Calibri" w:cs="Calibri"/>
        </w:rPr>
      </w:pPr>
      <w:r w:rsidRPr="007E59A8">
        <w:rPr>
          <w:rFonts w:ascii="Calibri" w:hAnsi="Calibri" w:cs="Calibri"/>
        </w:rPr>
        <w:t>advise their service of the positive COVID-19 test.</w:t>
      </w:r>
    </w:p>
    <w:p w14:paraId="473DEC65" w14:textId="77777777" w:rsidR="00F7798C" w:rsidRPr="007E59A8" w:rsidRDefault="00F7798C" w:rsidP="00F7798C">
      <w:pPr>
        <w:rPr>
          <w:rFonts w:ascii="Calibri" w:hAnsi="Calibri" w:cs="Calibri"/>
        </w:rPr>
      </w:pPr>
      <w:r w:rsidRPr="007E59A8">
        <w:rPr>
          <w:rFonts w:ascii="Calibri" w:hAnsi="Calibri" w:cs="Calibri"/>
        </w:rPr>
        <w:t xml:space="preserve">A combination of strategies is needed to minimise transmission risk. No single strategy completely reduces risk and not every measure will be possible in all educational settings. Where some controls are not feasible, others should be enhanced. Strategies should also be adjusted over time in line with the changing risk of transmission in the community. </w:t>
      </w:r>
    </w:p>
    <w:p w14:paraId="2DA2AF77" w14:textId="77777777" w:rsidR="00F7798C" w:rsidRPr="007E59A8" w:rsidRDefault="00F7798C" w:rsidP="00F7798C">
      <w:pPr>
        <w:rPr>
          <w:rFonts w:ascii="Calibri" w:hAnsi="Calibri" w:cs="Calibri"/>
        </w:rPr>
      </w:pPr>
      <w:r w:rsidRPr="007E59A8">
        <w:rPr>
          <w:rFonts w:ascii="Calibri" w:hAnsi="Calibri" w:cs="Calibri"/>
        </w:rPr>
        <w:t>This short practice guidance is to support service providers making the best decisions about risk management in their situation and are subject to what is possible at a particular service and judgement formed in the best interests of children.</w:t>
      </w:r>
    </w:p>
    <w:p w14:paraId="21D61160" w14:textId="3BEA6D43" w:rsidR="003B7CF9" w:rsidRPr="007E59A8" w:rsidRDefault="003B7CF9" w:rsidP="003B7CF9">
      <w:pPr>
        <w:pStyle w:val="Heading1"/>
        <w:rPr>
          <w:rFonts w:ascii="Calibri" w:hAnsi="Calibri" w:cs="Calibri"/>
        </w:rPr>
      </w:pPr>
      <w:bookmarkStart w:id="1" w:name="_Toc116641375"/>
      <w:r w:rsidRPr="007E59A8">
        <w:rPr>
          <w:rFonts w:ascii="Calibri" w:hAnsi="Calibri" w:cs="Calibri"/>
        </w:rPr>
        <w:lastRenderedPageBreak/>
        <w:t>Management of an unwell child or staff member</w:t>
      </w:r>
      <w:bookmarkEnd w:id="1"/>
      <w:r w:rsidRPr="007E59A8">
        <w:rPr>
          <w:rFonts w:ascii="Calibri" w:hAnsi="Calibri" w:cs="Calibri"/>
        </w:rPr>
        <w:t xml:space="preserve"> </w:t>
      </w:r>
    </w:p>
    <w:p w14:paraId="2C654813" w14:textId="77777777" w:rsidR="003B7CF9" w:rsidRPr="007E59A8" w:rsidRDefault="003B7CF9" w:rsidP="003B7CF9">
      <w:pPr>
        <w:rPr>
          <w:rFonts w:ascii="Calibri" w:hAnsi="Calibri" w:cs="Calibri"/>
        </w:rPr>
      </w:pPr>
      <w:r w:rsidRPr="007E59A8">
        <w:rPr>
          <w:rFonts w:ascii="Calibri" w:hAnsi="Calibri" w:cs="Calibri"/>
        </w:rPr>
        <w:t xml:space="preserve">If staff or children are unwell, they should stay at home, unless those symptoms are known to be caused by an underlying health condition or medication. </w:t>
      </w:r>
    </w:p>
    <w:p w14:paraId="448ABD38" w14:textId="77777777" w:rsidR="003B7CF9" w:rsidRPr="007E59A8" w:rsidRDefault="003B7CF9" w:rsidP="003B7CF9">
      <w:pPr>
        <w:rPr>
          <w:rFonts w:ascii="Calibri" w:hAnsi="Calibri" w:cs="Calibri"/>
        </w:rPr>
      </w:pPr>
      <w:r w:rsidRPr="007E59A8">
        <w:rPr>
          <w:rFonts w:ascii="Calibri" w:hAnsi="Calibri" w:cs="Calibri"/>
        </w:rPr>
        <w:t>Children and staff who are experiencing COVID-19 symptoms, however mild, are recommended to stay at home and undertake a RAT or a PCR test.</w:t>
      </w:r>
    </w:p>
    <w:p w14:paraId="1989EFA7" w14:textId="77777777" w:rsidR="003B7CF9" w:rsidRPr="007E59A8" w:rsidRDefault="003B7CF9" w:rsidP="003B7CF9">
      <w:pPr>
        <w:rPr>
          <w:rFonts w:ascii="Calibri" w:hAnsi="Calibri" w:cs="Calibri"/>
        </w:rPr>
      </w:pPr>
      <w:r w:rsidRPr="007E59A8">
        <w:rPr>
          <w:rFonts w:ascii="Calibri" w:hAnsi="Calibri" w:cs="Calibri"/>
        </w:rPr>
        <w:t xml:space="preserve">The COVID-19 symptoms to watch out for are: </w:t>
      </w:r>
    </w:p>
    <w:p w14:paraId="5BBB9922" w14:textId="5040214E" w:rsidR="003B7CF9" w:rsidRPr="007E59A8" w:rsidRDefault="003B7CF9" w:rsidP="003B7CF9">
      <w:pPr>
        <w:pStyle w:val="Bullet1"/>
        <w:rPr>
          <w:rFonts w:ascii="Calibri" w:hAnsi="Calibri" w:cs="Calibri"/>
        </w:rPr>
      </w:pPr>
      <w:r w:rsidRPr="007E59A8">
        <w:rPr>
          <w:rFonts w:ascii="Calibri" w:hAnsi="Calibri" w:cs="Calibri"/>
        </w:rPr>
        <w:t xml:space="preserve">fever </w:t>
      </w:r>
    </w:p>
    <w:p w14:paraId="46EE816C" w14:textId="474A81A1" w:rsidR="003B7CF9" w:rsidRPr="007E59A8" w:rsidRDefault="003B7CF9" w:rsidP="003B7CF9">
      <w:pPr>
        <w:pStyle w:val="Bullet1"/>
        <w:rPr>
          <w:rFonts w:ascii="Calibri" w:hAnsi="Calibri" w:cs="Calibri"/>
        </w:rPr>
      </w:pPr>
      <w:r w:rsidRPr="007E59A8">
        <w:rPr>
          <w:rFonts w:ascii="Calibri" w:hAnsi="Calibri" w:cs="Calibri"/>
        </w:rPr>
        <w:t xml:space="preserve">chills or sweats </w:t>
      </w:r>
    </w:p>
    <w:p w14:paraId="46E7DE6E" w14:textId="105BE498" w:rsidR="003B7CF9" w:rsidRPr="007E59A8" w:rsidRDefault="003B7CF9" w:rsidP="003B7CF9">
      <w:pPr>
        <w:pStyle w:val="Bullet1"/>
        <w:rPr>
          <w:rFonts w:ascii="Calibri" w:hAnsi="Calibri" w:cs="Calibri"/>
        </w:rPr>
      </w:pPr>
      <w:r w:rsidRPr="007E59A8">
        <w:rPr>
          <w:rFonts w:ascii="Calibri" w:hAnsi="Calibri" w:cs="Calibri"/>
        </w:rPr>
        <w:t xml:space="preserve">cough </w:t>
      </w:r>
    </w:p>
    <w:p w14:paraId="484D05C4" w14:textId="305D4C4C" w:rsidR="003B7CF9" w:rsidRPr="007E59A8" w:rsidRDefault="003B7CF9" w:rsidP="003B7CF9">
      <w:pPr>
        <w:pStyle w:val="Bullet1"/>
        <w:rPr>
          <w:rFonts w:ascii="Calibri" w:hAnsi="Calibri" w:cs="Calibri"/>
        </w:rPr>
      </w:pPr>
      <w:r w:rsidRPr="007E59A8">
        <w:rPr>
          <w:rFonts w:ascii="Calibri" w:hAnsi="Calibri" w:cs="Calibri"/>
        </w:rPr>
        <w:t xml:space="preserve">sore throat </w:t>
      </w:r>
    </w:p>
    <w:p w14:paraId="4DE307F2" w14:textId="0644D87A" w:rsidR="003B7CF9" w:rsidRPr="007E59A8" w:rsidRDefault="003B7CF9" w:rsidP="003B7CF9">
      <w:pPr>
        <w:pStyle w:val="Bullet1"/>
        <w:rPr>
          <w:rFonts w:ascii="Calibri" w:hAnsi="Calibri" w:cs="Calibri"/>
        </w:rPr>
      </w:pPr>
      <w:r w:rsidRPr="007E59A8">
        <w:rPr>
          <w:rFonts w:ascii="Calibri" w:hAnsi="Calibri" w:cs="Calibri"/>
        </w:rPr>
        <w:t xml:space="preserve">shortness of breath </w:t>
      </w:r>
    </w:p>
    <w:p w14:paraId="19B49D4B" w14:textId="1A318422" w:rsidR="003B7CF9" w:rsidRPr="007E59A8" w:rsidRDefault="003B7CF9" w:rsidP="003B7CF9">
      <w:pPr>
        <w:pStyle w:val="Bullet1"/>
        <w:rPr>
          <w:rFonts w:ascii="Calibri" w:hAnsi="Calibri" w:cs="Calibri"/>
        </w:rPr>
      </w:pPr>
      <w:r w:rsidRPr="007E59A8">
        <w:rPr>
          <w:rFonts w:ascii="Calibri" w:hAnsi="Calibri" w:cs="Calibri"/>
        </w:rPr>
        <w:t xml:space="preserve">runny nose </w:t>
      </w:r>
    </w:p>
    <w:p w14:paraId="4102F992" w14:textId="78A6CE96" w:rsidR="003B7CF9" w:rsidRPr="007E59A8" w:rsidRDefault="003B7CF9" w:rsidP="003B7CF9">
      <w:pPr>
        <w:pStyle w:val="Bullet1"/>
        <w:rPr>
          <w:rFonts w:ascii="Calibri" w:hAnsi="Calibri" w:cs="Calibri"/>
        </w:rPr>
      </w:pPr>
      <w:r w:rsidRPr="007E59A8">
        <w:rPr>
          <w:rFonts w:ascii="Calibri" w:hAnsi="Calibri" w:cs="Calibri"/>
        </w:rPr>
        <w:t xml:space="preserve">loss or change in sense of smell or taste. </w:t>
      </w:r>
    </w:p>
    <w:p w14:paraId="2A2D4024" w14:textId="77777777" w:rsidR="003B7CF9" w:rsidRPr="007E59A8" w:rsidRDefault="003B7CF9" w:rsidP="003B7CF9">
      <w:pPr>
        <w:rPr>
          <w:rFonts w:ascii="Calibri" w:hAnsi="Calibri" w:cs="Calibri"/>
        </w:rPr>
      </w:pPr>
      <w:r w:rsidRPr="007E59A8">
        <w:rPr>
          <w:rFonts w:ascii="Calibri" w:hAnsi="Calibri" w:cs="Calibri"/>
        </w:rPr>
        <w:t xml:space="preserve">Some people may also experience headache, muscle soreness, stuffy nose, nausea, vomiting and diarrhoea. </w:t>
      </w:r>
    </w:p>
    <w:p w14:paraId="25026059" w14:textId="77777777" w:rsidR="003B7CF9" w:rsidRPr="007E59A8" w:rsidRDefault="003B7CF9" w:rsidP="003B7CF9">
      <w:pPr>
        <w:rPr>
          <w:rFonts w:ascii="Calibri" w:hAnsi="Calibri" w:cs="Calibri"/>
        </w:rPr>
      </w:pPr>
      <w:r w:rsidRPr="007E59A8">
        <w:rPr>
          <w:rFonts w:ascii="Calibri" w:hAnsi="Calibri" w:cs="Calibri"/>
        </w:rPr>
        <w:t xml:space="preserve">Health care plans, where relevant, should be updated to provide additional advice on monitoring and identification of the unwell children in the context of COVID-19. </w:t>
      </w:r>
    </w:p>
    <w:p w14:paraId="673703CE" w14:textId="77777777" w:rsidR="003B7CF9" w:rsidRPr="007E59A8" w:rsidRDefault="003B7CF9" w:rsidP="003B7CF9">
      <w:pPr>
        <w:rPr>
          <w:rFonts w:ascii="Calibri" w:hAnsi="Calibri" w:cs="Calibri"/>
        </w:rPr>
      </w:pPr>
      <w:r w:rsidRPr="007E59A8">
        <w:rPr>
          <w:rFonts w:ascii="Calibri" w:hAnsi="Calibri" w:cs="Calibri"/>
        </w:rPr>
        <w:t>The Department of Health strongly recommends that children and staff:</w:t>
      </w:r>
    </w:p>
    <w:p w14:paraId="4499EEFF" w14:textId="32504036" w:rsidR="003B7CF9" w:rsidRPr="007E59A8" w:rsidRDefault="003B7CF9" w:rsidP="003B7CF9">
      <w:pPr>
        <w:pStyle w:val="Bullet1"/>
        <w:rPr>
          <w:rFonts w:ascii="Calibri" w:hAnsi="Calibri" w:cs="Calibri"/>
        </w:rPr>
      </w:pPr>
      <w:r w:rsidRPr="007E59A8">
        <w:rPr>
          <w:rFonts w:ascii="Calibri" w:hAnsi="Calibri" w:cs="Calibri"/>
        </w:rPr>
        <w:t>who test positive to COVID-19 should stay home and isolate for 5 days</w:t>
      </w:r>
    </w:p>
    <w:p w14:paraId="60727B76" w14:textId="4BBC2ADD" w:rsidR="003B7CF9" w:rsidRPr="007E59A8" w:rsidRDefault="003B7CF9" w:rsidP="003B7CF9">
      <w:pPr>
        <w:pStyle w:val="Bullet1"/>
        <w:rPr>
          <w:rFonts w:ascii="Calibri" w:hAnsi="Calibri" w:cs="Calibri"/>
        </w:rPr>
      </w:pPr>
      <w:r w:rsidRPr="007E59A8">
        <w:rPr>
          <w:rFonts w:ascii="Calibri" w:hAnsi="Calibri" w:cs="Calibri"/>
        </w:rPr>
        <w:t>should not attend EC services after 5 days if still symptomatic</w:t>
      </w:r>
    </w:p>
    <w:p w14:paraId="22F73B01" w14:textId="0CC5328F" w:rsidR="003B7CF9" w:rsidRPr="007E59A8" w:rsidRDefault="003B7CF9" w:rsidP="003B7CF9">
      <w:pPr>
        <w:pStyle w:val="Bullet1"/>
        <w:rPr>
          <w:rFonts w:ascii="Calibri" w:hAnsi="Calibri" w:cs="Calibri"/>
        </w:rPr>
      </w:pPr>
      <w:r w:rsidRPr="007E59A8">
        <w:rPr>
          <w:rFonts w:ascii="Calibri" w:hAnsi="Calibri" w:cs="Calibri"/>
        </w:rPr>
        <w:t>who are symptomatic but have not tested positive should not attend EC services.</w:t>
      </w:r>
    </w:p>
    <w:p w14:paraId="019F66BD" w14:textId="77777777" w:rsidR="003B7CF9" w:rsidRPr="007E59A8" w:rsidRDefault="003B7CF9" w:rsidP="003B7CF9">
      <w:pPr>
        <w:rPr>
          <w:rFonts w:ascii="Calibri" w:hAnsi="Calibri" w:cs="Calibri"/>
        </w:rPr>
      </w:pPr>
      <w:r w:rsidRPr="007E59A8">
        <w:rPr>
          <w:rFonts w:ascii="Calibri" w:hAnsi="Calibri" w:cs="Calibri"/>
        </w:rPr>
        <w:t xml:space="preserve">The Department of Health recommends wearing a mask for 7 days if a person has COVID-19 or is a close contact and need to leave home or cannot maintain physical distance. </w:t>
      </w:r>
    </w:p>
    <w:p w14:paraId="5B351E2D" w14:textId="77777777" w:rsidR="003B7CF9" w:rsidRPr="007E59A8" w:rsidRDefault="003B7CF9" w:rsidP="003B7CF9">
      <w:pPr>
        <w:rPr>
          <w:rFonts w:ascii="Calibri" w:hAnsi="Calibri" w:cs="Calibri"/>
        </w:rPr>
      </w:pPr>
      <w:r w:rsidRPr="007E59A8">
        <w:rPr>
          <w:rFonts w:ascii="Calibri" w:hAnsi="Calibri" w:cs="Calibri"/>
        </w:rPr>
        <w:t xml:space="preserve">Staff and children do not need to present a medical certificate stating they are fit to return to an early childhood education and care setting after a period of illness, but they should not return until they no longer have symptoms. </w:t>
      </w:r>
    </w:p>
    <w:p w14:paraId="014AAF34" w14:textId="6E7783C6" w:rsidR="00DF7020" w:rsidRPr="007E59A8" w:rsidRDefault="003B7CF9" w:rsidP="003B7CF9">
      <w:pPr>
        <w:rPr>
          <w:rFonts w:ascii="Calibri" w:hAnsi="Calibri" w:cs="Calibri"/>
        </w:rPr>
      </w:pPr>
      <w:r w:rsidRPr="007E59A8">
        <w:rPr>
          <w:rFonts w:ascii="Calibri" w:hAnsi="Calibri" w:cs="Calibri"/>
        </w:rPr>
        <w:t xml:space="preserve">Refer to </w:t>
      </w:r>
      <w:hyperlink r:id="rId20" w:history="1">
        <w:r w:rsidRPr="007E59A8">
          <w:rPr>
            <w:rStyle w:val="Hyperlink"/>
            <w:rFonts w:ascii="Calibri" w:hAnsi="Calibri" w:cs="Calibri"/>
          </w:rPr>
          <w:t>coronavirus.vic.gov.au/managing-illness-schools-and-</w:t>
        </w:r>
        <w:proofErr w:type="spellStart"/>
        <w:r w:rsidRPr="007E59A8">
          <w:rPr>
            <w:rStyle w:val="Hyperlink"/>
            <w:rFonts w:ascii="Calibri" w:hAnsi="Calibri" w:cs="Calibri"/>
          </w:rPr>
          <w:t>ecec</w:t>
        </w:r>
        <w:proofErr w:type="spellEnd"/>
        <w:r w:rsidRPr="007E59A8">
          <w:rPr>
            <w:rStyle w:val="Hyperlink"/>
            <w:rFonts w:ascii="Calibri" w:hAnsi="Calibri" w:cs="Calibri"/>
          </w:rPr>
          <w:t>-parents</w:t>
        </w:r>
      </w:hyperlink>
    </w:p>
    <w:p w14:paraId="1A11FF78" w14:textId="1541CB40" w:rsidR="003B7CF9" w:rsidRPr="007E59A8" w:rsidRDefault="003B7CF9" w:rsidP="003B7CF9">
      <w:pPr>
        <w:pStyle w:val="Heading1"/>
        <w:rPr>
          <w:rFonts w:ascii="Calibri" w:hAnsi="Calibri" w:cs="Calibri"/>
        </w:rPr>
      </w:pPr>
      <w:bookmarkStart w:id="2" w:name="_Toc116641376"/>
      <w:r w:rsidRPr="007E59A8">
        <w:rPr>
          <w:rFonts w:ascii="Calibri" w:hAnsi="Calibri" w:cs="Calibri"/>
        </w:rPr>
        <w:lastRenderedPageBreak/>
        <w:t>Managing a case of COVID-19 in services</w:t>
      </w:r>
      <w:bookmarkEnd w:id="2"/>
    </w:p>
    <w:p w14:paraId="3F824DE0" w14:textId="212731A9" w:rsidR="003B7CF9" w:rsidRPr="007E59A8" w:rsidRDefault="003B7CF9" w:rsidP="003B7CF9">
      <w:pPr>
        <w:pStyle w:val="Heading2"/>
        <w:rPr>
          <w:rFonts w:ascii="Calibri" w:hAnsi="Calibri" w:cs="Calibri"/>
        </w:rPr>
      </w:pPr>
      <w:bookmarkStart w:id="3" w:name="_Toc116641377"/>
      <w:r w:rsidRPr="007E59A8">
        <w:rPr>
          <w:rFonts w:ascii="Calibri" w:hAnsi="Calibri" w:cs="Calibri"/>
        </w:rPr>
        <w:t>Centre Based Services (confirmed case of COVID-19)</w:t>
      </w:r>
      <w:bookmarkEnd w:id="3"/>
    </w:p>
    <w:p w14:paraId="04F25575" w14:textId="77777777" w:rsidR="003B7CF9" w:rsidRPr="007E59A8" w:rsidRDefault="003B7CF9" w:rsidP="003B7CF9">
      <w:pPr>
        <w:rPr>
          <w:rFonts w:ascii="Calibri" w:hAnsi="Calibri" w:cs="Calibri"/>
        </w:rPr>
      </w:pPr>
      <w:r w:rsidRPr="007E59A8">
        <w:rPr>
          <w:rFonts w:ascii="Calibri" w:hAnsi="Calibri" w:cs="Calibri"/>
        </w:rPr>
        <w:t xml:space="preserve">Where a child or staff member has attended the service while infectious, the following steps are recommended to be taken consistent with approach for other infectious diseases: </w:t>
      </w:r>
    </w:p>
    <w:p w14:paraId="5FC51D21" w14:textId="04315C5D" w:rsidR="003B7CF9" w:rsidRPr="007E59A8" w:rsidRDefault="003B7CF9" w:rsidP="003B7CF9">
      <w:pPr>
        <w:pStyle w:val="Bullet1"/>
        <w:rPr>
          <w:rFonts w:ascii="Calibri" w:hAnsi="Calibri" w:cs="Calibri"/>
        </w:rPr>
      </w:pPr>
      <w:r w:rsidRPr="007E59A8">
        <w:rPr>
          <w:rFonts w:ascii="Calibri" w:hAnsi="Calibri" w:cs="Calibri"/>
        </w:rPr>
        <w:t>Notify a parent or an authorised emergency contact of each child being educated and cared for by the service as soon as practicable (if required, a template letter is provided at Attachment 2); and</w:t>
      </w:r>
    </w:p>
    <w:p w14:paraId="27FB5A99" w14:textId="74B1090A" w:rsidR="003B7CF9" w:rsidRPr="007E59A8" w:rsidRDefault="003B7CF9" w:rsidP="003B7CF9">
      <w:pPr>
        <w:pStyle w:val="Bullet1"/>
        <w:rPr>
          <w:rFonts w:ascii="Calibri" w:hAnsi="Calibri" w:cs="Calibri"/>
        </w:rPr>
      </w:pPr>
      <w:r w:rsidRPr="007E59A8">
        <w:rPr>
          <w:rFonts w:ascii="Calibri" w:hAnsi="Calibri" w:cs="Calibri"/>
        </w:rPr>
        <w:t>Post a notice stating that there has been an occurrence of COVID-19 at the premises.</w:t>
      </w:r>
    </w:p>
    <w:p w14:paraId="70CF70BA" w14:textId="77777777" w:rsidR="003B7CF9" w:rsidRPr="007E59A8" w:rsidRDefault="003B7CF9" w:rsidP="003B7CF9">
      <w:pPr>
        <w:rPr>
          <w:rFonts w:ascii="Calibri" w:hAnsi="Calibri" w:cs="Calibri"/>
        </w:rPr>
      </w:pPr>
      <w:r w:rsidRPr="007E59A8">
        <w:rPr>
          <w:rFonts w:ascii="Calibri" w:hAnsi="Calibri" w:cs="Calibri"/>
        </w:rPr>
        <w:t xml:space="preserve">An ECEC provider or nominated supervisor should </w:t>
      </w:r>
      <w:proofErr w:type="spellStart"/>
      <w:r w:rsidRPr="007E59A8">
        <w:rPr>
          <w:rFonts w:ascii="Calibri" w:hAnsi="Calibri" w:cs="Calibri"/>
        </w:rPr>
        <w:t>should</w:t>
      </w:r>
      <w:proofErr w:type="spellEnd"/>
      <w:r w:rsidRPr="007E59A8">
        <w:rPr>
          <w:rFonts w:ascii="Calibri" w:hAnsi="Calibri" w:cs="Calibri"/>
        </w:rPr>
        <w:t xml:space="preserve"> notify the department through the National Quality Agenda IT System (NQAITS) only if there is an outbreak of COVID-19 in the service (5 or more cases within a 7-day period) or if the service is to be closed.</w:t>
      </w:r>
    </w:p>
    <w:p w14:paraId="612484E8" w14:textId="70B50C44" w:rsidR="003B7CF9" w:rsidRPr="007E59A8" w:rsidRDefault="003B7CF9" w:rsidP="003B7CF9">
      <w:pPr>
        <w:pStyle w:val="Heading2"/>
        <w:rPr>
          <w:rFonts w:ascii="Calibri" w:hAnsi="Calibri" w:cs="Calibri"/>
        </w:rPr>
      </w:pPr>
      <w:bookmarkStart w:id="4" w:name="_Toc116641378"/>
      <w:r w:rsidRPr="007E59A8">
        <w:rPr>
          <w:rFonts w:ascii="Calibri" w:hAnsi="Calibri" w:cs="Calibri"/>
        </w:rPr>
        <w:t>Family Day Care (Confirmed case of COVID-19 in premises)</w:t>
      </w:r>
      <w:bookmarkEnd w:id="4"/>
    </w:p>
    <w:p w14:paraId="510BA381" w14:textId="77777777" w:rsidR="003B7CF9" w:rsidRPr="007E59A8" w:rsidRDefault="003B7CF9" w:rsidP="003B7CF9">
      <w:pPr>
        <w:rPr>
          <w:rFonts w:ascii="Calibri" w:hAnsi="Calibri" w:cs="Calibri"/>
        </w:rPr>
      </w:pPr>
      <w:r w:rsidRPr="007E59A8">
        <w:rPr>
          <w:rFonts w:ascii="Calibri" w:hAnsi="Calibri" w:cs="Calibri"/>
        </w:rPr>
        <w:t>If a child, staff member or any other person living in the educator’s residence tests positive for COVID-19, FDC services are recommended to:</w:t>
      </w:r>
    </w:p>
    <w:p w14:paraId="468C62EE" w14:textId="46B4B9BF" w:rsidR="003B7CF9" w:rsidRPr="007E59A8" w:rsidRDefault="003B7CF9" w:rsidP="003B7CF9">
      <w:pPr>
        <w:pStyle w:val="Bullet1"/>
        <w:rPr>
          <w:rFonts w:ascii="Calibri" w:hAnsi="Calibri" w:cs="Calibri"/>
        </w:rPr>
      </w:pPr>
      <w:r w:rsidRPr="007E59A8">
        <w:rPr>
          <w:rFonts w:ascii="Calibri" w:hAnsi="Calibri" w:cs="Calibri"/>
        </w:rPr>
        <w:t>Notify the families of the children who attended a FDC residence during a person’s infectious period (if required, a template letter is provided at Attachment 3); and</w:t>
      </w:r>
    </w:p>
    <w:p w14:paraId="12BC20DA" w14:textId="1E46AAA2" w:rsidR="003B7CF9" w:rsidRPr="007E59A8" w:rsidRDefault="003B7CF9" w:rsidP="003B7CF9">
      <w:pPr>
        <w:pStyle w:val="Bullet1"/>
        <w:rPr>
          <w:rFonts w:ascii="Calibri" w:hAnsi="Calibri" w:cs="Calibri"/>
        </w:rPr>
      </w:pPr>
      <w:r w:rsidRPr="007E59A8">
        <w:rPr>
          <w:rFonts w:ascii="Calibri" w:hAnsi="Calibri" w:cs="Calibri"/>
        </w:rPr>
        <w:t>Post a notice at the premises stating that there has been an occurrence of COVID-19 at the premises.</w:t>
      </w:r>
    </w:p>
    <w:p w14:paraId="5644FD3F" w14:textId="77777777" w:rsidR="003B7CF9" w:rsidRPr="007E59A8" w:rsidRDefault="003B7CF9" w:rsidP="003B7CF9">
      <w:pPr>
        <w:rPr>
          <w:rFonts w:ascii="Calibri" w:hAnsi="Calibri" w:cs="Calibri"/>
        </w:rPr>
      </w:pPr>
      <w:r w:rsidRPr="007E59A8">
        <w:rPr>
          <w:rFonts w:ascii="Calibri" w:hAnsi="Calibri" w:cs="Calibri"/>
        </w:rPr>
        <w:t>If an educator or a person living in the residence has tested positive to COVID-19, it is recommended that the FDC does not operate at that residence for a period of 5 days.</w:t>
      </w:r>
    </w:p>
    <w:p w14:paraId="2FB4409D" w14:textId="3184CF47" w:rsidR="003B7CF9" w:rsidRPr="007E59A8" w:rsidRDefault="003B7CF9" w:rsidP="003B7CF9">
      <w:pPr>
        <w:pStyle w:val="Heading2"/>
        <w:rPr>
          <w:rFonts w:ascii="Calibri" w:hAnsi="Calibri" w:cs="Calibri"/>
        </w:rPr>
      </w:pPr>
      <w:bookmarkStart w:id="5" w:name="_Toc116641379"/>
      <w:r w:rsidRPr="007E59A8">
        <w:rPr>
          <w:rFonts w:ascii="Calibri" w:hAnsi="Calibri" w:cs="Calibri"/>
        </w:rPr>
        <w:t>Children who may be medically vulnerable</w:t>
      </w:r>
      <w:bookmarkEnd w:id="5"/>
    </w:p>
    <w:p w14:paraId="311FA200" w14:textId="77777777" w:rsidR="003B7CF9" w:rsidRPr="007E59A8" w:rsidRDefault="003B7CF9" w:rsidP="003B7CF9">
      <w:pPr>
        <w:rPr>
          <w:rFonts w:ascii="Calibri" w:hAnsi="Calibri" w:cs="Calibri"/>
        </w:rPr>
      </w:pPr>
      <w:r w:rsidRPr="007E59A8">
        <w:rPr>
          <w:rFonts w:ascii="Calibri" w:hAnsi="Calibri" w:cs="Calibri"/>
        </w:rPr>
        <w:t>COVIDSafe measures have been put in place to ensure that ECEC services are as safe as possible for all children, including those with medical vulnerabilities. However, independent medical advice should always be taken on an individual basis.</w:t>
      </w:r>
    </w:p>
    <w:p w14:paraId="2596A11C" w14:textId="77777777" w:rsidR="003B7CF9" w:rsidRPr="007E59A8" w:rsidRDefault="003B7CF9" w:rsidP="003B7CF9">
      <w:pPr>
        <w:rPr>
          <w:rFonts w:ascii="Calibri" w:hAnsi="Calibri" w:cs="Calibri"/>
        </w:rPr>
      </w:pPr>
      <w:r w:rsidRPr="007E59A8">
        <w:rPr>
          <w:rFonts w:ascii="Calibri" w:hAnsi="Calibri" w:cs="Calibri"/>
        </w:rPr>
        <w:t>An individual assessment is always recommended, and decisions regarding attendance should be informed by the nature of a child’s condition, its severity and intensity of required treatment. In most cases, the presence of common conditions of childhood, such as asthma, epilepsy, or Type 1 diabetes, should not stop a child from attending face-to-face learning.</w:t>
      </w:r>
    </w:p>
    <w:p w14:paraId="1EAF711C" w14:textId="77777777" w:rsidR="003B7CF9" w:rsidRPr="007E59A8" w:rsidRDefault="003B7CF9" w:rsidP="003B7CF9">
      <w:pPr>
        <w:rPr>
          <w:rFonts w:ascii="Calibri" w:hAnsi="Calibri" w:cs="Calibri"/>
        </w:rPr>
      </w:pPr>
      <w:r w:rsidRPr="007E59A8">
        <w:rPr>
          <w:rFonts w:ascii="Calibri" w:hAnsi="Calibri" w:cs="Calibri"/>
        </w:rPr>
        <w:t>Some children may be at higher risk for severe outcomes or complications of COVID-19, for example those with chronic medical conditions. Any children with a chronic medical condition should seek advice from their medical practitioner about attending onsite. Given most of these conditions are rare in children, it should be rare for a child to be determined by a medical practitioner to be unable to return to ECEC due to an ongoing medical reason raising concerns about COVID-19, outside of an acute illness.</w:t>
      </w:r>
    </w:p>
    <w:p w14:paraId="4B931304" w14:textId="77777777" w:rsidR="003B7CF9" w:rsidRPr="007E59A8" w:rsidRDefault="003B7CF9" w:rsidP="003B7CF9">
      <w:pPr>
        <w:rPr>
          <w:rFonts w:ascii="Calibri" w:hAnsi="Calibri" w:cs="Calibri"/>
        </w:rPr>
      </w:pPr>
      <w:r w:rsidRPr="007E59A8">
        <w:rPr>
          <w:rFonts w:ascii="Calibri" w:hAnsi="Calibri" w:cs="Calibri"/>
        </w:rPr>
        <w:t>Assessments should be reviewed alongside notable changes to COVID-19 transmission in Victoria.</w:t>
      </w:r>
    </w:p>
    <w:p w14:paraId="644D641B" w14:textId="77777777" w:rsidR="003B7CF9" w:rsidRPr="007E59A8" w:rsidRDefault="003B7CF9" w:rsidP="003B7CF9">
      <w:pPr>
        <w:rPr>
          <w:rFonts w:ascii="Calibri" w:hAnsi="Calibri" w:cs="Calibri"/>
        </w:rPr>
      </w:pPr>
      <w:r w:rsidRPr="007E59A8">
        <w:rPr>
          <w:rFonts w:ascii="Calibri" w:hAnsi="Calibri" w:cs="Calibri"/>
        </w:rPr>
        <w:t xml:space="preserve">ECEC services with children with medical needs must ensure they have an up-to-date Health Plan and accompanying condition-specific health management and risk-minimisation (such as an Asthma Action Plan), based on medical advice from the child’s medical or health practitioner, and consultation with the child’s parents and carers. </w:t>
      </w:r>
    </w:p>
    <w:p w14:paraId="08064FFB" w14:textId="77777777" w:rsidR="003B7CF9" w:rsidRPr="007E59A8" w:rsidRDefault="003B7CF9" w:rsidP="00AB6FC1">
      <w:pPr>
        <w:keepNext/>
        <w:keepLines/>
        <w:rPr>
          <w:rFonts w:ascii="Calibri" w:hAnsi="Calibri" w:cs="Calibri"/>
        </w:rPr>
      </w:pPr>
      <w:r w:rsidRPr="007E59A8">
        <w:rPr>
          <w:rFonts w:ascii="Calibri" w:hAnsi="Calibri" w:cs="Calibri"/>
        </w:rPr>
        <w:t>For additional information to support decision-making, refer to:</w:t>
      </w:r>
    </w:p>
    <w:p w14:paraId="7537006F" w14:textId="180CBEF4" w:rsidR="003B7CF9" w:rsidRPr="007E59A8" w:rsidRDefault="00000000" w:rsidP="00AB6FC1">
      <w:pPr>
        <w:pStyle w:val="Bullet1"/>
        <w:keepNext/>
        <w:keepLines/>
        <w:rPr>
          <w:rFonts w:ascii="Calibri" w:hAnsi="Calibri" w:cs="Calibri"/>
        </w:rPr>
      </w:pPr>
      <w:hyperlink r:id="rId21" w:history="1">
        <w:r w:rsidR="003B7CF9" w:rsidRPr="007E59A8">
          <w:rPr>
            <w:rStyle w:val="Hyperlink"/>
            <w:rFonts w:ascii="Calibri" w:hAnsi="Calibri" w:cs="Calibri"/>
          </w:rPr>
          <w:t>asthma.org.au/blog/should-you-be-sending-your-child-to-school-if-they-have-asthma/</w:t>
        </w:r>
      </w:hyperlink>
    </w:p>
    <w:p w14:paraId="5A18A1A0" w14:textId="3C064FA9" w:rsidR="003B7CF9" w:rsidRPr="007E59A8" w:rsidRDefault="00000000" w:rsidP="003B7CF9">
      <w:pPr>
        <w:pStyle w:val="Bullet1"/>
        <w:rPr>
          <w:rFonts w:ascii="Calibri" w:hAnsi="Calibri" w:cs="Calibri"/>
        </w:rPr>
      </w:pPr>
      <w:hyperlink r:id="rId22" w:history="1">
        <w:r w:rsidR="003B7CF9" w:rsidRPr="007E59A8">
          <w:rPr>
            <w:rStyle w:val="Hyperlink"/>
            <w:rFonts w:ascii="Calibri" w:hAnsi="Calibri" w:cs="Calibri"/>
          </w:rPr>
          <w:t>rch.org.au/</w:t>
        </w:r>
        <w:proofErr w:type="spellStart"/>
        <w:r w:rsidR="003B7CF9" w:rsidRPr="007E59A8">
          <w:rPr>
            <w:rStyle w:val="Hyperlink"/>
            <w:rFonts w:ascii="Calibri" w:hAnsi="Calibri" w:cs="Calibri"/>
          </w:rPr>
          <w:t>respmed</w:t>
        </w:r>
        <w:proofErr w:type="spellEnd"/>
        <w:r w:rsidR="003B7CF9" w:rsidRPr="007E59A8">
          <w:rPr>
            <w:rStyle w:val="Hyperlink"/>
            <w:rFonts w:ascii="Calibri" w:hAnsi="Calibri" w:cs="Calibri"/>
          </w:rPr>
          <w:t>/</w:t>
        </w:r>
        <w:proofErr w:type="spellStart"/>
        <w:r w:rsidR="003B7CF9" w:rsidRPr="007E59A8">
          <w:rPr>
            <w:rStyle w:val="Hyperlink"/>
            <w:rFonts w:ascii="Calibri" w:hAnsi="Calibri" w:cs="Calibri"/>
          </w:rPr>
          <w:t>about_us</w:t>
        </w:r>
        <w:proofErr w:type="spellEnd"/>
        <w:r w:rsidR="003B7CF9" w:rsidRPr="007E59A8">
          <w:rPr>
            <w:rStyle w:val="Hyperlink"/>
            <w:rFonts w:ascii="Calibri" w:hAnsi="Calibri" w:cs="Calibri"/>
          </w:rPr>
          <w:t>/COVID-19/</w:t>
        </w:r>
      </w:hyperlink>
    </w:p>
    <w:p w14:paraId="7A073EC8" w14:textId="592AE900" w:rsidR="003B7CF9" w:rsidRPr="007E59A8" w:rsidRDefault="00000000" w:rsidP="003B7CF9">
      <w:pPr>
        <w:pStyle w:val="Bullet1"/>
        <w:rPr>
          <w:rFonts w:ascii="Calibri" w:hAnsi="Calibri" w:cs="Calibri"/>
        </w:rPr>
      </w:pPr>
      <w:hyperlink r:id="rId23" w:history="1">
        <w:r w:rsidR="003B7CF9" w:rsidRPr="007E59A8">
          <w:rPr>
            <w:rStyle w:val="Hyperlink"/>
            <w:rFonts w:ascii="Calibri" w:hAnsi="Calibri" w:cs="Calibri"/>
          </w:rPr>
          <w:t>jdrf.org.au/covid-19-and-children-with-t1d-your-questions-answered/</w:t>
        </w:r>
      </w:hyperlink>
    </w:p>
    <w:p w14:paraId="59413128" w14:textId="49DAD253" w:rsidR="003B7CF9" w:rsidRPr="007E59A8" w:rsidRDefault="003B7CF9" w:rsidP="003B7CF9">
      <w:pPr>
        <w:pStyle w:val="Heading1"/>
        <w:rPr>
          <w:rFonts w:ascii="Calibri" w:hAnsi="Calibri" w:cs="Calibri"/>
          <w:lang w:val="en-AU"/>
        </w:rPr>
      </w:pPr>
      <w:bookmarkStart w:id="6" w:name="_Toc116641380"/>
      <w:r w:rsidRPr="007E59A8">
        <w:rPr>
          <w:rFonts w:ascii="Calibri" w:hAnsi="Calibri" w:cs="Calibri"/>
          <w:lang w:val="en-AU"/>
        </w:rPr>
        <w:lastRenderedPageBreak/>
        <w:t xml:space="preserve">Advice on </w:t>
      </w:r>
      <w:r w:rsidRPr="007E59A8">
        <w:rPr>
          <w:rFonts w:ascii="Calibri" w:hAnsi="Calibri" w:cs="Calibri"/>
        </w:rPr>
        <w:t>managing</w:t>
      </w:r>
      <w:r w:rsidRPr="007E59A8">
        <w:rPr>
          <w:rFonts w:ascii="Calibri" w:hAnsi="Calibri" w:cs="Calibri"/>
          <w:lang w:val="en-AU"/>
        </w:rPr>
        <w:t xml:space="preserve"> staffing and enrolments</w:t>
      </w:r>
      <w:bookmarkEnd w:id="6"/>
      <w:r w:rsidRPr="007E59A8">
        <w:rPr>
          <w:rFonts w:ascii="Calibri" w:hAnsi="Calibri" w:cs="Calibri"/>
          <w:lang w:val="en-AU"/>
        </w:rPr>
        <w:t xml:space="preserve"> </w:t>
      </w:r>
    </w:p>
    <w:p w14:paraId="3507B209" w14:textId="4A48CBFB" w:rsidR="003B7CF9" w:rsidRPr="007E59A8" w:rsidRDefault="003B7CF9" w:rsidP="003B7CF9">
      <w:pPr>
        <w:pStyle w:val="Heading2"/>
        <w:rPr>
          <w:rFonts w:ascii="Calibri" w:hAnsi="Calibri" w:cs="Calibri"/>
          <w:lang w:val="en-AU"/>
        </w:rPr>
      </w:pPr>
      <w:bookmarkStart w:id="7" w:name="_Toc116641381"/>
      <w:r w:rsidRPr="007E59A8">
        <w:rPr>
          <w:rFonts w:ascii="Calibri" w:hAnsi="Calibri" w:cs="Calibri"/>
          <w:lang w:val="en-AU"/>
        </w:rPr>
        <w:t>Notifying of impacts of COVID on operations</w:t>
      </w:r>
      <w:bookmarkEnd w:id="7"/>
    </w:p>
    <w:p w14:paraId="0345C955" w14:textId="77777777" w:rsidR="003B7CF9" w:rsidRPr="007E59A8" w:rsidRDefault="003B7CF9" w:rsidP="003B7CF9">
      <w:pPr>
        <w:rPr>
          <w:rFonts w:ascii="Calibri" w:hAnsi="Calibri" w:cs="Calibri"/>
          <w:lang w:val="en-AU"/>
        </w:rPr>
      </w:pPr>
      <w:r w:rsidRPr="007E59A8">
        <w:rPr>
          <w:rFonts w:ascii="Calibri" w:hAnsi="Calibri" w:cs="Calibri"/>
          <w:lang w:val="en-AU"/>
        </w:rPr>
        <w:t>The department recognises that ECEC services may continue to face some challenges in operating programs while managing staff absences.</w:t>
      </w:r>
    </w:p>
    <w:p w14:paraId="27496EFD" w14:textId="77777777" w:rsidR="003B7CF9" w:rsidRPr="007E59A8" w:rsidRDefault="003B7CF9" w:rsidP="003B7CF9">
      <w:pPr>
        <w:rPr>
          <w:rFonts w:ascii="Calibri" w:hAnsi="Calibri" w:cs="Calibri"/>
          <w:lang w:val="en-AU"/>
        </w:rPr>
      </w:pPr>
      <w:r w:rsidRPr="007E59A8">
        <w:rPr>
          <w:rFonts w:ascii="Calibri" w:hAnsi="Calibri" w:cs="Calibri"/>
          <w:lang w:val="en-AU"/>
        </w:rPr>
        <w:t xml:space="preserve">All ECEC services, must submit a notification in NQAITS if they are fully or partially closing for any </w:t>
      </w:r>
      <w:proofErr w:type="gramStart"/>
      <w:r w:rsidRPr="007E59A8">
        <w:rPr>
          <w:rFonts w:ascii="Calibri" w:hAnsi="Calibri" w:cs="Calibri"/>
          <w:lang w:val="en-AU"/>
        </w:rPr>
        <w:t>period of time</w:t>
      </w:r>
      <w:proofErr w:type="gramEnd"/>
      <w:r w:rsidRPr="007E59A8">
        <w:rPr>
          <w:rFonts w:ascii="Calibri" w:hAnsi="Calibri" w:cs="Calibri"/>
          <w:lang w:val="en-AU"/>
        </w:rPr>
        <w:t xml:space="preserve">.  </w:t>
      </w:r>
    </w:p>
    <w:p w14:paraId="4733A0BA" w14:textId="77777777" w:rsidR="003B7CF9" w:rsidRPr="007E59A8" w:rsidRDefault="003B7CF9" w:rsidP="003B7CF9">
      <w:pPr>
        <w:rPr>
          <w:rFonts w:ascii="Calibri" w:hAnsi="Calibri" w:cs="Calibri"/>
          <w:lang w:val="en-AU"/>
        </w:rPr>
      </w:pPr>
      <w:r w:rsidRPr="007E59A8">
        <w:rPr>
          <w:rFonts w:ascii="Calibri" w:hAnsi="Calibri" w:cs="Calibri"/>
          <w:lang w:val="en-AU"/>
        </w:rPr>
        <w:t xml:space="preserve">If your funded kindergarten service needs to close or restrict face-to-face delivery of the kindergarten program to a subset of children or a reduced number of hours (i.e. essential worker and vulnerable children) for more than 3 days you must also contact your local DET area Early Childhood Improvement Branch to discuss this and seek an exemption from the requirement to deliver 600 hours of a funded Four-Year-Old Kindergarten program or 200 hours for Three-Year-Old Kindergarten (up to 600 hours in 2020 and 2021 roll-out areas) across the year.  </w:t>
      </w:r>
    </w:p>
    <w:p w14:paraId="22A9CE9F" w14:textId="77777777" w:rsidR="003B7CF9" w:rsidRPr="007E59A8" w:rsidRDefault="003B7CF9" w:rsidP="003B7CF9">
      <w:pPr>
        <w:rPr>
          <w:rFonts w:ascii="Calibri" w:hAnsi="Calibri" w:cs="Calibri"/>
          <w:lang w:val="en-AU"/>
        </w:rPr>
      </w:pPr>
      <w:r w:rsidRPr="007E59A8">
        <w:rPr>
          <w:rFonts w:ascii="Calibri" w:hAnsi="Calibri" w:cs="Calibri"/>
          <w:lang w:val="en-AU"/>
        </w:rPr>
        <w:t xml:space="preserve">No funded kindergarten service should be reducing access to the kindergarten program, for more than 3 days without this discussion and approval from DET.  </w:t>
      </w:r>
    </w:p>
    <w:p w14:paraId="67687570" w14:textId="65C62B9B" w:rsidR="003B7CF9" w:rsidRPr="007E59A8" w:rsidRDefault="003B7CF9" w:rsidP="003B7CF9">
      <w:pPr>
        <w:pStyle w:val="Heading2"/>
        <w:rPr>
          <w:rFonts w:ascii="Calibri" w:hAnsi="Calibri" w:cs="Calibri"/>
          <w:lang w:val="en-AU"/>
        </w:rPr>
      </w:pPr>
      <w:bookmarkStart w:id="8" w:name="_Toc116641382"/>
      <w:r w:rsidRPr="007E59A8">
        <w:rPr>
          <w:rFonts w:ascii="Calibri" w:hAnsi="Calibri" w:cs="Calibri"/>
          <w:lang w:val="en-AU"/>
        </w:rPr>
        <w:t>Waivers and funding in exceptional circumstances</w:t>
      </w:r>
      <w:bookmarkEnd w:id="8"/>
    </w:p>
    <w:p w14:paraId="2D6E3510" w14:textId="77777777" w:rsidR="003B7CF9" w:rsidRPr="007E59A8" w:rsidRDefault="003B7CF9" w:rsidP="003B7CF9">
      <w:pPr>
        <w:rPr>
          <w:rFonts w:ascii="Calibri" w:hAnsi="Calibri" w:cs="Calibri"/>
          <w:lang w:val="en-AU"/>
        </w:rPr>
      </w:pPr>
      <w:r w:rsidRPr="007E59A8">
        <w:rPr>
          <w:rFonts w:ascii="Calibri" w:hAnsi="Calibri" w:cs="Calibri"/>
          <w:lang w:val="en-AU"/>
        </w:rPr>
        <w:t>The health, safety and wellbeing of children in education and care remains the priority with adequate supervision, educator-to-child ratio and early childhood teacher requirements continuing to apply.</w:t>
      </w:r>
    </w:p>
    <w:p w14:paraId="77F66573" w14:textId="77777777" w:rsidR="003B7CF9" w:rsidRPr="007E59A8" w:rsidRDefault="003B7CF9" w:rsidP="003B7CF9">
      <w:pPr>
        <w:rPr>
          <w:rFonts w:ascii="Calibri" w:hAnsi="Calibri" w:cs="Calibri"/>
          <w:lang w:val="en-AU"/>
        </w:rPr>
      </w:pPr>
      <w:r w:rsidRPr="007E59A8">
        <w:rPr>
          <w:rFonts w:ascii="Calibri" w:hAnsi="Calibri" w:cs="Calibri"/>
          <w:lang w:val="en-AU"/>
        </w:rPr>
        <w:t>If an ECEC service is unable to meet the requirements after taking reasonable steps (exploring all options available), the provider may consider applying for a waiver and funding in exceptional circumstances.</w:t>
      </w:r>
    </w:p>
    <w:p w14:paraId="429EE749" w14:textId="77777777" w:rsidR="003B7CF9" w:rsidRPr="007E59A8" w:rsidRDefault="003B7CF9" w:rsidP="003B7CF9">
      <w:pPr>
        <w:rPr>
          <w:rFonts w:ascii="Calibri" w:hAnsi="Calibri" w:cs="Calibri"/>
          <w:lang w:val="en-AU"/>
        </w:rPr>
      </w:pPr>
      <w:r w:rsidRPr="007E59A8">
        <w:rPr>
          <w:rFonts w:ascii="Calibri" w:hAnsi="Calibri" w:cs="Calibri"/>
          <w:lang w:val="en-AU"/>
        </w:rPr>
        <w:t xml:space="preserve">The National Law already provides some flexibility in the short-term replacement of Early Childhood Teachers (ECTs). If the ECT is absent due to short term illness or leave, they can be replaced by a person who holds an approved diploma-level qualification or primary teaching qualification (or a suitably qualified person, in the case of centre-based services with 60 or more children) for no more than 60 days in a 12-month period on a pro rata basis (regulation 135). A waiver is not required in these circumstances however an Interim Funding form should be completed by the provider in line with existing arrangements. </w:t>
      </w:r>
    </w:p>
    <w:p w14:paraId="651BB4C2" w14:textId="77777777" w:rsidR="003B7CF9" w:rsidRPr="007E59A8" w:rsidRDefault="003B7CF9" w:rsidP="003B7CF9">
      <w:pPr>
        <w:pStyle w:val="Heading3"/>
        <w:rPr>
          <w:rFonts w:ascii="Calibri" w:hAnsi="Calibri" w:cs="Calibri"/>
          <w:lang w:val="en-AU"/>
        </w:rPr>
      </w:pPr>
      <w:r w:rsidRPr="007E59A8">
        <w:rPr>
          <w:rFonts w:ascii="Calibri" w:hAnsi="Calibri" w:cs="Calibri"/>
          <w:lang w:val="en-AU"/>
        </w:rPr>
        <w:t>Waivers (applicable to centre based ECEC services)</w:t>
      </w:r>
    </w:p>
    <w:p w14:paraId="72F25D20" w14:textId="77777777" w:rsidR="003B7CF9" w:rsidRPr="007E59A8" w:rsidRDefault="003B7CF9" w:rsidP="003B7CF9">
      <w:pPr>
        <w:rPr>
          <w:rFonts w:ascii="Calibri" w:hAnsi="Calibri" w:cs="Calibri"/>
          <w:lang w:val="en-AU"/>
        </w:rPr>
      </w:pPr>
      <w:r w:rsidRPr="007E59A8">
        <w:rPr>
          <w:rFonts w:ascii="Calibri" w:hAnsi="Calibri" w:cs="Calibri"/>
          <w:lang w:val="en-AU"/>
        </w:rPr>
        <w:t xml:space="preserve">As the Regulatory Authority, the Department of Education and Training’s (DET) Quality and Assessment Regulatory Division (QARD) can grant waivers for: </w:t>
      </w:r>
    </w:p>
    <w:p w14:paraId="56EB8EFB" w14:textId="5E398056" w:rsidR="003B7CF9" w:rsidRPr="007E59A8" w:rsidRDefault="003B7CF9" w:rsidP="003B7CF9">
      <w:pPr>
        <w:pStyle w:val="Bullet1"/>
        <w:rPr>
          <w:rFonts w:ascii="Calibri" w:hAnsi="Calibri" w:cs="Calibri"/>
        </w:rPr>
      </w:pPr>
      <w:r w:rsidRPr="007E59A8">
        <w:rPr>
          <w:rFonts w:ascii="Calibri" w:hAnsi="Calibri" w:cs="Calibri"/>
        </w:rPr>
        <w:t>Staff qualifications – where services meet the ratio requirements but not the qualification requirements</w:t>
      </w:r>
    </w:p>
    <w:p w14:paraId="25D924DA" w14:textId="5EFD4D30" w:rsidR="003B7CF9" w:rsidRPr="007E59A8" w:rsidRDefault="003B7CF9" w:rsidP="003B7CF9">
      <w:pPr>
        <w:pStyle w:val="Bullet1"/>
        <w:rPr>
          <w:rFonts w:ascii="Calibri" w:hAnsi="Calibri" w:cs="Calibri"/>
        </w:rPr>
      </w:pPr>
      <w:r w:rsidRPr="007E59A8">
        <w:rPr>
          <w:rFonts w:ascii="Calibri" w:hAnsi="Calibri" w:cs="Calibri"/>
        </w:rPr>
        <w:t xml:space="preserve">Ratios – in exceptional circumstances. </w:t>
      </w:r>
    </w:p>
    <w:p w14:paraId="166787BB" w14:textId="77777777" w:rsidR="003B7CF9" w:rsidRPr="007E59A8" w:rsidRDefault="003B7CF9" w:rsidP="003B7CF9">
      <w:pPr>
        <w:rPr>
          <w:rFonts w:ascii="Calibri" w:hAnsi="Calibri" w:cs="Calibri"/>
          <w:lang w:val="en-AU"/>
        </w:rPr>
      </w:pPr>
      <w:r w:rsidRPr="007E59A8">
        <w:rPr>
          <w:rFonts w:ascii="Calibri" w:hAnsi="Calibri" w:cs="Calibri"/>
          <w:lang w:val="en-AU"/>
        </w:rPr>
        <w:t xml:space="preserve">Waivers related to COVID-19 are: </w:t>
      </w:r>
    </w:p>
    <w:p w14:paraId="1CCEBDD1" w14:textId="3687247F" w:rsidR="003B7CF9" w:rsidRPr="007E59A8" w:rsidRDefault="003B7CF9" w:rsidP="003B7CF9">
      <w:pPr>
        <w:pStyle w:val="Bullet1"/>
        <w:rPr>
          <w:rFonts w:ascii="Calibri" w:hAnsi="Calibri" w:cs="Calibri"/>
        </w:rPr>
      </w:pPr>
      <w:r w:rsidRPr="007E59A8">
        <w:rPr>
          <w:rFonts w:ascii="Calibri" w:hAnsi="Calibri" w:cs="Calibri"/>
        </w:rPr>
        <w:t xml:space="preserve">Considered on a case-by-case basis </w:t>
      </w:r>
    </w:p>
    <w:p w14:paraId="4254CD32" w14:textId="798FF1DA" w:rsidR="003B7CF9" w:rsidRPr="007E59A8" w:rsidRDefault="003B7CF9" w:rsidP="003B7CF9">
      <w:pPr>
        <w:pStyle w:val="Bullet1"/>
        <w:rPr>
          <w:rFonts w:ascii="Calibri" w:hAnsi="Calibri" w:cs="Calibri"/>
        </w:rPr>
      </w:pPr>
      <w:r w:rsidRPr="007E59A8">
        <w:rPr>
          <w:rFonts w:ascii="Calibri" w:hAnsi="Calibri" w:cs="Calibri"/>
        </w:rPr>
        <w:t xml:space="preserve">Only open to services in demonstrated need – </w:t>
      </w:r>
      <w:proofErr w:type="gramStart"/>
      <w:r w:rsidRPr="007E59A8">
        <w:rPr>
          <w:rFonts w:ascii="Calibri" w:hAnsi="Calibri" w:cs="Calibri"/>
        </w:rPr>
        <w:t>i.e.</w:t>
      </w:r>
      <w:proofErr w:type="gramEnd"/>
      <w:r w:rsidRPr="007E59A8">
        <w:rPr>
          <w:rFonts w:ascii="Calibri" w:hAnsi="Calibri" w:cs="Calibri"/>
        </w:rPr>
        <w:t xml:space="preserve"> they have explored options and do not have the staff capacity to meet requirements. Waivers can only be issued to cover known staffing shortfalls</w:t>
      </w:r>
    </w:p>
    <w:p w14:paraId="4A50E1F0" w14:textId="223E309B" w:rsidR="003B7CF9" w:rsidRPr="007E59A8" w:rsidRDefault="003B7CF9" w:rsidP="003B7CF9">
      <w:pPr>
        <w:pStyle w:val="Bullet1"/>
        <w:rPr>
          <w:rFonts w:ascii="Calibri" w:hAnsi="Calibri" w:cs="Calibri"/>
        </w:rPr>
      </w:pPr>
      <w:r w:rsidRPr="007E59A8">
        <w:rPr>
          <w:rFonts w:ascii="Calibri" w:hAnsi="Calibri" w:cs="Calibri"/>
        </w:rPr>
        <w:t xml:space="preserve">Waivers can be granted for a set </w:t>
      </w:r>
      <w:proofErr w:type="gramStart"/>
      <w:r w:rsidRPr="007E59A8">
        <w:rPr>
          <w:rFonts w:ascii="Calibri" w:hAnsi="Calibri" w:cs="Calibri"/>
        </w:rPr>
        <w:t>period of time</w:t>
      </w:r>
      <w:proofErr w:type="gramEnd"/>
      <w:r w:rsidRPr="007E59A8">
        <w:rPr>
          <w:rFonts w:ascii="Calibri" w:hAnsi="Calibri" w:cs="Calibri"/>
        </w:rPr>
        <w:t xml:space="preserve"> to minimise frequent reapplications by services. </w:t>
      </w:r>
    </w:p>
    <w:p w14:paraId="1BF887CF" w14:textId="77777777" w:rsidR="003B7CF9" w:rsidRPr="007E59A8" w:rsidRDefault="003B7CF9" w:rsidP="003B7CF9">
      <w:pPr>
        <w:rPr>
          <w:rFonts w:ascii="Calibri" w:hAnsi="Calibri" w:cs="Calibri"/>
          <w:lang w:val="en-AU"/>
        </w:rPr>
      </w:pPr>
      <w:r w:rsidRPr="007E59A8">
        <w:rPr>
          <w:rFonts w:ascii="Calibri" w:hAnsi="Calibri" w:cs="Calibri"/>
          <w:lang w:val="en-AU"/>
        </w:rPr>
        <w:t xml:space="preserve">To apply for a waiver, </w:t>
      </w:r>
      <w:proofErr w:type="gramStart"/>
      <w:r w:rsidRPr="007E59A8">
        <w:rPr>
          <w:rFonts w:ascii="Calibri" w:hAnsi="Calibri" w:cs="Calibri"/>
          <w:lang w:val="en-AU"/>
        </w:rPr>
        <w:t>submit an application</w:t>
      </w:r>
      <w:proofErr w:type="gramEnd"/>
      <w:r w:rsidRPr="007E59A8">
        <w:rPr>
          <w:rFonts w:ascii="Calibri" w:hAnsi="Calibri" w:cs="Calibri"/>
          <w:lang w:val="en-AU"/>
        </w:rPr>
        <w:t xml:space="preserve"> in NQAITS.</w:t>
      </w:r>
    </w:p>
    <w:p w14:paraId="287EDEF3" w14:textId="77777777" w:rsidR="003B7CF9" w:rsidRPr="007E59A8" w:rsidRDefault="003B7CF9" w:rsidP="003B7CF9">
      <w:pPr>
        <w:rPr>
          <w:rFonts w:ascii="Calibri" w:hAnsi="Calibri" w:cs="Calibri"/>
          <w:lang w:val="en-AU"/>
        </w:rPr>
      </w:pPr>
      <w:r w:rsidRPr="007E59A8">
        <w:rPr>
          <w:rFonts w:ascii="Calibri" w:hAnsi="Calibri" w:cs="Calibri"/>
          <w:lang w:val="en-AU"/>
        </w:rPr>
        <w:t xml:space="preserve">It is recommended that you contact QARD prior to submitting a COVID-19 related waiver application to discuss options by: </w:t>
      </w:r>
    </w:p>
    <w:p w14:paraId="263BE672" w14:textId="77777777" w:rsidR="003B7CF9" w:rsidRPr="007E59A8" w:rsidRDefault="003B7CF9" w:rsidP="003B7CF9">
      <w:pPr>
        <w:rPr>
          <w:rFonts w:ascii="Calibri" w:hAnsi="Calibri" w:cs="Calibri"/>
          <w:lang w:val="en-AU"/>
        </w:rPr>
      </w:pPr>
      <w:r w:rsidRPr="007E59A8">
        <w:rPr>
          <w:rFonts w:ascii="Calibri" w:hAnsi="Calibri" w:cs="Calibri"/>
          <w:b/>
          <w:bCs/>
          <w:lang w:val="en-AU"/>
        </w:rPr>
        <w:lastRenderedPageBreak/>
        <w:t>Calling:</w:t>
      </w:r>
      <w:r w:rsidRPr="007E59A8">
        <w:rPr>
          <w:rFonts w:ascii="Calibri" w:hAnsi="Calibri" w:cs="Calibri"/>
          <w:lang w:val="en-AU"/>
        </w:rPr>
        <w:t xml:space="preserve"> 1300 307 415</w:t>
      </w:r>
    </w:p>
    <w:p w14:paraId="630478E8" w14:textId="082CBD7D" w:rsidR="003B7CF9" w:rsidRPr="007E59A8" w:rsidRDefault="003B7CF9" w:rsidP="003B7CF9">
      <w:pPr>
        <w:rPr>
          <w:rFonts w:ascii="Calibri" w:hAnsi="Calibri" w:cs="Calibri"/>
          <w:lang w:val="en-AU"/>
        </w:rPr>
      </w:pPr>
      <w:r w:rsidRPr="007E59A8">
        <w:rPr>
          <w:rFonts w:ascii="Calibri" w:hAnsi="Calibri" w:cs="Calibri"/>
          <w:b/>
          <w:bCs/>
          <w:lang w:val="en-AU"/>
        </w:rPr>
        <w:t>Emailing:</w:t>
      </w:r>
      <w:r w:rsidRPr="007E59A8">
        <w:rPr>
          <w:rFonts w:ascii="Calibri" w:hAnsi="Calibri" w:cs="Calibri"/>
          <w:lang w:val="en-AU"/>
        </w:rPr>
        <w:t xml:space="preserve"> </w:t>
      </w:r>
      <w:hyperlink r:id="rId24" w:history="1">
        <w:r w:rsidRPr="007E59A8">
          <w:rPr>
            <w:rStyle w:val="Hyperlink"/>
            <w:rFonts w:ascii="Calibri" w:hAnsi="Calibri" w:cs="Calibri"/>
            <w:lang w:val="en-AU"/>
          </w:rPr>
          <w:t>licensed.childrens.services@edumail.vic.gov.au</w:t>
        </w:r>
      </w:hyperlink>
    </w:p>
    <w:p w14:paraId="3D9F3FC9" w14:textId="5CB7E6B7" w:rsidR="003B7CF9" w:rsidRPr="007E59A8" w:rsidRDefault="003B7CF9" w:rsidP="003B7CF9">
      <w:pPr>
        <w:rPr>
          <w:rFonts w:ascii="Calibri" w:hAnsi="Calibri" w:cs="Calibri"/>
          <w:lang w:val="en-AU"/>
        </w:rPr>
      </w:pPr>
      <w:r w:rsidRPr="007E59A8">
        <w:rPr>
          <w:rFonts w:ascii="Calibri" w:hAnsi="Calibri" w:cs="Calibri"/>
          <w:lang w:val="en-AU"/>
        </w:rPr>
        <w:t xml:space="preserve">Visiting QARD’s information page on waivers at </w:t>
      </w:r>
      <w:hyperlink r:id="rId25" w:history="1">
        <w:r w:rsidRPr="007E59A8">
          <w:rPr>
            <w:rStyle w:val="Hyperlink"/>
            <w:rFonts w:ascii="Calibri" w:hAnsi="Calibri" w:cs="Calibri"/>
            <w:lang w:val="en-AU"/>
          </w:rPr>
          <w:t>education.vic.gov.au/childhood/providers/regulation/Pages/nqfwaiversgeneralinformation.aspx</w:t>
        </w:r>
      </w:hyperlink>
      <w:r w:rsidRPr="007E59A8">
        <w:rPr>
          <w:rFonts w:ascii="Calibri" w:hAnsi="Calibri" w:cs="Calibri"/>
          <w:lang w:val="en-AU"/>
        </w:rPr>
        <w:t xml:space="preserve"> </w:t>
      </w:r>
    </w:p>
    <w:p w14:paraId="215EE441" w14:textId="77777777" w:rsidR="003B7CF9" w:rsidRPr="007E59A8" w:rsidRDefault="003B7CF9" w:rsidP="003B7CF9">
      <w:pPr>
        <w:rPr>
          <w:rFonts w:ascii="Calibri" w:hAnsi="Calibri" w:cs="Calibri"/>
          <w:lang w:val="en-AU"/>
        </w:rPr>
      </w:pPr>
      <w:r w:rsidRPr="007E59A8">
        <w:rPr>
          <w:rFonts w:ascii="Calibri" w:hAnsi="Calibri" w:cs="Calibri"/>
          <w:lang w:val="en-AU"/>
        </w:rPr>
        <w:t>Where the waiver request is directly related to COVID-19, the application fee will be waived.</w:t>
      </w:r>
    </w:p>
    <w:p w14:paraId="50674A1C" w14:textId="77777777" w:rsidR="003B7CF9" w:rsidRPr="007E59A8" w:rsidRDefault="003B7CF9" w:rsidP="003B7CF9">
      <w:pPr>
        <w:pStyle w:val="Heading3"/>
        <w:rPr>
          <w:rFonts w:ascii="Calibri" w:hAnsi="Calibri" w:cs="Calibri"/>
          <w:lang w:val="en-AU"/>
        </w:rPr>
      </w:pPr>
      <w:r w:rsidRPr="007E59A8">
        <w:rPr>
          <w:rFonts w:ascii="Calibri" w:hAnsi="Calibri" w:cs="Calibri"/>
          <w:lang w:val="en-AU"/>
        </w:rPr>
        <w:t>Funding in exceptional circumstances (applicable to funded kindergarten only)</w:t>
      </w:r>
    </w:p>
    <w:p w14:paraId="2592EC5D" w14:textId="178BD0B4" w:rsidR="003B7CF9" w:rsidRPr="007E59A8" w:rsidRDefault="003B7CF9" w:rsidP="003B7CF9">
      <w:pPr>
        <w:rPr>
          <w:rFonts w:ascii="Calibri" w:hAnsi="Calibri" w:cs="Calibri"/>
          <w:lang w:val="en-AU"/>
        </w:rPr>
      </w:pPr>
      <w:r w:rsidRPr="007E59A8">
        <w:rPr>
          <w:rFonts w:ascii="Calibri" w:hAnsi="Calibri" w:cs="Calibri"/>
          <w:lang w:val="en-AU"/>
        </w:rPr>
        <w:t xml:space="preserve">In circumstances where it is not possible to fully comply with the kindergarten funding VIT early childhood teacher requirements, service providers should contact their DET Early Childhood Improvement Area Branch for advice about interim funding or funding by exception. Area Early Childhood Improvement Branch details are available at </w:t>
      </w:r>
      <w:hyperlink r:id="rId26" w:history="1">
        <w:r w:rsidRPr="007E59A8">
          <w:rPr>
            <w:rStyle w:val="Hyperlink"/>
            <w:rFonts w:ascii="Calibri" w:hAnsi="Calibri" w:cs="Calibri"/>
            <w:lang w:val="en-AU"/>
          </w:rPr>
          <w:t>education.vic.gov.au/childhood/providers/funding/Pages/srf.aspx</w:t>
        </w:r>
      </w:hyperlink>
    </w:p>
    <w:p w14:paraId="44ADCD80" w14:textId="0260D054" w:rsidR="003B7CF9" w:rsidRPr="007E59A8" w:rsidRDefault="003B7CF9" w:rsidP="003B7CF9">
      <w:pPr>
        <w:rPr>
          <w:rFonts w:ascii="Calibri" w:hAnsi="Calibri" w:cs="Calibri"/>
          <w:lang w:val="en-AU"/>
        </w:rPr>
      </w:pPr>
      <w:r w:rsidRPr="007E59A8">
        <w:rPr>
          <w:rFonts w:ascii="Calibri" w:hAnsi="Calibri" w:cs="Calibri"/>
          <w:lang w:val="en-AU"/>
        </w:rPr>
        <w:t>Services regulated under the National Quality Framework are required to meet the National Regulations and may need to check with QARD if a waiver is also required. Funding in exceptional circumstances will not be authorised until any applicable waivers have been approved.</w:t>
      </w:r>
    </w:p>
    <w:p w14:paraId="44B42943" w14:textId="1B16F243" w:rsidR="003B7CF9" w:rsidRPr="007E59A8" w:rsidRDefault="003B7CF9" w:rsidP="003B7CF9">
      <w:pPr>
        <w:pStyle w:val="Heading1"/>
        <w:rPr>
          <w:rFonts w:ascii="Calibri" w:hAnsi="Calibri" w:cs="Calibri"/>
          <w:lang w:val="en-AU"/>
        </w:rPr>
      </w:pPr>
      <w:bookmarkStart w:id="9" w:name="_Toc116641383"/>
      <w:r w:rsidRPr="007E59A8">
        <w:rPr>
          <w:rFonts w:ascii="Calibri" w:hAnsi="Calibri" w:cs="Calibri"/>
          <w:lang w:val="en-AU"/>
        </w:rPr>
        <w:lastRenderedPageBreak/>
        <w:t>COVIDSafe operational advice for ECEC services</w:t>
      </w:r>
      <w:bookmarkEnd w:id="9"/>
    </w:p>
    <w:p w14:paraId="4E9FD504" w14:textId="66B84955" w:rsidR="003B7CF9" w:rsidRPr="007E59A8" w:rsidRDefault="003B7CF9" w:rsidP="003B7CF9">
      <w:pPr>
        <w:rPr>
          <w:rFonts w:ascii="Calibri" w:hAnsi="Calibri" w:cs="Calibri"/>
          <w:lang w:val="en-AU"/>
        </w:rPr>
      </w:pPr>
      <w:r w:rsidRPr="007E59A8">
        <w:rPr>
          <w:rFonts w:ascii="Calibri" w:hAnsi="Calibri" w:cs="Calibri"/>
          <w:lang w:val="en-AU"/>
        </w:rPr>
        <w:t xml:space="preserve">The COVIDSafe operational advice provides practical strategies to minimise the risk of COVID-19 and to keep children, staff and the ECEC community safe. For information behind the COVID-19 science see </w:t>
      </w:r>
      <w:hyperlink r:id="rId27" w:history="1">
        <w:r w:rsidRPr="007E59A8">
          <w:rPr>
            <w:rStyle w:val="Hyperlink"/>
            <w:rFonts w:ascii="Calibri" w:hAnsi="Calibri" w:cs="Calibri"/>
            <w:lang w:val="en-AU"/>
          </w:rPr>
          <w:t>coronavirus.vic.gov.au/facts-about-coronavirus-covid-19</w:t>
        </w:r>
      </w:hyperlink>
    </w:p>
    <w:p w14:paraId="64BBE6F3" w14:textId="1A6C696D" w:rsidR="003B7CF9" w:rsidRPr="007E59A8" w:rsidRDefault="003B7CF9" w:rsidP="00545CEC">
      <w:pPr>
        <w:pStyle w:val="Heading2"/>
        <w:rPr>
          <w:rFonts w:ascii="Calibri" w:hAnsi="Calibri" w:cs="Calibri"/>
          <w:lang w:val="en-AU"/>
        </w:rPr>
      </w:pPr>
      <w:bookmarkStart w:id="10" w:name="_Toc116641384"/>
      <w:r w:rsidRPr="007E59A8">
        <w:rPr>
          <w:rFonts w:ascii="Calibri" w:hAnsi="Calibri" w:cs="Calibri"/>
        </w:rPr>
        <w:t>Stay</w:t>
      </w:r>
      <w:r w:rsidRPr="007E59A8">
        <w:rPr>
          <w:rFonts w:ascii="Calibri" w:hAnsi="Calibri" w:cs="Calibri"/>
          <w:lang w:val="en-AU"/>
        </w:rPr>
        <w:t xml:space="preserve"> home when unwell</w:t>
      </w:r>
      <w:bookmarkEnd w:id="10"/>
      <w:r w:rsidRPr="007E59A8">
        <w:rPr>
          <w:rFonts w:ascii="Calibri" w:hAnsi="Calibri" w:cs="Calibri"/>
          <w:lang w:val="en-AU"/>
        </w:rPr>
        <w:t xml:space="preserve"> </w:t>
      </w:r>
    </w:p>
    <w:p w14:paraId="1797D2B8" w14:textId="46DB8040" w:rsidR="003B7CF9" w:rsidRPr="007E59A8" w:rsidRDefault="003B7CF9" w:rsidP="00545CEC">
      <w:pPr>
        <w:pStyle w:val="Bullet1"/>
        <w:rPr>
          <w:rFonts w:ascii="Calibri" w:hAnsi="Calibri" w:cs="Calibri"/>
        </w:rPr>
      </w:pPr>
      <w:r w:rsidRPr="007E59A8">
        <w:rPr>
          <w:rFonts w:ascii="Calibri" w:hAnsi="Calibri" w:cs="Calibri"/>
        </w:rPr>
        <w:t xml:space="preserve">Children’s Health care plans, where relevant, should be updated to provide additional advice on monitoring and identification of the unwell child in the context of COVID-19. </w:t>
      </w:r>
    </w:p>
    <w:p w14:paraId="367B9989" w14:textId="1B7B06D9" w:rsidR="003B7CF9" w:rsidRPr="007E59A8" w:rsidRDefault="003B7CF9" w:rsidP="00545CEC">
      <w:pPr>
        <w:pStyle w:val="Heading2"/>
        <w:rPr>
          <w:rFonts w:ascii="Calibri" w:hAnsi="Calibri" w:cs="Calibri"/>
          <w:lang w:val="en-AU"/>
        </w:rPr>
      </w:pPr>
      <w:bookmarkStart w:id="11" w:name="_Toc116641385"/>
      <w:r w:rsidRPr="007E59A8">
        <w:rPr>
          <w:rFonts w:ascii="Calibri" w:hAnsi="Calibri" w:cs="Calibri"/>
          <w:lang w:val="en-AU"/>
        </w:rPr>
        <w:t>Use available Rapid Antigen Tests</w:t>
      </w:r>
      <w:bookmarkEnd w:id="11"/>
    </w:p>
    <w:p w14:paraId="3EBDFB8E" w14:textId="6DD3FE33" w:rsidR="003B7CF9" w:rsidRPr="007E59A8" w:rsidRDefault="003B7CF9" w:rsidP="00545CEC">
      <w:pPr>
        <w:pStyle w:val="Bullet1"/>
        <w:rPr>
          <w:rFonts w:ascii="Calibri" w:hAnsi="Calibri" w:cs="Calibri"/>
        </w:rPr>
      </w:pPr>
      <w:r w:rsidRPr="007E59A8">
        <w:rPr>
          <w:rFonts w:ascii="Calibri" w:hAnsi="Calibri" w:cs="Calibri"/>
        </w:rPr>
        <w:t xml:space="preserve">Free rapid antigen tests will continue to be available for all staff, and children aged 3 to 5 years, in ECEC services until 20 December 2022. Information about how to do a test is available at </w:t>
      </w:r>
      <w:hyperlink r:id="rId28" w:history="1">
        <w:r w:rsidRPr="007E59A8">
          <w:rPr>
            <w:rStyle w:val="Hyperlink"/>
            <w:rFonts w:ascii="Calibri" w:hAnsi="Calibri" w:cs="Calibri"/>
          </w:rPr>
          <w:t>coronavirus.vic.gov.au/rapid-antigen-tests</w:t>
        </w:r>
      </w:hyperlink>
    </w:p>
    <w:p w14:paraId="196847D0" w14:textId="78CBDA64" w:rsidR="003B7CF9" w:rsidRPr="007E59A8" w:rsidRDefault="003B7CF9" w:rsidP="00545CEC">
      <w:pPr>
        <w:pStyle w:val="Bullet1"/>
        <w:rPr>
          <w:rFonts w:ascii="Calibri" w:hAnsi="Calibri" w:cs="Calibri"/>
        </w:rPr>
      </w:pPr>
      <w:r w:rsidRPr="007E59A8">
        <w:rPr>
          <w:rFonts w:ascii="Calibri" w:hAnsi="Calibri" w:cs="Calibri"/>
        </w:rPr>
        <w:t xml:space="preserve">Staff and families are encouraged to use the tests at home when they are symptomatic. </w:t>
      </w:r>
    </w:p>
    <w:p w14:paraId="5097A624" w14:textId="3F8635E0" w:rsidR="003B7CF9" w:rsidRPr="007E59A8" w:rsidRDefault="003B7CF9" w:rsidP="00545CEC">
      <w:pPr>
        <w:pStyle w:val="Bullet1"/>
        <w:rPr>
          <w:rFonts w:ascii="Calibri" w:hAnsi="Calibri" w:cs="Calibri"/>
        </w:rPr>
      </w:pPr>
      <w:r w:rsidRPr="007E59A8">
        <w:rPr>
          <w:rFonts w:ascii="Calibri" w:hAnsi="Calibri" w:cs="Calibri"/>
        </w:rPr>
        <w:t xml:space="preserve">Further information on distribution, access and terms of use is available at </w:t>
      </w:r>
      <w:hyperlink r:id="rId29" w:history="1">
        <w:r w:rsidRPr="007E59A8">
          <w:rPr>
            <w:rStyle w:val="Hyperlink"/>
            <w:rFonts w:ascii="Calibri" w:hAnsi="Calibri" w:cs="Calibri"/>
          </w:rPr>
          <w:t>coronavirus.vic.gov.au/rapid-antigen-tests-information-early-childhood-education-and-care-staff</w:t>
        </w:r>
      </w:hyperlink>
    </w:p>
    <w:p w14:paraId="64CD9A07" w14:textId="1ACD9C7B" w:rsidR="003B7CF9" w:rsidRPr="007E59A8" w:rsidRDefault="003B7CF9" w:rsidP="00545CEC">
      <w:pPr>
        <w:pStyle w:val="Bullet1"/>
        <w:rPr>
          <w:rFonts w:ascii="Calibri" w:hAnsi="Calibri" w:cs="Calibri"/>
        </w:rPr>
      </w:pPr>
      <w:r w:rsidRPr="007E59A8">
        <w:rPr>
          <w:rFonts w:ascii="Calibri" w:hAnsi="Calibri" w:cs="Calibri"/>
        </w:rPr>
        <w:t xml:space="preserve">Services that have an existing stockpile of RATs can opt out of receiving further deliveries. If you wish to opt out of </w:t>
      </w:r>
      <w:proofErr w:type="gramStart"/>
      <w:r w:rsidRPr="007E59A8">
        <w:rPr>
          <w:rFonts w:ascii="Calibri" w:hAnsi="Calibri" w:cs="Calibri"/>
        </w:rPr>
        <w:t>deliveries</w:t>
      </w:r>
      <w:proofErr w:type="gramEnd"/>
      <w:r w:rsidRPr="007E59A8">
        <w:rPr>
          <w:rFonts w:ascii="Calibri" w:hAnsi="Calibri" w:cs="Calibri"/>
        </w:rPr>
        <w:t xml:space="preserve"> please contact the Department at </w:t>
      </w:r>
      <w:hyperlink r:id="rId30" w:history="1">
        <w:r w:rsidRPr="007E59A8">
          <w:rPr>
            <w:rStyle w:val="Hyperlink"/>
            <w:rFonts w:ascii="Calibri" w:hAnsi="Calibri" w:cs="Calibri"/>
          </w:rPr>
          <w:t>covid.early.childhood@education.vic.gov.au</w:t>
        </w:r>
      </w:hyperlink>
      <w:r w:rsidRPr="007E59A8">
        <w:rPr>
          <w:rFonts w:ascii="Calibri" w:hAnsi="Calibri" w:cs="Calibri"/>
        </w:rPr>
        <w:t xml:space="preserve"> </w:t>
      </w:r>
    </w:p>
    <w:p w14:paraId="3E9AEE69" w14:textId="7EC833A0" w:rsidR="003B7CF9" w:rsidRPr="007E59A8" w:rsidRDefault="003B7CF9" w:rsidP="00545CEC">
      <w:pPr>
        <w:pStyle w:val="Heading2"/>
        <w:rPr>
          <w:rFonts w:ascii="Calibri" w:hAnsi="Calibri" w:cs="Calibri"/>
          <w:lang w:val="en-AU"/>
        </w:rPr>
      </w:pPr>
      <w:bookmarkStart w:id="12" w:name="_Toc116641386"/>
      <w:r w:rsidRPr="007E59A8">
        <w:rPr>
          <w:rFonts w:ascii="Calibri" w:hAnsi="Calibri" w:cs="Calibri"/>
        </w:rPr>
        <w:t>COVID</w:t>
      </w:r>
      <w:r w:rsidRPr="007E59A8">
        <w:rPr>
          <w:rFonts w:ascii="Calibri" w:hAnsi="Calibri" w:cs="Calibri"/>
          <w:lang w:val="en-AU"/>
        </w:rPr>
        <w:t>-19 vaccination</w:t>
      </w:r>
      <w:bookmarkEnd w:id="12"/>
    </w:p>
    <w:p w14:paraId="58B91340" w14:textId="5CF8E6CF" w:rsidR="003B7CF9" w:rsidRPr="007E59A8" w:rsidRDefault="003B7CF9" w:rsidP="00E918F7">
      <w:pPr>
        <w:pStyle w:val="Bullet1"/>
        <w:rPr>
          <w:rFonts w:ascii="Calibri" w:hAnsi="Calibri" w:cs="Calibri"/>
        </w:rPr>
      </w:pPr>
      <w:r w:rsidRPr="007E59A8">
        <w:rPr>
          <w:rFonts w:ascii="Calibri" w:hAnsi="Calibri" w:cs="Calibri"/>
        </w:rPr>
        <w:t xml:space="preserve">Vaccination is the best way to protect individuals, families and ECEC from further outbreaks and the spread of COVID-19.  Vaccinations are strongly encouraged for people aged 5 and over to get vaccinated with two doses and for people 12 and over to get their 3rd dose if they have not done so.  Some people 5 and over are also eligible for an additional dose of a COVID-19 vaccine, if they are in a vulnerable group. Refer to </w:t>
      </w:r>
      <w:hyperlink r:id="rId31" w:history="1">
        <w:r w:rsidRPr="007E59A8">
          <w:rPr>
            <w:rStyle w:val="Hyperlink"/>
            <w:rFonts w:ascii="Calibri" w:hAnsi="Calibri" w:cs="Calibri"/>
          </w:rPr>
          <w:t>coronavirus.vic.gov.au/vaccine</w:t>
        </w:r>
      </w:hyperlink>
      <w:r w:rsidRPr="007E59A8">
        <w:rPr>
          <w:rFonts w:ascii="Calibri" w:hAnsi="Calibri" w:cs="Calibri"/>
        </w:rPr>
        <w:t xml:space="preserve"> for further information.</w:t>
      </w:r>
    </w:p>
    <w:p w14:paraId="4F2467AC" w14:textId="53BB8204" w:rsidR="003B7CF9" w:rsidRPr="007E59A8" w:rsidRDefault="003B7CF9" w:rsidP="00E918F7">
      <w:pPr>
        <w:pStyle w:val="Bullet1"/>
        <w:rPr>
          <w:rFonts w:ascii="Calibri" w:hAnsi="Calibri" w:cs="Calibri"/>
        </w:rPr>
      </w:pPr>
      <w:r w:rsidRPr="007E59A8">
        <w:rPr>
          <w:rFonts w:ascii="Calibri" w:hAnsi="Calibri" w:cs="Calibri"/>
        </w:rPr>
        <w:t>ATAGI recommends COVID-19 vaccination for children aged 6 months to 5 years with severe immunocompromise, disability, and those who have complex and/or multiple health conditions which increase the risk of severe COVID-19. The recommendation is for 2 primary doses, except for those with severe immunocompromise who require 3 primary doses. The recommended interval between each dose is 8 weeks.  ATAGI does not currently recommend vaccination for children aged 6 months to &lt;5 years who are not in the above risk categories for severe COVID-19.  These children have a very low likelihood of severe illness from COVID-19.</w:t>
      </w:r>
    </w:p>
    <w:p w14:paraId="42AA2121" w14:textId="5B77C618" w:rsidR="003B7CF9" w:rsidRPr="007E59A8" w:rsidRDefault="003B7CF9" w:rsidP="00E918F7">
      <w:pPr>
        <w:pStyle w:val="Bullet1"/>
        <w:rPr>
          <w:rFonts w:ascii="Calibri" w:hAnsi="Calibri" w:cs="Calibri"/>
        </w:rPr>
      </w:pPr>
      <w:r w:rsidRPr="007E59A8">
        <w:rPr>
          <w:rFonts w:ascii="Calibri" w:hAnsi="Calibri" w:cs="Calibri"/>
        </w:rPr>
        <w:t>Service providers have the choice to require their staff to be vaccinated. This is a decision that can be made at a local level based on the requirements of each service. Under the Occupational Health and Safety Amendment (COVID-19 Vaccination Information) Regulations 2022, employers can collect and hold the vaccination information of workers if they choose to have vaccination requirements to keep their workplaces COVIDSafe. An optional template ‘COVID-19 Vaccination Status Register’ is available at the end of this guide.</w:t>
      </w:r>
    </w:p>
    <w:p w14:paraId="13C5BB32" w14:textId="1CF75D1D" w:rsidR="003B7CF9" w:rsidRPr="007E59A8" w:rsidRDefault="003B7CF9" w:rsidP="00E918F7">
      <w:pPr>
        <w:pStyle w:val="Bullet1"/>
        <w:rPr>
          <w:rFonts w:ascii="Calibri" w:hAnsi="Calibri" w:cs="Calibri"/>
        </w:rPr>
      </w:pPr>
      <w:r w:rsidRPr="007E59A8">
        <w:rPr>
          <w:rFonts w:ascii="Calibri" w:hAnsi="Calibri" w:cs="Calibri"/>
        </w:rPr>
        <w:t xml:space="preserve">Students and contractors who are attending an ECEC service as part of their roles will need to comply with the requirements of their host service. It is the responsibility of EC services to inform their contractors and students of their requirements. </w:t>
      </w:r>
    </w:p>
    <w:p w14:paraId="23AB163A" w14:textId="58BBE592" w:rsidR="003B7CF9" w:rsidRPr="007E59A8" w:rsidRDefault="003B7CF9" w:rsidP="00E918F7">
      <w:pPr>
        <w:pStyle w:val="Bullet1"/>
        <w:rPr>
          <w:rFonts w:ascii="Calibri" w:hAnsi="Calibri" w:cs="Calibri"/>
        </w:rPr>
      </w:pPr>
      <w:r w:rsidRPr="007E59A8">
        <w:rPr>
          <w:rFonts w:ascii="Calibri" w:hAnsi="Calibri" w:cs="Calibri"/>
        </w:rPr>
        <w:t>Parents, carers and other adult visitors (not performing work) are not required to show evidence of their vaccinations.</w:t>
      </w:r>
    </w:p>
    <w:p w14:paraId="75807739" w14:textId="3B62E92E" w:rsidR="003B7CF9" w:rsidRPr="007E59A8" w:rsidRDefault="003B7CF9" w:rsidP="00E918F7">
      <w:pPr>
        <w:pStyle w:val="Bullet1"/>
        <w:rPr>
          <w:rFonts w:ascii="Calibri" w:hAnsi="Calibri" w:cs="Calibri"/>
        </w:rPr>
      </w:pPr>
      <w:r w:rsidRPr="007E59A8">
        <w:rPr>
          <w:rFonts w:ascii="Calibri" w:hAnsi="Calibri" w:cs="Calibri"/>
        </w:rPr>
        <w:lastRenderedPageBreak/>
        <w:t xml:space="preserve">Under the Kindergarten Funding Guidelines, enrolled children must be permitted to attend the service. If the parent entering the service is necessary to make this attendance possible (for example to successfully orient/transition their child to the service, or to settle a child who is vulnerable, has additional needs, or is suffering distress), then services should permit the parent to enter for this purpose and ensure risk mitigations are in place to the extent possible. </w:t>
      </w:r>
    </w:p>
    <w:p w14:paraId="5C6AC2D6" w14:textId="2D79A252" w:rsidR="003B7CF9" w:rsidRPr="007E59A8" w:rsidRDefault="003B7CF9" w:rsidP="00E918F7">
      <w:pPr>
        <w:pStyle w:val="Heading2"/>
        <w:rPr>
          <w:rFonts w:ascii="Calibri" w:hAnsi="Calibri" w:cs="Calibri"/>
          <w:lang w:val="en-AU"/>
        </w:rPr>
      </w:pPr>
      <w:bookmarkStart w:id="13" w:name="_Toc116641387"/>
      <w:r w:rsidRPr="007E59A8">
        <w:rPr>
          <w:rFonts w:ascii="Calibri" w:hAnsi="Calibri" w:cs="Calibri"/>
          <w:lang w:val="en-AU"/>
        </w:rPr>
        <w:t>Practise good hygiene</w:t>
      </w:r>
      <w:bookmarkEnd w:id="13"/>
    </w:p>
    <w:p w14:paraId="06C172C6" w14:textId="5C986D10" w:rsidR="003B7CF9" w:rsidRPr="007E59A8" w:rsidRDefault="003B7CF9" w:rsidP="00E918F7">
      <w:pPr>
        <w:pStyle w:val="Bullet1"/>
        <w:rPr>
          <w:rFonts w:ascii="Calibri" w:hAnsi="Calibri" w:cs="Calibri"/>
        </w:rPr>
      </w:pPr>
      <w:r w:rsidRPr="007E59A8">
        <w:rPr>
          <w:rFonts w:ascii="Calibri" w:hAnsi="Calibri" w:cs="Calibri"/>
        </w:rPr>
        <w:t xml:space="preserve">All staff, children and visitors to early childhood services should undertake regular hand hygiene, particularly on arrival to the service, before and after eating, after blowing their nose, coughing, sneezing or using the toilet. </w:t>
      </w:r>
    </w:p>
    <w:p w14:paraId="465CC00A" w14:textId="5E9CF978" w:rsidR="003B7CF9" w:rsidRPr="007E59A8" w:rsidRDefault="003B7CF9" w:rsidP="00E918F7">
      <w:pPr>
        <w:pStyle w:val="Bullet1"/>
        <w:rPr>
          <w:rFonts w:ascii="Calibri" w:hAnsi="Calibri" w:cs="Calibri"/>
        </w:rPr>
      </w:pPr>
      <w:r w:rsidRPr="007E59A8">
        <w:rPr>
          <w:rFonts w:ascii="Calibri" w:hAnsi="Calibri" w:cs="Calibri"/>
        </w:rPr>
        <w:t>Wash hands often with soap and water for at least 20 seconds, after blowing your nose, coughing, sneezing, or using the toilet. If soap and water are not readily available, use a hand sanitiser that contains at least 60 percent alcohol.</w:t>
      </w:r>
    </w:p>
    <w:p w14:paraId="6F401C9E" w14:textId="471B57B2" w:rsidR="003B7CF9" w:rsidRPr="007E59A8" w:rsidRDefault="003B7CF9" w:rsidP="00E918F7">
      <w:pPr>
        <w:pStyle w:val="Bullet1"/>
        <w:rPr>
          <w:rFonts w:ascii="Calibri" w:hAnsi="Calibri" w:cs="Calibri"/>
        </w:rPr>
      </w:pPr>
      <w:r w:rsidRPr="007E59A8">
        <w:rPr>
          <w:rFonts w:ascii="Calibri" w:hAnsi="Calibri" w:cs="Calibri"/>
        </w:rPr>
        <w:t>Early educators are good role models for children and their parents/carers, so actively talk about why everyone needs to wash their hands and the importance of everyone doing this.</w:t>
      </w:r>
    </w:p>
    <w:p w14:paraId="0996C333" w14:textId="7F001F1A" w:rsidR="003B7CF9" w:rsidRPr="007E59A8" w:rsidRDefault="003B7CF9" w:rsidP="00E918F7">
      <w:pPr>
        <w:pStyle w:val="Bullet1"/>
        <w:rPr>
          <w:rFonts w:ascii="Calibri" w:hAnsi="Calibri" w:cs="Calibri"/>
        </w:rPr>
      </w:pPr>
      <w:r w:rsidRPr="007E59A8">
        <w:rPr>
          <w:rFonts w:ascii="Calibri" w:hAnsi="Calibri" w:cs="Calibri"/>
        </w:rPr>
        <w:t>Avoid touching eyes, nose, and mouth with unwashed hands.</w:t>
      </w:r>
    </w:p>
    <w:p w14:paraId="77CB4148" w14:textId="42B627AC" w:rsidR="003B7CF9" w:rsidRPr="007E59A8" w:rsidRDefault="003B7CF9" w:rsidP="00E918F7">
      <w:pPr>
        <w:pStyle w:val="Bullet1"/>
        <w:rPr>
          <w:rFonts w:ascii="Calibri" w:hAnsi="Calibri" w:cs="Calibri"/>
        </w:rPr>
      </w:pPr>
      <w:r w:rsidRPr="007E59A8">
        <w:rPr>
          <w:rFonts w:ascii="Calibri" w:hAnsi="Calibri" w:cs="Calibri"/>
        </w:rPr>
        <w:t>Cover nose and mouth with a tissue when you cough or sneeze. Tissues should be readily accessible with bins provided in each room and in outdoor areas for easy disposal. If you don’t have a tissue, cough or sneeze into your upper sleeve or elbow.</w:t>
      </w:r>
    </w:p>
    <w:p w14:paraId="4B946B7B" w14:textId="611CDBCE" w:rsidR="003B7CF9" w:rsidRPr="007E59A8" w:rsidRDefault="003B7CF9" w:rsidP="00E918F7">
      <w:pPr>
        <w:pStyle w:val="Bullet1"/>
        <w:rPr>
          <w:rFonts w:ascii="Calibri" w:hAnsi="Calibri" w:cs="Calibri"/>
        </w:rPr>
      </w:pPr>
      <w:r w:rsidRPr="007E59A8">
        <w:rPr>
          <w:rFonts w:ascii="Calibri" w:hAnsi="Calibri" w:cs="Calibri"/>
        </w:rPr>
        <w:t>Do not share drink bottles, crockery or cutlery, and avoid using drinking fountains. Children should bring their own water bottle for use (and refilling) at the service.</w:t>
      </w:r>
    </w:p>
    <w:p w14:paraId="17EC1F22" w14:textId="2B296460" w:rsidR="003B7CF9" w:rsidRPr="007E59A8" w:rsidRDefault="003B7CF9" w:rsidP="00E918F7">
      <w:pPr>
        <w:pStyle w:val="Bullet1"/>
        <w:rPr>
          <w:rFonts w:ascii="Calibri" w:hAnsi="Calibri" w:cs="Calibri"/>
        </w:rPr>
      </w:pPr>
      <w:r w:rsidRPr="007E59A8">
        <w:rPr>
          <w:rFonts w:ascii="Calibri" w:hAnsi="Calibri" w:cs="Calibri"/>
        </w:rPr>
        <w:t>Hand hygiene before and after use of shared equipment is recommended (for example, prior to a new activity).</w:t>
      </w:r>
    </w:p>
    <w:p w14:paraId="58731FD6" w14:textId="6DFC77FC" w:rsidR="003B7CF9" w:rsidRPr="007E59A8" w:rsidRDefault="003B7CF9" w:rsidP="00E918F7">
      <w:pPr>
        <w:pStyle w:val="Bullet1"/>
        <w:rPr>
          <w:rFonts w:ascii="Calibri" w:hAnsi="Calibri" w:cs="Calibri"/>
        </w:rPr>
      </w:pPr>
      <w:r w:rsidRPr="007E59A8">
        <w:rPr>
          <w:rFonts w:ascii="Calibri" w:hAnsi="Calibri" w:cs="Calibri"/>
        </w:rPr>
        <w:t xml:space="preserve">Ensure the highest hygiene practices amongst food handlers as per National Health and Medical Research Council (NHMRC) guidance </w:t>
      </w:r>
      <w:hyperlink r:id="rId32" w:history="1">
        <w:r w:rsidRPr="007E59A8">
          <w:rPr>
            <w:rStyle w:val="Hyperlink"/>
            <w:rFonts w:ascii="Calibri" w:hAnsi="Calibri" w:cs="Calibri"/>
          </w:rPr>
          <w:t>nhmrc.gov.au/about-us/publications/staying-healthy-preventing-infectious-diseases-early-childhood-education-and-care-services</w:t>
        </w:r>
      </w:hyperlink>
    </w:p>
    <w:p w14:paraId="36B99A82" w14:textId="0993F8D5" w:rsidR="003B7CF9" w:rsidRPr="007E59A8" w:rsidRDefault="003B7CF9" w:rsidP="00E918F7">
      <w:pPr>
        <w:pStyle w:val="Bullet1"/>
        <w:rPr>
          <w:rFonts w:ascii="Calibri" w:hAnsi="Calibri" w:cs="Calibri"/>
        </w:rPr>
      </w:pPr>
      <w:r w:rsidRPr="007E59A8">
        <w:rPr>
          <w:rFonts w:ascii="Calibri" w:hAnsi="Calibri" w:cs="Calibri"/>
        </w:rPr>
        <w:t xml:space="preserve">Regular cleaning between use of IPADs and shared items for sign in and out of services. Consider how one person could sign children into a service. </w:t>
      </w:r>
    </w:p>
    <w:p w14:paraId="096943C6" w14:textId="04613034" w:rsidR="003B7CF9" w:rsidRPr="007E59A8" w:rsidRDefault="003B7CF9" w:rsidP="00E918F7">
      <w:pPr>
        <w:pStyle w:val="Heading2"/>
        <w:rPr>
          <w:rFonts w:ascii="Calibri" w:hAnsi="Calibri" w:cs="Calibri"/>
          <w:lang w:val="en-AU"/>
        </w:rPr>
      </w:pPr>
      <w:bookmarkStart w:id="14" w:name="_Toc116641388"/>
      <w:r w:rsidRPr="007E59A8">
        <w:rPr>
          <w:rFonts w:ascii="Calibri" w:hAnsi="Calibri" w:cs="Calibri"/>
          <w:lang w:val="en-AU"/>
        </w:rPr>
        <w:t>Face Masks</w:t>
      </w:r>
      <w:bookmarkEnd w:id="14"/>
    </w:p>
    <w:p w14:paraId="2659AE8A" w14:textId="0CBDC7A4" w:rsidR="003B7CF9" w:rsidRPr="007E59A8" w:rsidRDefault="003B7CF9" w:rsidP="00E918F7">
      <w:pPr>
        <w:pStyle w:val="Bullet1"/>
        <w:rPr>
          <w:rFonts w:ascii="Calibri" w:hAnsi="Calibri" w:cs="Calibri"/>
        </w:rPr>
      </w:pPr>
      <w:r w:rsidRPr="007E59A8">
        <w:rPr>
          <w:rFonts w:ascii="Calibri" w:hAnsi="Calibri" w:cs="Calibri"/>
        </w:rPr>
        <w:t xml:space="preserve">Wearing a face mask can help protect you and those around you. Face masks stop droplets spreading when you talk, cough, sneeze and laugh, which lowers your chance of spreading or catching the virus. </w:t>
      </w:r>
    </w:p>
    <w:p w14:paraId="5989B308" w14:textId="67A0A442" w:rsidR="003B7CF9" w:rsidRPr="007E59A8" w:rsidRDefault="003B7CF9" w:rsidP="00E918F7">
      <w:pPr>
        <w:pStyle w:val="Bullet1"/>
        <w:rPr>
          <w:rFonts w:ascii="Calibri" w:hAnsi="Calibri" w:cs="Calibri"/>
        </w:rPr>
      </w:pPr>
      <w:r w:rsidRPr="007E59A8">
        <w:rPr>
          <w:rFonts w:ascii="Calibri" w:hAnsi="Calibri" w:cs="Calibri"/>
        </w:rPr>
        <w:t>The current Victorian Government advice (https://www.coronavirus.vic.gov.au/face-masks) recommends wearing a mask:</w:t>
      </w:r>
    </w:p>
    <w:p w14:paraId="12A61E03" w14:textId="06F03D52" w:rsidR="003B7CF9" w:rsidRPr="007E59A8" w:rsidRDefault="003B7CF9" w:rsidP="00E918F7">
      <w:pPr>
        <w:pStyle w:val="Bullet2"/>
        <w:rPr>
          <w:rFonts w:ascii="Calibri" w:hAnsi="Calibri" w:cs="Calibri"/>
        </w:rPr>
      </w:pPr>
      <w:r w:rsidRPr="007E59A8">
        <w:rPr>
          <w:rFonts w:ascii="Calibri" w:hAnsi="Calibri" w:cs="Calibri"/>
        </w:rPr>
        <w:t>for 7 days if you have COVID-19 or are a close contact and:</w:t>
      </w:r>
    </w:p>
    <w:p w14:paraId="09DA2658" w14:textId="18CA7556" w:rsidR="003B7CF9" w:rsidRPr="007E59A8" w:rsidRDefault="003B7CF9" w:rsidP="00D31C30">
      <w:pPr>
        <w:pStyle w:val="Bullet1"/>
        <w:numPr>
          <w:ilvl w:val="1"/>
          <w:numId w:val="14"/>
        </w:numPr>
        <w:rPr>
          <w:rFonts w:ascii="Calibri" w:hAnsi="Calibri" w:cs="Calibri"/>
        </w:rPr>
      </w:pPr>
      <w:r w:rsidRPr="007E59A8">
        <w:rPr>
          <w:rFonts w:ascii="Calibri" w:hAnsi="Calibri" w:cs="Calibri"/>
        </w:rPr>
        <w:t>you need to leave home, or</w:t>
      </w:r>
    </w:p>
    <w:p w14:paraId="10FDBBDD" w14:textId="2A04134C" w:rsidR="003B7CF9" w:rsidRPr="007E59A8" w:rsidRDefault="003B7CF9" w:rsidP="00D31C30">
      <w:pPr>
        <w:pStyle w:val="Bullet1"/>
        <w:numPr>
          <w:ilvl w:val="1"/>
          <w:numId w:val="14"/>
        </w:numPr>
        <w:rPr>
          <w:rFonts w:ascii="Calibri" w:hAnsi="Calibri" w:cs="Calibri"/>
        </w:rPr>
      </w:pPr>
      <w:r w:rsidRPr="007E59A8">
        <w:rPr>
          <w:rFonts w:ascii="Calibri" w:hAnsi="Calibri" w:cs="Calibri"/>
        </w:rPr>
        <w:t>you cannot maintain physical distance</w:t>
      </w:r>
    </w:p>
    <w:p w14:paraId="711CC21B" w14:textId="496D2836" w:rsidR="003B7CF9" w:rsidRPr="007E59A8" w:rsidRDefault="003B7CF9" w:rsidP="00E918F7">
      <w:pPr>
        <w:pStyle w:val="Bullet2"/>
        <w:rPr>
          <w:rFonts w:ascii="Calibri" w:hAnsi="Calibri" w:cs="Calibri"/>
        </w:rPr>
      </w:pPr>
      <w:r w:rsidRPr="007E59A8">
        <w:rPr>
          <w:rFonts w:ascii="Calibri" w:hAnsi="Calibri" w:cs="Calibri"/>
        </w:rPr>
        <w:t>if you are caring for someone at home who is sick with COVID-19</w:t>
      </w:r>
    </w:p>
    <w:p w14:paraId="774F882E" w14:textId="7BAC8D02" w:rsidR="003B7CF9" w:rsidRPr="007E59A8" w:rsidRDefault="003B7CF9" w:rsidP="00E918F7">
      <w:pPr>
        <w:pStyle w:val="Bullet2"/>
        <w:rPr>
          <w:rFonts w:ascii="Calibri" w:hAnsi="Calibri" w:cs="Calibri"/>
        </w:rPr>
      </w:pPr>
      <w:r w:rsidRPr="007E59A8">
        <w:rPr>
          <w:rFonts w:ascii="Calibri" w:hAnsi="Calibri" w:cs="Calibri"/>
        </w:rPr>
        <w:t>if you have any COVID-19 symptoms</w:t>
      </w:r>
    </w:p>
    <w:p w14:paraId="41284F03" w14:textId="25AA8D6C" w:rsidR="003B7CF9" w:rsidRPr="007E59A8" w:rsidRDefault="003B7CF9" w:rsidP="00E918F7">
      <w:pPr>
        <w:pStyle w:val="Bullet2"/>
        <w:rPr>
          <w:rFonts w:ascii="Calibri" w:hAnsi="Calibri" w:cs="Calibri"/>
        </w:rPr>
      </w:pPr>
      <w:r w:rsidRPr="007E59A8">
        <w:rPr>
          <w:rFonts w:ascii="Calibri" w:hAnsi="Calibri" w:cs="Calibri"/>
        </w:rPr>
        <w:t>if you are with people who may be vulnerable to COVID-19</w:t>
      </w:r>
    </w:p>
    <w:p w14:paraId="426BFB22" w14:textId="1B004047" w:rsidR="003B7CF9" w:rsidRPr="007E59A8" w:rsidRDefault="003B7CF9" w:rsidP="00E918F7">
      <w:pPr>
        <w:pStyle w:val="Bullet2"/>
        <w:rPr>
          <w:rFonts w:ascii="Calibri" w:hAnsi="Calibri" w:cs="Calibri"/>
        </w:rPr>
      </w:pPr>
      <w:r w:rsidRPr="007E59A8">
        <w:rPr>
          <w:rFonts w:ascii="Calibri" w:hAnsi="Calibri" w:cs="Calibri"/>
        </w:rPr>
        <w:t>if you are visiting or working in a sensitive setting such as hospitals and aged care facilities</w:t>
      </w:r>
    </w:p>
    <w:p w14:paraId="438E2769" w14:textId="73AEA7AD" w:rsidR="003B7CF9" w:rsidRPr="007E59A8" w:rsidRDefault="003B7CF9" w:rsidP="00E918F7">
      <w:pPr>
        <w:pStyle w:val="Bullet2"/>
        <w:rPr>
          <w:rFonts w:ascii="Calibri" w:hAnsi="Calibri" w:cs="Calibri"/>
        </w:rPr>
      </w:pPr>
      <w:r w:rsidRPr="007E59A8">
        <w:rPr>
          <w:rFonts w:ascii="Calibri" w:hAnsi="Calibri" w:cs="Calibri"/>
        </w:rPr>
        <w:t>if you know you are at a higher risk of falling very sick with COVID-19.</w:t>
      </w:r>
    </w:p>
    <w:p w14:paraId="3F8ABBBD" w14:textId="79652725" w:rsidR="003B7CF9" w:rsidRPr="007E59A8" w:rsidRDefault="003B7CF9" w:rsidP="00E918F7">
      <w:pPr>
        <w:pStyle w:val="Bullet1"/>
        <w:rPr>
          <w:rFonts w:ascii="Calibri" w:hAnsi="Calibri" w:cs="Calibri"/>
        </w:rPr>
      </w:pPr>
      <w:r w:rsidRPr="007E59A8">
        <w:rPr>
          <w:rFonts w:ascii="Calibri" w:hAnsi="Calibri" w:cs="Calibri"/>
        </w:rPr>
        <w:lastRenderedPageBreak/>
        <w:t xml:space="preserve">Masks for staff in ECEC services are not recommended in circumstances where staff are actively </w:t>
      </w:r>
      <w:proofErr w:type="gramStart"/>
      <w:r w:rsidRPr="007E59A8">
        <w:rPr>
          <w:rFonts w:ascii="Calibri" w:hAnsi="Calibri" w:cs="Calibri"/>
        </w:rPr>
        <w:t>teaching</w:t>
      </w:r>
      <w:proofErr w:type="gramEnd"/>
      <w:r w:rsidRPr="007E59A8">
        <w:rPr>
          <w:rFonts w:ascii="Calibri" w:hAnsi="Calibri" w:cs="Calibri"/>
        </w:rPr>
        <w:t xml:space="preserve"> and clear enunciation or visibility of the mouth is essential. </w:t>
      </w:r>
    </w:p>
    <w:p w14:paraId="48511E45" w14:textId="389B9CCB" w:rsidR="003B7CF9" w:rsidRPr="007E59A8" w:rsidRDefault="003B7CF9" w:rsidP="00E918F7">
      <w:pPr>
        <w:pStyle w:val="Bullet1"/>
        <w:rPr>
          <w:rFonts w:ascii="Calibri" w:hAnsi="Calibri" w:cs="Calibri"/>
        </w:rPr>
      </w:pPr>
      <w:r w:rsidRPr="007E59A8">
        <w:rPr>
          <w:rFonts w:ascii="Calibri" w:hAnsi="Calibri" w:cs="Calibri"/>
        </w:rPr>
        <w:t xml:space="preserve">Children aged 2 years or younger should not wear a mask, because it is a choking and suffocation risk. </w:t>
      </w:r>
    </w:p>
    <w:p w14:paraId="6B032A62" w14:textId="15406AD8" w:rsidR="003B7CF9" w:rsidRPr="007E59A8" w:rsidRDefault="003B7CF9" w:rsidP="00E918F7">
      <w:pPr>
        <w:pStyle w:val="Heading2"/>
        <w:rPr>
          <w:rFonts w:ascii="Calibri" w:hAnsi="Calibri" w:cs="Calibri"/>
          <w:lang w:val="en-AU"/>
        </w:rPr>
      </w:pPr>
      <w:bookmarkStart w:id="15" w:name="_Toc116641389"/>
      <w:r w:rsidRPr="007E59A8">
        <w:rPr>
          <w:rFonts w:ascii="Calibri" w:hAnsi="Calibri" w:cs="Calibri"/>
          <w:lang w:val="en-AU"/>
        </w:rPr>
        <w:t>Reduce mixing</w:t>
      </w:r>
      <w:bookmarkEnd w:id="15"/>
    </w:p>
    <w:p w14:paraId="737DF253" w14:textId="44DAF661" w:rsidR="003B7CF9" w:rsidRPr="007E59A8" w:rsidRDefault="003B7CF9" w:rsidP="00E918F7">
      <w:pPr>
        <w:pStyle w:val="Bullet1"/>
        <w:rPr>
          <w:rFonts w:ascii="Calibri" w:hAnsi="Calibri" w:cs="Calibri"/>
        </w:rPr>
      </w:pPr>
      <w:r w:rsidRPr="007E59A8">
        <w:rPr>
          <w:rFonts w:ascii="Calibri" w:hAnsi="Calibri" w:cs="Calibri"/>
        </w:rPr>
        <w:t>Reducing mixing between different age or room groups to minimise risk of spread of transmission and aid containment in the event of a confirmed case of coronavirus (COVID-19) on-site. It is acknowledged that staff may need to move between rooms to support breaks and, in these situations, staff should be reminded of the importance of hand hygiene, physical distancing between themselves and other staff, and mask wearing when not directly caring for or teaching children.</w:t>
      </w:r>
    </w:p>
    <w:p w14:paraId="41C65CC1" w14:textId="1F2AD0E4" w:rsidR="003B7CF9" w:rsidRPr="007E59A8" w:rsidRDefault="003B7CF9" w:rsidP="00E918F7">
      <w:pPr>
        <w:pStyle w:val="Bullet1"/>
        <w:rPr>
          <w:rFonts w:ascii="Calibri" w:hAnsi="Calibri" w:cs="Calibri"/>
        </w:rPr>
      </w:pPr>
      <w:r w:rsidRPr="007E59A8">
        <w:rPr>
          <w:rFonts w:ascii="Calibri" w:hAnsi="Calibri" w:cs="Calibri"/>
        </w:rPr>
        <w:t>Implement small group play, staggered mealtimes, and indoor/outdoor play opportunities.</w:t>
      </w:r>
    </w:p>
    <w:p w14:paraId="71E122AA" w14:textId="489C72A6" w:rsidR="003B7CF9" w:rsidRPr="007E59A8" w:rsidRDefault="003B7CF9" w:rsidP="00E918F7">
      <w:pPr>
        <w:pStyle w:val="Bullet1"/>
        <w:rPr>
          <w:rFonts w:ascii="Calibri" w:hAnsi="Calibri" w:cs="Calibri"/>
        </w:rPr>
      </w:pPr>
      <w:r w:rsidRPr="007E59A8">
        <w:rPr>
          <w:rFonts w:ascii="Calibri" w:hAnsi="Calibri" w:cs="Calibri"/>
        </w:rPr>
        <w:t>Consider the setup of the room and the placement of the activities and limit the number of whole group activities. A greater range of activities will encourage children and staff to spread out more broadly.</w:t>
      </w:r>
    </w:p>
    <w:p w14:paraId="64FBC9B1" w14:textId="34E73082" w:rsidR="003B7CF9" w:rsidRPr="007E59A8" w:rsidRDefault="003B7CF9" w:rsidP="00E918F7">
      <w:pPr>
        <w:pStyle w:val="Bullet1"/>
        <w:rPr>
          <w:rFonts w:ascii="Calibri" w:hAnsi="Calibri" w:cs="Calibri"/>
        </w:rPr>
      </w:pPr>
      <w:r w:rsidRPr="007E59A8">
        <w:rPr>
          <w:rFonts w:ascii="Calibri" w:hAnsi="Calibri" w:cs="Calibri"/>
        </w:rPr>
        <w:t>Rather than having group times where everyone is sitting on the mat, consider using informal opportunities to engage with the children/read books/do storytelling with small groups of children at a time.</w:t>
      </w:r>
    </w:p>
    <w:p w14:paraId="2A7587E8" w14:textId="243CBBC7" w:rsidR="003B7CF9" w:rsidRPr="007E59A8" w:rsidRDefault="003B7CF9" w:rsidP="00E918F7">
      <w:pPr>
        <w:pStyle w:val="Bullet1"/>
        <w:rPr>
          <w:rFonts w:ascii="Calibri" w:hAnsi="Calibri" w:cs="Calibri"/>
        </w:rPr>
      </w:pPr>
      <w:r w:rsidRPr="007E59A8">
        <w:rPr>
          <w:rFonts w:ascii="Calibri" w:hAnsi="Calibri" w:cs="Calibri"/>
        </w:rPr>
        <w:t>For younger children, particularly consider the rotation of toys more often and increase the frequency of cleaning and disinfection of toys. Sharing of toys that have been placed in mouths should be monitored and avoided.</w:t>
      </w:r>
    </w:p>
    <w:p w14:paraId="79EBABBD" w14:textId="48FC7EE2" w:rsidR="003B7CF9" w:rsidRPr="007E59A8" w:rsidRDefault="003B7CF9" w:rsidP="00E918F7">
      <w:pPr>
        <w:pStyle w:val="Bullet1"/>
        <w:rPr>
          <w:rFonts w:ascii="Calibri" w:hAnsi="Calibri" w:cs="Calibri"/>
        </w:rPr>
      </w:pPr>
      <w:r w:rsidRPr="007E59A8">
        <w:rPr>
          <w:rFonts w:ascii="Calibri" w:hAnsi="Calibri" w:cs="Calibri"/>
        </w:rPr>
        <w:t>Where possible, stagger or group outdoor play to minimise mixing.</w:t>
      </w:r>
    </w:p>
    <w:p w14:paraId="61287768" w14:textId="492C5467" w:rsidR="003B7CF9" w:rsidRPr="007E59A8" w:rsidRDefault="003B7CF9" w:rsidP="00E918F7">
      <w:pPr>
        <w:pStyle w:val="Heading2"/>
        <w:rPr>
          <w:rFonts w:ascii="Calibri" w:hAnsi="Calibri" w:cs="Calibri"/>
          <w:lang w:val="en-AU"/>
        </w:rPr>
      </w:pPr>
      <w:bookmarkStart w:id="16" w:name="_Toc116641390"/>
      <w:r w:rsidRPr="007E59A8">
        <w:rPr>
          <w:rFonts w:ascii="Calibri" w:hAnsi="Calibri" w:cs="Calibri"/>
          <w:lang w:val="en-AU"/>
        </w:rPr>
        <w:t>Provision of routine care and first aid</w:t>
      </w:r>
      <w:bookmarkEnd w:id="16"/>
    </w:p>
    <w:p w14:paraId="6879B376" w14:textId="199C89C8" w:rsidR="003B7CF9" w:rsidRPr="007E59A8" w:rsidRDefault="003B7CF9" w:rsidP="00E918F7">
      <w:pPr>
        <w:pStyle w:val="Bullet1"/>
        <w:rPr>
          <w:rFonts w:ascii="Calibri" w:hAnsi="Calibri" w:cs="Calibri"/>
        </w:rPr>
      </w:pPr>
      <w:r w:rsidRPr="007E59A8">
        <w:rPr>
          <w:rFonts w:ascii="Calibri" w:hAnsi="Calibri" w:cs="Calibri"/>
        </w:rPr>
        <w:t xml:space="preserve">Standard precautions are advised when </w:t>
      </w:r>
      <w:proofErr w:type="gramStart"/>
      <w:r w:rsidRPr="007E59A8">
        <w:rPr>
          <w:rFonts w:ascii="Calibri" w:hAnsi="Calibri" w:cs="Calibri"/>
        </w:rPr>
        <w:t>coming into contact with</w:t>
      </w:r>
      <w:proofErr w:type="gramEnd"/>
      <w:r w:rsidRPr="007E59A8">
        <w:rPr>
          <w:rFonts w:ascii="Calibri" w:hAnsi="Calibri" w:cs="Calibri"/>
        </w:rPr>
        <w:t xml:space="preserve"> someone to provide routine care or assistance (for example, the use of gloves for nappy-changing, toileting or feeding). </w:t>
      </w:r>
    </w:p>
    <w:p w14:paraId="5724DC8A" w14:textId="255E83CB" w:rsidR="003B7CF9" w:rsidRPr="007E59A8" w:rsidRDefault="003B7CF9" w:rsidP="00E918F7">
      <w:pPr>
        <w:pStyle w:val="Bullet1"/>
        <w:rPr>
          <w:rFonts w:ascii="Calibri" w:hAnsi="Calibri" w:cs="Calibri"/>
        </w:rPr>
      </w:pPr>
      <w:r w:rsidRPr="007E59A8">
        <w:rPr>
          <w:rFonts w:ascii="Calibri" w:hAnsi="Calibri" w:cs="Calibri"/>
        </w:rPr>
        <w:t xml:space="preserve">Standard precautions as per the </w:t>
      </w:r>
      <w:hyperlink r:id="rId33" w:history="1">
        <w:r w:rsidRPr="007E59A8">
          <w:rPr>
            <w:rStyle w:val="Hyperlink"/>
            <w:rFonts w:ascii="Calibri" w:hAnsi="Calibri" w:cs="Calibri"/>
          </w:rPr>
          <w:t>nhmrc.gov.au/about-us/publications/staying-healthy-preventing-infectious-diseases-early-childhood-education-and-care-services</w:t>
        </w:r>
      </w:hyperlink>
      <w:r w:rsidRPr="007E59A8">
        <w:rPr>
          <w:rFonts w:ascii="Calibri" w:hAnsi="Calibri" w:cs="Calibri"/>
        </w:rPr>
        <w:t xml:space="preserve"> and service level related policies should be adopted when providing first aid. For example, use gloves and an apron when dealing with blood or body fluids/substances. Always wash hands with soap and water before and after performing routine care or first aid.</w:t>
      </w:r>
    </w:p>
    <w:p w14:paraId="6895E520" w14:textId="71240598" w:rsidR="00D71C15" w:rsidRPr="007E59A8" w:rsidRDefault="00D71C15" w:rsidP="00D71C15">
      <w:pPr>
        <w:pStyle w:val="Heading1"/>
        <w:rPr>
          <w:rFonts w:ascii="Calibri" w:hAnsi="Calibri" w:cs="Calibri"/>
          <w:lang w:val="en-AU"/>
        </w:rPr>
      </w:pPr>
      <w:bookmarkStart w:id="17" w:name="_Toc116641391"/>
      <w:r w:rsidRPr="007E59A8">
        <w:rPr>
          <w:rFonts w:ascii="Calibri" w:hAnsi="Calibri" w:cs="Calibri"/>
          <w:lang w:val="en-AU"/>
        </w:rPr>
        <w:lastRenderedPageBreak/>
        <w:t>Ventilation in ECEC</w:t>
      </w:r>
      <w:bookmarkEnd w:id="17"/>
      <w:r w:rsidRPr="007E59A8">
        <w:rPr>
          <w:rFonts w:ascii="Calibri" w:hAnsi="Calibri" w:cs="Calibri"/>
          <w:lang w:val="en-AU"/>
        </w:rPr>
        <w:t xml:space="preserve"> </w:t>
      </w:r>
    </w:p>
    <w:p w14:paraId="5983FB8D" w14:textId="77777777" w:rsidR="00D71C15" w:rsidRPr="007E59A8" w:rsidRDefault="00D71C15" w:rsidP="00D71C15">
      <w:pPr>
        <w:rPr>
          <w:rFonts w:ascii="Calibri" w:hAnsi="Calibri" w:cs="Calibri"/>
          <w:lang w:val="en-AU"/>
        </w:rPr>
      </w:pPr>
      <w:r w:rsidRPr="007E59A8">
        <w:rPr>
          <w:rFonts w:ascii="Calibri" w:hAnsi="Calibri" w:cs="Calibri"/>
          <w:lang w:val="en-AU"/>
        </w:rPr>
        <w:t xml:space="preserve">Improving ventilation is one of the most effective measures to keep education settings COVIDSafe. </w:t>
      </w:r>
    </w:p>
    <w:p w14:paraId="375644E3" w14:textId="77777777" w:rsidR="00D71C15" w:rsidRPr="007E59A8" w:rsidRDefault="00D71C15" w:rsidP="00D71C15">
      <w:pPr>
        <w:rPr>
          <w:rFonts w:ascii="Calibri" w:hAnsi="Calibri" w:cs="Calibri"/>
          <w:lang w:val="en-AU"/>
        </w:rPr>
      </w:pPr>
      <w:r w:rsidRPr="007E59A8">
        <w:rPr>
          <w:rFonts w:ascii="Calibri" w:hAnsi="Calibri" w:cs="Calibri"/>
          <w:lang w:val="en-AU"/>
        </w:rPr>
        <w:t xml:space="preserve">COVID-19 can spread through the air. Ventilation means bringing in outdoor air into a space to lower the concentration of potential virus in the air. If there is a person with COVID-19, the risk of spread is higher in indoor spaces, and even higher when those indoor spaces are poorly ventilated where there is crowding or high occupancy. </w:t>
      </w:r>
    </w:p>
    <w:p w14:paraId="039D8B31" w14:textId="77777777" w:rsidR="00D71C15" w:rsidRPr="007E59A8" w:rsidRDefault="00D71C15" w:rsidP="00D71C15">
      <w:pPr>
        <w:rPr>
          <w:rFonts w:ascii="Calibri" w:hAnsi="Calibri" w:cs="Calibri"/>
          <w:lang w:val="en-AU"/>
        </w:rPr>
      </w:pPr>
      <w:r w:rsidRPr="007E59A8">
        <w:rPr>
          <w:rFonts w:ascii="Calibri" w:hAnsi="Calibri" w:cs="Calibri"/>
          <w:lang w:val="en-AU"/>
        </w:rPr>
        <w:t>A well-ventilated space can reduce the risk of COVID-19 transmission. Air purification is an adjunct to ventilation. They must be done together with other mitigation strategies, including vaccination, physical distancing, density limits, good hand hygiene, respiratory etiquette, staying home when felling unwell, contactless check in and the use of masks.</w:t>
      </w:r>
    </w:p>
    <w:p w14:paraId="4DF1784B" w14:textId="77777777" w:rsidR="00D71C15" w:rsidRPr="007E59A8" w:rsidRDefault="00D71C15" w:rsidP="00D71C15">
      <w:pPr>
        <w:rPr>
          <w:rFonts w:ascii="Calibri" w:hAnsi="Calibri" w:cs="Calibri"/>
          <w:lang w:val="en-AU"/>
        </w:rPr>
      </w:pPr>
      <w:r w:rsidRPr="007E59A8">
        <w:rPr>
          <w:rFonts w:ascii="Calibri" w:hAnsi="Calibri" w:cs="Calibri"/>
          <w:lang w:val="en-AU"/>
        </w:rPr>
        <w:t>Cross ventilation, particularly opening windows and doors may not always be possible and access to natural ventilation can be limited. Outdoor learning and play may also be restricted, due to poor weather conditions.</w:t>
      </w:r>
    </w:p>
    <w:p w14:paraId="078643DD" w14:textId="529DDBE2" w:rsidR="00D71C15" w:rsidRPr="007E59A8" w:rsidRDefault="00D71C15" w:rsidP="00D71C15">
      <w:pPr>
        <w:pStyle w:val="Heading2"/>
        <w:rPr>
          <w:rFonts w:ascii="Calibri" w:hAnsi="Calibri" w:cs="Calibri"/>
          <w:lang w:val="en-AU"/>
        </w:rPr>
      </w:pPr>
      <w:bookmarkStart w:id="18" w:name="_Toc116641392"/>
      <w:r w:rsidRPr="007E59A8">
        <w:rPr>
          <w:rFonts w:ascii="Calibri" w:hAnsi="Calibri" w:cs="Calibri"/>
          <w:lang w:val="en-AU"/>
        </w:rPr>
        <w:t>Promote good air quality (through natural ventilation, mechanical ventilation and augmentation)</w:t>
      </w:r>
      <w:bookmarkEnd w:id="18"/>
    </w:p>
    <w:p w14:paraId="44E63653" w14:textId="77777777" w:rsidR="00D71C15" w:rsidRPr="007E59A8" w:rsidRDefault="00D71C15" w:rsidP="00D71C15">
      <w:pPr>
        <w:rPr>
          <w:rFonts w:ascii="Calibri" w:hAnsi="Calibri" w:cs="Calibri"/>
          <w:lang w:val="en-AU"/>
        </w:rPr>
      </w:pPr>
      <w:r w:rsidRPr="007E59A8">
        <w:rPr>
          <w:rFonts w:ascii="Calibri" w:hAnsi="Calibri" w:cs="Calibri"/>
          <w:lang w:val="en-AU"/>
        </w:rPr>
        <w:t>Good ventilation, together with other mitigation strategies is important to reduce risk of COVID-19 infection and spread. The introduction of air purification may assist in reducing risk in areas with poor ventilation.</w:t>
      </w:r>
    </w:p>
    <w:p w14:paraId="4EBEDB1A" w14:textId="77777777" w:rsidR="00D71C15" w:rsidRPr="007E59A8" w:rsidRDefault="00D71C15" w:rsidP="00D71C15">
      <w:pPr>
        <w:rPr>
          <w:rFonts w:ascii="Calibri" w:hAnsi="Calibri" w:cs="Calibri"/>
          <w:lang w:val="en-AU"/>
        </w:rPr>
      </w:pPr>
      <w:r w:rsidRPr="007E59A8">
        <w:rPr>
          <w:rFonts w:ascii="Calibri" w:hAnsi="Calibri" w:cs="Calibri"/>
          <w:lang w:val="en-AU"/>
        </w:rPr>
        <w:t>Many ECEC services are already well placed to create environments that enable good ventilation, simply by keeping doors and windows open, and maximising existing outside spaces.</w:t>
      </w:r>
    </w:p>
    <w:p w14:paraId="0AE86331" w14:textId="77777777" w:rsidR="00D71C15" w:rsidRPr="007E59A8" w:rsidRDefault="00D71C15" w:rsidP="00D71C15">
      <w:pPr>
        <w:rPr>
          <w:rFonts w:ascii="Calibri" w:hAnsi="Calibri" w:cs="Calibri"/>
          <w:lang w:val="en-AU"/>
        </w:rPr>
      </w:pPr>
      <w:r w:rsidRPr="007E59A8">
        <w:rPr>
          <w:rFonts w:ascii="Calibri" w:hAnsi="Calibri" w:cs="Calibri"/>
          <w:lang w:val="en-AU"/>
        </w:rPr>
        <w:t>There are 3 ways ventilation can be improved:</w:t>
      </w:r>
    </w:p>
    <w:p w14:paraId="1032141D" w14:textId="35F2B6D2" w:rsidR="00D71C15" w:rsidRPr="007E59A8" w:rsidRDefault="00D71C15" w:rsidP="00D71C15">
      <w:pPr>
        <w:pStyle w:val="Bullet1"/>
        <w:rPr>
          <w:rFonts w:ascii="Calibri" w:hAnsi="Calibri" w:cs="Calibri"/>
        </w:rPr>
      </w:pPr>
      <w:r w:rsidRPr="007E59A8">
        <w:rPr>
          <w:rFonts w:ascii="Calibri" w:hAnsi="Calibri" w:cs="Calibri"/>
        </w:rPr>
        <w:t>Natural - bringing in outside air by opening windows and doors</w:t>
      </w:r>
    </w:p>
    <w:p w14:paraId="6C3A50AF" w14:textId="3B5C7958" w:rsidR="00D71C15" w:rsidRPr="007E59A8" w:rsidRDefault="00D71C15" w:rsidP="00D71C15">
      <w:pPr>
        <w:pStyle w:val="Bullet1"/>
        <w:rPr>
          <w:rFonts w:ascii="Calibri" w:hAnsi="Calibri" w:cs="Calibri"/>
        </w:rPr>
      </w:pPr>
      <w:r w:rsidRPr="007E59A8">
        <w:rPr>
          <w:rFonts w:ascii="Calibri" w:hAnsi="Calibri" w:cs="Calibri"/>
        </w:rPr>
        <w:t>Mechanical - using air-conditioning/heating systems to bring outside air into the inside (air conditioning systems that do not bring in outside air, including most split systems, are not mechanical ventilation)</w:t>
      </w:r>
    </w:p>
    <w:p w14:paraId="1436339A" w14:textId="65A803C0" w:rsidR="00D71C15" w:rsidRPr="007E59A8" w:rsidRDefault="00D71C15" w:rsidP="00D71C15">
      <w:pPr>
        <w:pStyle w:val="Bullet1"/>
        <w:rPr>
          <w:rFonts w:ascii="Calibri" w:hAnsi="Calibri" w:cs="Calibri"/>
        </w:rPr>
      </w:pPr>
      <w:r w:rsidRPr="007E59A8">
        <w:rPr>
          <w:rFonts w:ascii="Calibri" w:hAnsi="Calibri" w:cs="Calibri"/>
        </w:rPr>
        <w:t>Augmented - using air purifiers to filter the air.</w:t>
      </w:r>
    </w:p>
    <w:p w14:paraId="7E664F51" w14:textId="77777777" w:rsidR="00D71C15" w:rsidRPr="007E59A8" w:rsidRDefault="00D71C15" w:rsidP="00D71C15">
      <w:pPr>
        <w:rPr>
          <w:rFonts w:ascii="Calibri" w:hAnsi="Calibri" w:cs="Calibri"/>
          <w:lang w:val="en-AU"/>
        </w:rPr>
      </w:pPr>
      <w:r w:rsidRPr="007E59A8">
        <w:rPr>
          <w:rFonts w:ascii="Calibri" w:hAnsi="Calibri" w:cs="Calibri"/>
          <w:lang w:val="en-AU"/>
        </w:rPr>
        <w:t>There are many strategies all ECEC services can implement simply to increase ventilation and air purification and reduce the risk of COVID-19 transmission. These include:</w:t>
      </w:r>
    </w:p>
    <w:p w14:paraId="35FDD55B" w14:textId="79A4D455" w:rsidR="00D71C15" w:rsidRPr="007E59A8" w:rsidRDefault="00D71C15" w:rsidP="00D71C15">
      <w:pPr>
        <w:pStyle w:val="Bullet1"/>
        <w:rPr>
          <w:rFonts w:ascii="Calibri" w:hAnsi="Calibri" w:cs="Calibri"/>
        </w:rPr>
      </w:pPr>
      <w:r w:rsidRPr="007E59A8">
        <w:rPr>
          <w:rFonts w:ascii="Calibri" w:hAnsi="Calibri" w:cs="Calibri"/>
        </w:rPr>
        <w:t>maximise ventilation of indoor spaces with fresh outside air (through opening doors and windows and using mechanical ventilation systems</w:t>
      </w:r>
    </w:p>
    <w:p w14:paraId="65EED282" w14:textId="4372BD2F" w:rsidR="00D71C15" w:rsidRPr="007E59A8" w:rsidRDefault="00D71C15" w:rsidP="00D71C15">
      <w:pPr>
        <w:pStyle w:val="Bullet1"/>
        <w:rPr>
          <w:rFonts w:ascii="Calibri" w:hAnsi="Calibri" w:cs="Calibri"/>
        </w:rPr>
      </w:pPr>
      <w:r w:rsidRPr="007E59A8">
        <w:rPr>
          <w:rFonts w:ascii="Calibri" w:hAnsi="Calibri" w:cs="Calibri"/>
        </w:rPr>
        <w:t>implement measures for a comfortable learning environment (thermal, noise, safety) with ventilation strategies in place</w:t>
      </w:r>
    </w:p>
    <w:p w14:paraId="160EA5E3" w14:textId="23D09B1A" w:rsidR="00D71C15" w:rsidRPr="007E59A8" w:rsidRDefault="00D71C15" w:rsidP="00D71C15">
      <w:pPr>
        <w:pStyle w:val="Bullet1"/>
        <w:rPr>
          <w:rFonts w:ascii="Calibri" w:hAnsi="Calibri" w:cs="Calibri"/>
        </w:rPr>
      </w:pPr>
      <w:r w:rsidRPr="007E59A8">
        <w:rPr>
          <w:rFonts w:ascii="Calibri" w:hAnsi="Calibri" w:cs="Calibri"/>
        </w:rPr>
        <w:t>minimise the use of indoor space that cannot be ventilated with fresh outside air</w:t>
      </w:r>
    </w:p>
    <w:p w14:paraId="4AFEB514" w14:textId="14DB04EC" w:rsidR="00D71C15" w:rsidRPr="007E59A8" w:rsidRDefault="00D71C15" w:rsidP="00D71C15">
      <w:pPr>
        <w:pStyle w:val="Bullet1"/>
        <w:rPr>
          <w:rFonts w:ascii="Calibri" w:hAnsi="Calibri" w:cs="Calibri"/>
        </w:rPr>
      </w:pPr>
      <w:r w:rsidRPr="007E59A8">
        <w:rPr>
          <w:rFonts w:ascii="Calibri" w:hAnsi="Calibri" w:cs="Calibri"/>
        </w:rPr>
        <w:t>use air purifiers in addition to maximising ventilation, rather than as a replacement, where possible.</w:t>
      </w:r>
    </w:p>
    <w:p w14:paraId="2875A246" w14:textId="3158885C" w:rsidR="00D71C15" w:rsidRPr="007E59A8" w:rsidRDefault="00D71C15" w:rsidP="00D71C15">
      <w:pPr>
        <w:pStyle w:val="Bullet1"/>
        <w:rPr>
          <w:rFonts w:ascii="Calibri" w:hAnsi="Calibri" w:cs="Calibri"/>
        </w:rPr>
      </w:pPr>
      <w:r w:rsidRPr="007E59A8">
        <w:rPr>
          <w:rFonts w:ascii="Calibri" w:hAnsi="Calibri" w:cs="Calibri"/>
        </w:rPr>
        <w:t>maximising outside areas and programming.</w:t>
      </w:r>
    </w:p>
    <w:p w14:paraId="43DF2162" w14:textId="47CC2579" w:rsidR="00D71C15" w:rsidRPr="007E59A8" w:rsidRDefault="00D71C15" w:rsidP="00D71C15">
      <w:pPr>
        <w:pStyle w:val="Heading2"/>
        <w:rPr>
          <w:rFonts w:ascii="Calibri" w:hAnsi="Calibri" w:cs="Calibri"/>
          <w:lang w:val="en-AU"/>
        </w:rPr>
      </w:pPr>
      <w:bookmarkStart w:id="19" w:name="_Toc116641393"/>
      <w:r w:rsidRPr="007E59A8">
        <w:rPr>
          <w:rFonts w:ascii="Calibri" w:hAnsi="Calibri" w:cs="Calibri"/>
          <w:lang w:val="en-AU"/>
        </w:rPr>
        <w:t>Maximising ventilation of indoor spaces with fresh outside air</w:t>
      </w:r>
      <w:bookmarkEnd w:id="19"/>
      <w:r w:rsidRPr="007E59A8">
        <w:rPr>
          <w:rFonts w:ascii="Calibri" w:hAnsi="Calibri" w:cs="Calibri"/>
          <w:lang w:val="en-AU"/>
        </w:rPr>
        <w:t xml:space="preserve"> </w:t>
      </w:r>
    </w:p>
    <w:p w14:paraId="62109127" w14:textId="77777777" w:rsidR="00D71C15" w:rsidRPr="007E59A8" w:rsidRDefault="00D71C15" w:rsidP="00D71C15">
      <w:pPr>
        <w:rPr>
          <w:rFonts w:ascii="Calibri" w:hAnsi="Calibri" w:cs="Calibri"/>
          <w:lang w:val="en-AU"/>
        </w:rPr>
      </w:pPr>
      <w:r w:rsidRPr="007E59A8">
        <w:rPr>
          <w:rFonts w:ascii="Calibri" w:hAnsi="Calibri" w:cs="Calibri"/>
          <w:lang w:val="en-AU"/>
        </w:rPr>
        <w:t>Services may wish to consider small scale building works to improve ventilation, such as ensuring windows can open and close, or by adding additional windows or doors. These are simple and effective methods.</w:t>
      </w:r>
    </w:p>
    <w:p w14:paraId="309D7C3B" w14:textId="77777777" w:rsidR="00D71C15" w:rsidRPr="007E59A8" w:rsidRDefault="00D71C15" w:rsidP="00D71C15">
      <w:pPr>
        <w:rPr>
          <w:rFonts w:ascii="Calibri" w:hAnsi="Calibri" w:cs="Calibri"/>
          <w:lang w:val="en-AU"/>
        </w:rPr>
      </w:pPr>
      <w:r w:rsidRPr="007E59A8">
        <w:rPr>
          <w:rFonts w:ascii="Calibri" w:hAnsi="Calibri" w:cs="Calibri"/>
          <w:lang w:val="en-AU"/>
        </w:rPr>
        <w:t>All available mechanical and natural ventilation options should be operated for as much of the day as possible.</w:t>
      </w:r>
    </w:p>
    <w:p w14:paraId="24B3AEF7" w14:textId="77777777" w:rsidR="00D71C15" w:rsidRPr="007E59A8" w:rsidRDefault="00D71C15" w:rsidP="00D71C15">
      <w:pPr>
        <w:pStyle w:val="Heading3"/>
        <w:rPr>
          <w:rFonts w:ascii="Calibri" w:hAnsi="Calibri" w:cs="Calibri"/>
          <w:lang w:val="en-AU"/>
        </w:rPr>
      </w:pPr>
      <w:r w:rsidRPr="007E59A8">
        <w:rPr>
          <w:rFonts w:ascii="Calibri" w:hAnsi="Calibri" w:cs="Calibri"/>
          <w:lang w:val="en-AU"/>
        </w:rPr>
        <w:lastRenderedPageBreak/>
        <w:t xml:space="preserve">Ventilation using windows and doors (natural </w:t>
      </w:r>
      <w:r w:rsidRPr="007E59A8">
        <w:rPr>
          <w:rFonts w:ascii="Calibri" w:hAnsi="Calibri" w:cs="Calibri"/>
        </w:rPr>
        <w:t>ventilation</w:t>
      </w:r>
      <w:r w:rsidRPr="007E59A8">
        <w:rPr>
          <w:rFonts w:ascii="Calibri" w:hAnsi="Calibri" w:cs="Calibri"/>
          <w:lang w:val="en-AU"/>
        </w:rPr>
        <w:t xml:space="preserve">) </w:t>
      </w:r>
    </w:p>
    <w:p w14:paraId="1C4BF0CE" w14:textId="2C73F4DC" w:rsidR="00D71C15" w:rsidRPr="007E59A8" w:rsidRDefault="00D71C15" w:rsidP="00D71C15">
      <w:pPr>
        <w:pStyle w:val="Bullet1"/>
        <w:rPr>
          <w:rFonts w:ascii="Calibri" w:hAnsi="Calibri" w:cs="Calibri"/>
        </w:rPr>
      </w:pPr>
      <w:r w:rsidRPr="007E59A8">
        <w:rPr>
          <w:rFonts w:ascii="Calibri" w:hAnsi="Calibri" w:cs="Calibri"/>
        </w:rPr>
        <w:t xml:space="preserve">Increase fresh air flow into indoor spaces by ensuring doors that open from the room into the </w:t>
      </w:r>
      <w:proofErr w:type="gramStart"/>
      <w:r w:rsidRPr="007E59A8">
        <w:rPr>
          <w:rFonts w:ascii="Calibri" w:hAnsi="Calibri" w:cs="Calibri"/>
        </w:rPr>
        <w:t>service’s</w:t>
      </w:r>
      <w:proofErr w:type="gramEnd"/>
      <w:r w:rsidRPr="007E59A8">
        <w:rPr>
          <w:rFonts w:ascii="Calibri" w:hAnsi="Calibri" w:cs="Calibri"/>
        </w:rPr>
        <w:t xml:space="preserve"> outside play area, are always open, along with windows.</w:t>
      </w:r>
    </w:p>
    <w:p w14:paraId="2861D5B8" w14:textId="778561AD" w:rsidR="00D71C15" w:rsidRPr="007E59A8" w:rsidRDefault="00D71C15" w:rsidP="00D71C15">
      <w:pPr>
        <w:pStyle w:val="Bullet1"/>
        <w:rPr>
          <w:rFonts w:ascii="Calibri" w:hAnsi="Calibri" w:cs="Calibri"/>
        </w:rPr>
      </w:pPr>
      <w:r w:rsidRPr="007E59A8">
        <w:rPr>
          <w:rFonts w:ascii="Calibri" w:hAnsi="Calibri" w:cs="Calibri"/>
        </w:rPr>
        <w:t xml:space="preserve">Keep all windows, doors and vents open as much of the day as possible and when unoccupied, if practicable. </w:t>
      </w:r>
    </w:p>
    <w:p w14:paraId="4C50C73D" w14:textId="53012E2C" w:rsidR="00D71C15" w:rsidRPr="007E59A8" w:rsidRDefault="00D71C15" w:rsidP="00D71C15">
      <w:pPr>
        <w:pStyle w:val="Bullet1"/>
        <w:rPr>
          <w:rFonts w:ascii="Calibri" w:hAnsi="Calibri" w:cs="Calibri"/>
        </w:rPr>
      </w:pPr>
      <w:r w:rsidRPr="007E59A8">
        <w:rPr>
          <w:rFonts w:ascii="Calibri" w:hAnsi="Calibri" w:cs="Calibri"/>
        </w:rPr>
        <w:t xml:space="preserve">Keep these openings clear of any obstruction to air flow. </w:t>
      </w:r>
    </w:p>
    <w:p w14:paraId="51F84F5E" w14:textId="6F551F6E" w:rsidR="00D71C15" w:rsidRPr="007E59A8" w:rsidRDefault="00D71C15" w:rsidP="00D71C15">
      <w:pPr>
        <w:pStyle w:val="Bullet1"/>
        <w:rPr>
          <w:rFonts w:ascii="Calibri" w:hAnsi="Calibri" w:cs="Calibri"/>
        </w:rPr>
      </w:pPr>
      <w:r w:rsidRPr="007E59A8">
        <w:rPr>
          <w:rFonts w:ascii="Calibri" w:hAnsi="Calibri" w:cs="Calibri"/>
        </w:rPr>
        <w:t>Open windows and doors on multiple sides of the room to draw air through a space, where possible. This is called cross ventilation and is more effective than if windows and doors are only open on one side of the room (single- sided ventilation).</w:t>
      </w:r>
    </w:p>
    <w:p w14:paraId="3E09ABAE" w14:textId="2FA3A9CF" w:rsidR="00D71C15" w:rsidRPr="007E59A8" w:rsidRDefault="00D71C15" w:rsidP="00D71C15">
      <w:pPr>
        <w:pStyle w:val="Bullet1"/>
        <w:rPr>
          <w:rFonts w:ascii="Calibri" w:hAnsi="Calibri" w:cs="Calibri"/>
        </w:rPr>
      </w:pPr>
      <w:r w:rsidRPr="007E59A8">
        <w:rPr>
          <w:rFonts w:ascii="Calibri" w:hAnsi="Calibri" w:cs="Calibri"/>
        </w:rPr>
        <w:t>Aim to open windows and vents that are higher or towards the ceiling during poor or windy weather.</w:t>
      </w:r>
    </w:p>
    <w:p w14:paraId="140C0695" w14:textId="34B644F0" w:rsidR="00D71C15" w:rsidRPr="007E59A8" w:rsidRDefault="00D71C15" w:rsidP="00D71C15">
      <w:pPr>
        <w:pStyle w:val="Bullet1"/>
        <w:rPr>
          <w:rFonts w:ascii="Calibri" w:hAnsi="Calibri" w:cs="Calibri"/>
        </w:rPr>
      </w:pPr>
      <w:r w:rsidRPr="007E59A8">
        <w:rPr>
          <w:rFonts w:ascii="Calibri" w:hAnsi="Calibri" w:cs="Calibri"/>
        </w:rPr>
        <w:t>Where windows open at the top and bottom (double-sash windows) open both parts.</w:t>
      </w:r>
    </w:p>
    <w:p w14:paraId="2C6549D6" w14:textId="4F7F83C1" w:rsidR="00D71C15" w:rsidRPr="007E59A8" w:rsidRDefault="00D71C15" w:rsidP="00D71C15">
      <w:pPr>
        <w:pStyle w:val="Bullet1"/>
        <w:rPr>
          <w:rFonts w:ascii="Calibri" w:hAnsi="Calibri" w:cs="Calibri"/>
        </w:rPr>
      </w:pPr>
      <w:r w:rsidRPr="007E59A8">
        <w:rPr>
          <w:rFonts w:ascii="Calibri" w:hAnsi="Calibri" w:cs="Calibri"/>
        </w:rPr>
        <w:t>If the weather does not permit windows and doors to be open throughout the ECEC day (for example, during colder weather, during storms or other severe weather conditions), consider opening windows periodically.</w:t>
      </w:r>
    </w:p>
    <w:p w14:paraId="44CE6A10" w14:textId="69EE5169" w:rsidR="00D71C15" w:rsidRPr="007E59A8" w:rsidRDefault="00D71C15" w:rsidP="00D71C15">
      <w:pPr>
        <w:pStyle w:val="Bullet1"/>
        <w:rPr>
          <w:rFonts w:ascii="Calibri" w:hAnsi="Calibri" w:cs="Calibri"/>
        </w:rPr>
      </w:pPr>
      <w:r w:rsidRPr="007E59A8">
        <w:rPr>
          <w:rFonts w:ascii="Calibri" w:hAnsi="Calibri" w:cs="Calibri"/>
        </w:rPr>
        <w:t>If you have a window that is designed to open but is stuck, arrange to have it fixed.</w:t>
      </w:r>
    </w:p>
    <w:p w14:paraId="3DC7C10D" w14:textId="77777777" w:rsidR="00D71C15" w:rsidRPr="007E59A8" w:rsidRDefault="00D71C15" w:rsidP="00D71C15">
      <w:pPr>
        <w:pStyle w:val="Heading3"/>
        <w:rPr>
          <w:rFonts w:ascii="Calibri" w:hAnsi="Calibri" w:cs="Calibri"/>
          <w:lang w:val="en-AU"/>
        </w:rPr>
      </w:pPr>
      <w:r w:rsidRPr="007E59A8">
        <w:rPr>
          <w:rFonts w:ascii="Calibri" w:hAnsi="Calibri" w:cs="Calibri"/>
          <w:lang w:val="en-AU"/>
        </w:rPr>
        <w:t xml:space="preserve">Ventilation using air conditioning and heating systems (mechanical ventilation) </w:t>
      </w:r>
    </w:p>
    <w:p w14:paraId="3345F660" w14:textId="76B6223A" w:rsidR="00D71C15" w:rsidRPr="007E59A8" w:rsidRDefault="00D71C15" w:rsidP="00D71C15">
      <w:pPr>
        <w:pStyle w:val="Bullet1"/>
        <w:rPr>
          <w:rFonts w:ascii="Calibri" w:hAnsi="Calibri" w:cs="Calibri"/>
        </w:rPr>
      </w:pPr>
      <w:r w:rsidRPr="007E59A8">
        <w:rPr>
          <w:rFonts w:ascii="Calibri" w:hAnsi="Calibri" w:cs="Calibri"/>
        </w:rPr>
        <w:t xml:space="preserve">Air conditioning units and heaters that draw air from the outside should be used where available, and together with opened windows, doors and vents. </w:t>
      </w:r>
    </w:p>
    <w:p w14:paraId="1E0994DF" w14:textId="444BF94A" w:rsidR="00D71C15" w:rsidRPr="007E59A8" w:rsidRDefault="00D71C15" w:rsidP="00D71C15">
      <w:pPr>
        <w:pStyle w:val="Bullet1"/>
        <w:rPr>
          <w:rFonts w:ascii="Calibri" w:hAnsi="Calibri" w:cs="Calibri"/>
        </w:rPr>
      </w:pPr>
      <w:r w:rsidRPr="007E59A8">
        <w:rPr>
          <w:rFonts w:ascii="Calibri" w:hAnsi="Calibri" w:cs="Calibri"/>
        </w:rPr>
        <w:t>These systems ideally should be operated on high, irrespective of demand to maximise the amount of air movement within a room.</w:t>
      </w:r>
    </w:p>
    <w:p w14:paraId="70A0FA3D" w14:textId="31A76D37" w:rsidR="00D71C15" w:rsidRPr="007E59A8" w:rsidRDefault="00D71C15" w:rsidP="00D71C15">
      <w:pPr>
        <w:pStyle w:val="Bullet1"/>
        <w:rPr>
          <w:rFonts w:ascii="Calibri" w:hAnsi="Calibri" w:cs="Calibri"/>
        </w:rPr>
      </w:pPr>
      <w:r w:rsidRPr="007E59A8">
        <w:rPr>
          <w:rFonts w:ascii="Calibri" w:hAnsi="Calibri" w:cs="Calibri"/>
        </w:rPr>
        <w:t xml:space="preserve">Air conditioning units should be set to use external air rather than recycling, where possible. </w:t>
      </w:r>
    </w:p>
    <w:p w14:paraId="6AACDE15" w14:textId="7F15AEF1" w:rsidR="00D71C15" w:rsidRPr="007E59A8" w:rsidRDefault="00D71C15" w:rsidP="00D71C15">
      <w:pPr>
        <w:pStyle w:val="Bullet1"/>
        <w:rPr>
          <w:rFonts w:ascii="Calibri" w:hAnsi="Calibri" w:cs="Calibri"/>
        </w:rPr>
      </w:pPr>
      <w:r w:rsidRPr="007E59A8">
        <w:rPr>
          <w:rFonts w:ascii="Calibri" w:hAnsi="Calibri" w:cs="Calibri"/>
        </w:rPr>
        <w:t xml:space="preserve">A large proportion of air conditioning systems are split systems. Split systems generally use recirculated air from the room and should therefore be used alongside open windows and doors to bring in outside air. </w:t>
      </w:r>
    </w:p>
    <w:p w14:paraId="04D0C970" w14:textId="7DE55D31" w:rsidR="00D71C15" w:rsidRPr="007E59A8" w:rsidRDefault="00D71C15" w:rsidP="00D71C15">
      <w:pPr>
        <w:pStyle w:val="Bullet1"/>
        <w:rPr>
          <w:rFonts w:ascii="Calibri" w:hAnsi="Calibri" w:cs="Calibri"/>
        </w:rPr>
      </w:pPr>
      <w:r w:rsidRPr="007E59A8">
        <w:rPr>
          <w:rFonts w:ascii="Calibri" w:hAnsi="Calibri" w:cs="Calibri"/>
        </w:rPr>
        <w:t xml:space="preserve">Systems that do not bring in outside air do not provide mechanical ventilation but can be used for thermal comfort and air movement purposes (see section 8.3). </w:t>
      </w:r>
    </w:p>
    <w:p w14:paraId="58CC8030" w14:textId="63351490" w:rsidR="00D71C15" w:rsidRPr="007E59A8" w:rsidRDefault="00D71C15" w:rsidP="00D71C15">
      <w:pPr>
        <w:pStyle w:val="Bullet1"/>
        <w:rPr>
          <w:rFonts w:ascii="Calibri" w:hAnsi="Calibri" w:cs="Calibri"/>
        </w:rPr>
      </w:pPr>
      <w:r w:rsidRPr="007E59A8">
        <w:rPr>
          <w:rFonts w:ascii="Calibri" w:hAnsi="Calibri" w:cs="Calibri"/>
        </w:rPr>
        <w:t xml:space="preserve">Demand-controlled ventilation that reduce air supply based on occupancy or temperature should be disabled. </w:t>
      </w:r>
    </w:p>
    <w:p w14:paraId="385E9B9D" w14:textId="0662CA95" w:rsidR="00D71C15" w:rsidRPr="007E59A8" w:rsidRDefault="00D71C15" w:rsidP="00D71C15">
      <w:pPr>
        <w:pStyle w:val="Bullet1"/>
        <w:rPr>
          <w:rFonts w:ascii="Calibri" w:hAnsi="Calibri" w:cs="Calibri"/>
        </w:rPr>
      </w:pPr>
      <w:r w:rsidRPr="007E59A8">
        <w:rPr>
          <w:rFonts w:ascii="Calibri" w:hAnsi="Calibri" w:cs="Calibri"/>
        </w:rPr>
        <w:t>Ensure any air conditioners or heaters are well maintained. Air conditioning filters should be maintained according to maintenance plans, checked, and cleaned regularly. Follow manufacturers recommendations on asset maintenance.</w:t>
      </w:r>
    </w:p>
    <w:p w14:paraId="20849846" w14:textId="77777777" w:rsidR="00D71C15" w:rsidRPr="007E59A8" w:rsidRDefault="00D71C15" w:rsidP="00D71C15">
      <w:pPr>
        <w:pStyle w:val="Heading3"/>
        <w:rPr>
          <w:rFonts w:ascii="Calibri" w:hAnsi="Calibri" w:cs="Calibri"/>
          <w:lang w:val="en-AU"/>
        </w:rPr>
      </w:pPr>
      <w:r w:rsidRPr="007E59A8">
        <w:rPr>
          <w:rFonts w:ascii="Calibri" w:hAnsi="Calibri" w:cs="Calibri"/>
          <w:lang w:val="en-AU"/>
        </w:rPr>
        <w:t>Use of fans to assist air movement</w:t>
      </w:r>
    </w:p>
    <w:p w14:paraId="19D27ECA" w14:textId="170269AF" w:rsidR="00D71C15" w:rsidRPr="007E59A8" w:rsidRDefault="00D71C15" w:rsidP="00D71C15">
      <w:pPr>
        <w:pStyle w:val="Bullet1"/>
        <w:rPr>
          <w:rFonts w:ascii="Calibri" w:hAnsi="Calibri" w:cs="Calibri"/>
        </w:rPr>
      </w:pPr>
      <w:r w:rsidRPr="007E59A8">
        <w:rPr>
          <w:rFonts w:ascii="Calibri" w:hAnsi="Calibri" w:cs="Calibri"/>
        </w:rPr>
        <w:t>Maximise air movement by turning on fans when windows and doors to outside are open.</w:t>
      </w:r>
    </w:p>
    <w:p w14:paraId="3B56B831" w14:textId="529D10DA" w:rsidR="00D71C15" w:rsidRPr="007E59A8" w:rsidRDefault="00D71C15" w:rsidP="00D71C15">
      <w:pPr>
        <w:pStyle w:val="Bullet1"/>
        <w:rPr>
          <w:rFonts w:ascii="Calibri" w:hAnsi="Calibri" w:cs="Calibri"/>
        </w:rPr>
      </w:pPr>
      <w:r w:rsidRPr="007E59A8">
        <w:rPr>
          <w:rFonts w:ascii="Calibri" w:hAnsi="Calibri" w:cs="Calibri"/>
        </w:rPr>
        <w:t>Ceiling fans and other fans can be used to increase air movement in a room.</w:t>
      </w:r>
    </w:p>
    <w:p w14:paraId="08E4FB1B" w14:textId="6E9C5076" w:rsidR="00D71C15" w:rsidRPr="007E59A8" w:rsidRDefault="00D71C15" w:rsidP="00D71C15">
      <w:pPr>
        <w:pStyle w:val="Bullet1"/>
        <w:rPr>
          <w:rFonts w:ascii="Calibri" w:hAnsi="Calibri" w:cs="Calibri"/>
        </w:rPr>
      </w:pPr>
      <w:r w:rsidRPr="007E59A8">
        <w:rPr>
          <w:rFonts w:ascii="Calibri" w:hAnsi="Calibri" w:cs="Calibri"/>
        </w:rPr>
        <w:t>Pedestal or desk fans must be used on an oscillating function (not continually pointing in one direction).</w:t>
      </w:r>
    </w:p>
    <w:p w14:paraId="53820357" w14:textId="7DC7B3D4" w:rsidR="00D71C15" w:rsidRPr="007E59A8" w:rsidRDefault="00D71C15" w:rsidP="00D71C15">
      <w:pPr>
        <w:pStyle w:val="Bullet1"/>
        <w:rPr>
          <w:rFonts w:ascii="Calibri" w:hAnsi="Calibri" w:cs="Calibri"/>
        </w:rPr>
      </w:pPr>
      <w:r w:rsidRPr="007E59A8">
        <w:rPr>
          <w:rFonts w:ascii="Calibri" w:hAnsi="Calibri" w:cs="Calibri"/>
        </w:rPr>
        <w:t>Exhaust fans should be used as much as possible (for example in kitchens and bathrooms).</w:t>
      </w:r>
    </w:p>
    <w:p w14:paraId="3DC6F3DA" w14:textId="714ABAAF" w:rsidR="00D71C15" w:rsidRPr="007E59A8" w:rsidRDefault="00D71C15" w:rsidP="00D71C15">
      <w:pPr>
        <w:pStyle w:val="Bullet1"/>
        <w:rPr>
          <w:rFonts w:ascii="Calibri" w:hAnsi="Calibri" w:cs="Calibri"/>
        </w:rPr>
      </w:pPr>
      <w:r w:rsidRPr="007E59A8">
        <w:rPr>
          <w:rFonts w:ascii="Calibri" w:hAnsi="Calibri" w:cs="Calibri"/>
        </w:rPr>
        <w:t>If split system air conditioners are not required for thermal comfort, they can still be used to assist with air movement within the room.</w:t>
      </w:r>
    </w:p>
    <w:p w14:paraId="1485C478" w14:textId="5AE8B05A" w:rsidR="00D71C15" w:rsidRPr="007E59A8" w:rsidRDefault="00D71C15" w:rsidP="00D71C15">
      <w:pPr>
        <w:pStyle w:val="Bullet1"/>
        <w:rPr>
          <w:rFonts w:ascii="Calibri" w:hAnsi="Calibri" w:cs="Calibri"/>
        </w:rPr>
      </w:pPr>
      <w:r w:rsidRPr="007E59A8">
        <w:rPr>
          <w:rFonts w:ascii="Calibri" w:hAnsi="Calibri" w:cs="Calibri"/>
        </w:rPr>
        <w:t>Use child-safe fans. Services should be mindful about not placing fans in areas that are within reach of children or that are accessible by children.</w:t>
      </w:r>
    </w:p>
    <w:p w14:paraId="6ACEF400" w14:textId="0F5405FC" w:rsidR="00D71C15" w:rsidRPr="007E59A8" w:rsidRDefault="00D71C15" w:rsidP="00D71C15">
      <w:pPr>
        <w:pStyle w:val="Heading2"/>
        <w:rPr>
          <w:rFonts w:ascii="Calibri" w:hAnsi="Calibri" w:cs="Calibri"/>
          <w:lang w:val="en-AU"/>
        </w:rPr>
      </w:pPr>
      <w:bookmarkStart w:id="20" w:name="_Toc116641394"/>
      <w:r w:rsidRPr="007E59A8">
        <w:rPr>
          <w:rFonts w:ascii="Calibri" w:hAnsi="Calibri" w:cs="Calibri"/>
          <w:lang w:val="en-AU"/>
        </w:rPr>
        <w:lastRenderedPageBreak/>
        <w:t>Instances where natural ventilation is limited</w:t>
      </w:r>
      <w:bookmarkEnd w:id="20"/>
      <w:r w:rsidRPr="007E59A8">
        <w:rPr>
          <w:rFonts w:ascii="Calibri" w:hAnsi="Calibri" w:cs="Calibri"/>
          <w:lang w:val="en-AU"/>
        </w:rPr>
        <w:t xml:space="preserve"> </w:t>
      </w:r>
    </w:p>
    <w:p w14:paraId="20739DFC" w14:textId="77777777" w:rsidR="00D71C15" w:rsidRPr="007E59A8" w:rsidRDefault="00D71C15" w:rsidP="00D71C15">
      <w:pPr>
        <w:rPr>
          <w:rFonts w:ascii="Calibri" w:hAnsi="Calibri" w:cs="Calibri"/>
          <w:lang w:val="en-AU"/>
        </w:rPr>
      </w:pPr>
      <w:r w:rsidRPr="007E59A8">
        <w:rPr>
          <w:rFonts w:ascii="Calibri" w:hAnsi="Calibri" w:cs="Calibri"/>
          <w:lang w:val="en-AU"/>
        </w:rPr>
        <w:t>There may be instances where natural ventilation (</w:t>
      </w:r>
      <w:proofErr w:type="gramStart"/>
      <w:r w:rsidRPr="007E59A8">
        <w:rPr>
          <w:rFonts w:ascii="Calibri" w:hAnsi="Calibri" w:cs="Calibri"/>
          <w:lang w:val="en-AU"/>
        </w:rPr>
        <w:t>i.e.</w:t>
      </w:r>
      <w:proofErr w:type="gramEnd"/>
      <w:r w:rsidRPr="007E59A8">
        <w:rPr>
          <w:rFonts w:ascii="Calibri" w:hAnsi="Calibri" w:cs="Calibri"/>
          <w:lang w:val="en-AU"/>
        </w:rPr>
        <w:t xml:space="preserve"> opening windows) is limited because of cold weather or instances of poor outside air quality. </w:t>
      </w:r>
    </w:p>
    <w:p w14:paraId="0E809B4D" w14:textId="77777777" w:rsidR="00D71C15" w:rsidRPr="007E59A8" w:rsidRDefault="00D71C15" w:rsidP="00D71C15">
      <w:pPr>
        <w:pStyle w:val="Heading3"/>
        <w:rPr>
          <w:rFonts w:ascii="Calibri" w:hAnsi="Calibri" w:cs="Calibri"/>
          <w:lang w:val="en-AU"/>
        </w:rPr>
      </w:pPr>
      <w:r w:rsidRPr="007E59A8">
        <w:rPr>
          <w:rFonts w:ascii="Calibri" w:hAnsi="Calibri" w:cs="Calibri"/>
          <w:lang w:val="en-AU"/>
        </w:rPr>
        <w:t xml:space="preserve">Minimise the use of indoor areas with little or no ventilation </w:t>
      </w:r>
    </w:p>
    <w:p w14:paraId="76D288C6" w14:textId="77777777" w:rsidR="00D71C15" w:rsidRPr="007E59A8" w:rsidRDefault="00D71C15" w:rsidP="00D71C15">
      <w:pPr>
        <w:rPr>
          <w:rFonts w:ascii="Calibri" w:hAnsi="Calibri" w:cs="Calibri"/>
          <w:lang w:val="en-AU"/>
        </w:rPr>
      </w:pPr>
      <w:r w:rsidRPr="007E59A8">
        <w:rPr>
          <w:rFonts w:ascii="Calibri" w:hAnsi="Calibri" w:cs="Calibri"/>
          <w:lang w:val="en-AU"/>
        </w:rPr>
        <w:t>The use of enclosed spaces with little or no ventilation should be minimised. Where possible, use air purifiers in rooms with little or no ventilation.</w:t>
      </w:r>
    </w:p>
    <w:p w14:paraId="05D60FCA" w14:textId="77777777" w:rsidR="00D71C15" w:rsidRPr="007E59A8" w:rsidRDefault="00D71C15" w:rsidP="00D71C15">
      <w:pPr>
        <w:pStyle w:val="Heading3"/>
        <w:rPr>
          <w:rFonts w:ascii="Calibri" w:hAnsi="Calibri" w:cs="Calibri"/>
          <w:lang w:val="en-AU"/>
        </w:rPr>
      </w:pPr>
      <w:r w:rsidRPr="007E59A8">
        <w:rPr>
          <w:rFonts w:ascii="Calibri" w:hAnsi="Calibri" w:cs="Calibri"/>
          <w:lang w:val="en-AU"/>
        </w:rPr>
        <w:t>Implement measures for a comfortable learning environment (thermal, noise, safety) with ventilation strategies in place</w:t>
      </w:r>
    </w:p>
    <w:p w14:paraId="0028759A" w14:textId="77777777" w:rsidR="00D71C15" w:rsidRPr="007E59A8" w:rsidRDefault="00D71C15" w:rsidP="00D71C15">
      <w:pPr>
        <w:rPr>
          <w:rFonts w:ascii="Calibri" w:hAnsi="Calibri" w:cs="Calibri"/>
          <w:lang w:val="en-AU"/>
        </w:rPr>
      </w:pPr>
      <w:r w:rsidRPr="007E59A8">
        <w:rPr>
          <w:rFonts w:ascii="Calibri" w:hAnsi="Calibri" w:cs="Calibri"/>
          <w:lang w:val="en-AU"/>
        </w:rPr>
        <w:t xml:space="preserve">Take measures to maintain thermal, noise and other comfort, such as through clothing and seating arrangements.  </w:t>
      </w:r>
    </w:p>
    <w:p w14:paraId="2B3457C8" w14:textId="77777777" w:rsidR="00D71C15" w:rsidRPr="007E59A8" w:rsidRDefault="00D71C15" w:rsidP="00D71C15">
      <w:pPr>
        <w:rPr>
          <w:rFonts w:ascii="Calibri" w:hAnsi="Calibri" w:cs="Calibri"/>
          <w:lang w:val="en-AU"/>
        </w:rPr>
      </w:pPr>
      <w:r w:rsidRPr="007E59A8">
        <w:rPr>
          <w:rFonts w:ascii="Calibri" w:hAnsi="Calibri" w:cs="Calibri"/>
          <w:lang w:val="en-AU"/>
        </w:rPr>
        <w:t>For thermal comfort, use heating and air conditioning systems – even when windows and doors are open. These can be either systems that bring in outside air or only use recirculated air.</w:t>
      </w:r>
    </w:p>
    <w:p w14:paraId="12186E66" w14:textId="77777777" w:rsidR="00D71C15" w:rsidRPr="007E59A8" w:rsidRDefault="00D71C15" w:rsidP="00D71C15">
      <w:pPr>
        <w:pStyle w:val="Heading3"/>
        <w:rPr>
          <w:rFonts w:ascii="Calibri" w:hAnsi="Calibri" w:cs="Calibri"/>
          <w:lang w:val="en-AU"/>
        </w:rPr>
      </w:pPr>
      <w:r w:rsidRPr="007E59A8">
        <w:rPr>
          <w:rFonts w:ascii="Calibri" w:hAnsi="Calibri" w:cs="Calibri"/>
          <w:lang w:val="en-AU"/>
        </w:rPr>
        <w:t>Consider air purification if necessary</w:t>
      </w:r>
    </w:p>
    <w:p w14:paraId="4E4FFFA4" w14:textId="77777777" w:rsidR="00D71C15" w:rsidRPr="007E59A8" w:rsidRDefault="00D71C15" w:rsidP="00D71C15">
      <w:pPr>
        <w:rPr>
          <w:rFonts w:ascii="Calibri" w:hAnsi="Calibri" w:cs="Calibri"/>
          <w:lang w:val="en-AU"/>
        </w:rPr>
      </w:pPr>
      <w:r w:rsidRPr="007E59A8">
        <w:rPr>
          <w:rFonts w:ascii="Calibri" w:hAnsi="Calibri" w:cs="Calibri"/>
          <w:lang w:val="en-AU"/>
        </w:rPr>
        <w:t>Cross ventilation is the first and most important action to take when improving air flow in ECEC indoor spaces and can be done by opening windows and doors.</w:t>
      </w:r>
    </w:p>
    <w:p w14:paraId="6E0F2672" w14:textId="77777777" w:rsidR="00D71C15" w:rsidRPr="007E59A8" w:rsidRDefault="00D71C15" w:rsidP="00D71C15">
      <w:pPr>
        <w:rPr>
          <w:rFonts w:ascii="Calibri" w:hAnsi="Calibri" w:cs="Calibri"/>
          <w:lang w:val="en-AU"/>
        </w:rPr>
      </w:pPr>
      <w:r w:rsidRPr="007E59A8">
        <w:rPr>
          <w:rFonts w:ascii="Calibri" w:hAnsi="Calibri" w:cs="Calibri"/>
          <w:lang w:val="en-AU"/>
        </w:rPr>
        <w:t>Cross ventilation, particularly opening windows and doors may not always be possible and access to natural ventilation can be limited. Services are encouraged to consider utilisation of air purifiers in learning spaces in instances where cross ventilation is not possible due to weather.</w:t>
      </w:r>
    </w:p>
    <w:p w14:paraId="5642C485" w14:textId="77777777" w:rsidR="00D71C15" w:rsidRPr="007E59A8" w:rsidRDefault="00D71C15" w:rsidP="00D71C15">
      <w:pPr>
        <w:rPr>
          <w:rFonts w:ascii="Calibri" w:hAnsi="Calibri" w:cs="Calibri"/>
          <w:lang w:val="en-AU"/>
        </w:rPr>
      </w:pPr>
      <w:r w:rsidRPr="007E59A8">
        <w:rPr>
          <w:rFonts w:ascii="Calibri" w:hAnsi="Calibri" w:cs="Calibri"/>
          <w:lang w:val="en-AU"/>
        </w:rPr>
        <w:t xml:space="preserve">Air cleaners (also called air purifiers or scrubbers) use high efficiency particulate air (HEPA) filters to remove 99.97 per cent (H13 or H14) of aerosolized virus particles in the air. Consisting of a fan and a layered filter, they work to clean the air of aerosol contaminants. </w:t>
      </w:r>
    </w:p>
    <w:p w14:paraId="5A7A0BBD" w14:textId="77777777" w:rsidR="00D71C15" w:rsidRPr="007E59A8" w:rsidRDefault="00D71C15" w:rsidP="00D71C15">
      <w:pPr>
        <w:rPr>
          <w:rFonts w:ascii="Calibri" w:hAnsi="Calibri" w:cs="Calibri"/>
          <w:lang w:val="en-AU"/>
        </w:rPr>
      </w:pPr>
      <w:r w:rsidRPr="007E59A8">
        <w:rPr>
          <w:rFonts w:ascii="Calibri" w:hAnsi="Calibri" w:cs="Calibri"/>
          <w:lang w:val="en-AU"/>
        </w:rPr>
        <w:t xml:space="preserve">Air purifiers augment and complement natural and mechanical ventilation methods. Air purifiers filter existing air within a space and do not bring in fresh outside air. </w:t>
      </w:r>
    </w:p>
    <w:p w14:paraId="1721414E" w14:textId="77777777" w:rsidR="00D71C15" w:rsidRPr="007E59A8" w:rsidRDefault="00D71C15" w:rsidP="00D71C15">
      <w:pPr>
        <w:rPr>
          <w:rFonts w:ascii="Calibri" w:hAnsi="Calibri" w:cs="Calibri"/>
          <w:lang w:val="en-AU"/>
        </w:rPr>
      </w:pPr>
      <w:r w:rsidRPr="007E59A8">
        <w:rPr>
          <w:rFonts w:ascii="Calibri" w:hAnsi="Calibri" w:cs="Calibri"/>
          <w:lang w:val="en-AU"/>
        </w:rPr>
        <w:t xml:space="preserve">Air purifiers are an extra tool to use in spaces where ventilation is limited, or in learning spaces during the colder months when capacity to open windows and maximise natural ventilation may be limited. </w:t>
      </w:r>
    </w:p>
    <w:p w14:paraId="71D31989" w14:textId="77777777" w:rsidR="00D71C15" w:rsidRPr="007E59A8" w:rsidRDefault="00D71C15" w:rsidP="00D71C15">
      <w:pPr>
        <w:rPr>
          <w:rFonts w:ascii="Calibri" w:hAnsi="Calibri" w:cs="Calibri"/>
          <w:lang w:val="en-AU"/>
        </w:rPr>
      </w:pPr>
      <w:r w:rsidRPr="007E59A8">
        <w:rPr>
          <w:rFonts w:ascii="Calibri" w:hAnsi="Calibri" w:cs="Calibri"/>
          <w:lang w:val="en-AU"/>
        </w:rPr>
        <w:t xml:space="preserve">Purifiers should be considered for learning spaces that have limited or no cross-ventilation (windows or doors on multiple sides of a room) and where there is a higher risk of infection transmission due to close interactions for extended durations and removal of face masks. </w:t>
      </w:r>
    </w:p>
    <w:p w14:paraId="4A87928E" w14:textId="77777777" w:rsidR="00D71C15" w:rsidRPr="007E59A8" w:rsidRDefault="00D71C15" w:rsidP="00D71C15">
      <w:pPr>
        <w:pStyle w:val="Heading3"/>
        <w:rPr>
          <w:rFonts w:ascii="Calibri" w:hAnsi="Calibri" w:cs="Calibri"/>
          <w:lang w:val="en-AU"/>
        </w:rPr>
      </w:pPr>
      <w:r w:rsidRPr="007E59A8">
        <w:rPr>
          <w:rFonts w:ascii="Calibri" w:hAnsi="Calibri" w:cs="Calibri"/>
          <w:lang w:val="en-AU"/>
        </w:rPr>
        <w:t>Instances of poor outside air quality</w:t>
      </w:r>
    </w:p>
    <w:p w14:paraId="4E0E401B" w14:textId="2BC25260" w:rsidR="00D71C15" w:rsidRPr="007E59A8" w:rsidRDefault="00D71C15" w:rsidP="00D71C15">
      <w:pPr>
        <w:pStyle w:val="Bullet1"/>
        <w:rPr>
          <w:rFonts w:ascii="Calibri" w:hAnsi="Calibri" w:cs="Calibri"/>
        </w:rPr>
      </w:pPr>
      <w:r w:rsidRPr="007E59A8">
        <w:rPr>
          <w:rFonts w:ascii="Calibri" w:hAnsi="Calibri" w:cs="Calibri"/>
        </w:rPr>
        <w:t xml:space="preserve">Monitor the </w:t>
      </w:r>
      <w:proofErr w:type="spellStart"/>
      <w:r w:rsidRPr="007E59A8">
        <w:rPr>
          <w:rFonts w:ascii="Calibri" w:hAnsi="Calibri" w:cs="Calibri"/>
        </w:rPr>
        <w:t>VicEmergency</w:t>
      </w:r>
      <w:proofErr w:type="spellEnd"/>
      <w:r w:rsidRPr="007E59A8">
        <w:rPr>
          <w:rFonts w:ascii="Calibri" w:hAnsi="Calibri" w:cs="Calibri"/>
        </w:rPr>
        <w:t xml:space="preserve"> App for risk warnings and advice on thunderstorm asthma, smoke and other events reducing outside air quality.</w:t>
      </w:r>
    </w:p>
    <w:p w14:paraId="13BE2294" w14:textId="58DEF302" w:rsidR="00D71C15" w:rsidRPr="007E59A8" w:rsidRDefault="00D71C15" w:rsidP="00D71C15">
      <w:pPr>
        <w:pStyle w:val="Bullet1"/>
        <w:rPr>
          <w:rFonts w:ascii="Calibri" w:hAnsi="Calibri" w:cs="Calibri"/>
        </w:rPr>
      </w:pPr>
      <w:r w:rsidRPr="007E59A8">
        <w:rPr>
          <w:rFonts w:ascii="Calibri" w:hAnsi="Calibri" w:cs="Calibri"/>
        </w:rPr>
        <w:t>Action to protect children during periods of poor outside air quality (such as smoke, thunderstorm asthma events) takes priority.</w:t>
      </w:r>
    </w:p>
    <w:p w14:paraId="00414848" w14:textId="7C1D6E29" w:rsidR="00D71C15" w:rsidRPr="007E59A8" w:rsidRDefault="00D71C15" w:rsidP="00D71C15">
      <w:pPr>
        <w:pStyle w:val="Bullet1"/>
        <w:rPr>
          <w:rFonts w:ascii="Calibri" w:hAnsi="Calibri" w:cs="Calibri"/>
        </w:rPr>
      </w:pPr>
      <w:r w:rsidRPr="007E59A8">
        <w:rPr>
          <w:rFonts w:ascii="Calibri" w:hAnsi="Calibri" w:cs="Calibri"/>
        </w:rPr>
        <w:t xml:space="preserve">Take steps to close windows and doors, set air conditioners to re-circulate air, and enhance other COVID safe behaviours and controls, where possible. </w:t>
      </w:r>
    </w:p>
    <w:p w14:paraId="637EB4B1" w14:textId="10182451" w:rsidR="00D71C15" w:rsidRPr="007E59A8" w:rsidRDefault="00D71C15" w:rsidP="00D71C15">
      <w:pPr>
        <w:pStyle w:val="Bullet1"/>
        <w:rPr>
          <w:rFonts w:ascii="Calibri" w:hAnsi="Calibri" w:cs="Calibri"/>
        </w:rPr>
      </w:pPr>
      <w:r w:rsidRPr="007E59A8">
        <w:rPr>
          <w:rFonts w:ascii="Calibri" w:hAnsi="Calibri" w:cs="Calibri"/>
        </w:rPr>
        <w:t>Where possible, use air purifiers in rooms where windows must be closed.</w:t>
      </w:r>
    </w:p>
    <w:p w14:paraId="0EE6CF89" w14:textId="42BE02BE" w:rsidR="00D71C15" w:rsidRPr="007E59A8" w:rsidRDefault="00D71C15" w:rsidP="00D71C15">
      <w:pPr>
        <w:pStyle w:val="Heading2"/>
        <w:rPr>
          <w:rFonts w:ascii="Calibri" w:hAnsi="Calibri" w:cs="Calibri"/>
          <w:lang w:val="en-AU"/>
        </w:rPr>
      </w:pPr>
      <w:bookmarkStart w:id="21" w:name="_Toc116641395"/>
      <w:r w:rsidRPr="007E59A8">
        <w:rPr>
          <w:rFonts w:ascii="Calibri" w:hAnsi="Calibri" w:cs="Calibri"/>
          <w:lang w:val="en-AU"/>
        </w:rPr>
        <w:t xml:space="preserve">What to consider </w:t>
      </w:r>
      <w:r w:rsidRPr="007E59A8">
        <w:rPr>
          <w:rFonts w:ascii="Calibri" w:hAnsi="Calibri" w:cs="Calibri"/>
        </w:rPr>
        <w:t>when</w:t>
      </w:r>
      <w:r w:rsidRPr="007E59A8">
        <w:rPr>
          <w:rFonts w:ascii="Calibri" w:hAnsi="Calibri" w:cs="Calibri"/>
          <w:lang w:val="en-AU"/>
        </w:rPr>
        <w:t xml:space="preserve"> purchasing air purification products</w:t>
      </w:r>
      <w:bookmarkEnd w:id="21"/>
    </w:p>
    <w:p w14:paraId="47B4657B" w14:textId="77777777" w:rsidR="00D71C15" w:rsidRPr="007E59A8" w:rsidRDefault="00D71C15" w:rsidP="00D71C15">
      <w:pPr>
        <w:rPr>
          <w:rFonts w:ascii="Calibri" w:hAnsi="Calibri" w:cs="Calibri"/>
          <w:lang w:val="en-AU"/>
        </w:rPr>
      </w:pPr>
      <w:r w:rsidRPr="007E59A8">
        <w:rPr>
          <w:rFonts w:ascii="Calibri" w:hAnsi="Calibri" w:cs="Calibri"/>
          <w:lang w:val="en-AU"/>
        </w:rPr>
        <w:t>There are several types, sizes and brands of air purifies available. Individual services can assess if these would be an appropriate addition to their service.</w:t>
      </w:r>
    </w:p>
    <w:p w14:paraId="6EA5E7B0" w14:textId="77777777" w:rsidR="00D71C15" w:rsidRPr="007E59A8" w:rsidRDefault="00D71C15" w:rsidP="00D71C15">
      <w:pPr>
        <w:rPr>
          <w:rFonts w:ascii="Calibri" w:hAnsi="Calibri" w:cs="Calibri"/>
          <w:lang w:val="en-AU"/>
        </w:rPr>
      </w:pPr>
      <w:r w:rsidRPr="007E59A8">
        <w:rPr>
          <w:rFonts w:ascii="Calibri" w:hAnsi="Calibri" w:cs="Calibri"/>
          <w:lang w:val="en-AU"/>
        </w:rPr>
        <w:lastRenderedPageBreak/>
        <w:t>The University of Melbourne, which is one source of guidance, outlines key considerations when purchasing an air purifier.</w:t>
      </w:r>
    </w:p>
    <w:p w14:paraId="6DB63A21" w14:textId="0935F000" w:rsidR="00D71C15" w:rsidRPr="007E59A8" w:rsidRDefault="00D71C15" w:rsidP="00D71C15">
      <w:pPr>
        <w:pStyle w:val="Bullet1"/>
        <w:rPr>
          <w:rFonts w:ascii="Calibri" w:hAnsi="Calibri" w:cs="Calibri"/>
        </w:rPr>
      </w:pPr>
      <w:r w:rsidRPr="007E59A8">
        <w:rPr>
          <w:rFonts w:ascii="Calibri" w:hAnsi="Calibri" w:cs="Calibri"/>
        </w:rPr>
        <w:t>A HEPA (only) air cleaner.</w:t>
      </w:r>
    </w:p>
    <w:p w14:paraId="02E0F31C" w14:textId="7544E8CB" w:rsidR="00D71C15" w:rsidRPr="007E59A8" w:rsidRDefault="00D71C15" w:rsidP="00D71C15">
      <w:pPr>
        <w:pStyle w:val="Bullet1"/>
        <w:rPr>
          <w:rFonts w:ascii="Calibri" w:hAnsi="Calibri" w:cs="Calibri"/>
        </w:rPr>
      </w:pPr>
      <w:r w:rsidRPr="007E59A8">
        <w:rPr>
          <w:rFonts w:ascii="Calibri" w:hAnsi="Calibri" w:cs="Calibri"/>
        </w:rPr>
        <w:t>The Clean Air Delivery Rate (CADR) needs to be sufficient for the room volume – the CADR measures an air purifier's effectiveness based on the room and the volume of clean air produced per minute.</w:t>
      </w:r>
    </w:p>
    <w:p w14:paraId="0ADB3B0A" w14:textId="6FA3A7CF" w:rsidR="00D71C15" w:rsidRPr="007E59A8" w:rsidRDefault="00D71C15" w:rsidP="00D71C15">
      <w:pPr>
        <w:pStyle w:val="Bullet1"/>
        <w:rPr>
          <w:rFonts w:ascii="Calibri" w:hAnsi="Calibri" w:cs="Calibri"/>
        </w:rPr>
      </w:pPr>
      <w:r w:rsidRPr="007E59A8">
        <w:rPr>
          <w:rFonts w:ascii="Calibri" w:hAnsi="Calibri" w:cs="Calibri"/>
        </w:rPr>
        <w:t>Maximum tolerable noise – fans are noisy, and it can sometimes make sense to have two quiet (&lt;40dB) portable air cleaners rather than one large cleaner (&gt;50dB).</w:t>
      </w:r>
    </w:p>
    <w:p w14:paraId="17749527" w14:textId="746997F9" w:rsidR="00D71C15" w:rsidRPr="007E59A8" w:rsidRDefault="00D71C15" w:rsidP="00D71C15">
      <w:pPr>
        <w:pStyle w:val="Bullet1"/>
        <w:rPr>
          <w:rFonts w:ascii="Calibri" w:hAnsi="Calibri" w:cs="Calibri"/>
        </w:rPr>
      </w:pPr>
      <w:r w:rsidRPr="007E59A8">
        <w:rPr>
          <w:rFonts w:ascii="Calibri" w:hAnsi="Calibri" w:cs="Calibri"/>
        </w:rPr>
        <w:t>Cost.</w:t>
      </w:r>
    </w:p>
    <w:p w14:paraId="6E8AAB35" w14:textId="77777777" w:rsidR="00D71C15" w:rsidRPr="007E59A8" w:rsidRDefault="00D71C15" w:rsidP="00D71C15">
      <w:pPr>
        <w:pStyle w:val="Heading3"/>
        <w:rPr>
          <w:rFonts w:ascii="Calibri" w:hAnsi="Calibri" w:cs="Calibri"/>
          <w:lang w:val="en-AU"/>
        </w:rPr>
      </w:pPr>
      <w:r w:rsidRPr="007E59A8">
        <w:rPr>
          <w:rFonts w:ascii="Calibri" w:hAnsi="Calibri" w:cs="Calibri"/>
          <w:lang w:val="en-AU"/>
        </w:rPr>
        <w:t>Air purification - things to avoid</w:t>
      </w:r>
    </w:p>
    <w:p w14:paraId="58D70E18" w14:textId="11F81B54" w:rsidR="00D71C15" w:rsidRPr="007E59A8" w:rsidRDefault="00D71C15" w:rsidP="00D71C15">
      <w:pPr>
        <w:pStyle w:val="Bullet1"/>
        <w:rPr>
          <w:rFonts w:ascii="Calibri" w:hAnsi="Calibri" w:cs="Calibri"/>
        </w:rPr>
      </w:pPr>
      <w:r w:rsidRPr="007E59A8">
        <w:rPr>
          <w:rFonts w:ascii="Calibri" w:hAnsi="Calibri" w:cs="Calibri"/>
        </w:rPr>
        <w:t>Ionisers, plasma/ozone/photocatalytic oxidation/precipitators and UV purification or disinfecting add-ons.</w:t>
      </w:r>
    </w:p>
    <w:p w14:paraId="4D449E49" w14:textId="763D2055" w:rsidR="00D71C15" w:rsidRPr="007E59A8" w:rsidRDefault="00D71C15" w:rsidP="00D71C15">
      <w:pPr>
        <w:pStyle w:val="Bullet1"/>
        <w:rPr>
          <w:rFonts w:ascii="Calibri" w:hAnsi="Calibri" w:cs="Calibri"/>
        </w:rPr>
      </w:pPr>
      <w:r w:rsidRPr="007E59A8">
        <w:rPr>
          <w:rFonts w:ascii="Calibri" w:hAnsi="Calibri" w:cs="Calibri"/>
        </w:rPr>
        <w:t>Directional fans without any filtration that blow air from person to person. Note that fans may be used to promote air recirculation within a room if appropriate ventilation is available and should be used on an oscillating function.</w:t>
      </w:r>
    </w:p>
    <w:p w14:paraId="5C79421D" w14:textId="220E4D46" w:rsidR="00D71C15" w:rsidRPr="007E59A8" w:rsidRDefault="00D71C15" w:rsidP="00D71C15">
      <w:pPr>
        <w:pStyle w:val="Bullet1"/>
        <w:rPr>
          <w:rFonts w:ascii="Calibri" w:hAnsi="Calibri" w:cs="Calibri"/>
        </w:rPr>
      </w:pPr>
      <w:r w:rsidRPr="007E59A8">
        <w:rPr>
          <w:rFonts w:ascii="Calibri" w:hAnsi="Calibri" w:cs="Calibri"/>
        </w:rPr>
        <w:t>The use of any products which introduce particles into the air to ‘disinfect’ indoor air, such as gels, liquids, spray bottles, aerosols, or vaporisers, are not recommended. There can be allergen concerns with the introduction of particles into the air and introducing chemicals or oils into the air in indoor environments is not a proven method to reduce the risk of transmission of COVID-19.</w:t>
      </w:r>
    </w:p>
    <w:p w14:paraId="32EA4C72" w14:textId="1921DBFC" w:rsidR="00D71C15" w:rsidRPr="007E59A8" w:rsidRDefault="00D71C15" w:rsidP="00D71C15">
      <w:pPr>
        <w:rPr>
          <w:rFonts w:ascii="Calibri" w:hAnsi="Calibri" w:cs="Calibri"/>
          <w:lang w:val="en-AU"/>
        </w:rPr>
      </w:pPr>
      <w:r w:rsidRPr="007E59A8">
        <w:rPr>
          <w:rFonts w:ascii="Calibri" w:hAnsi="Calibri" w:cs="Calibri"/>
          <w:lang w:val="en-AU"/>
        </w:rPr>
        <w:t xml:space="preserve">One information source and comparison of Australian air purifiers can be found at </w:t>
      </w:r>
      <w:hyperlink r:id="rId34" w:history="1">
        <w:r w:rsidRPr="007E59A8">
          <w:rPr>
            <w:rStyle w:val="Hyperlink"/>
            <w:rFonts w:ascii="Calibri" w:hAnsi="Calibri" w:cs="Calibri"/>
            <w:lang w:val="en-AU"/>
          </w:rPr>
          <w:t>unimelb.edu.au/engage/guide-to-air-cleaner-purchasing</w:t>
        </w:r>
      </w:hyperlink>
    </w:p>
    <w:p w14:paraId="61837932" w14:textId="77777777" w:rsidR="00D71C15" w:rsidRPr="007E59A8" w:rsidRDefault="00D71C15" w:rsidP="00D71C15">
      <w:pPr>
        <w:pStyle w:val="Heading3"/>
        <w:rPr>
          <w:rFonts w:ascii="Calibri" w:hAnsi="Calibri" w:cs="Calibri"/>
          <w:lang w:val="en-AU"/>
        </w:rPr>
      </w:pPr>
      <w:r w:rsidRPr="007E59A8">
        <w:rPr>
          <w:rFonts w:ascii="Calibri" w:hAnsi="Calibri" w:cs="Calibri"/>
          <w:lang w:val="en-AU"/>
        </w:rPr>
        <w:t>Air purification placement</w:t>
      </w:r>
    </w:p>
    <w:p w14:paraId="0BCD4D75" w14:textId="77777777" w:rsidR="00D71C15" w:rsidRPr="007E59A8" w:rsidRDefault="00D71C15" w:rsidP="00D71C15">
      <w:pPr>
        <w:rPr>
          <w:rFonts w:ascii="Calibri" w:hAnsi="Calibri" w:cs="Calibri"/>
          <w:lang w:val="en-AU"/>
        </w:rPr>
      </w:pPr>
      <w:r w:rsidRPr="007E59A8">
        <w:rPr>
          <w:rFonts w:ascii="Calibri" w:hAnsi="Calibri" w:cs="Calibri"/>
          <w:lang w:val="en-AU"/>
        </w:rPr>
        <w:t xml:space="preserve">There are a range of makes and models of air purifiers available, and they also come in various sizes. Services should follow the manufacturing requirements and advice which will be provided with specific devices to ensure it is used and operated correctly. </w:t>
      </w:r>
    </w:p>
    <w:p w14:paraId="5E213042" w14:textId="77777777" w:rsidR="00D71C15" w:rsidRPr="007E59A8" w:rsidRDefault="00D71C15" w:rsidP="00D71C15">
      <w:pPr>
        <w:rPr>
          <w:rFonts w:ascii="Calibri" w:hAnsi="Calibri" w:cs="Calibri"/>
          <w:lang w:val="en-AU"/>
        </w:rPr>
      </w:pPr>
      <w:r w:rsidRPr="007E59A8">
        <w:rPr>
          <w:rFonts w:ascii="Calibri" w:hAnsi="Calibri" w:cs="Calibri"/>
          <w:lang w:val="en-AU"/>
        </w:rPr>
        <w:t>Key considerations for placement of air purifiers:</w:t>
      </w:r>
    </w:p>
    <w:p w14:paraId="3A453B01" w14:textId="19B73B97" w:rsidR="00D71C15" w:rsidRPr="007E59A8" w:rsidRDefault="00D71C15" w:rsidP="00D71C15">
      <w:pPr>
        <w:pStyle w:val="Bullet1"/>
        <w:rPr>
          <w:rFonts w:ascii="Calibri" w:hAnsi="Calibri" w:cs="Calibri"/>
        </w:rPr>
      </w:pPr>
      <w:r w:rsidRPr="007E59A8">
        <w:rPr>
          <w:rFonts w:ascii="Calibri" w:hAnsi="Calibri" w:cs="Calibri"/>
        </w:rPr>
        <w:t>Services should place the air purifiers away from open doors and windows or in areas with low air movement.</w:t>
      </w:r>
    </w:p>
    <w:p w14:paraId="0CF565D7" w14:textId="2575DC6F" w:rsidR="00D71C15" w:rsidRPr="007E59A8" w:rsidRDefault="00D71C15" w:rsidP="00D71C15">
      <w:pPr>
        <w:pStyle w:val="Bullet1"/>
        <w:rPr>
          <w:rFonts w:ascii="Calibri" w:hAnsi="Calibri" w:cs="Calibri"/>
        </w:rPr>
      </w:pPr>
      <w:r w:rsidRPr="007E59A8">
        <w:rPr>
          <w:rFonts w:ascii="Calibri" w:hAnsi="Calibri" w:cs="Calibri"/>
        </w:rPr>
        <w:t>Air purifiers are often portable and can be moved to where they are considered most necessary</w:t>
      </w:r>
    </w:p>
    <w:p w14:paraId="3D509FBB" w14:textId="35965A3A" w:rsidR="00D71C15" w:rsidRPr="007E59A8" w:rsidRDefault="00D71C15" w:rsidP="00D71C15">
      <w:pPr>
        <w:pStyle w:val="Bullet1"/>
        <w:rPr>
          <w:rFonts w:ascii="Calibri" w:hAnsi="Calibri" w:cs="Calibri"/>
        </w:rPr>
      </w:pPr>
      <w:r w:rsidRPr="007E59A8">
        <w:rPr>
          <w:rFonts w:ascii="Calibri" w:hAnsi="Calibri" w:cs="Calibri"/>
        </w:rPr>
        <w:t>Refer to the manufacturers’ instructions for specific guidance on placement of air purifiers (for example how close the device can be placed to a wall).</w:t>
      </w:r>
    </w:p>
    <w:p w14:paraId="590C8C5E" w14:textId="77777777" w:rsidR="00D71C15" w:rsidRPr="007E59A8" w:rsidRDefault="00D71C15" w:rsidP="00D71C15">
      <w:pPr>
        <w:pStyle w:val="Heading3"/>
        <w:rPr>
          <w:rFonts w:ascii="Calibri" w:hAnsi="Calibri" w:cs="Calibri"/>
          <w:lang w:val="en-AU"/>
        </w:rPr>
      </w:pPr>
      <w:r w:rsidRPr="007E59A8">
        <w:rPr>
          <w:rFonts w:ascii="Calibri" w:hAnsi="Calibri" w:cs="Calibri"/>
          <w:lang w:val="en-AU"/>
        </w:rPr>
        <w:t xml:space="preserve">Safety </w:t>
      </w:r>
      <w:r w:rsidRPr="007E59A8">
        <w:rPr>
          <w:rFonts w:ascii="Calibri" w:hAnsi="Calibri" w:cs="Calibri"/>
        </w:rPr>
        <w:t>considerations</w:t>
      </w:r>
    </w:p>
    <w:p w14:paraId="5171DE45" w14:textId="1BF094F1" w:rsidR="00D71C15" w:rsidRPr="007E59A8" w:rsidRDefault="00D71C15" w:rsidP="00D71C15">
      <w:pPr>
        <w:rPr>
          <w:rFonts w:ascii="Calibri" w:hAnsi="Calibri" w:cs="Calibri"/>
          <w:lang w:val="en-AU"/>
        </w:rPr>
      </w:pPr>
      <w:r w:rsidRPr="007E59A8">
        <w:rPr>
          <w:rFonts w:ascii="Calibri" w:hAnsi="Calibri" w:cs="Calibri"/>
          <w:lang w:val="en-AU"/>
        </w:rPr>
        <w:t xml:space="preserve">When installing air purifiers, services should consider their location to ensure they are safe, inaccessible to children and do not impede on the required floor space. Any changes to floor space require a notification via the </w:t>
      </w:r>
      <w:hyperlink r:id="rId35" w:history="1">
        <w:r w:rsidRPr="007E59A8">
          <w:rPr>
            <w:rStyle w:val="Hyperlink"/>
            <w:rFonts w:ascii="Calibri" w:hAnsi="Calibri" w:cs="Calibri"/>
            <w:lang w:val="en-AU"/>
          </w:rPr>
          <w:t>public.nqaits.acecqa.gov.au/Pages/Landing.aspx</w:t>
        </w:r>
      </w:hyperlink>
      <w:r w:rsidRPr="007E59A8">
        <w:rPr>
          <w:rFonts w:ascii="Calibri" w:hAnsi="Calibri" w:cs="Calibri"/>
          <w:lang w:val="en-AU"/>
        </w:rPr>
        <w:t xml:space="preserve"> </w:t>
      </w:r>
    </w:p>
    <w:p w14:paraId="1868DB07" w14:textId="7E7A6C99" w:rsidR="00D71C15" w:rsidRPr="007E59A8" w:rsidRDefault="00D71C15" w:rsidP="00D71C15">
      <w:pPr>
        <w:pStyle w:val="Heading2"/>
        <w:rPr>
          <w:rFonts w:ascii="Calibri" w:hAnsi="Calibri" w:cs="Calibri"/>
          <w:lang w:val="en-AU"/>
        </w:rPr>
      </w:pPr>
      <w:bookmarkStart w:id="22" w:name="_Toc116641396"/>
      <w:r w:rsidRPr="007E59A8">
        <w:rPr>
          <w:rFonts w:ascii="Calibri" w:hAnsi="Calibri" w:cs="Calibri"/>
          <w:lang w:val="en-AU"/>
        </w:rPr>
        <w:t>Maximise Use of Outside Spaces</w:t>
      </w:r>
      <w:bookmarkEnd w:id="22"/>
    </w:p>
    <w:p w14:paraId="09A76CD8" w14:textId="77777777" w:rsidR="00D71C15" w:rsidRPr="007E59A8" w:rsidRDefault="00D71C15" w:rsidP="00D71C15">
      <w:pPr>
        <w:rPr>
          <w:rFonts w:ascii="Calibri" w:hAnsi="Calibri" w:cs="Calibri"/>
          <w:lang w:val="en-AU"/>
        </w:rPr>
      </w:pPr>
      <w:r w:rsidRPr="007E59A8">
        <w:rPr>
          <w:rFonts w:ascii="Calibri" w:hAnsi="Calibri" w:cs="Calibri"/>
          <w:lang w:val="en-AU"/>
        </w:rPr>
        <w:t>ECEC services should consider:</w:t>
      </w:r>
    </w:p>
    <w:p w14:paraId="77075103" w14:textId="64103CFB" w:rsidR="00D71C15" w:rsidRPr="007E59A8" w:rsidRDefault="00D71C15" w:rsidP="00D71C15">
      <w:pPr>
        <w:pStyle w:val="Bullet1"/>
        <w:rPr>
          <w:rFonts w:ascii="Calibri" w:hAnsi="Calibri" w:cs="Calibri"/>
        </w:rPr>
      </w:pPr>
      <w:r w:rsidRPr="007E59A8">
        <w:rPr>
          <w:rFonts w:ascii="Calibri" w:hAnsi="Calibri" w:cs="Calibri"/>
        </w:rPr>
        <w:t xml:space="preserve">moving to an indoor/outside program when weather permits </w:t>
      </w:r>
    </w:p>
    <w:p w14:paraId="6EBBE948" w14:textId="5E00682F" w:rsidR="00D71C15" w:rsidRPr="007E59A8" w:rsidRDefault="00D71C15" w:rsidP="00D71C15">
      <w:pPr>
        <w:pStyle w:val="Bullet1"/>
        <w:rPr>
          <w:rFonts w:ascii="Calibri" w:hAnsi="Calibri" w:cs="Calibri"/>
        </w:rPr>
      </w:pPr>
      <w:r w:rsidRPr="007E59A8">
        <w:rPr>
          <w:rFonts w:ascii="Calibri" w:hAnsi="Calibri" w:cs="Calibri"/>
        </w:rPr>
        <w:t>staff taking their breaks and eating lunch outside, if appropriate.</w:t>
      </w:r>
    </w:p>
    <w:p w14:paraId="39F15F79" w14:textId="77777777" w:rsidR="00D71C15" w:rsidRPr="007E59A8" w:rsidRDefault="00D71C15" w:rsidP="00D71C15">
      <w:pPr>
        <w:rPr>
          <w:rFonts w:ascii="Calibri" w:hAnsi="Calibri" w:cs="Calibri"/>
          <w:lang w:val="en-AU"/>
        </w:rPr>
      </w:pPr>
      <w:r w:rsidRPr="007E59A8">
        <w:rPr>
          <w:rFonts w:ascii="Calibri" w:hAnsi="Calibri" w:cs="Calibri"/>
          <w:lang w:val="en-AU"/>
        </w:rPr>
        <w:t xml:space="preserve">The Department has developed </w:t>
      </w:r>
      <w:proofErr w:type="gramStart"/>
      <w:r w:rsidRPr="007E59A8">
        <w:rPr>
          <w:rFonts w:ascii="Calibri" w:hAnsi="Calibri" w:cs="Calibri"/>
          <w:lang w:val="en-AU"/>
        </w:rPr>
        <w:t>a number of</w:t>
      </w:r>
      <w:proofErr w:type="gramEnd"/>
      <w:r w:rsidRPr="007E59A8">
        <w:rPr>
          <w:rFonts w:ascii="Calibri" w:hAnsi="Calibri" w:cs="Calibri"/>
          <w:lang w:val="en-AU"/>
        </w:rPr>
        <w:t xml:space="preserve"> resources to assist in shifting the program outside that may support you in doing so:</w:t>
      </w:r>
    </w:p>
    <w:p w14:paraId="7BE88995" w14:textId="77777777" w:rsidR="00D71C15" w:rsidRPr="007E59A8" w:rsidRDefault="00D71C15" w:rsidP="00D71C15">
      <w:pPr>
        <w:rPr>
          <w:rFonts w:ascii="Calibri" w:hAnsi="Calibri" w:cs="Calibri"/>
          <w:lang w:val="en-AU"/>
        </w:rPr>
      </w:pPr>
      <w:r w:rsidRPr="007E59A8">
        <w:rPr>
          <w:rFonts w:ascii="Calibri" w:hAnsi="Calibri" w:cs="Calibri"/>
          <w:lang w:val="en-AU"/>
        </w:rPr>
        <w:lastRenderedPageBreak/>
        <w:t xml:space="preserve">For more information: </w:t>
      </w:r>
    </w:p>
    <w:p w14:paraId="22F31729" w14:textId="50A9CEB5" w:rsidR="00D71C15" w:rsidRPr="007E59A8" w:rsidRDefault="00D71C15" w:rsidP="00D71C15">
      <w:pPr>
        <w:pStyle w:val="Bullet1"/>
        <w:rPr>
          <w:rFonts w:ascii="Calibri" w:hAnsi="Calibri" w:cs="Calibri"/>
        </w:rPr>
      </w:pPr>
      <w:r w:rsidRPr="007E59A8">
        <w:rPr>
          <w:rFonts w:ascii="Calibri" w:hAnsi="Calibri" w:cs="Calibri"/>
        </w:rPr>
        <w:t xml:space="preserve">See the Victorian Educators Outdoor Pedagogy Portal at </w:t>
      </w:r>
      <w:hyperlink r:id="rId36" w:history="1">
        <w:r w:rsidRPr="007E59A8">
          <w:rPr>
            <w:rStyle w:val="Hyperlink"/>
            <w:rFonts w:ascii="Calibri" w:hAnsi="Calibri" w:cs="Calibri"/>
          </w:rPr>
          <w:t>earlychildhoodaustralia.org.au/bespoke/</w:t>
        </w:r>
        <w:proofErr w:type="spellStart"/>
        <w:r w:rsidRPr="007E59A8">
          <w:rPr>
            <w:rStyle w:val="Hyperlink"/>
            <w:rFonts w:ascii="Calibri" w:hAnsi="Calibri" w:cs="Calibri"/>
          </w:rPr>
          <w:t>vicece</w:t>
        </w:r>
        <w:proofErr w:type="spellEnd"/>
        <w:r w:rsidRPr="007E59A8">
          <w:rPr>
            <w:rStyle w:val="Hyperlink"/>
            <w:rFonts w:ascii="Calibri" w:hAnsi="Calibri" w:cs="Calibri"/>
          </w:rPr>
          <w:t>/</w:t>
        </w:r>
      </w:hyperlink>
      <w:r w:rsidRPr="007E59A8">
        <w:rPr>
          <w:rFonts w:ascii="Calibri" w:hAnsi="Calibri" w:cs="Calibri"/>
        </w:rPr>
        <w:t xml:space="preserve"> </w:t>
      </w:r>
    </w:p>
    <w:p w14:paraId="62CC4773" w14:textId="1D6BC45B" w:rsidR="00D71C15" w:rsidRPr="007E59A8" w:rsidRDefault="00D71C15" w:rsidP="00D71C15">
      <w:pPr>
        <w:rPr>
          <w:rFonts w:ascii="Calibri" w:hAnsi="Calibri" w:cs="Calibri"/>
          <w:lang w:val="en-AU"/>
        </w:rPr>
      </w:pPr>
      <w:r w:rsidRPr="007E59A8">
        <w:rPr>
          <w:rFonts w:ascii="Calibri" w:hAnsi="Calibri" w:cs="Calibri"/>
          <w:lang w:val="en-AU"/>
        </w:rPr>
        <w:t xml:space="preserve">Or download the document Maximising Outdoor Learning in the ‘further details’ section of </w:t>
      </w:r>
      <w:hyperlink r:id="rId37" w:history="1">
        <w:r w:rsidRPr="007E59A8">
          <w:rPr>
            <w:rStyle w:val="Hyperlink"/>
            <w:rFonts w:ascii="Calibri" w:hAnsi="Calibri" w:cs="Calibri"/>
            <w:lang w:val="en-AU"/>
          </w:rPr>
          <w:t>schoolbuildings.vic.gov.au/kinder-ventilation-support-funding</w:t>
        </w:r>
      </w:hyperlink>
    </w:p>
    <w:p w14:paraId="51DDF286" w14:textId="77777777" w:rsidR="00D71C15" w:rsidRPr="007E59A8" w:rsidRDefault="00D71C15" w:rsidP="00D71C15">
      <w:pPr>
        <w:rPr>
          <w:rFonts w:ascii="Calibri" w:hAnsi="Calibri" w:cs="Calibri"/>
          <w:lang w:val="en-AU"/>
        </w:rPr>
      </w:pPr>
      <w:r w:rsidRPr="007E59A8">
        <w:rPr>
          <w:rFonts w:ascii="Calibri" w:hAnsi="Calibri" w:cs="Calibri"/>
          <w:lang w:val="en-AU"/>
        </w:rPr>
        <w:t xml:space="preserve">ECEC services may wish to consider small scale building works or purchasing additional shade sails to further improve outside learning opportunities. </w:t>
      </w:r>
    </w:p>
    <w:p w14:paraId="4AADE029" w14:textId="77777777" w:rsidR="00D71C15" w:rsidRPr="007E59A8" w:rsidRDefault="00D71C15" w:rsidP="00D71C15">
      <w:pPr>
        <w:rPr>
          <w:rFonts w:ascii="Calibri" w:hAnsi="Calibri" w:cs="Calibri"/>
          <w:lang w:val="en-AU"/>
        </w:rPr>
      </w:pPr>
      <w:r w:rsidRPr="007E59A8">
        <w:rPr>
          <w:rFonts w:ascii="Calibri" w:hAnsi="Calibri" w:cs="Calibri"/>
          <w:lang w:val="en-AU"/>
        </w:rPr>
        <w:t>Quality Assessment and Regulation Division (QARD) must be notified of proposed building works that would change the service premises or impact on existing spaces.</w:t>
      </w:r>
    </w:p>
    <w:p w14:paraId="0B7D6ACD" w14:textId="75C85A8D" w:rsidR="00D71C15" w:rsidRPr="007E59A8" w:rsidRDefault="00D71C15" w:rsidP="00D71C15">
      <w:pPr>
        <w:pStyle w:val="Heading2"/>
        <w:rPr>
          <w:rFonts w:ascii="Calibri" w:hAnsi="Calibri" w:cs="Calibri"/>
          <w:lang w:val="en-AU"/>
        </w:rPr>
      </w:pPr>
      <w:bookmarkStart w:id="23" w:name="_Toc116641397"/>
      <w:r w:rsidRPr="007E59A8">
        <w:rPr>
          <w:rFonts w:ascii="Calibri" w:hAnsi="Calibri" w:cs="Calibri"/>
          <w:lang w:val="en-AU"/>
        </w:rPr>
        <w:t>Ventilation Resources</w:t>
      </w:r>
      <w:bookmarkEnd w:id="23"/>
    </w:p>
    <w:p w14:paraId="6576EF25" w14:textId="77777777" w:rsidR="00D71C15" w:rsidRPr="007E59A8" w:rsidRDefault="00D71C15" w:rsidP="00D71C15">
      <w:pPr>
        <w:rPr>
          <w:rFonts w:ascii="Calibri" w:hAnsi="Calibri" w:cs="Calibri"/>
          <w:lang w:val="en-AU"/>
        </w:rPr>
      </w:pPr>
      <w:r w:rsidRPr="007E59A8">
        <w:rPr>
          <w:rFonts w:ascii="Calibri" w:hAnsi="Calibri" w:cs="Calibri"/>
          <w:lang w:val="en-AU"/>
        </w:rPr>
        <w:t>The following links are provided to assist to maximise natural and mechanical ventilation.</w:t>
      </w:r>
    </w:p>
    <w:p w14:paraId="1EC152E2" w14:textId="7C980C90" w:rsidR="00D71C15" w:rsidRPr="007E59A8" w:rsidRDefault="00D71C15" w:rsidP="00D71C15">
      <w:pPr>
        <w:pStyle w:val="Bullet1"/>
        <w:rPr>
          <w:rFonts w:ascii="Calibri" w:hAnsi="Calibri" w:cs="Calibri"/>
        </w:rPr>
      </w:pPr>
      <w:r w:rsidRPr="007E59A8">
        <w:rPr>
          <w:rFonts w:ascii="Calibri" w:hAnsi="Calibri" w:cs="Calibri"/>
        </w:rPr>
        <w:t xml:space="preserve">Victorian ECEC centre-based ventilation fact sheets are available at </w:t>
      </w:r>
      <w:hyperlink r:id="rId38" w:history="1">
        <w:r w:rsidRPr="007E59A8">
          <w:rPr>
            <w:rStyle w:val="Hyperlink"/>
            <w:rFonts w:ascii="Calibri" w:hAnsi="Calibri" w:cs="Calibri"/>
          </w:rPr>
          <w:t>coronavirus.vic.gov.au/</w:t>
        </w:r>
        <w:proofErr w:type="spellStart"/>
        <w:r w:rsidRPr="007E59A8">
          <w:rPr>
            <w:rStyle w:val="Hyperlink"/>
            <w:rFonts w:ascii="Calibri" w:hAnsi="Calibri" w:cs="Calibri"/>
          </w:rPr>
          <w:t>covidsafe</w:t>
        </w:r>
        <w:proofErr w:type="spellEnd"/>
        <w:r w:rsidRPr="007E59A8">
          <w:rPr>
            <w:rStyle w:val="Hyperlink"/>
            <w:rFonts w:ascii="Calibri" w:hAnsi="Calibri" w:cs="Calibri"/>
          </w:rPr>
          <w:t>-settings-guidance-</w:t>
        </w:r>
        <w:proofErr w:type="spellStart"/>
        <w:r w:rsidRPr="007E59A8">
          <w:rPr>
            <w:rStyle w:val="Hyperlink"/>
            <w:rFonts w:ascii="Calibri" w:hAnsi="Calibri" w:cs="Calibri"/>
          </w:rPr>
          <w:t>ecec</w:t>
        </w:r>
        <w:proofErr w:type="spellEnd"/>
      </w:hyperlink>
    </w:p>
    <w:p w14:paraId="799565EA" w14:textId="7026FC20" w:rsidR="00D71C15" w:rsidRPr="007E59A8" w:rsidRDefault="00000000" w:rsidP="00D71C15">
      <w:pPr>
        <w:pStyle w:val="Bullet1"/>
        <w:rPr>
          <w:rFonts w:ascii="Calibri" w:hAnsi="Calibri" w:cs="Calibri"/>
        </w:rPr>
      </w:pPr>
      <w:hyperlink r:id="rId39" w:history="1">
        <w:r w:rsidR="00D71C15" w:rsidRPr="007E59A8">
          <w:rPr>
            <w:rStyle w:val="Hyperlink"/>
            <w:rFonts w:ascii="Calibri" w:hAnsi="Calibri" w:cs="Calibri"/>
          </w:rPr>
          <w:t>pursuit.unimelb.edu.au/articles/which-air-cleaners-work-best-to-remove-aerosols-that-contain-viruses</w:t>
        </w:r>
      </w:hyperlink>
    </w:p>
    <w:p w14:paraId="7373BC96" w14:textId="22A355BB" w:rsidR="00D71C15" w:rsidRPr="007E59A8" w:rsidRDefault="00D71C15" w:rsidP="00D71C15">
      <w:pPr>
        <w:pStyle w:val="Bullet1"/>
        <w:rPr>
          <w:rFonts w:ascii="Calibri" w:hAnsi="Calibri" w:cs="Calibri"/>
        </w:rPr>
      </w:pPr>
      <w:r w:rsidRPr="007E59A8">
        <w:rPr>
          <w:rFonts w:ascii="Calibri" w:hAnsi="Calibri" w:cs="Calibri"/>
        </w:rPr>
        <w:t xml:space="preserve">Victorian School Building Authority (VSBA) handbook found at </w:t>
      </w:r>
      <w:hyperlink r:id="rId40" w:history="1">
        <w:r w:rsidRPr="007E59A8">
          <w:rPr>
            <w:rStyle w:val="Hyperlink"/>
            <w:rFonts w:ascii="Calibri" w:hAnsi="Calibri" w:cs="Calibri"/>
          </w:rPr>
          <w:t>https://www2.education.vic.gov.au/pal/bqsh-school-construction-design-standards/policy</w:t>
        </w:r>
      </w:hyperlink>
    </w:p>
    <w:p w14:paraId="3A16CCFD" w14:textId="6F1CB562" w:rsidR="00D71C15" w:rsidRPr="007E59A8" w:rsidRDefault="00000000" w:rsidP="00D71C15">
      <w:pPr>
        <w:pStyle w:val="Bullet1"/>
        <w:rPr>
          <w:rFonts w:ascii="Calibri" w:hAnsi="Calibri" w:cs="Calibri"/>
        </w:rPr>
      </w:pPr>
      <w:hyperlink r:id="rId41" w:history="1">
        <w:r w:rsidR="00D71C15" w:rsidRPr="007E59A8">
          <w:rPr>
            <w:rStyle w:val="Hyperlink"/>
            <w:rFonts w:ascii="Calibri" w:hAnsi="Calibri" w:cs="Calibri"/>
          </w:rPr>
          <w:t>public.nqaits.acecqa.gov.au/Pages/Landing.aspx</w:t>
        </w:r>
      </w:hyperlink>
    </w:p>
    <w:p w14:paraId="17C2E18D" w14:textId="3B675142" w:rsidR="00D71C15" w:rsidRPr="007E59A8" w:rsidRDefault="00D71C15" w:rsidP="00D71C15">
      <w:pPr>
        <w:pStyle w:val="Bullet1"/>
        <w:rPr>
          <w:rFonts w:ascii="Calibri" w:hAnsi="Calibri" w:cs="Calibri"/>
        </w:rPr>
      </w:pPr>
      <w:r w:rsidRPr="007E59A8">
        <w:rPr>
          <w:rFonts w:ascii="Calibri" w:hAnsi="Calibri" w:cs="Calibri"/>
        </w:rPr>
        <w:t xml:space="preserve">Download the document Maximising Outdoor Learning in the ‘further details’ section of </w:t>
      </w:r>
      <w:hyperlink r:id="rId42" w:history="1">
        <w:r w:rsidRPr="007E59A8">
          <w:rPr>
            <w:rStyle w:val="Hyperlink"/>
            <w:rFonts w:ascii="Calibri" w:hAnsi="Calibri" w:cs="Calibri"/>
          </w:rPr>
          <w:t>schoolbuildings.vic.gov.au/kinder-ventilation-support-funding</w:t>
        </w:r>
      </w:hyperlink>
    </w:p>
    <w:p w14:paraId="73CEAB0D" w14:textId="05A5371C" w:rsidR="00D71C15" w:rsidRPr="007E59A8" w:rsidRDefault="00000000" w:rsidP="00D71C15">
      <w:pPr>
        <w:pStyle w:val="Bullet1"/>
        <w:rPr>
          <w:rFonts w:ascii="Calibri" w:hAnsi="Calibri" w:cs="Calibri"/>
        </w:rPr>
      </w:pPr>
      <w:hyperlink r:id="rId43" w:history="1">
        <w:r w:rsidR="00D71C15" w:rsidRPr="007E59A8">
          <w:rPr>
            <w:rStyle w:val="Hyperlink"/>
            <w:rFonts w:ascii="Calibri" w:hAnsi="Calibri" w:cs="Calibri"/>
          </w:rPr>
          <w:t>earlychildhoodaustralia.org.au/bespoke/</w:t>
        </w:r>
        <w:proofErr w:type="spellStart"/>
        <w:r w:rsidR="00D71C15" w:rsidRPr="007E59A8">
          <w:rPr>
            <w:rStyle w:val="Hyperlink"/>
            <w:rFonts w:ascii="Calibri" w:hAnsi="Calibri" w:cs="Calibri"/>
          </w:rPr>
          <w:t>vicece</w:t>
        </w:r>
        <w:proofErr w:type="spellEnd"/>
        <w:r w:rsidR="00D71C15" w:rsidRPr="007E59A8">
          <w:rPr>
            <w:rStyle w:val="Hyperlink"/>
            <w:rFonts w:ascii="Calibri" w:hAnsi="Calibri" w:cs="Calibri"/>
          </w:rPr>
          <w:t>/</w:t>
        </w:r>
      </w:hyperlink>
    </w:p>
    <w:p w14:paraId="0AE527C3" w14:textId="77777777" w:rsidR="001F1CC4" w:rsidRPr="007E59A8" w:rsidRDefault="001F1CC4" w:rsidP="001F1CC4">
      <w:pPr>
        <w:rPr>
          <w:rFonts w:ascii="Calibri" w:hAnsi="Calibri" w:cs="Calibri"/>
          <w:lang w:val="en-AU"/>
        </w:rPr>
        <w:sectPr w:rsidR="001F1CC4" w:rsidRPr="007E59A8" w:rsidSect="00F7798C">
          <w:headerReference w:type="even" r:id="rId44"/>
          <w:headerReference w:type="default" r:id="rId45"/>
          <w:footerReference w:type="default" r:id="rId46"/>
          <w:headerReference w:type="first" r:id="rId47"/>
          <w:pgSz w:w="11900" w:h="16840"/>
          <w:pgMar w:top="1134" w:right="1134" w:bottom="1701" w:left="1134" w:header="283" w:footer="709" w:gutter="0"/>
          <w:cols w:space="708"/>
          <w:docGrid w:linePitch="360"/>
        </w:sectPr>
      </w:pPr>
    </w:p>
    <w:p w14:paraId="6A95AB9A" w14:textId="655F5008" w:rsidR="001F1CC4" w:rsidRPr="007E59A8" w:rsidRDefault="006816A7" w:rsidP="006816A7">
      <w:pPr>
        <w:pStyle w:val="Appendixheading"/>
        <w:rPr>
          <w:rFonts w:ascii="Calibri" w:hAnsi="Calibri" w:cs="Calibri"/>
        </w:rPr>
      </w:pPr>
      <w:r w:rsidRPr="007E59A8">
        <w:rPr>
          <w:rFonts w:ascii="Calibri" w:hAnsi="Calibri" w:cs="Calibri"/>
        </w:rPr>
        <w:lastRenderedPageBreak/>
        <w:t xml:space="preserve"> </w:t>
      </w:r>
    </w:p>
    <w:p w14:paraId="1354F54D" w14:textId="0F1D37E6" w:rsidR="006816A7" w:rsidRPr="007E59A8" w:rsidRDefault="006816A7" w:rsidP="006816A7">
      <w:pPr>
        <w:pStyle w:val="Heading2"/>
        <w:rPr>
          <w:rFonts w:ascii="Calibri" w:hAnsi="Calibri" w:cs="Calibri"/>
        </w:rPr>
      </w:pPr>
      <w:bookmarkStart w:id="24" w:name="_Toc116641398"/>
      <w:r w:rsidRPr="007E59A8">
        <w:rPr>
          <w:rFonts w:ascii="Calibri" w:hAnsi="Calibri" w:cs="Calibri"/>
        </w:rPr>
        <w:t>COVID-19 Vaccination Status Register</w:t>
      </w:r>
      <w:bookmarkEnd w:id="24"/>
      <w:r w:rsidRPr="007E59A8">
        <w:rPr>
          <w:rFonts w:ascii="Calibri" w:hAnsi="Calibri" w:cs="Calibri"/>
        </w:rPr>
        <w:t xml:space="preserve"> </w:t>
      </w:r>
    </w:p>
    <w:p w14:paraId="148E3DF1" w14:textId="02E76AD1" w:rsidR="006816A7" w:rsidRPr="007E59A8" w:rsidRDefault="006816A7" w:rsidP="006816A7">
      <w:pPr>
        <w:rPr>
          <w:rFonts w:ascii="Calibri" w:hAnsi="Calibri" w:cs="Calibri"/>
        </w:rPr>
      </w:pPr>
      <w:r w:rsidRPr="007E59A8">
        <w:rPr>
          <w:rFonts w:ascii="Calibri" w:hAnsi="Calibri" w:cs="Calibri"/>
        </w:rPr>
        <w:t>This is an optional template available for use by ECEC services to record vaccination information for persons working on the ECEC site</w:t>
      </w:r>
    </w:p>
    <w:tbl>
      <w:tblPr>
        <w:tblStyle w:val="TableGrid"/>
        <w:tblW w:w="5000" w:type="pct"/>
        <w:tblLook w:val="06A0" w:firstRow="1" w:lastRow="0" w:firstColumn="1" w:lastColumn="0" w:noHBand="1" w:noVBand="1"/>
      </w:tblPr>
      <w:tblGrid>
        <w:gridCol w:w="2844"/>
        <w:gridCol w:w="2255"/>
        <w:gridCol w:w="4647"/>
        <w:gridCol w:w="2715"/>
        <w:gridCol w:w="1534"/>
      </w:tblGrid>
      <w:tr w:rsidR="006816A7" w:rsidRPr="007E59A8" w14:paraId="2A6AA717" w14:textId="77777777" w:rsidTr="006816A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844" w:type="dxa"/>
          </w:tcPr>
          <w:p w14:paraId="391CF3FB" w14:textId="77777777" w:rsidR="006816A7" w:rsidRPr="007E59A8" w:rsidRDefault="006816A7" w:rsidP="006816A7">
            <w:pPr>
              <w:pStyle w:val="TableHead"/>
              <w:rPr>
                <w:rFonts w:ascii="Calibri" w:hAnsi="Calibri" w:cs="Calibri"/>
              </w:rPr>
            </w:pPr>
            <w:r w:rsidRPr="007E59A8">
              <w:rPr>
                <w:rFonts w:ascii="Calibri" w:hAnsi="Calibri" w:cs="Calibri"/>
              </w:rPr>
              <w:t>EC worker (employee, contractor, volunteer)</w:t>
            </w:r>
          </w:p>
          <w:p w14:paraId="26C8C36A" w14:textId="77777777" w:rsidR="006816A7" w:rsidRPr="007E59A8" w:rsidRDefault="006816A7" w:rsidP="006816A7">
            <w:pPr>
              <w:pStyle w:val="Tablebody"/>
              <w:rPr>
                <w:rFonts w:ascii="Calibri" w:hAnsi="Calibri" w:cs="Calibri"/>
              </w:rPr>
            </w:pPr>
            <w:r w:rsidRPr="007E59A8">
              <w:rPr>
                <w:rFonts w:ascii="Calibri" w:hAnsi="Calibri" w:cs="Calibri"/>
              </w:rPr>
              <w:t>Insert full name</w:t>
            </w:r>
          </w:p>
        </w:tc>
        <w:tc>
          <w:tcPr>
            <w:tcW w:w="2255" w:type="dxa"/>
          </w:tcPr>
          <w:p w14:paraId="7EFD8688" w14:textId="77777777" w:rsidR="006816A7" w:rsidRPr="007E59A8" w:rsidRDefault="006816A7" w:rsidP="006816A7">
            <w:pPr>
              <w:pStyle w:val="TableHead"/>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7E59A8">
              <w:rPr>
                <w:rFonts w:ascii="Calibri" w:hAnsi="Calibri" w:cs="Calibri"/>
              </w:rPr>
              <w:t>COVID-19 vaccination status</w:t>
            </w:r>
          </w:p>
          <w:p w14:paraId="004CF358" w14:textId="77777777" w:rsidR="006816A7" w:rsidRPr="007E59A8" w:rsidRDefault="006816A7" w:rsidP="006816A7">
            <w:pPr>
              <w:pStyle w:val="Tablebody"/>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7E59A8">
              <w:rPr>
                <w:rFonts w:ascii="Calibri" w:hAnsi="Calibri" w:cs="Calibri"/>
              </w:rPr>
              <w:t>Insert date of each:</w:t>
            </w:r>
          </w:p>
          <w:p w14:paraId="68C2B12A" w14:textId="5A227D29" w:rsidR="006816A7" w:rsidRPr="007E59A8" w:rsidRDefault="006816A7" w:rsidP="006816A7">
            <w:pPr>
              <w:pStyle w:val="Bullet1"/>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7E59A8">
              <w:rPr>
                <w:rFonts w:ascii="Calibri" w:hAnsi="Calibri" w:cs="Calibri"/>
              </w:rPr>
              <w:t>First dose</w:t>
            </w:r>
          </w:p>
          <w:p w14:paraId="4E573369" w14:textId="42653A5B" w:rsidR="006816A7" w:rsidRPr="007E59A8" w:rsidRDefault="006816A7" w:rsidP="006816A7">
            <w:pPr>
              <w:pStyle w:val="Bullet1"/>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7E59A8">
              <w:rPr>
                <w:rFonts w:ascii="Calibri" w:hAnsi="Calibri" w:cs="Calibri"/>
              </w:rPr>
              <w:t xml:space="preserve">Second dose * </w:t>
            </w:r>
          </w:p>
          <w:p w14:paraId="5AB4493A" w14:textId="04A8690F" w:rsidR="006816A7" w:rsidRPr="007E59A8" w:rsidRDefault="006816A7" w:rsidP="006816A7">
            <w:pPr>
              <w:pStyle w:val="Bullet1"/>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7E59A8">
              <w:rPr>
                <w:rFonts w:ascii="Calibri" w:hAnsi="Calibri" w:cs="Calibri"/>
              </w:rPr>
              <w:t>Third dose</w:t>
            </w:r>
          </w:p>
          <w:p w14:paraId="5F1F051E" w14:textId="7D29E6AE" w:rsidR="006816A7" w:rsidRPr="007E59A8" w:rsidRDefault="006816A7" w:rsidP="006816A7">
            <w:pPr>
              <w:pStyle w:val="Bullet1"/>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7E59A8">
              <w:rPr>
                <w:rFonts w:ascii="Calibri" w:hAnsi="Calibri" w:cs="Calibri"/>
              </w:rPr>
              <w:t>Exemptions</w:t>
            </w:r>
          </w:p>
        </w:tc>
        <w:tc>
          <w:tcPr>
            <w:tcW w:w="4647" w:type="dxa"/>
          </w:tcPr>
          <w:p w14:paraId="44143786" w14:textId="77777777" w:rsidR="006816A7" w:rsidRPr="007E59A8" w:rsidRDefault="006816A7" w:rsidP="006816A7">
            <w:pPr>
              <w:pStyle w:val="TableHead"/>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7E59A8">
              <w:rPr>
                <w:rFonts w:ascii="Calibri" w:hAnsi="Calibri" w:cs="Calibri"/>
              </w:rPr>
              <w:t>Evidence sighted (refer to Proof of COVID-19 Vaccination Status next page)</w:t>
            </w:r>
          </w:p>
          <w:p w14:paraId="56A2F189" w14:textId="77777777" w:rsidR="006816A7" w:rsidRPr="007E59A8" w:rsidRDefault="006816A7" w:rsidP="006816A7">
            <w:pPr>
              <w:pStyle w:val="Bullet1"/>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7E59A8">
              <w:rPr>
                <w:rFonts w:ascii="Calibri" w:hAnsi="Calibri" w:cs="Calibri"/>
              </w:rPr>
              <w:t>MyGov COVID-19 digital certificate</w:t>
            </w:r>
          </w:p>
          <w:p w14:paraId="4418F727" w14:textId="644D31C9" w:rsidR="006816A7" w:rsidRPr="007E59A8" w:rsidRDefault="006816A7" w:rsidP="006816A7">
            <w:pPr>
              <w:pStyle w:val="Bullet1"/>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7E59A8">
              <w:rPr>
                <w:rFonts w:ascii="Calibri" w:hAnsi="Calibri" w:cs="Calibri"/>
              </w:rPr>
              <w:t>Immunisation history statement (from Medicare, Australian Immunisation Register or vaccination provider)</w:t>
            </w:r>
          </w:p>
          <w:p w14:paraId="0CCE599B" w14:textId="77777777" w:rsidR="006816A7" w:rsidRPr="007E59A8" w:rsidRDefault="006816A7" w:rsidP="006816A7">
            <w:pPr>
              <w:pStyle w:val="Bullet1"/>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7E59A8">
              <w:rPr>
                <w:rFonts w:ascii="Calibri" w:hAnsi="Calibri" w:cs="Calibri"/>
              </w:rPr>
              <w:t>My Health Record /Medicare online account</w:t>
            </w:r>
          </w:p>
          <w:p w14:paraId="635038E4" w14:textId="77777777" w:rsidR="006816A7" w:rsidRPr="007E59A8" w:rsidRDefault="006816A7" w:rsidP="006816A7">
            <w:pPr>
              <w:pStyle w:val="Bullet1"/>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7E59A8">
              <w:rPr>
                <w:rFonts w:ascii="Calibri" w:hAnsi="Calibri" w:cs="Calibri"/>
              </w:rPr>
              <w:t>Proof of relevant medical exemption</w:t>
            </w:r>
          </w:p>
        </w:tc>
        <w:tc>
          <w:tcPr>
            <w:tcW w:w="2715" w:type="dxa"/>
          </w:tcPr>
          <w:p w14:paraId="17A37BC4" w14:textId="77777777" w:rsidR="006816A7" w:rsidRPr="007E59A8" w:rsidRDefault="006816A7" w:rsidP="006816A7">
            <w:pPr>
              <w:pStyle w:val="TableHead"/>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7E59A8">
              <w:rPr>
                <w:rFonts w:ascii="Calibri" w:hAnsi="Calibri" w:cs="Calibri"/>
              </w:rPr>
              <w:t xml:space="preserve">Vaccination status checked by </w:t>
            </w:r>
          </w:p>
          <w:p w14:paraId="75CFC81F" w14:textId="77777777" w:rsidR="006816A7" w:rsidRPr="007E59A8" w:rsidRDefault="006816A7" w:rsidP="006816A7">
            <w:pPr>
              <w:pStyle w:val="Tablebody"/>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7E59A8">
              <w:rPr>
                <w:rFonts w:ascii="Calibri" w:hAnsi="Calibri" w:cs="Calibri"/>
              </w:rPr>
              <w:t>Insert full name</w:t>
            </w:r>
          </w:p>
        </w:tc>
        <w:tc>
          <w:tcPr>
            <w:tcW w:w="1534" w:type="dxa"/>
          </w:tcPr>
          <w:p w14:paraId="3F3D36C3" w14:textId="77777777" w:rsidR="006816A7" w:rsidRPr="007E59A8" w:rsidRDefault="006816A7" w:rsidP="006816A7">
            <w:pPr>
              <w:pStyle w:val="TableHead"/>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7E59A8">
              <w:rPr>
                <w:rFonts w:ascii="Calibri" w:hAnsi="Calibri" w:cs="Calibri"/>
              </w:rPr>
              <w:t>Date sighted</w:t>
            </w:r>
          </w:p>
        </w:tc>
      </w:tr>
      <w:tr w:rsidR="006816A7" w:rsidRPr="007E59A8" w14:paraId="67D19577" w14:textId="77777777" w:rsidTr="006816A7">
        <w:tc>
          <w:tcPr>
            <w:cnfStyle w:val="001000000000" w:firstRow="0" w:lastRow="0" w:firstColumn="1" w:lastColumn="0" w:oddVBand="0" w:evenVBand="0" w:oddHBand="0" w:evenHBand="0" w:firstRowFirstColumn="0" w:firstRowLastColumn="0" w:lastRowFirstColumn="0" w:lastRowLastColumn="0"/>
            <w:tcW w:w="2844" w:type="dxa"/>
          </w:tcPr>
          <w:p w14:paraId="5898E56F" w14:textId="77777777" w:rsidR="006816A7" w:rsidRPr="007E59A8" w:rsidRDefault="006816A7" w:rsidP="006816A7">
            <w:pPr>
              <w:rPr>
                <w:rFonts w:ascii="Calibri" w:hAnsi="Calibri" w:cs="Calibri"/>
              </w:rPr>
            </w:pPr>
          </w:p>
        </w:tc>
        <w:tc>
          <w:tcPr>
            <w:tcW w:w="2255" w:type="dxa"/>
          </w:tcPr>
          <w:p w14:paraId="7CA6C97C" w14:textId="77777777" w:rsidR="006816A7" w:rsidRPr="007E59A8" w:rsidRDefault="006816A7" w:rsidP="006816A7">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4647" w:type="dxa"/>
          </w:tcPr>
          <w:p w14:paraId="258C850C" w14:textId="77777777" w:rsidR="006816A7" w:rsidRPr="007E59A8" w:rsidRDefault="006816A7" w:rsidP="006816A7">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2715" w:type="dxa"/>
          </w:tcPr>
          <w:p w14:paraId="1AD8DF86" w14:textId="77777777" w:rsidR="006816A7" w:rsidRPr="007E59A8" w:rsidRDefault="006816A7" w:rsidP="006816A7">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1534" w:type="dxa"/>
          </w:tcPr>
          <w:p w14:paraId="0D03DA12" w14:textId="77777777" w:rsidR="006816A7" w:rsidRPr="007E59A8" w:rsidRDefault="006816A7" w:rsidP="006816A7">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6816A7" w:rsidRPr="007E59A8" w14:paraId="5DB3557A" w14:textId="77777777" w:rsidTr="006816A7">
        <w:tc>
          <w:tcPr>
            <w:cnfStyle w:val="001000000000" w:firstRow="0" w:lastRow="0" w:firstColumn="1" w:lastColumn="0" w:oddVBand="0" w:evenVBand="0" w:oddHBand="0" w:evenHBand="0" w:firstRowFirstColumn="0" w:firstRowLastColumn="0" w:lastRowFirstColumn="0" w:lastRowLastColumn="0"/>
            <w:tcW w:w="2844" w:type="dxa"/>
          </w:tcPr>
          <w:p w14:paraId="6E5FE785" w14:textId="77777777" w:rsidR="006816A7" w:rsidRPr="007E59A8" w:rsidRDefault="006816A7" w:rsidP="006816A7">
            <w:pPr>
              <w:rPr>
                <w:rFonts w:ascii="Calibri" w:hAnsi="Calibri" w:cs="Calibri"/>
              </w:rPr>
            </w:pPr>
          </w:p>
        </w:tc>
        <w:tc>
          <w:tcPr>
            <w:tcW w:w="2255" w:type="dxa"/>
          </w:tcPr>
          <w:p w14:paraId="7041CBBB" w14:textId="77777777" w:rsidR="006816A7" w:rsidRPr="007E59A8" w:rsidRDefault="006816A7" w:rsidP="006816A7">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4647" w:type="dxa"/>
          </w:tcPr>
          <w:p w14:paraId="2731ACDC" w14:textId="77777777" w:rsidR="006816A7" w:rsidRPr="007E59A8" w:rsidRDefault="006816A7" w:rsidP="006816A7">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2715" w:type="dxa"/>
          </w:tcPr>
          <w:p w14:paraId="37C14B5D" w14:textId="77777777" w:rsidR="006816A7" w:rsidRPr="007E59A8" w:rsidRDefault="006816A7" w:rsidP="006816A7">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1534" w:type="dxa"/>
          </w:tcPr>
          <w:p w14:paraId="0D7507A7" w14:textId="77777777" w:rsidR="006816A7" w:rsidRPr="007E59A8" w:rsidRDefault="006816A7" w:rsidP="006816A7">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6816A7" w:rsidRPr="007E59A8" w14:paraId="0EF44E51" w14:textId="77777777" w:rsidTr="006816A7">
        <w:tc>
          <w:tcPr>
            <w:cnfStyle w:val="001000000000" w:firstRow="0" w:lastRow="0" w:firstColumn="1" w:lastColumn="0" w:oddVBand="0" w:evenVBand="0" w:oddHBand="0" w:evenHBand="0" w:firstRowFirstColumn="0" w:firstRowLastColumn="0" w:lastRowFirstColumn="0" w:lastRowLastColumn="0"/>
            <w:tcW w:w="2844" w:type="dxa"/>
          </w:tcPr>
          <w:p w14:paraId="43E311EC" w14:textId="77777777" w:rsidR="006816A7" w:rsidRPr="007E59A8" w:rsidRDefault="006816A7" w:rsidP="006816A7">
            <w:pPr>
              <w:rPr>
                <w:rFonts w:ascii="Calibri" w:hAnsi="Calibri" w:cs="Calibri"/>
              </w:rPr>
            </w:pPr>
          </w:p>
        </w:tc>
        <w:tc>
          <w:tcPr>
            <w:tcW w:w="2255" w:type="dxa"/>
          </w:tcPr>
          <w:p w14:paraId="79335416" w14:textId="77777777" w:rsidR="006816A7" w:rsidRPr="007E59A8" w:rsidRDefault="006816A7" w:rsidP="006816A7">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4647" w:type="dxa"/>
          </w:tcPr>
          <w:p w14:paraId="412DC987" w14:textId="77777777" w:rsidR="006816A7" w:rsidRPr="007E59A8" w:rsidRDefault="006816A7" w:rsidP="006816A7">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2715" w:type="dxa"/>
          </w:tcPr>
          <w:p w14:paraId="14990B80" w14:textId="77777777" w:rsidR="006816A7" w:rsidRPr="007E59A8" w:rsidRDefault="006816A7" w:rsidP="006816A7">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1534" w:type="dxa"/>
          </w:tcPr>
          <w:p w14:paraId="4E5ADD9A" w14:textId="77777777" w:rsidR="006816A7" w:rsidRPr="007E59A8" w:rsidRDefault="006816A7" w:rsidP="006816A7">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6816A7" w:rsidRPr="007E59A8" w14:paraId="049D3629" w14:textId="77777777" w:rsidTr="006816A7">
        <w:tc>
          <w:tcPr>
            <w:cnfStyle w:val="001000000000" w:firstRow="0" w:lastRow="0" w:firstColumn="1" w:lastColumn="0" w:oddVBand="0" w:evenVBand="0" w:oddHBand="0" w:evenHBand="0" w:firstRowFirstColumn="0" w:firstRowLastColumn="0" w:lastRowFirstColumn="0" w:lastRowLastColumn="0"/>
            <w:tcW w:w="2844" w:type="dxa"/>
          </w:tcPr>
          <w:p w14:paraId="4D6D2615" w14:textId="77777777" w:rsidR="006816A7" w:rsidRPr="007E59A8" w:rsidRDefault="006816A7" w:rsidP="006816A7">
            <w:pPr>
              <w:rPr>
                <w:rFonts w:ascii="Calibri" w:hAnsi="Calibri" w:cs="Calibri"/>
              </w:rPr>
            </w:pPr>
          </w:p>
        </w:tc>
        <w:tc>
          <w:tcPr>
            <w:tcW w:w="2255" w:type="dxa"/>
          </w:tcPr>
          <w:p w14:paraId="6F5AD75B" w14:textId="77777777" w:rsidR="006816A7" w:rsidRPr="007E59A8" w:rsidRDefault="006816A7" w:rsidP="006816A7">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4647" w:type="dxa"/>
          </w:tcPr>
          <w:p w14:paraId="0B04B533" w14:textId="77777777" w:rsidR="006816A7" w:rsidRPr="007E59A8" w:rsidRDefault="006816A7" w:rsidP="006816A7">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2715" w:type="dxa"/>
          </w:tcPr>
          <w:p w14:paraId="4EA811CF" w14:textId="77777777" w:rsidR="006816A7" w:rsidRPr="007E59A8" w:rsidRDefault="006816A7" w:rsidP="006816A7">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1534" w:type="dxa"/>
          </w:tcPr>
          <w:p w14:paraId="20C01974" w14:textId="77777777" w:rsidR="006816A7" w:rsidRPr="007E59A8" w:rsidRDefault="006816A7" w:rsidP="006816A7">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6816A7" w:rsidRPr="007E59A8" w14:paraId="685E2976" w14:textId="77777777" w:rsidTr="006816A7">
        <w:tc>
          <w:tcPr>
            <w:cnfStyle w:val="001000000000" w:firstRow="0" w:lastRow="0" w:firstColumn="1" w:lastColumn="0" w:oddVBand="0" w:evenVBand="0" w:oddHBand="0" w:evenHBand="0" w:firstRowFirstColumn="0" w:firstRowLastColumn="0" w:lastRowFirstColumn="0" w:lastRowLastColumn="0"/>
            <w:tcW w:w="2844" w:type="dxa"/>
          </w:tcPr>
          <w:p w14:paraId="1E336D28" w14:textId="77777777" w:rsidR="006816A7" w:rsidRPr="007E59A8" w:rsidRDefault="006816A7" w:rsidP="006816A7">
            <w:pPr>
              <w:rPr>
                <w:rFonts w:ascii="Calibri" w:hAnsi="Calibri" w:cs="Calibri"/>
              </w:rPr>
            </w:pPr>
          </w:p>
        </w:tc>
        <w:tc>
          <w:tcPr>
            <w:tcW w:w="2255" w:type="dxa"/>
          </w:tcPr>
          <w:p w14:paraId="35EF5C17" w14:textId="77777777" w:rsidR="006816A7" w:rsidRPr="007E59A8" w:rsidRDefault="006816A7" w:rsidP="006816A7">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4647" w:type="dxa"/>
          </w:tcPr>
          <w:p w14:paraId="3AACBFEA" w14:textId="77777777" w:rsidR="006816A7" w:rsidRPr="007E59A8" w:rsidRDefault="006816A7" w:rsidP="006816A7">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2715" w:type="dxa"/>
          </w:tcPr>
          <w:p w14:paraId="104B3A85" w14:textId="77777777" w:rsidR="006816A7" w:rsidRPr="007E59A8" w:rsidRDefault="006816A7" w:rsidP="006816A7">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1534" w:type="dxa"/>
          </w:tcPr>
          <w:p w14:paraId="3110B0DF" w14:textId="77777777" w:rsidR="006816A7" w:rsidRPr="007E59A8" w:rsidRDefault="006816A7" w:rsidP="006816A7">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6816A7" w:rsidRPr="007E59A8" w14:paraId="04338A44" w14:textId="77777777" w:rsidTr="006816A7">
        <w:tc>
          <w:tcPr>
            <w:cnfStyle w:val="001000000000" w:firstRow="0" w:lastRow="0" w:firstColumn="1" w:lastColumn="0" w:oddVBand="0" w:evenVBand="0" w:oddHBand="0" w:evenHBand="0" w:firstRowFirstColumn="0" w:firstRowLastColumn="0" w:lastRowFirstColumn="0" w:lastRowLastColumn="0"/>
            <w:tcW w:w="2844" w:type="dxa"/>
          </w:tcPr>
          <w:p w14:paraId="7F697485" w14:textId="77777777" w:rsidR="006816A7" w:rsidRPr="007E59A8" w:rsidRDefault="006816A7" w:rsidP="006816A7">
            <w:pPr>
              <w:rPr>
                <w:rFonts w:ascii="Calibri" w:hAnsi="Calibri" w:cs="Calibri"/>
              </w:rPr>
            </w:pPr>
          </w:p>
        </w:tc>
        <w:tc>
          <w:tcPr>
            <w:tcW w:w="2255" w:type="dxa"/>
          </w:tcPr>
          <w:p w14:paraId="0BA81EA9" w14:textId="77777777" w:rsidR="006816A7" w:rsidRPr="007E59A8" w:rsidRDefault="006816A7" w:rsidP="006816A7">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4647" w:type="dxa"/>
          </w:tcPr>
          <w:p w14:paraId="4BACF51D" w14:textId="77777777" w:rsidR="006816A7" w:rsidRPr="007E59A8" w:rsidRDefault="006816A7" w:rsidP="006816A7">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2715" w:type="dxa"/>
          </w:tcPr>
          <w:p w14:paraId="45442A75" w14:textId="77777777" w:rsidR="006816A7" w:rsidRPr="007E59A8" w:rsidRDefault="006816A7" w:rsidP="006816A7">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1534" w:type="dxa"/>
          </w:tcPr>
          <w:p w14:paraId="631DAAEF" w14:textId="77777777" w:rsidR="006816A7" w:rsidRPr="007E59A8" w:rsidRDefault="006816A7" w:rsidP="006816A7">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6816A7" w:rsidRPr="007E59A8" w14:paraId="327941DC" w14:textId="77777777" w:rsidTr="006816A7">
        <w:tc>
          <w:tcPr>
            <w:cnfStyle w:val="001000000000" w:firstRow="0" w:lastRow="0" w:firstColumn="1" w:lastColumn="0" w:oddVBand="0" w:evenVBand="0" w:oddHBand="0" w:evenHBand="0" w:firstRowFirstColumn="0" w:firstRowLastColumn="0" w:lastRowFirstColumn="0" w:lastRowLastColumn="0"/>
            <w:tcW w:w="2844" w:type="dxa"/>
          </w:tcPr>
          <w:p w14:paraId="484BF459" w14:textId="77777777" w:rsidR="006816A7" w:rsidRPr="007E59A8" w:rsidRDefault="006816A7" w:rsidP="006816A7">
            <w:pPr>
              <w:rPr>
                <w:rFonts w:ascii="Calibri" w:hAnsi="Calibri" w:cs="Calibri"/>
              </w:rPr>
            </w:pPr>
          </w:p>
        </w:tc>
        <w:tc>
          <w:tcPr>
            <w:tcW w:w="2255" w:type="dxa"/>
          </w:tcPr>
          <w:p w14:paraId="24E9C32A" w14:textId="77777777" w:rsidR="006816A7" w:rsidRPr="007E59A8" w:rsidRDefault="006816A7" w:rsidP="006816A7">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4647" w:type="dxa"/>
          </w:tcPr>
          <w:p w14:paraId="36F0EB04" w14:textId="77777777" w:rsidR="006816A7" w:rsidRPr="007E59A8" w:rsidRDefault="006816A7" w:rsidP="006816A7">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2715" w:type="dxa"/>
          </w:tcPr>
          <w:p w14:paraId="5374BA3D" w14:textId="77777777" w:rsidR="006816A7" w:rsidRPr="007E59A8" w:rsidRDefault="006816A7" w:rsidP="006816A7">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1534" w:type="dxa"/>
          </w:tcPr>
          <w:p w14:paraId="4019A26F" w14:textId="77777777" w:rsidR="006816A7" w:rsidRPr="007E59A8" w:rsidRDefault="006816A7" w:rsidP="006816A7">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6816A7" w:rsidRPr="007E59A8" w14:paraId="2721C8F9" w14:textId="77777777" w:rsidTr="006816A7">
        <w:tc>
          <w:tcPr>
            <w:cnfStyle w:val="001000000000" w:firstRow="0" w:lastRow="0" w:firstColumn="1" w:lastColumn="0" w:oddVBand="0" w:evenVBand="0" w:oddHBand="0" w:evenHBand="0" w:firstRowFirstColumn="0" w:firstRowLastColumn="0" w:lastRowFirstColumn="0" w:lastRowLastColumn="0"/>
            <w:tcW w:w="2844" w:type="dxa"/>
          </w:tcPr>
          <w:p w14:paraId="70E05DF9" w14:textId="77777777" w:rsidR="006816A7" w:rsidRPr="007E59A8" w:rsidRDefault="006816A7" w:rsidP="006816A7">
            <w:pPr>
              <w:rPr>
                <w:rFonts w:ascii="Calibri" w:hAnsi="Calibri" w:cs="Calibri"/>
              </w:rPr>
            </w:pPr>
          </w:p>
        </w:tc>
        <w:tc>
          <w:tcPr>
            <w:tcW w:w="2255" w:type="dxa"/>
          </w:tcPr>
          <w:p w14:paraId="6A821D7A" w14:textId="77777777" w:rsidR="006816A7" w:rsidRPr="007E59A8" w:rsidRDefault="006816A7" w:rsidP="006816A7">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4647" w:type="dxa"/>
          </w:tcPr>
          <w:p w14:paraId="1CB1D3A0" w14:textId="77777777" w:rsidR="006816A7" w:rsidRPr="007E59A8" w:rsidRDefault="006816A7" w:rsidP="006816A7">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2715" w:type="dxa"/>
          </w:tcPr>
          <w:p w14:paraId="6D104FBA" w14:textId="77777777" w:rsidR="006816A7" w:rsidRPr="007E59A8" w:rsidRDefault="006816A7" w:rsidP="006816A7">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1534" w:type="dxa"/>
          </w:tcPr>
          <w:p w14:paraId="25CF9206" w14:textId="77777777" w:rsidR="006816A7" w:rsidRPr="007E59A8" w:rsidRDefault="006816A7" w:rsidP="006816A7">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6816A7" w:rsidRPr="007E59A8" w14:paraId="27BA5093" w14:textId="77777777" w:rsidTr="006816A7">
        <w:tc>
          <w:tcPr>
            <w:cnfStyle w:val="001000000000" w:firstRow="0" w:lastRow="0" w:firstColumn="1" w:lastColumn="0" w:oddVBand="0" w:evenVBand="0" w:oddHBand="0" w:evenHBand="0" w:firstRowFirstColumn="0" w:firstRowLastColumn="0" w:lastRowFirstColumn="0" w:lastRowLastColumn="0"/>
            <w:tcW w:w="2844" w:type="dxa"/>
          </w:tcPr>
          <w:p w14:paraId="5627B54C" w14:textId="77777777" w:rsidR="006816A7" w:rsidRPr="007E59A8" w:rsidRDefault="006816A7" w:rsidP="006816A7">
            <w:pPr>
              <w:rPr>
                <w:rFonts w:ascii="Calibri" w:hAnsi="Calibri" w:cs="Calibri"/>
              </w:rPr>
            </w:pPr>
          </w:p>
        </w:tc>
        <w:tc>
          <w:tcPr>
            <w:tcW w:w="2255" w:type="dxa"/>
          </w:tcPr>
          <w:p w14:paraId="4C631154" w14:textId="77777777" w:rsidR="006816A7" w:rsidRPr="007E59A8" w:rsidRDefault="006816A7" w:rsidP="006816A7">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4647" w:type="dxa"/>
          </w:tcPr>
          <w:p w14:paraId="0F9CB2DD" w14:textId="77777777" w:rsidR="006816A7" w:rsidRPr="007E59A8" w:rsidRDefault="006816A7" w:rsidP="006816A7">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2715" w:type="dxa"/>
          </w:tcPr>
          <w:p w14:paraId="0986789E" w14:textId="77777777" w:rsidR="006816A7" w:rsidRPr="007E59A8" w:rsidRDefault="006816A7" w:rsidP="006816A7">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1534" w:type="dxa"/>
          </w:tcPr>
          <w:p w14:paraId="06CDFEF2" w14:textId="77777777" w:rsidR="006816A7" w:rsidRPr="007E59A8" w:rsidRDefault="006816A7" w:rsidP="006816A7">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bl>
    <w:p w14:paraId="1A7351C1" w14:textId="77777777" w:rsidR="006816A7" w:rsidRPr="007E59A8" w:rsidRDefault="006816A7" w:rsidP="006816A7">
      <w:pPr>
        <w:rPr>
          <w:rFonts w:ascii="Calibri" w:hAnsi="Calibri" w:cs="Calibri"/>
        </w:rPr>
        <w:sectPr w:rsidR="006816A7" w:rsidRPr="007E59A8" w:rsidSect="001F1CC4">
          <w:pgSz w:w="16840" w:h="11900" w:orient="landscape"/>
          <w:pgMar w:top="1134" w:right="1701" w:bottom="1134" w:left="1134" w:header="283" w:footer="709" w:gutter="0"/>
          <w:cols w:space="708"/>
          <w:docGrid w:linePitch="360"/>
        </w:sectPr>
      </w:pPr>
    </w:p>
    <w:p w14:paraId="11A33C36" w14:textId="4135DCB4" w:rsidR="006816A7" w:rsidRPr="007E59A8" w:rsidRDefault="006816A7" w:rsidP="006816A7">
      <w:pPr>
        <w:pStyle w:val="Heading2"/>
        <w:rPr>
          <w:rFonts w:ascii="Calibri" w:hAnsi="Calibri" w:cs="Calibri"/>
        </w:rPr>
      </w:pPr>
      <w:bookmarkStart w:id="25" w:name="_Toc116641399"/>
      <w:r w:rsidRPr="007E59A8">
        <w:rPr>
          <w:rFonts w:ascii="Calibri" w:hAnsi="Calibri" w:cs="Calibri"/>
        </w:rPr>
        <w:lastRenderedPageBreak/>
        <w:t>Template letter to families advising positive COVID case in service (Centre-based service)</w:t>
      </w:r>
      <w:bookmarkEnd w:id="25"/>
    </w:p>
    <w:p w14:paraId="3E499C57" w14:textId="77777777" w:rsidR="006816A7" w:rsidRPr="007E59A8" w:rsidRDefault="006816A7" w:rsidP="006816A7">
      <w:pPr>
        <w:rPr>
          <w:rFonts w:ascii="Calibri" w:hAnsi="Calibri" w:cs="Calibri"/>
          <w:i/>
          <w:iCs/>
        </w:rPr>
      </w:pPr>
      <w:r w:rsidRPr="007E59A8">
        <w:rPr>
          <w:rFonts w:ascii="Calibri" w:hAnsi="Calibri" w:cs="Calibri"/>
          <w:i/>
          <w:iCs/>
        </w:rPr>
        <w:t>This is a suggested letter/email content for a centre-based service to send to advise a positive person has been on site. Use your service letterhead. Tailor for your specific circumstances and to meet the needs of families at your service as required.</w:t>
      </w:r>
    </w:p>
    <w:p w14:paraId="28FF7C57" w14:textId="77777777" w:rsidR="006816A7" w:rsidRPr="007E59A8" w:rsidRDefault="006816A7" w:rsidP="006816A7">
      <w:pPr>
        <w:pStyle w:val="Heading3"/>
        <w:rPr>
          <w:rFonts w:ascii="Calibri" w:hAnsi="Calibri" w:cs="Calibri"/>
        </w:rPr>
      </w:pPr>
      <w:r w:rsidRPr="007E59A8">
        <w:rPr>
          <w:rFonts w:ascii="Calibri" w:hAnsi="Calibri" w:cs="Calibri"/>
        </w:rPr>
        <w:t>Possible exposure to COVID-19 onsite</w:t>
      </w:r>
    </w:p>
    <w:p w14:paraId="6C51DB10" w14:textId="77777777" w:rsidR="006816A7" w:rsidRPr="007E59A8" w:rsidRDefault="006816A7" w:rsidP="006816A7">
      <w:pPr>
        <w:rPr>
          <w:rFonts w:ascii="Calibri" w:hAnsi="Calibri" w:cs="Calibri"/>
        </w:rPr>
      </w:pPr>
      <w:r w:rsidRPr="007E59A8">
        <w:rPr>
          <w:rFonts w:ascii="Calibri" w:hAnsi="Calibri" w:cs="Calibri"/>
        </w:rPr>
        <w:t>Dear parents and carers</w:t>
      </w:r>
    </w:p>
    <w:p w14:paraId="1B4DDD44" w14:textId="77777777" w:rsidR="006816A7" w:rsidRPr="007E59A8" w:rsidRDefault="006816A7" w:rsidP="006816A7">
      <w:pPr>
        <w:rPr>
          <w:rFonts w:ascii="Calibri" w:hAnsi="Calibri" w:cs="Calibri"/>
        </w:rPr>
      </w:pPr>
      <w:r w:rsidRPr="007E59A8">
        <w:rPr>
          <w:rFonts w:ascii="Calibri" w:hAnsi="Calibri" w:cs="Calibri"/>
        </w:rPr>
        <w:t xml:space="preserve">A person in our service has tested positive for COVID-19 in &lt; designated areas/excursions including bus transport (specify other type)&gt; or &lt;at our service&gt; on &lt;insert date&gt;. </w:t>
      </w:r>
    </w:p>
    <w:p w14:paraId="152E3546" w14:textId="49B517A5" w:rsidR="006816A7" w:rsidRPr="007E59A8" w:rsidRDefault="006816A7" w:rsidP="006816A7">
      <w:pPr>
        <w:pStyle w:val="Heading3"/>
        <w:rPr>
          <w:rFonts w:ascii="Calibri" w:hAnsi="Calibri" w:cs="Calibri"/>
        </w:rPr>
      </w:pPr>
      <w:r w:rsidRPr="007E59A8">
        <w:rPr>
          <w:rFonts w:ascii="Calibri" w:hAnsi="Calibri" w:cs="Calibri"/>
        </w:rPr>
        <w:t>What you need to know</w:t>
      </w:r>
    </w:p>
    <w:p w14:paraId="28BE816B" w14:textId="77777777" w:rsidR="006816A7" w:rsidRPr="007E59A8" w:rsidRDefault="006816A7" w:rsidP="006816A7">
      <w:pPr>
        <w:rPr>
          <w:rFonts w:ascii="Calibri" w:hAnsi="Calibri" w:cs="Calibri"/>
        </w:rPr>
      </w:pPr>
      <w:r w:rsidRPr="007E59A8">
        <w:rPr>
          <w:rFonts w:ascii="Calibri" w:hAnsi="Calibri" w:cs="Calibri"/>
        </w:rPr>
        <w:t xml:space="preserve">If your child is not experiencing COVID-19 </w:t>
      </w:r>
      <w:proofErr w:type="gramStart"/>
      <w:r w:rsidRPr="007E59A8">
        <w:rPr>
          <w:rFonts w:ascii="Calibri" w:hAnsi="Calibri" w:cs="Calibri"/>
        </w:rPr>
        <w:t>symptoms</w:t>
      </w:r>
      <w:proofErr w:type="gramEnd"/>
      <w:r w:rsidRPr="007E59A8">
        <w:rPr>
          <w:rFonts w:ascii="Calibri" w:hAnsi="Calibri" w:cs="Calibri"/>
        </w:rPr>
        <w:t xml:space="preserve"> they can continue to attend and should monitor for symptoms.</w:t>
      </w:r>
    </w:p>
    <w:p w14:paraId="2F77A82F" w14:textId="77777777" w:rsidR="006816A7" w:rsidRPr="007E59A8" w:rsidRDefault="006816A7" w:rsidP="006816A7">
      <w:pPr>
        <w:rPr>
          <w:rFonts w:ascii="Calibri" w:hAnsi="Calibri" w:cs="Calibri"/>
        </w:rPr>
      </w:pPr>
      <w:r w:rsidRPr="007E59A8">
        <w:rPr>
          <w:rFonts w:ascii="Calibri" w:hAnsi="Calibri" w:cs="Calibri"/>
        </w:rPr>
        <w:t xml:space="preserve">If your child is experiencing COVID-19 symptoms, it is recommended that they undertake a rapid antigen test (RAT) or a PCR test.  If this test indicates a positive COVID-19 result, the Department of Health strongly recommends that your child: </w:t>
      </w:r>
    </w:p>
    <w:p w14:paraId="1C7BE366" w14:textId="2E3FD064" w:rsidR="006816A7" w:rsidRPr="007E59A8" w:rsidRDefault="006816A7" w:rsidP="006816A7">
      <w:pPr>
        <w:pStyle w:val="Bullet1"/>
        <w:rPr>
          <w:rFonts w:ascii="Calibri" w:hAnsi="Calibri" w:cs="Calibri"/>
        </w:rPr>
      </w:pPr>
      <w:r w:rsidRPr="007E59A8">
        <w:rPr>
          <w:rFonts w:ascii="Calibri" w:hAnsi="Calibri" w:cs="Calibri"/>
        </w:rPr>
        <w:t xml:space="preserve">should stay home and isolate for 5 </w:t>
      </w:r>
      <w:proofErr w:type="gramStart"/>
      <w:r w:rsidRPr="007E59A8">
        <w:rPr>
          <w:rFonts w:ascii="Calibri" w:hAnsi="Calibri" w:cs="Calibri"/>
        </w:rPr>
        <w:t>days;</w:t>
      </w:r>
      <w:proofErr w:type="gramEnd"/>
      <w:r w:rsidRPr="007E59A8">
        <w:rPr>
          <w:rFonts w:ascii="Calibri" w:hAnsi="Calibri" w:cs="Calibri"/>
        </w:rPr>
        <w:t xml:space="preserve"> and</w:t>
      </w:r>
    </w:p>
    <w:p w14:paraId="57CF8F1A" w14:textId="612A4E0A" w:rsidR="006816A7" w:rsidRPr="007E59A8" w:rsidRDefault="006816A7" w:rsidP="006816A7">
      <w:pPr>
        <w:pStyle w:val="Bullet1"/>
        <w:rPr>
          <w:rFonts w:ascii="Calibri" w:hAnsi="Calibri" w:cs="Calibri"/>
        </w:rPr>
      </w:pPr>
      <w:r w:rsidRPr="007E59A8">
        <w:rPr>
          <w:rFonts w:ascii="Calibri" w:hAnsi="Calibri" w:cs="Calibri"/>
        </w:rPr>
        <w:t>should not attend ECEC services after 5 days if still symptomatic</w:t>
      </w:r>
    </w:p>
    <w:p w14:paraId="50B1CA7C" w14:textId="77777777" w:rsidR="006816A7" w:rsidRPr="007E59A8" w:rsidRDefault="006816A7" w:rsidP="006816A7">
      <w:pPr>
        <w:rPr>
          <w:rFonts w:ascii="Calibri" w:hAnsi="Calibri" w:cs="Calibri"/>
        </w:rPr>
      </w:pPr>
      <w:r w:rsidRPr="007E59A8">
        <w:rPr>
          <w:rFonts w:ascii="Calibri" w:hAnsi="Calibri" w:cs="Calibri"/>
        </w:rPr>
        <w:t>If your child has tested positive to COVID-19, you should let the service know.</w:t>
      </w:r>
    </w:p>
    <w:p w14:paraId="4FB1E26B" w14:textId="0822622D" w:rsidR="006816A7" w:rsidRPr="007E59A8" w:rsidRDefault="006816A7" w:rsidP="006816A7">
      <w:pPr>
        <w:rPr>
          <w:rFonts w:ascii="Calibri" w:hAnsi="Calibri" w:cs="Calibri"/>
        </w:rPr>
      </w:pPr>
      <w:r w:rsidRPr="007E59A8">
        <w:rPr>
          <w:rFonts w:ascii="Calibri" w:hAnsi="Calibri" w:cs="Calibri"/>
        </w:rPr>
        <w:t>The Department of Health also recommends that, if your child tests positive using a RAT you should report that result to the Department of Health online at</w:t>
      </w:r>
      <w:hyperlink r:id="rId48" w:history="1">
        <w:r w:rsidRPr="007E59A8">
          <w:rPr>
            <w:rStyle w:val="Hyperlink"/>
            <w:rFonts w:ascii="Calibri" w:hAnsi="Calibri" w:cs="Calibri"/>
          </w:rPr>
          <w:t xml:space="preserve"> coronavirus.vic.gov.au/report-your-rapid-antigen-test-result</w:t>
        </w:r>
      </w:hyperlink>
      <w:r w:rsidRPr="007E59A8">
        <w:rPr>
          <w:rFonts w:ascii="Calibri" w:hAnsi="Calibri" w:cs="Calibri"/>
        </w:rPr>
        <w:t xml:space="preserve"> or by calling 1800 675 398.</w:t>
      </w:r>
    </w:p>
    <w:p w14:paraId="764807DF" w14:textId="6797E3B6" w:rsidR="006816A7" w:rsidRPr="007E59A8" w:rsidRDefault="006816A7" w:rsidP="006816A7">
      <w:pPr>
        <w:rPr>
          <w:rFonts w:ascii="Calibri" w:hAnsi="Calibri" w:cs="Calibri"/>
        </w:rPr>
      </w:pPr>
      <w:r w:rsidRPr="007E59A8">
        <w:rPr>
          <w:rFonts w:ascii="Calibri" w:hAnsi="Calibri" w:cs="Calibri"/>
        </w:rPr>
        <w:t xml:space="preserve">Advice and further resources about what to do if you test positive to COVID-19, or you have been told you are a contact, are at </w:t>
      </w:r>
      <w:hyperlink r:id="rId49" w:history="1">
        <w:r w:rsidRPr="007E59A8">
          <w:rPr>
            <w:rStyle w:val="Hyperlink"/>
            <w:rFonts w:ascii="Calibri" w:hAnsi="Calibri" w:cs="Calibri"/>
          </w:rPr>
          <w:t>coronavirus.vic.gov.au/checklist</w:t>
        </w:r>
      </w:hyperlink>
    </w:p>
    <w:p w14:paraId="4462F085" w14:textId="77777777" w:rsidR="006816A7" w:rsidRPr="007E59A8" w:rsidRDefault="006816A7" w:rsidP="006816A7">
      <w:pPr>
        <w:rPr>
          <w:rFonts w:ascii="Calibri" w:hAnsi="Calibri" w:cs="Calibri"/>
        </w:rPr>
      </w:pPr>
      <w:r w:rsidRPr="007E59A8">
        <w:rPr>
          <w:rFonts w:ascii="Calibri" w:hAnsi="Calibri" w:cs="Calibri"/>
        </w:rPr>
        <w:t>Yours sincerely</w:t>
      </w:r>
    </w:p>
    <w:p w14:paraId="6B56E4B2" w14:textId="77777777" w:rsidR="006816A7" w:rsidRPr="007E59A8" w:rsidRDefault="006816A7" w:rsidP="006816A7">
      <w:pPr>
        <w:pStyle w:val="Heading2"/>
        <w:rPr>
          <w:rFonts w:ascii="Calibri" w:hAnsi="Calibri" w:cs="Calibri"/>
        </w:rPr>
      </w:pPr>
      <w:r w:rsidRPr="007E59A8">
        <w:rPr>
          <w:rFonts w:ascii="Calibri" w:hAnsi="Calibri" w:cs="Calibri"/>
        </w:rPr>
        <w:br w:type="page"/>
      </w:r>
    </w:p>
    <w:p w14:paraId="2072E93D" w14:textId="36EE343D" w:rsidR="006816A7" w:rsidRPr="007E59A8" w:rsidRDefault="006816A7" w:rsidP="006816A7">
      <w:pPr>
        <w:pStyle w:val="Heading2"/>
        <w:rPr>
          <w:rFonts w:ascii="Calibri" w:hAnsi="Calibri" w:cs="Calibri"/>
        </w:rPr>
      </w:pPr>
      <w:bookmarkStart w:id="26" w:name="_Toc116641400"/>
      <w:r w:rsidRPr="007E59A8">
        <w:rPr>
          <w:rFonts w:ascii="Calibri" w:hAnsi="Calibri" w:cs="Calibri"/>
        </w:rPr>
        <w:lastRenderedPageBreak/>
        <w:t>Template letter to families advising positive COVID case in service (Family Day Care service)</w:t>
      </w:r>
      <w:bookmarkEnd w:id="26"/>
    </w:p>
    <w:p w14:paraId="5C1BD2C2" w14:textId="77777777" w:rsidR="006816A7" w:rsidRPr="007E59A8" w:rsidRDefault="006816A7" w:rsidP="006816A7">
      <w:pPr>
        <w:rPr>
          <w:rFonts w:ascii="Calibri" w:hAnsi="Calibri" w:cs="Calibri"/>
          <w:i/>
          <w:iCs/>
        </w:rPr>
      </w:pPr>
      <w:r w:rsidRPr="007E59A8">
        <w:rPr>
          <w:rFonts w:ascii="Calibri" w:hAnsi="Calibri" w:cs="Calibri"/>
          <w:i/>
          <w:iCs/>
        </w:rPr>
        <w:t>This is a suggested letter/email content for a family day care service to send to advise a positive person has been on site. Use your service letterhead. Tailor for your specific circumstances and to meet the needs of families at your service as required.</w:t>
      </w:r>
    </w:p>
    <w:p w14:paraId="3E59FAC9" w14:textId="77777777" w:rsidR="006816A7" w:rsidRPr="007E59A8" w:rsidRDefault="006816A7" w:rsidP="006816A7">
      <w:pPr>
        <w:pStyle w:val="Heading3"/>
        <w:rPr>
          <w:rFonts w:ascii="Calibri" w:hAnsi="Calibri" w:cs="Calibri"/>
        </w:rPr>
      </w:pPr>
      <w:r w:rsidRPr="007E59A8">
        <w:rPr>
          <w:rFonts w:ascii="Calibri" w:hAnsi="Calibri" w:cs="Calibri"/>
        </w:rPr>
        <w:t>Possible exposure to COVID-19 onsite</w:t>
      </w:r>
    </w:p>
    <w:p w14:paraId="1CF6C2EB" w14:textId="77777777" w:rsidR="006816A7" w:rsidRPr="007E59A8" w:rsidRDefault="006816A7" w:rsidP="006816A7">
      <w:pPr>
        <w:rPr>
          <w:rFonts w:ascii="Calibri" w:hAnsi="Calibri" w:cs="Calibri"/>
        </w:rPr>
      </w:pPr>
      <w:r w:rsidRPr="007E59A8">
        <w:rPr>
          <w:rFonts w:ascii="Calibri" w:hAnsi="Calibri" w:cs="Calibri"/>
        </w:rPr>
        <w:t>Dear parents and carers</w:t>
      </w:r>
    </w:p>
    <w:p w14:paraId="41A0794D" w14:textId="77777777" w:rsidR="006816A7" w:rsidRPr="007E59A8" w:rsidRDefault="006816A7" w:rsidP="006816A7">
      <w:pPr>
        <w:rPr>
          <w:rFonts w:ascii="Calibri" w:hAnsi="Calibri" w:cs="Calibri"/>
        </w:rPr>
      </w:pPr>
      <w:r w:rsidRPr="007E59A8">
        <w:rPr>
          <w:rFonts w:ascii="Calibri" w:hAnsi="Calibri" w:cs="Calibri"/>
        </w:rPr>
        <w:t xml:space="preserve">We have been advised that &lt;your family day care educator who was educating and caring for your child OR a person living at the family day care educator’s residence that your child attends OR a child attending your family day care educator’s residence&gt; tested positive to COVID-19 on &lt;date&gt;. </w:t>
      </w:r>
    </w:p>
    <w:p w14:paraId="445A6733" w14:textId="77777777" w:rsidR="006816A7" w:rsidRPr="007E59A8" w:rsidRDefault="006816A7" w:rsidP="006816A7">
      <w:pPr>
        <w:rPr>
          <w:rFonts w:ascii="Calibri" w:hAnsi="Calibri" w:cs="Calibri"/>
        </w:rPr>
      </w:pPr>
      <w:r w:rsidRPr="007E59A8">
        <w:rPr>
          <w:rFonts w:ascii="Calibri" w:hAnsi="Calibri" w:cs="Calibri"/>
        </w:rPr>
        <w:t>&lt;Recommended approach if an educator or a person living in the residence has tested positive to COVID-19</w:t>
      </w:r>
      <w:proofErr w:type="gramStart"/>
      <w:r w:rsidRPr="007E59A8">
        <w:rPr>
          <w:rFonts w:ascii="Calibri" w:hAnsi="Calibri" w:cs="Calibri"/>
        </w:rPr>
        <w:t>&gt;  Family</w:t>
      </w:r>
      <w:proofErr w:type="gramEnd"/>
      <w:r w:rsidRPr="007E59A8">
        <w:rPr>
          <w:rFonts w:ascii="Calibri" w:hAnsi="Calibri" w:cs="Calibri"/>
        </w:rPr>
        <w:t xml:space="preserve"> Day Care will not operate at this residence for a period of [5] days.</w:t>
      </w:r>
    </w:p>
    <w:p w14:paraId="5B35DC67" w14:textId="2BCCE802" w:rsidR="006816A7" w:rsidRPr="007E59A8" w:rsidRDefault="006816A7" w:rsidP="006816A7">
      <w:pPr>
        <w:pStyle w:val="Heading3"/>
        <w:rPr>
          <w:rFonts w:ascii="Calibri" w:hAnsi="Calibri" w:cs="Calibri"/>
        </w:rPr>
      </w:pPr>
      <w:r w:rsidRPr="007E59A8">
        <w:rPr>
          <w:rFonts w:ascii="Calibri" w:hAnsi="Calibri" w:cs="Calibri"/>
        </w:rPr>
        <w:t>What you need to know</w:t>
      </w:r>
    </w:p>
    <w:p w14:paraId="3C554332" w14:textId="77777777" w:rsidR="006816A7" w:rsidRPr="007E59A8" w:rsidRDefault="006816A7" w:rsidP="006816A7">
      <w:pPr>
        <w:rPr>
          <w:rFonts w:ascii="Calibri" w:hAnsi="Calibri" w:cs="Calibri"/>
        </w:rPr>
      </w:pPr>
      <w:r w:rsidRPr="007E59A8">
        <w:rPr>
          <w:rFonts w:ascii="Calibri" w:hAnsi="Calibri" w:cs="Calibri"/>
        </w:rPr>
        <w:t xml:space="preserve">If your child is not experiencing COVID-19 </w:t>
      </w:r>
      <w:proofErr w:type="gramStart"/>
      <w:r w:rsidRPr="007E59A8">
        <w:rPr>
          <w:rFonts w:ascii="Calibri" w:hAnsi="Calibri" w:cs="Calibri"/>
        </w:rPr>
        <w:t>symptoms</w:t>
      </w:r>
      <w:proofErr w:type="gramEnd"/>
      <w:r w:rsidRPr="007E59A8">
        <w:rPr>
          <w:rFonts w:ascii="Calibri" w:hAnsi="Calibri" w:cs="Calibri"/>
        </w:rPr>
        <w:t xml:space="preserve"> they can continue to attend and should monitor for symptoms.</w:t>
      </w:r>
    </w:p>
    <w:p w14:paraId="2DFF9E98" w14:textId="77777777" w:rsidR="006816A7" w:rsidRPr="007E59A8" w:rsidRDefault="006816A7" w:rsidP="006816A7">
      <w:pPr>
        <w:rPr>
          <w:rFonts w:ascii="Calibri" w:hAnsi="Calibri" w:cs="Calibri"/>
        </w:rPr>
      </w:pPr>
      <w:r w:rsidRPr="007E59A8">
        <w:rPr>
          <w:rFonts w:ascii="Calibri" w:hAnsi="Calibri" w:cs="Calibri"/>
        </w:rPr>
        <w:t xml:space="preserve">If your child is experiencing COVID-19 symptoms, it is recommended that they undertake a rapid antigen test or a PCR test.  If this test indicates a positive COVID-19 result, the Department of Health strongly recommends that your child: </w:t>
      </w:r>
    </w:p>
    <w:p w14:paraId="4274075C" w14:textId="2F00BAF0" w:rsidR="006816A7" w:rsidRPr="007E59A8" w:rsidRDefault="006816A7" w:rsidP="006816A7">
      <w:pPr>
        <w:pStyle w:val="Bullet1"/>
        <w:rPr>
          <w:rFonts w:ascii="Calibri" w:hAnsi="Calibri" w:cs="Calibri"/>
        </w:rPr>
      </w:pPr>
      <w:r w:rsidRPr="007E59A8">
        <w:rPr>
          <w:rFonts w:ascii="Calibri" w:hAnsi="Calibri" w:cs="Calibri"/>
        </w:rPr>
        <w:t xml:space="preserve">should stay home and isolate for 5 </w:t>
      </w:r>
      <w:proofErr w:type="gramStart"/>
      <w:r w:rsidRPr="007E59A8">
        <w:rPr>
          <w:rFonts w:ascii="Calibri" w:hAnsi="Calibri" w:cs="Calibri"/>
        </w:rPr>
        <w:t>days;</w:t>
      </w:r>
      <w:proofErr w:type="gramEnd"/>
      <w:r w:rsidRPr="007E59A8">
        <w:rPr>
          <w:rFonts w:ascii="Calibri" w:hAnsi="Calibri" w:cs="Calibri"/>
        </w:rPr>
        <w:t xml:space="preserve"> and</w:t>
      </w:r>
    </w:p>
    <w:p w14:paraId="784B1B9A" w14:textId="4A1052D7" w:rsidR="006816A7" w:rsidRPr="007E59A8" w:rsidRDefault="006816A7" w:rsidP="006816A7">
      <w:pPr>
        <w:pStyle w:val="Bullet1"/>
        <w:rPr>
          <w:rFonts w:ascii="Calibri" w:hAnsi="Calibri" w:cs="Calibri"/>
        </w:rPr>
      </w:pPr>
      <w:r w:rsidRPr="007E59A8">
        <w:rPr>
          <w:rFonts w:ascii="Calibri" w:hAnsi="Calibri" w:cs="Calibri"/>
        </w:rPr>
        <w:t>should not attend the FDC service after 5 days if still symptomatic</w:t>
      </w:r>
    </w:p>
    <w:p w14:paraId="746ED236" w14:textId="77777777" w:rsidR="006816A7" w:rsidRPr="007E59A8" w:rsidRDefault="006816A7" w:rsidP="006816A7">
      <w:pPr>
        <w:rPr>
          <w:rFonts w:ascii="Calibri" w:hAnsi="Calibri" w:cs="Calibri"/>
        </w:rPr>
      </w:pPr>
      <w:r w:rsidRPr="007E59A8">
        <w:rPr>
          <w:rFonts w:ascii="Calibri" w:hAnsi="Calibri" w:cs="Calibri"/>
        </w:rPr>
        <w:t>If your child has tested positive to COVID-19, you should let the service know.</w:t>
      </w:r>
    </w:p>
    <w:p w14:paraId="11861546" w14:textId="77777777" w:rsidR="006816A7" w:rsidRPr="007E59A8" w:rsidRDefault="006816A7" w:rsidP="006816A7">
      <w:pPr>
        <w:rPr>
          <w:rFonts w:ascii="Calibri" w:hAnsi="Calibri" w:cs="Calibri"/>
        </w:rPr>
      </w:pPr>
      <w:r w:rsidRPr="007E59A8">
        <w:rPr>
          <w:rFonts w:ascii="Calibri" w:hAnsi="Calibri" w:cs="Calibri"/>
        </w:rPr>
        <w:t>The Department of Health also recommends that, if your child tests positive using a RAT you should report that result to the Department of Health online at</w:t>
      </w:r>
      <w:hyperlink r:id="rId50" w:history="1">
        <w:r w:rsidRPr="007E59A8">
          <w:rPr>
            <w:rStyle w:val="Hyperlink"/>
            <w:rFonts w:ascii="Calibri" w:hAnsi="Calibri" w:cs="Calibri"/>
          </w:rPr>
          <w:t xml:space="preserve"> coronavirus.vic.gov.au/report-your-rapid-antigen-test-result</w:t>
        </w:r>
      </w:hyperlink>
      <w:r w:rsidRPr="007E59A8">
        <w:rPr>
          <w:rFonts w:ascii="Calibri" w:hAnsi="Calibri" w:cs="Calibri"/>
        </w:rPr>
        <w:t xml:space="preserve"> or by calling 1800 675 398.</w:t>
      </w:r>
    </w:p>
    <w:p w14:paraId="7BCB585D" w14:textId="184B8123" w:rsidR="006816A7" w:rsidRPr="007E59A8" w:rsidRDefault="006816A7" w:rsidP="006816A7">
      <w:pPr>
        <w:rPr>
          <w:rFonts w:ascii="Calibri" w:hAnsi="Calibri" w:cs="Calibri"/>
        </w:rPr>
      </w:pPr>
      <w:r w:rsidRPr="007E59A8">
        <w:rPr>
          <w:rFonts w:ascii="Calibri" w:hAnsi="Calibri" w:cs="Calibri"/>
        </w:rPr>
        <w:t xml:space="preserve">Advice and further resources about what to do if you test positive to COVID-19, or you have been told you are a contact, are at </w:t>
      </w:r>
      <w:hyperlink r:id="rId51" w:history="1">
        <w:r w:rsidRPr="007E59A8">
          <w:rPr>
            <w:rStyle w:val="Hyperlink"/>
            <w:rFonts w:ascii="Calibri" w:hAnsi="Calibri" w:cs="Calibri"/>
          </w:rPr>
          <w:t>coronavirus.vic.gov.au/checklist</w:t>
        </w:r>
      </w:hyperlink>
    </w:p>
    <w:p w14:paraId="4309D747" w14:textId="77777777" w:rsidR="006816A7" w:rsidRPr="007E59A8" w:rsidRDefault="006816A7" w:rsidP="006816A7">
      <w:pPr>
        <w:rPr>
          <w:rFonts w:ascii="Calibri" w:hAnsi="Calibri" w:cs="Calibri"/>
        </w:rPr>
      </w:pPr>
      <w:r w:rsidRPr="007E59A8">
        <w:rPr>
          <w:rFonts w:ascii="Calibri" w:hAnsi="Calibri" w:cs="Calibri"/>
        </w:rPr>
        <w:t>Yours sincerely</w:t>
      </w:r>
    </w:p>
    <w:p w14:paraId="02F982D6" w14:textId="77777777" w:rsidR="006816A7" w:rsidRPr="007E59A8" w:rsidRDefault="006816A7" w:rsidP="006816A7">
      <w:pPr>
        <w:rPr>
          <w:rFonts w:ascii="Calibri" w:hAnsi="Calibri" w:cs="Calibri"/>
        </w:rPr>
      </w:pPr>
    </w:p>
    <w:sectPr w:rsidR="006816A7" w:rsidRPr="007E59A8" w:rsidSect="006816A7">
      <w:pgSz w:w="11900" w:h="16840"/>
      <w:pgMar w:top="1134" w:right="1134" w:bottom="1701" w:left="1134" w:header="283"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2484B6" w14:textId="77777777" w:rsidR="00017433" w:rsidRDefault="00017433" w:rsidP="003967DD">
      <w:pPr>
        <w:spacing w:after="0"/>
      </w:pPr>
      <w:r>
        <w:separator/>
      </w:r>
    </w:p>
  </w:endnote>
  <w:endnote w:type="continuationSeparator" w:id="0">
    <w:p w14:paraId="4F13BD71" w14:textId="77777777" w:rsidR="00017433" w:rsidRDefault="00017433" w:rsidP="003967D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Headings CS)">
    <w:altName w:val="Times New Roman"/>
    <w:panose1 w:val="00000000000000000000"/>
    <w:charset w:val="00"/>
    <w:family w:val="roman"/>
    <w:notTrueType/>
    <w:pitch w:val="default"/>
  </w:font>
  <w:font w:name="Times New Roman (Body CS)">
    <w:altName w:val="Times New Roman"/>
    <w:charset w:val="00"/>
    <w:family w:val="roman"/>
    <w:pitch w:val="default"/>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36CB5" w14:textId="77777777" w:rsidR="00A31926" w:rsidRDefault="00A31926" w:rsidP="00195AED">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5A12BBCE" w14:textId="77777777" w:rsidR="00A31926" w:rsidRDefault="00A31926" w:rsidP="00A31926">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D3DEB7" w14:textId="22E4C560" w:rsidR="00A31926" w:rsidRDefault="00A31926" w:rsidP="00A31926">
    <w:pPr>
      <w:pStyle w:val="Footer"/>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30E75" w14:textId="23E81471" w:rsidR="00A63D55" w:rsidRPr="00714D72" w:rsidRDefault="00A63D55" w:rsidP="00D55CB9">
    <w:pPr>
      <w:pStyle w:val="Copyrighttext"/>
      <w:rPr>
        <w:color w:val="0090DE" w:themeColor="hyperlink"/>
        <w:u w:val="single"/>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6C5A6E" w14:textId="77777777" w:rsidR="00DA5F30" w:rsidRDefault="00DA5F30" w:rsidP="00195AED">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635C65">
      <w:rPr>
        <w:rStyle w:val="PageNumber"/>
        <w:noProof/>
      </w:rPr>
      <w:t>4</w:t>
    </w:r>
    <w:r>
      <w:rPr>
        <w:rStyle w:val="PageNumber"/>
      </w:rPr>
      <w:fldChar w:fldCharType="end"/>
    </w:r>
  </w:p>
  <w:p w14:paraId="16D61271" w14:textId="1C402B37" w:rsidR="00DA5F30" w:rsidRDefault="001F1CC4" w:rsidP="00A31926">
    <w:pPr>
      <w:pStyle w:val="Footer"/>
      <w:ind w:firstLine="360"/>
    </w:pPr>
    <w:r>
      <w:rPr>
        <w:noProof/>
        <w:lang w:eastAsia="en-GB"/>
      </w:rPr>
      <w:drawing>
        <wp:anchor distT="0" distB="0" distL="114300" distR="114300" simplePos="0" relativeHeight="251677696" behindDoc="1" locked="0" layoutInCell="1" allowOverlap="1" wp14:anchorId="48BCD6EE" wp14:editId="32F0CF89">
          <wp:simplePos x="0" y="0"/>
          <wp:positionH relativeFrom="page">
            <wp:align>right</wp:align>
          </wp:positionH>
          <wp:positionV relativeFrom="page">
            <wp:align>bottom</wp:align>
          </wp:positionV>
          <wp:extent cx="7560000" cy="10692000"/>
          <wp:effectExtent l="0" t="0" r="0" b="1905"/>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B14563" w14:textId="77777777" w:rsidR="00017433" w:rsidRDefault="00017433" w:rsidP="003967DD">
      <w:pPr>
        <w:spacing w:after="0"/>
      </w:pPr>
      <w:r>
        <w:separator/>
      </w:r>
    </w:p>
  </w:footnote>
  <w:footnote w:type="continuationSeparator" w:id="0">
    <w:p w14:paraId="7FF30BEC" w14:textId="77777777" w:rsidR="00017433" w:rsidRDefault="00017433" w:rsidP="003967D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D56269" w14:textId="53B14AD2" w:rsidR="00F7798C" w:rsidRDefault="00F7798C">
    <w:pPr>
      <w:pStyle w:val="Header"/>
    </w:pPr>
    <w:r>
      <w:rPr>
        <w:noProof/>
      </w:rPr>
      <mc:AlternateContent>
        <mc:Choice Requires="wps">
          <w:drawing>
            <wp:anchor distT="0" distB="0" distL="0" distR="0" simplePos="0" relativeHeight="251668480" behindDoc="0" locked="0" layoutInCell="1" allowOverlap="1" wp14:anchorId="539034CD" wp14:editId="7642C0D4">
              <wp:simplePos x="635" y="635"/>
              <wp:positionH relativeFrom="column">
                <wp:align>center</wp:align>
              </wp:positionH>
              <wp:positionV relativeFrom="paragraph">
                <wp:posOffset>635</wp:posOffset>
              </wp:positionV>
              <wp:extent cx="443865" cy="443865"/>
              <wp:effectExtent l="0" t="0" r="7620" b="4445"/>
              <wp:wrapSquare wrapText="bothSides"/>
              <wp:docPr id="8"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199DA12" w14:textId="464FB6F6" w:rsidR="00F7798C" w:rsidRPr="00F7798C" w:rsidRDefault="00F7798C">
                          <w:pPr>
                            <w:rPr>
                              <w:rFonts w:ascii="Calibri" w:eastAsia="Calibri" w:hAnsi="Calibri" w:cs="Calibri"/>
                              <w:noProof/>
                              <w:color w:val="000000"/>
                              <w:sz w:val="24"/>
                            </w:rPr>
                          </w:pPr>
                          <w:r w:rsidRPr="00F7798C">
                            <w:rPr>
                              <w:rFonts w:ascii="Calibri" w:eastAsia="Calibri" w:hAnsi="Calibri" w:cs="Calibri"/>
                              <w:noProof/>
                              <w:color w:val="000000"/>
                              <w:sz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539034CD" id="_x0000_t202" coordsize="21600,21600" o:spt="202" path="m,l,21600r21600,l21600,xe">
              <v:stroke joinstyle="miter"/>
              <v:path gradientshapeok="t" o:connecttype="rect"/>
            </v:shapetype>
            <v:shape id="Text Box 8" o:spid="_x0000_s1026" type="#_x0000_t202" alt="Official" style="position:absolute;margin-left:0;margin-top:.05pt;width:34.95pt;height:34.95pt;z-index:25166848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83GAAIAABA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" filled="f" stroked="f">
              <v:textbox style="mso-fit-shape-to-text:t" inset="0,0,0,0">
                <w:txbxContent>
                  <w:p w14:paraId="4199DA12" w14:textId="464FB6F6" w:rsidR="00F7798C" w:rsidRPr="00F7798C" w:rsidRDefault="00F7798C">
                    <w:pPr>
                      <w:rPr>
                        <w:rFonts w:ascii="Calibri" w:eastAsia="Calibri" w:hAnsi="Calibri" w:cs="Calibri"/>
                        <w:noProof/>
                        <w:color w:val="000000"/>
                        <w:sz w:val="24"/>
                      </w:rPr>
                    </w:pPr>
                    <w:r w:rsidRPr="00F7798C">
                      <w:rPr>
                        <w:rFonts w:ascii="Calibri" w:eastAsia="Calibri" w:hAnsi="Calibri" w:cs="Calibri"/>
                        <w:noProof/>
                        <w:color w:val="000000"/>
                        <w:sz w:val="24"/>
                      </w:rPr>
                      <w:t>Official</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25D12" w14:textId="026BFF56" w:rsidR="00DA3218" w:rsidRDefault="00F7798C" w:rsidP="00A63D55">
    <w:pPr>
      <w:pStyle w:val="Header"/>
      <w:tabs>
        <w:tab w:val="clear" w:pos="4513"/>
        <w:tab w:val="clear" w:pos="9026"/>
        <w:tab w:val="left" w:pos="1425"/>
      </w:tabs>
    </w:pPr>
    <w:r>
      <w:rPr>
        <w:noProof/>
      </w:rPr>
      <mc:AlternateContent>
        <mc:Choice Requires="wps">
          <w:drawing>
            <wp:anchor distT="0" distB="0" distL="0" distR="0" simplePos="0" relativeHeight="251669504" behindDoc="0" locked="0" layoutInCell="1" allowOverlap="1" wp14:anchorId="042F2F3B" wp14:editId="0D5E10A8">
              <wp:simplePos x="0" y="0"/>
              <wp:positionH relativeFrom="column">
                <wp:align>center</wp:align>
              </wp:positionH>
              <wp:positionV relativeFrom="paragraph">
                <wp:posOffset>635</wp:posOffset>
              </wp:positionV>
              <wp:extent cx="443865" cy="443865"/>
              <wp:effectExtent l="0" t="0" r="7620" b="4445"/>
              <wp:wrapSquare wrapText="bothSides"/>
              <wp:docPr id="9" name="Text Box 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88F5C21" w14:textId="6ECE3966" w:rsidR="00F7798C" w:rsidRPr="00F7798C" w:rsidRDefault="00F7798C">
                          <w:pPr>
                            <w:rPr>
                              <w:rFonts w:ascii="Calibri" w:eastAsia="Calibri" w:hAnsi="Calibri" w:cs="Calibri"/>
                              <w:noProof/>
                              <w:color w:val="000000"/>
                              <w:sz w:val="24"/>
                            </w:rPr>
                          </w:pPr>
                          <w:r w:rsidRPr="00F7798C">
                            <w:rPr>
                              <w:rFonts w:ascii="Calibri" w:eastAsia="Calibri" w:hAnsi="Calibri" w:cs="Calibri"/>
                              <w:noProof/>
                              <w:color w:val="000000"/>
                              <w:sz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042F2F3B" id="_x0000_t202" coordsize="21600,21600" o:spt="202" path="m,l,21600r21600,l21600,xe">
              <v:stroke joinstyle="miter"/>
              <v:path gradientshapeok="t" o:connecttype="rect"/>
            </v:shapetype>
            <v:shape id="Text Box 9" o:spid="_x0000_s1027" type="#_x0000_t202" alt="Official" style="position:absolute;margin-left:0;margin-top:.05pt;width:34.95pt;height:34.95pt;z-index:25166950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R3FAwIAABc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" filled="f" stroked="f">
              <v:textbox style="mso-fit-shape-to-text:t" inset="0,0,0,0">
                <w:txbxContent>
                  <w:p w14:paraId="388F5C21" w14:textId="6ECE3966" w:rsidR="00F7798C" w:rsidRPr="00F7798C" w:rsidRDefault="00F7798C">
                    <w:pPr>
                      <w:rPr>
                        <w:rFonts w:ascii="Calibri" w:eastAsia="Calibri" w:hAnsi="Calibri" w:cs="Calibri"/>
                        <w:noProof/>
                        <w:color w:val="000000"/>
                        <w:sz w:val="24"/>
                      </w:rPr>
                    </w:pPr>
                    <w:r w:rsidRPr="00F7798C">
                      <w:rPr>
                        <w:rFonts w:ascii="Calibri" w:eastAsia="Calibri" w:hAnsi="Calibri" w:cs="Calibri"/>
                        <w:noProof/>
                        <w:color w:val="000000"/>
                        <w:sz w:val="24"/>
                      </w:rPr>
                      <w:t>Official</w:t>
                    </w:r>
                  </w:p>
                </w:txbxContent>
              </v:textbox>
              <w10:wrap type="square"/>
            </v:shape>
          </w:pict>
        </mc:Fallback>
      </mc:AlternateContent>
    </w:r>
    <w:r w:rsidR="007B3A5A">
      <w:rPr>
        <w:noProof/>
      </w:rPr>
      <w:drawing>
        <wp:anchor distT="0" distB="0" distL="114300" distR="114300" simplePos="0" relativeHeight="251666432" behindDoc="1" locked="0" layoutInCell="1" allowOverlap="1" wp14:anchorId="2778C3F4" wp14:editId="2C924A0A">
          <wp:simplePos x="0" y="0"/>
          <wp:positionH relativeFrom="page">
            <wp:align>left</wp:align>
          </wp:positionH>
          <wp:positionV relativeFrom="page">
            <wp:align>top</wp:align>
          </wp:positionV>
          <wp:extent cx="7549626" cy="10683673"/>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49626" cy="10683673"/>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D2BBE1" w14:textId="26637A1E" w:rsidR="00F7798C" w:rsidRDefault="00F7798C">
    <w:pPr>
      <w:pStyle w:val="Header"/>
    </w:pPr>
    <w:r>
      <w:rPr>
        <w:noProof/>
      </w:rPr>
      <mc:AlternateContent>
        <mc:Choice Requires="wps">
          <w:drawing>
            <wp:anchor distT="0" distB="0" distL="0" distR="0" simplePos="0" relativeHeight="251667456" behindDoc="0" locked="0" layoutInCell="1" allowOverlap="1" wp14:anchorId="51508B0B" wp14:editId="04CB7F22">
              <wp:simplePos x="635" y="635"/>
              <wp:positionH relativeFrom="column">
                <wp:align>center</wp:align>
              </wp:positionH>
              <wp:positionV relativeFrom="paragraph">
                <wp:posOffset>635</wp:posOffset>
              </wp:positionV>
              <wp:extent cx="443865" cy="443865"/>
              <wp:effectExtent l="0" t="0" r="7620" b="4445"/>
              <wp:wrapSquare wrapText="bothSides"/>
              <wp:docPr id="7"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4D2B386" w14:textId="723DE0E9" w:rsidR="00F7798C" w:rsidRPr="00F7798C" w:rsidRDefault="00F7798C">
                          <w:pPr>
                            <w:rPr>
                              <w:rFonts w:ascii="Calibri" w:eastAsia="Calibri" w:hAnsi="Calibri" w:cs="Calibri"/>
                              <w:noProof/>
                              <w:color w:val="000000"/>
                              <w:sz w:val="24"/>
                            </w:rPr>
                          </w:pPr>
                          <w:r w:rsidRPr="00F7798C">
                            <w:rPr>
                              <w:rFonts w:ascii="Calibri" w:eastAsia="Calibri" w:hAnsi="Calibri" w:cs="Calibri"/>
                              <w:noProof/>
                              <w:color w:val="000000"/>
                              <w:sz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51508B0B" id="_x0000_t202" coordsize="21600,21600" o:spt="202" path="m,l,21600r21600,l21600,xe">
              <v:stroke joinstyle="miter"/>
              <v:path gradientshapeok="t" o:connecttype="rect"/>
            </v:shapetype>
            <v:shape id="Text Box 7" o:spid="_x0000_s1028" type="#_x0000_t202" alt="Official" style="position:absolute;margin-left:0;margin-top:.05pt;width:34.95pt;height:34.95pt;z-index:251667456;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B6WA1cFAgAAFwQAAA4AAAAAAAAAAAAA&#10;AAAALgIAAGRycy9lMm9Eb2MueG1sUEsBAi0AFAAGAAgAAAAhAISw0yjWAAAAAwEAAA8AAAAAAAAA&#10;AAAAAAAAXwQAAGRycy9kb3ducmV2LnhtbFBLBQYAAAAABAAEAPMAAABiBQAAAAA=&#10;" filled="f" stroked="f">
              <v:textbox style="mso-fit-shape-to-text:t" inset="0,0,0,0">
                <w:txbxContent>
                  <w:p w14:paraId="14D2B386" w14:textId="723DE0E9" w:rsidR="00F7798C" w:rsidRPr="00F7798C" w:rsidRDefault="00F7798C">
                    <w:pPr>
                      <w:rPr>
                        <w:rFonts w:ascii="Calibri" w:eastAsia="Calibri" w:hAnsi="Calibri" w:cs="Calibri"/>
                        <w:noProof/>
                        <w:color w:val="000000"/>
                        <w:sz w:val="24"/>
                      </w:rPr>
                    </w:pPr>
                    <w:r w:rsidRPr="00F7798C">
                      <w:rPr>
                        <w:rFonts w:ascii="Calibri" w:eastAsia="Calibri" w:hAnsi="Calibri" w:cs="Calibri"/>
                        <w:noProof/>
                        <w:color w:val="000000"/>
                        <w:sz w:val="24"/>
                      </w:rPr>
                      <w:t>Official</w:t>
                    </w:r>
                  </w:p>
                </w:txbxContent>
              </v:textbox>
              <w10:wrap type="squar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D007A8" w14:textId="4674D6C8" w:rsidR="006A602C" w:rsidRDefault="00F7798C">
    <w:pPr>
      <w:pStyle w:val="Header"/>
    </w:pPr>
    <w:r>
      <w:rPr>
        <w:noProof/>
      </w:rPr>
      <mc:AlternateContent>
        <mc:Choice Requires="wps">
          <w:drawing>
            <wp:anchor distT="0" distB="0" distL="0" distR="0" simplePos="0" relativeHeight="251671552" behindDoc="0" locked="0" layoutInCell="1" allowOverlap="1" wp14:anchorId="0B608748" wp14:editId="75BBF8A6">
              <wp:simplePos x="635" y="635"/>
              <wp:positionH relativeFrom="column">
                <wp:align>center</wp:align>
              </wp:positionH>
              <wp:positionV relativeFrom="paragraph">
                <wp:posOffset>635</wp:posOffset>
              </wp:positionV>
              <wp:extent cx="443865" cy="443865"/>
              <wp:effectExtent l="0" t="0" r="7620" b="4445"/>
              <wp:wrapSquare wrapText="bothSides"/>
              <wp:docPr id="11" name="Text Box 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6F5BD23" w14:textId="4C65E4FF" w:rsidR="00F7798C" w:rsidRPr="00F7798C" w:rsidRDefault="00F7798C">
                          <w:pPr>
                            <w:rPr>
                              <w:rFonts w:ascii="Calibri" w:eastAsia="Calibri" w:hAnsi="Calibri" w:cs="Calibri"/>
                              <w:noProof/>
                              <w:color w:val="000000"/>
                              <w:sz w:val="24"/>
                            </w:rPr>
                          </w:pPr>
                          <w:r w:rsidRPr="00F7798C">
                            <w:rPr>
                              <w:rFonts w:ascii="Calibri" w:eastAsia="Calibri" w:hAnsi="Calibri" w:cs="Calibri"/>
                              <w:noProof/>
                              <w:color w:val="000000"/>
                              <w:sz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0B608748" id="_x0000_t202" coordsize="21600,21600" o:spt="202" path="m,l,21600r21600,l21600,xe">
              <v:stroke joinstyle="miter"/>
              <v:path gradientshapeok="t" o:connecttype="rect"/>
            </v:shapetype>
            <v:shape id="Text Box 11" o:spid="_x0000_s1029" type="#_x0000_t202" alt="Official" style="position:absolute;margin-left:0;margin-top:.05pt;width:34.95pt;height:34.95pt;z-index:251671552;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Dtj9iYFAgAAFwQAAA4AAAAAAAAAAAAA&#10;AAAALgIAAGRycy9lMm9Eb2MueG1sUEsBAi0AFAAGAAgAAAAhAISw0yjWAAAAAwEAAA8AAAAAAAAA&#10;AAAAAAAAXwQAAGRycy9kb3ducmV2LnhtbFBLBQYAAAAABAAEAPMAAABiBQAAAAA=&#10;" filled="f" stroked="f">
              <v:textbox style="mso-fit-shape-to-text:t" inset="0,0,0,0">
                <w:txbxContent>
                  <w:p w14:paraId="76F5BD23" w14:textId="4C65E4FF" w:rsidR="00F7798C" w:rsidRPr="00F7798C" w:rsidRDefault="00F7798C">
                    <w:pPr>
                      <w:rPr>
                        <w:rFonts w:ascii="Calibri" w:eastAsia="Calibri" w:hAnsi="Calibri" w:cs="Calibri"/>
                        <w:noProof/>
                        <w:color w:val="000000"/>
                        <w:sz w:val="24"/>
                      </w:rPr>
                    </w:pPr>
                    <w:r w:rsidRPr="00F7798C">
                      <w:rPr>
                        <w:rFonts w:ascii="Calibri" w:eastAsia="Calibri" w:hAnsi="Calibri" w:cs="Calibri"/>
                        <w:noProof/>
                        <w:color w:val="000000"/>
                        <w:sz w:val="24"/>
                      </w:rPr>
                      <w:t>Official</w:t>
                    </w:r>
                  </w:p>
                </w:txbxContent>
              </v:textbox>
              <w10:wrap type="squar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D1EB6" w14:textId="546ED4CE" w:rsidR="00A63D55" w:rsidRDefault="00F7798C" w:rsidP="00A63D55">
    <w:pPr>
      <w:pStyle w:val="Header"/>
      <w:tabs>
        <w:tab w:val="clear" w:pos="4513"/>
        <w:tab w:val="clear" w:pos="9026"/>
        <w:tab w:val="left" w:pos="1425"/>
      </w:tabs>
    </w:pPr>
    <w:r>
      <w:rPr>
        <w:noProof/>
        <w:lang w:eastAsia="en-GB"/>
      </w:rPr>
      <mc:AlternateContent>
        <mc:Choice Requires="wps">
          <w:drawing>
            <wp:anchor distT="0" distB="0" distL="0" distR="0" simplePos="0" relativeHeight="251672576" behindDoc="0" locked="0" layoutInCell="1" allowOverlap="1" wp14:anchorId="3AE6C465" wp14:editId="7CD47494">
              <wp:simplePos x="0" y="0"/>
              <wp:positionH relativeFrom="column">
                <wp:align>center</wp:align>
              </wp:positionH>
              <wp:positionV relativeFrom="paragraph">
                <wp:posOffset>6985</wp:posOffset>
              </wp:positionV>
              <wp:extent cx="443865" cy="443865"/>
              <wp:effectExtent l="0" t="0" r="7620" b="4445"/>
              <wp:wrapSquare wrapText="bothSides"/>
              <wp:docPr id="16" name="Text Box 1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26157DD" w14:textId="5B749A04" w:rsidR="00F7798C" w:rsidRPr="00F7798C" w:rsidRDefault="00F7798C">
                          <w:pPr>
                            <w:rPr>
                              <w:rFonts w:ascii="Calibri" w:eastAsia="Calibri" w:hAnsi="Calibri" w:cs="Calibri"/>
                              <w:noProof/>
                              <w:color w:val="000000"/>
                              <w:sz w:val="24"/>
                            </w:rPr>
                          </w:pPr>
                          <w:r w:rsidRPr="00F7798C">
                            <w:rPr>
                              <w:rFonts w:ascii="Calibri" w:eastAsia="Calibri" w:hAnsi="Calibri" w:cs="Calibri"/>
                              <w:noProof/>
                              <w:color w:val="000000"/>
                              <w:sz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3AE6C465" id="_x0000_t202" coordsize="21600,21600" o:spt="202" path="m,l,21600r21600,l21600,xe">
              <v:stroke joinstyle="miter"/>
              <v:path gradientshapeok="t" o:connecttype="rect"/>
            </v:shapetype>
            <v:shape id="Text Box 16" o:spid="_x0000_s1030" type="#_x0000_t202" alt="Official" style="position:absolute;margin-left:0;margin-top:.55pt;width:34.95pt;height:34.95pt;z-index:251672576;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k6oBAIAABc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" filled="f" stroked="f">
              <v:textbox style="mso-fit-shape-to-text:t" inset="0,0,0,0">
                <w:txbxContent>
                  <w:p w14:paraId="326157DD" w14:textId="5B749A04" w:rsidR="00F7798C" w:rsidRPr="00F7798C" w:rsidRDefault="00F7798C">
                    <w:pPr>
                      <w:rPr>
                        <w:rFonts w:ascii="Calibri" w:eastAsia="Calibri" w:hAnsi="Calibri" w:cs="Calibri"/>
                        <w:noProof/>
                        <w:color w:val="000000"/>
                        <w:sz w:val="24"/>
                      </w:rPr>
                    </w:pPr>
                    <w:r w:rsidRPr="00F7798C">
                      <w:rPr>
                        <w:rFonts w:ascii="Calibri" w:eastAsia="Calibri" w:hAnsi="Calibri" w:cs="Calibri"/>
                        <w:noProof/>
                        <w:color w:val="000000"/>
                        <w:sz w:val="24"/>
                      </w:rPr>
                      <w:t>Official</w:t>
                    </w:r>
                  </w:p>
                </w:txbxContent>
              </v:textbox>
              <w10:wrap type="square"/>
            </v:shape>
          </w:pict>
        </mc:Fallback>
      </mc:AlternateContent>
    </w:r>
    <w:r w:rsidR="00A63D55">
      <w:rPr>
        <w:noProof/>
        <w:lang w:eastAsia="en-GB"/>
      </w:rPr>
      <w:drawing>
        <wp:anchor distT="0" distB="0" distL="114300" distR="114300" simplePos="0" relativeHeight="251660288" behindDoc="1" locked="0" layoutInCell="1" allowOverlap="1" wp14:anchorId="147FF493" wp14:editId="134046C8">
          <wp:simplePos x="0" y="0"/>
          <wp:positionH relativeFrom="page">
            <wp:align>left</wp:align>
          </wp:positionH>
          <wp:positionV relativeFrom="page">
            <wp:align>top</wp:align>
          </wp:positionV>
          <wp:extent cx="7560000" cy="10690453"/>
          <wp:effectExtent l="0" t="0" r="9525" b="3175"/>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0453"/>
                  </a:xfrm>
                  <a:prstGeom prst="rect">
                    <a:avLst/>
                  </a:prstGeom>
                </pic:spPr>
              </pic:pic>
            </a:graphicData>
          </a:graphic>
          <wp14:sizeRelH relativeFrom="page">
            <wp14:pctWidth>0</wp14:pctWidth>
          </wp14:sizeRelH>
          <wp14:sizeRelV relativeFrom="page">
            <wp14:pctHeight>0</wp14:pctHeight>
          </wp14:sizeRelV>
        </wp:anchor>
      </w:drawing>
    </w:r>
    <w:r w:rsidR="00A63D55">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41EAD1" w14:textId="7B4574EF" w:rsidR="006A602C" w:rsidRDefault="00F7798C">
    <w:pPr>
      <w:pStyle w:val="Header"/>
    </w:pPr>
    <w:r>
      <w:rPr>
        <w:noProof/>
      </w:rPr>
      <mc:AlternateContent>
        <mc:Choice Requires="wps">
          <w:drawing>
            <wp:anchor distT="0" distB="0" distL="0" distR="0" simplePos="0" relativeHeight="251670528" behindDoc="0" locked="0" layoutInCell="1" allowOverlap="1" wp14:anchorId="32A3ED3C" wp14:editId="65E67D6F">
              <wp:simplePos x="635" y="635"/>
              <wp:positionH relativeFrom="column">
                <wp:align>center</wp:align>
              </wp:positionH>
              <wp:positionV relativeFrom="paragraph">
                <wp:posOffset>635</wp:posOffset>
              </wp:positionV>
              <wp:extent cx="443865" cy="443865"/>
              <wp:effectExtent l="0" t="0" r="7620" b="4445"/>
              <wp:wrapSquare wrapText="bothSides"/>
              <wp:docPr id="10" name="Text Box 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AD9518A" w14:textId="0E19FC3E" w:rsidR="00F7798C" w:rsidRPr="00F7798C" w:rsidRDefault="00F7798C">
                          <w:pPr>
                            <w:rPr>
                              <w:rFonts w:ascii="Calibri" w:eastAsia="Calibri" w:hAnsi="Calibri" w:cs="Calibri"/>
                              <w:noProof/>
                              <w:color w:val="000000"/>
                              <w:sz w:val="24"/>
                            </w:rPr>
                          </w:pPr>
                          <w:r w:rsidRPr="00F7798C">
                            <w:rPr>
                              <w:rFonts w:ascii="Calibri" w:eastAsia="Calibri" w:hAnsi="Calibri" w:cs="Calibri"/>
                              <w:noProof/>
                              <w:color w:val="000000"/>
                              <w:sz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32A3ED3C" id="_x0000_t202" coordsize="21600,21600" o:spt="202" path="m,l,21600r21600,l21600,xe">
              <v:stroke joinstyle="miter"/>
              <v:path gradientshapeok="t" o:connecttype="rect"/>
            </v:shapetype>
            <v:shape id="Text Box 10" o:spid="_x0000_s1031" type="#_x0000_t202" alt="Official" style="position:absolute;margin-left:0;margin-top:.05pt;width:34.95pt;height:34.95pt;z-index:251670528;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KRbu9kFAgAAFwQAAA4AAAAAAAAAAAAA&#10;AAAALgIAAGRycy9lMm9Eb2MueG1sUEsBAi0AFAAGAAgAAAAhAISw0yjWAAAAAwEAAA8AAAAAAAAA&#10;AAAAAAAAXwQAAGRycy9kb3ducmV2LnhtbFBLBQYAAAAABAAEAPMAAABiBQAAAAA=&#10;" filled="f" stroked="f">
              <v:textbox style="mso-fit-shape-to-text:t" inset="0,0,0,0">
                <w:txbxContent>
                  <w:p w14:paraId="4AD9518A" w14:textId="0E19FC3E" w:rsidR="00F7798C" w:rsidRPr="00F7798C" w:rsidRDefault="00F7798C">
                    <w:pPr>
                      <w:rPr>
                        <w:rFonts w:ascii="Calibri" w:eastAsia="Calibri" w:hAnsi="Calibri" w:cs="Calibri"/>
                        <w:noProof/>
                        <w:color w:val="000000"/>
                        <w:sz w:val="24"/>
                      </w:rPr>
                    </w:pPr>
                    <w:r w:rsidRPr="00F7798C">
                      <w:rPr>
                        <w:rFonts w:ascii="Calibri" w:eastAsia="Calibri" w:hAnsi="Calibri" w:cs="Calibri"/>
                        <w:noProof/>
                        <w:color w:val="000000"/>
                        <w:sz w:val="24"/>
                      </w:rPr>
                      <w:t>Official</w:t>
                    </w:r>
                  </w:p>
                </w:txbxContent>
              </v:textbox>
              <w10:wrap type="squar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69542" w14:textId="7A4645CA" w:rsidR="006A602C" w:rsidRDefault="00F7798C">
    <w:pPr>
      <w:pStyle w:val="Header"/>
    </w:pPr>
    <w:r>
      <w:rPr>
        <w:noProof/>
      </w:rPr>
      <mc:AlternateContent>
        <mc:Choice Requires="wps">
          <w:drawing>
            <wp:anchor distT="0" distB="0" distL="0" distR="0" simplePos="0" relativeHeight="251674624" behindDoc="0" locked="0" layoutInCell="1" allowOverlap="1" wp14:anchorId="74F04C51" wp14:editId="7E1118C4">
              <wp:simplePos x="635" y="635"/>
              <wp:positionH relativeFrom="column">
                <wp:align>center</wp:align>
              </wp:positionH>
              <wp:positionV relativeFrom="paragraph">
                <wp:posOffset>635</wp:posOffset>
              </wp:positionV>
              <wp:extent cx="443865" cy="443865"/>
              <wp:effectExtent l="0" t="0" r="7620" b="4445"/>
              <wp:wrapSquare wrapText="bothSides"/>
              <wp:docPr id="18" name="Text Box 1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0DEE467" w14:textId="61ED21E7" w:rsidR="00F7798C" w:rsidRPr="00F7798C" w:rsidRDefault="00F7798C">
                          <w:pPr>
                            <w:rPr>
                              <w:rFonts w:ascii="Calibri" w:eastAsia="Calibri" w:hAnsi="Calibri" w:cs="Calibri"/>
                              <w:noProof/>
                              <w:color w:val="000000"/>
                              <w:sz w:val="24"/>
                            </w:rPr>
                          </w:pPr>
                          <w:r w:rsidRPr="00F7798C">
                            <w:rPr>
                              <w:rFonts w:ascii="Calibri" w:eastAsia="Calibri" w:hAnsi="Calibri" w:cs="Calibri"/>
                              <w:noProof/>
                              <w:color w:val="000000"/>
                              <w:sz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74F04C51" id="_x0000_t202" coordsize="21600,21600" o:spt="202" path="m,l,21600r21600,l21600,xe">
              <v:stroke joinstyle="miter"/>
              <v:path gradientshapeok="t" o:connecttype="rect"/>
            </v:shapetype>
            <v:shape id="Text Box 18" o:spid="_x0000_s1032" type="#_x0000_t202" alt="Official" style="position:absolute;margin-left:0;margin-top:.05pt;width:34.95pt;height:34.95pt;z-index:25167462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MtEpUsFAgAAFwQAAA4AAAAAAAAAAAAA&#10;AAAALgIAAGRycy9lMm9Eb2MueG1sUEsBAi0AFAAGAAgAAAAhAISw0yjWAAAAAwEAAA8AAAAAAAAA&#10;AAAAAAAAXwQAAGRycy9kb3ducmV2LnhtbFBLBQYAAAAABAAEAPMAAABiBQAAAAA=&#10;" filled="f" stroked="f">
              <v:textbox style="mso-fit-shape-to-text:t" inset="0,0,0,0">
                <w:txbxContent>
                  <w:p w14:paraId="60DEE467" w14:textId="61ED21E7" w:rsidR="00F7798C" w:rsidRPr="00F7798C" w:rsidRDefault="00F7798C">
                    <w:pPr>
                      <w:rPr>
                        <w:rFonts w:ascii="Calibri" w:eastAsia="Calibri" w:hAnsi="Calibri" w:cs="Calibri"/>
                        <w:noProof/>
                        <w:color w:val="000000"/>
                        <w:sz w:val="24"/>
                      </w:rPr>
                    </w:pPr>
                    <w:r w:rsidRPr="00F7798C">
                      <w:rPr>
                        <w:rFonts w:ascii="Calibri" w:eastAsia="Calibri" w:hAnsi="Calibri" w:cs="Calibri"/>
                        <w:noProof/>
                        <w:color w:val="000000"/>
                        <w:sz w:val="24"/>
                      </w:rPr>
                      <w:t>Official</w:t>
                    </w:r>
                  </w:p>
                </w:txbxContent>
              </v:textbox>
              <w10:wrap type="squar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AD681" w14:textId="097658FA" w:rsidR="00DA5F30" w:rsidRDefault="00F7798C" w:rsidP="00A63D55">
    <w:pPr>
      <w:pStyle w:val="Header"/>
      <w:tabs>
        <w:tab w:val="clear" w:pos="4513"/>
        <w:tab w:val="clear" w:pos="9026"/>
        <w:tab w:val="left" w:pos="1425"/>
      </w:tabs>
    </w:pPr>
    <w:r>
      <w:rPr>
        <w:noProof/>
        <w:lang w:eastAsia="en-GB"/>
      </w:rPr>
      <mc:AlternateContent>
        <mc:Choice Requires="wps">
          <w:drawing>
            <wp:anchor distT="0" distB="0" distL="0" distR="0" simplePos="0" relativeHeight="251675648" behindDoc="0" locked="0" layoutInCell="1" allowOverlap="1" wp14:anchorId="4E415F43" wp14:editId="7BFCCC6B">
              <wp:simplePos x="0" y="0"/>
              <wp:positionH relativeFrom="column">
                <wp:align>center</wp:align>
              </wp:positionH>
              <wp:positionV relativeFrom="paragraph">
                <wp:posOffset>6985</wp:posOffset>
              </wp:positionV>
              <wp:extent cx="443865" cy="443865"/>
              <wp:effectExtent l="0" t="0" r="7620" b="4445"/>
              <wp:wrapSquare wrapText="bothSides"/>
              <wp:docPr id="19" name="Text Box 1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A85826D" w14:textId="7EE95DBF" w:rsidR="00F7798C" w:rsidRPr="00F7798C" w:rsidRDefault="00F7798C">
                          <w:pPr>
                            <w:rPr>
                              <w:rFonts w:ascii="Calibri" w:eastAsia="Calibri" w:hAnsi="Calibri" w:cs="Calibri"/>
                              <w:noProof/>
                              <w:color w:val="000000"/>
                              <w:sz w:val="24"/>
                            </w:rPr>
                          </w:pPr>
                          <w:r w:rsidRPr="00F7798C">
                            <w:rPr>
                              <w:rFonts w:ascii="Calibri" w:eastAsia="Calibri" w:hAnsi="Calibri" w:cs="Calibri"/>
                              <w:noProof/>
                              <w:color w:val="000000"/>
                              <w:sz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4E415F43" id="_x0000_t202" coordsize="21600,21600" o:spt="202" path="m,l,21600r21600,l21600,xe">
              <v:stroke joinstyle="miter"/>
              <v:path gradientshapeok="t" o:connecttype="rect"/>
            </v:shapetype>
            <v:shape id="Text Box 19" o:spid="_x0000_s1033" type="#_x0000_t202" alt="Official" style="position:absolute;margin-left:0;margin-top:.55pt;width:34.95pt;height:34.95pt;z-index:251675648;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" filled="f" stroked="f">
              <v:textbox style="mso-fit-shape-to-text:t" inset="0,0,0,0">
                <w:txbxContent>
                  <w:p w14:paraId="4A85826D" w14:textId="7EE95DBF" w:rsidR="00F7798C" w:rsidRPr="00F7798C" w:rsidRDefault="00F7798C">
                    <w:pPr>
                      <w:rPr>
                        <w:rFonts w:ascii="Calibri" w:eastAsia="Calibri" w:hAnsi="Calibri" w:cs="Calibri"/>
                        <w:noProof/>
                        <w:color w:val="000000"/>
                        <w:sz w:val="24"/>
                      </w:rPr>
                    </w:pPr>
                    <w:r w:rsidRPr="00F7798C">
                      <w:rPr>
                        <w:rFonts w:ascii="Calibri" w:eastAsia="Calibri" w:hAnsi="Calibri" w:cs="Calibri"/>
                        <w:noProof/>
                        <w:color w:val="000000"/>
                        <w:sz w:val="24"/>
                      </w:rPr>
                      <w:t>Official</w:t>
                    </w:r>
                  </w:p>
                </w:txbxContent>
              </v:textbox>
              <w10:wrap type="square"/>
            </v:shape>
          </w:pict>
        </mc:Fallback>
      </mc:AlternateContent>
    </w:r>
    <w:r w:rsidR="00DA5F30">
      <w:rPr>
        <w:noProof/>
        <w:lang w:eastAsia="en-GB"/>
      </w:rPr>
      <w:drawing>
        <wp:anchor distT="0" distB="0" distL="114300" distR="114300" simplePos="0" relativeHeight="251665408" behindDoc="1" locked="0" layoutInCell="1" allowOverlap="1" wp14:anchorId="7C13F132" wp14:editId="40562B37">
          <wp:simplePos x="0" y="0"/>
          <wp:positionH relativeFrom="page">
            <wp:align>left</wp:align>
          </wp:positionH>
          <wp:positionV relativeFrom="page">
            <wp:align>top</wp:align>
          </wp:positionV>
          <wp:extent cx="7560000" cy="10690453"/>
          <wp:effectExtent l="0" t="0" r="9525" b="3175"/>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0453"/>
                  </a:xfrm>
                  <a:prstGeom prst="rect">
                    <a:avLst/>
                  </a:prstGeom>
                </pic:spPr>
              </pic:pic>
            </a:graphicData>
          </a:graphic>
          <wp14:sizeRelH relativeFrom="page">
            <wp14:pctWidth>0</wp14:pctWidth>
          </wp14:sizeRelH>
          <wp14:sizeRelV relativeFrom="page">
            <wp14:pctHeight>0</wp14:pctHeight>
          </wp14:sizeRelV>
        </wp:anchor>
      </w:drawing>
    </w:r>
    <w:r w:rsidR="00DA5F30">
      <w:tab/>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6471F3" w14:textId="1600E0F4" w:rsidR="006A602C" w:rsidRDefault="00F7798C">
    <w:pPr>
      <w:pStyle w:val="Header"/>
    </w:pPr>
    <w:r>
      <w:rPr>
        <w:noProof/>
      </w:rPr>
      <mc:AlternateContent>
        <mc:Choice Requires="wps">
          <w:drawing>
            <wp:anchor distT="0" distB="0" distL="0" distR="0" simplePos="0" relativeHeight="251673600" behindDoc="0" locked="0" layoutInCell="1" allowOverlap="1" wp14:anchorId="3AC2A71D" wp14:editId="3C16FD63">
              <wp:simplePos x="635" y="635"/>
              <wp:positionH relativeFrom="column">
                <wp:align>center</wp:align>
              </wp:positionH>
              <wp:positionV relativeFrom="paragraph">
                <wp:posOffset>635</wp:posOffset>
              </wp:positionV>
              <wp:extent cx="443865" cy="443865"/>
              <wp:effectExtent l="0" t="0" r="7620" b="4445"/>
              <wp:wrapSquare wrapText="bothSides"/>
              <wp:docPr id="17" name="Text Box 1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CD8684C" w14:textId="552603F3" w:rsidR="00F7798C" w:rsidRPr="00F7798C" w:rsidRDefault="00F7798C">
                          <w:pPr>
                            <w:rPr>
                              <w:rFonts w:ascii="Calibri" w:eastAsia="Calibri" w:hAnsi="Calibri" w:cs="Calibri"/>
                              <w:noProof/>
                              <w:color w:val="000000"/>
                              <w:sz w:val="24"/>
                            </w:rPr>
                          </w:pPr>
                          <w:r w:rsidRPr="00F7798C">
                            <w:rPr>
                              <w:rFonts w:ascii="Calibri" w:eastAsia="Calibri" w:hAnsi="Calibri" w:cs="Calibri"/>
                              <w:noProof/>
                              <w:color w:val="000000"/>
                              <w:sz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3AC2A71D" id="_x0000_t202" coordsize="21600,21600" o:spt="202" path="m,l,21600r21600,l21600,xe">
              <v:stroke joinstyle="miter"/>
              <v:path gradientshapeok="t" o:connecttype="rect"/>
            </v:shapetype>
            <v:shape id="Text Box 17" o:spid="_x0000_s1034" type="#_x0000_t202" alt="Official" style="position:absolute;margin-left:0;margin-top:.05pt;width:34.95pt;height:34.95pt;z-index:25167360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P7ZpY0FAgAAFwQAAA4AAAAAAAAAAAAA&#10;AAAALgIAAGRycy9lMm9Eb2MueG1sUEsBAi0AFAAGAAgAAAAhAISw0yjWAAAAAwEAAA8AAAAAAAAA&#10;AAAAAAAAXwQAAGRycy9kb3ducmV2LnhtbFBLBQYAAAAABAAEAPMAAABiBQAAAAA=&#10;" filled="f" stroked="f">
              <v:textbox style="mso-fit-shape-to-text:t" inset="0,0,0,0">
                <w:txbxContent>
                  <w:p w14:paraId="3CD8684C" w14:textId="552603F3" w:rsidR="00F7798C" w:rsidRPr="00F7798C" w:rsidRDefault="00F7798C">
                    <w:pPr>
                      <w:rPr>
                        <w:rFonts w:ascii="Calibri" w:eastAsia="Calibri" w:hAnsi="Calibri" w:cs="Calibri"/>
                        <w:noProof/>
                        <w:color w:val="000000"/>
                        <w:sz w:val="24"/>
                      </w:rPr>
                    </w:pPr>
                    <w:r w:rsidRPr="00F7798C">
                      <w:rPr>
                        <w:rFonts w:ascii="Calibri" w:eastAsia="Calibri" w:hAnsi="Calibri" w:cs="Calibri"/>
                        <w:noProof/>
                        <w:color w:val="000000"/>
                        <w:sz w:val="24"/>
                      </w:rPr>
                      <w:t>Official</w:t>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353EF81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35C4A8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1378598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8050ED9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14FC5E2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846930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534941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220B22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708F4F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FBEA14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AF2C69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EAE63DF"/>
    <w:multiLevelType w:val="hybridMultilevel"/>
    <w:tmpl w:val="46D859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9C31541"/>
    <w:multiLevelType w:val="hybridMultilevel"/>
    <w:tmpl w:val="1F1CEEFE"/>
    <w:lvl w:ilvl="0" w:tplc="354C27DA">
      <w:numFmt w:val="bullet"/>
      <w:lvlText w:val="•"/>
      <w:lvlJc w:val="left"/>
      <w:pPr>
        <w:ind w:left="1080" w:hanging="72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C2323AC"/>
    <w:multiLevelType w:val="hybridMultilevel"/>
    <w:tmpl w:val="869C98A6"/>
    <w:lvl w:ilvl="0" w:tplc="BEA087F0">
      <w:start w:val="1"/>
      <w:numFmt w:val="decimal"/>
      <w:pStyle w:val="Appendixheading"/>
      <w:lvlText w:val="Appendix %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87017D4"/>
    <w:multiLevelType w:val="hybridMultilevel"/>
    <w:tmpl w:val="B2E8EC3A"/>
    <w:lvl w:ilvl="0" w:tplc="BE5446D0">
      <w:start w:val="1"/>
      <w:numFmt w:val="decimal"/>
      <w:pStyle w:val="Heading1"/>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BA35373"/>
    <w:multiLevelType w:val="hybridMultilevel"/>
    <w:tmpl w:val="467A483A"/>
    <w:lvl w:ilvl="0" w:tplc="1F323846">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56B7CD3"/>
    <w:multiLevelType w:val="hybridMultilevel"/>
    <w:tmpl w:val="B01E02C6"/>
    <w:lvl w:ilvl="0" w:tplc="093A77C8">
      <w:start w:val="1"/>
      <w:numFmt w:val="bullet"/>
      <w:pStyle w:val="Bullet2"/>
      <w:lvlText w:val="o"/>
      <w:lvlJc w:val="left"/>
      <w:pPr>
        <w:ind w:left="644"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CB619BD"/>
    <w:multiLevelType w:val="hybridMultilevel"/>
    <w:tmpl w:val="3070A5AC"/>
    <w:lvl w:ilvl="0" w:tplc="1E68E876">
      <w:start w:val="1"/>
      <w:numFmt w:val="lowerLetter"/>
      <w:pStyle w:val="Alphabetlist"/>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8" w15:restartNumberingAfterBreak="0">
    <w:nsid w:val="4CE4181A"/>
    <w:multiLevelType w:val="multilevel"/>
    <w:tmpl w:val="0809001D"/>
    <w:styleLink w:val="CurrentList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5EC3233D"/>
    <w:multiLevelType w:val="multilevel"/>
    <w:tmpl w:val="67B276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64B36AF8"/>
    <w:multiLevelType w:val="hybridMultilevel"/>
    <w:tmpl w:val="D1A8A6B2"/>
    <w:lvl w:ilvl="0" w:tplc="9A0C54C0">
      <w:start w:val="1"/>
      <w:numFmt w:val="bullet"/>
      <w:pStyle w:val="Bullet1"/>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4844BE3"/>
    <w:multiLevelType w:val="hybridMultilevel"/>
    <w:tmpl w:val="47FE4BE6"/>
    <w:lvl w:ilvl="0" w:tplc="82428A0A">
      <w:start w:val="1"/>
      <w:numFmt w:val="decimal"/>
      <w:suff w:val="space"/>
      <w:lvlText w:val="%1."/>
      <w:lvlJc w:val="left"/>
      <w:pPr>
        <w:ind w:left="0" w:firstLine="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num w:numId="1" w16cid:durableId="255870443">
    <w:abstractNumId w:val="0"/>
  </w:num>
  <w:num w:numId="2" w16cid:durableId="979531901">
    <w:abstractNumId w:val="1"/>
  </w:num>
  <w:num w:numId="3" w16cid:durableId="417866443">
    <w:abstractNumId w:val="2"/>
  </w:num>
  <w:num w:numId="4" w16cid:durableId="1713114816">
    <w:abstractNumId w:val="3"/>
  </w:num>
  <w:num w:numId="5" w16cid:durableId="1910723781">
    <w:abstractNumId w:val="4"/>
  </w:num>
  <w:num w:numId="6" w16cid:durableId="1387031018">
    <w:abstractNumId w:val="9"/>
  </w:num>
  <w:num w:numId="7" w16cid:durableId="483131592">
    <w:abstractNumId w:val="5"/>
  </w:num>
  <w:num w:numId="8" w16cid:durableId="769357945">
    <w:abstractNumId w:val="6"/>
  </w:num>
  <w:num w:numId="9" w16cid:durableId="1195659120">
    <w:abstractNumId w:val="7"/>
  </w:num>
  <w:num w:numId="10" w16cid:durableId="1443959238">
    <w:abstractNumId w:val="8"/>
  </w:num>
  <w:num w:numId="11" w16cid:durableId="998851926">
    <w:abstractNumId w:val="10"/>
  </w:num>
  <w:num w:numId="12" w16cid:durableId="1375737476">
    <w:abstractNumId w:val="16"/>
  </w:num>
  <w:num w:numId="13" w16cid:durableId="218053794">
    <w:abstractNumId w:val="19"/>
  </w:num>
  <w:num w:numId="14" w16cid:durableId="170726736">
    <w:abstractNumId w:val="20"/>
  </w:num>
  <w:num w:numId="15" w16cid:durableId="1377270795">
    <w:abstractNumId w:val="15"/>
  </w:num>
  <w:num w:numId="16" w16cid:durableId="308168558">
    <w:abstractNumId w:val="15"/>
    <w:lvlOverride w:ilvl="0">
      <w:startOverride w:val="1"/>
    </w:lvlOverride>
  </w:num>
  <w:num w:numId="17" w16cid:durableId="2075081848">
    <w:abstractNumId w:val="17"/>
  </w:num>
  <w:num w:numId="18" w16cid:durableId="1341813887">
    <w:abstractNumId w:val="11"/>
  </w:num>
  <w:num w:numId="19" w16cid:durableId="860899944">
    <w:abstractNumId w:val="12"/>
  </w:num>
  <w:num w:numId="20" w16cid:durableId="98919634">
    <w:abstractNumId w:val="14"/>
  </w:num>
  <w:num w:numId="21" w16cid:durableId="311299668">
    <w:abstractNumId w:val="18"/>
  </w:num>
  <w:num w:numId="22" w16cid:durableId="1355767204">
    <w:abstractNumId w:val="13"/>
  </w:num>
  <w:num w:numId="23" w16cid:durableId="185226094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67DD"/>
    <w:rsid w:val="00013339"/>
    <w:rsid w:val="000136A4"/>
    <w:rsid w:val="00017433"/>
    <w:rsid w:val="00024A82"/>
    <w:rsid w:val="00063494"/>
    <w:rsid w:val="00065195"/>
    <w:rsid w:val="0006773D"/>
    <w:rsid w:val="00086F67"/>
    <w:rsid w:val="00093336"/>
    <w:rsid w:val="0009592E"/>
    <w:rsid w:val="000A47D4"/>
    <w:rsid w:val="000D31F6"/>
    <w:rsid w:val="00122369"/>
    <w:rsid w:val="00124D09"/>
    <w:rsid w:val="00141F23"/>
    <w:rsid w:val="00144FD5"/>
    <w:rsid w:val="0018521E"/>
    <w:rsid w:val="00192057"/>
    <w:rsid w:val="00196FEF"/>
    <w:rsid w:val="001C6FC4"/>
    <w:rsid w:val="001F1CC4"/>
    <w:rsid w:val="00204367"/>
    <w:rsid w:val="00207499"/>
    <w:rsid w:val="00293C31"/>
    <w:rsid w:val="002970D9"/>
    <w:rsid w:val="002A4A96"/>
    <w:rsid w:val="002A7261"/>
    <w:rsid w:val="002E3BED"/>
    <w:rsid w:val="00312720"/>
    <w:rsid w:val="00323DD1"/>
    <w:rsid w:val="00326E53"/>
    <w:rsid w:val="00343D7F"/>
    <w:rsid w:val="003967DD"/>
    <w:rsid w:val="003B7CF9"/>
    <w:rsid w:val="0045446B"/>
    <w:rsid w:val="004B078F"/>
    <w:rsid w:val="00507148"/>
    <w:rsid w:val="00536E60"/>
    <w:rsid w:val="00545CEC"/>
    <w:rsid w:val="00584366"/>
    <w:rsid w:val="00591A4E"/>
    <w:rsid w:val="005C62E8"/>
    <w:rsid w:val="005C7DBD"/>
    <w:rsid w:val="005D3CDF"/>
    <w:rsid w:val="00624A55"/>
    <w:rsid w:val="00635C65"/>
    <w:rsid w:val="006621B2"/>
    <w:rsid w:val="006816A7"/>
    <w:rsid w:val="006A25AC"/>
    <w:rsid w:val="006A602C"/>
    <w:rsid w:val="006C68CF"/>
    <w:rsid w:val="00707C95"/>
    <w:rsid w:val="00714D72"/>
    <w:rsid w:val="00736FB0"/>
    <w:rsid w:val="00744E46"/>
    <w:rsid w:val="007B3A5A"/>
    <w:rsid w:val="007B556E"/>
    <w:rsid w:val="007B5834"/>
    <w:rsid w:val="007D1FB1"/>
    <w:rsid w:val="007D3E38"/>
    <w:rsid w:val="007E59A8"/>
    <w:rsid w:val="00813484"/>
    <w:rsid w:val="008249FF"/>
    <w:rsid w:val="00886574"/>
    <w:rsid w:val="008B5C45"/>
    <w:rsid w:val="008C6C2E"/>
    <w:rsid w:val="008C78AF"/>
    <w:rsid w:val="008D03E4"/>
    <w:rsid w:val="008D14C7"/>
    <w:rsid w:val="008F044C"/>
    <w:rsid w:val="008F494F"/>
    <w:rsid w:val="00962393"/>
    <w:rsid w:val="009C5945"/>
    <w:rsid w:val="009D4957"/>
    <w:rsid w:val="009F4D23"/>
    <w:rsid w:val="00A31926"/>
    <w:rsid w:val="00A40B99"/>
    <w:rsid w:val="00A63D55"/>
    <w:rsid w:val="00A71967"/>
    <w:rsid w:val="00A724F4"/>
    <w:rsid w:val="00AB37E5"/>
    <w:rsid w:val="00AB6FC1"/>
    <w:rsid w:val="00AF0ED2"/>
    <w:rsid w:val="00B04CD2"/>
    <w:rsid w:val="00B211E6"/>
    <w:rsid w:val="00B44F8A"/>
    <w:rsid w:val="00B748BB"/>
    <w:rsid w:val="00BB5707"/>
    <w:rsid w:val="00BB7E9F"/>
    <w:rsid w:val="00BE63CA"/>
    <w:rsid w:val="00C826D6"/>
    <w:rsid w:val="00CC5997"/>
    <w:rsid w:val="00D013E1"/>
    <w:rsid w:val="00D31C30"/>
    <w:rsid w:val="00D352D9"/>
    <w:rsid w:val="00D55CB9"/>
    <w:rsid w:val="00D57656"/>
    <w:rsid w:val="00D71C15"/>
    <w:rsid w:val="00D74E8D"/>
    <w:rsid w:val="00D84718"/>
    <w:rsid w:val="00DA1D8E"/>
    <w:rsid w:val="00DA2C68"/>
    <w:rsid w:val="00DA3218"/>
    <w:rsid w:val="00DA5F30"/>
    <w:rsid w:val="00DE156F"/>
    <w:rsid w:val="00DF3442"/>
    <w:rsid w:val="00DF43D2"/>
    <w:rsid w:val="00DF7020"/>
    <w:rsid w:val="00E918F7"/>
    <w:rsid w:val="00E91F18"/>
    <w:rsid w:val="00EB027C"/>
    <w:rsid w:val="00F7798C"/>
    <w:rsid w:val="00FA366B"/>
    <w:rsid w:val="00FB0898"/>
    <w:rsid w:val="00FC6E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1355FF"/>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EB027C"/>
    <w:pPr>
      <w:spacing w:after="120"/>
    </w:pPr>
    <w:rPr>
      <w:sz w:val="22"/>
    </w:rPr>
  </w:style>
  <w:style w:type="paragraph" w:styleId="Heading1">
    <w:name w:val="heading 1"/>
    <w:basedOn w:val="Normal"/>
    <w:next w:val="Normal"/>
    <w:link w:val="Heading1Char"/>
    <w:uiPriority w:val="9"/>
    <w:qFormat/>
    <w:rsid w:val="003B7CF9"/>
    <w:pPr>
      <w:keepNext/>
      <w:keepLines/>
      <w:pageBreakBefore/>
      <w:numPr>
        <w:numId w:val="20"/>
      </w:numPr>
      <w:spacing w:before="240"/>
      <w:ind w:left="851" w:hanging="851"/>
      <w:outlineLvl w:val="0"/>
    </w:pPr>
    <w:rPr>
      <w:rFonts w:asciiTheme="majorHAnsi" w:eastAsiaTheme="majorEastAsia" w:hAnsiTheme="majorHAnsi" w:cs="Times New Roman (Headings CS)"/>
      <w:b/>
      <w:color w:val="86189C" w:themeColor="accent2"/>
      <w:sz w:val="48"/>
      <w:szCs w:val="32"/>
    </w:rPr>
  </w:style>
  <w:style w:type="paragraph" w:styleId="Heading2">
    <w:name w:val="heading 2"/>
    <w:basedOn w:val="Normal"/>
    <w:next w:val="Normal"/>
    <w:link w:val="Heading2Char"/>
    <w:uiPriority w:val="9"/>
    <w:unhideWhenUsed/>
    <w:qFormat/>
    <w:rsid w:val="00144FD5"/>
    <w:pPr>
      <w:keepNext/>
      <w:keepLines/>
      <w:spacing w:before="40"/>
      <w:outlineLvl w:val="1"/>
    </w:pPr>
    <w:rPr>
      <w:rFonts w:asciiTheme="majorHAnsi" w:eastAsiaTheme="majorEastAsia" w:hAnsiTheme="majorHAnsi" w:cs="Times New Roman (Headings CS)"/>
      <w:b/>
      <w:color w:val="0090DE" w:themeColor="accent3"/>
      <w:sz w:val="32"/>
      <w:szCs w:val="26"/>
    </w:rPr>
  </w:style>
  <w:style w:type="paragraph" w:styleId="Heading3">
    <w:name w:val="heading 3"/>
    <w:basedOn w:val="Normal"/>
    <w:next w:val="Normal"/>
    <w:link w:val="Heading3Char"/>
    <w:uiPriority w:val="9"/>
    <w:unhideWhenUsed/>
    <w:qFormat/>
    <w:rsid w:val="00E91F18"/>
    <w:pPr>
      <w:keepNext/>
      <w:keepLines/>
      <w:spacing w:before="40"/>
      <w:outlineLvl w:val="2"/>
    </w:pPr>
    <w:rPr>
      <w:rFonts w:asciiTheme="majorHAnsi" w:eastAsiaTheme="majorEastAsia" w:hAnsiTheme="majorHAnsi" w:cstheme="majorBidi"/>
      <w:b/>
      <w:color w:val="86189C" w:themeColor="accent2"/>
      <w:sz w:val="28"/>
    </w:rPr>
  </w:style>
  <w:style w:type="paragraph" w:styleId="Heading4">
    <w:name w:val="heading 4"/>
    <w:basedOn w:val="Normal"/>
    <w:next w:val="Normal"/>
    <w:link w:val="Heading4Char"/>
    <w:uiPriority w:val="9"/>
    <w:semiHidden/>
    <w:unhideWhenUsed/>
    <w:qFormat/>
    <w:rsid w:val="00DA1D8E"/>
    <w:pPr>
      <w:keepNext/>
      <w:keepLines/>
      <w:spacing w:before="40" w:after="0"/>
      <w:outlineLvl w:val="3"/>
    </w:pPr>
    <w:rPr>
      <w:rFonts w:asciiTheme="majorHAnsi" w:eastAsiaTheme="majorEastAsia" w:hAnsiTheme="majorHAnsi" w:cstheme="majorBidi"/>
      <w:i/>
      <w:iCs/>
      <w:color w:val="000000"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rsid w:val="003967DD"/>
  </w:style>
  <w:style w:type="character" w:customStyle="1" w:styleId="Heading1Char">
    <w:name w:val="Heading 1 Char"/>
    <w:basedOn w:val="DefaultParagraphFont"/>
    <w:link w:val="Heading1"/>
    <w:uiPriority w:val="9"/>
    <w:rsid w:val="003B7CF9"/>
    <w:rPr>
      <w:rFonts w:asciiTheme="majorHAnsi" w:eastAsiaTheme="majorEastAsia" w:hAnsiTheme="majorHAnsi" w:cs="Times New Roman (Headings CS)"/>
      <w:b/>
      <w:color w:val="86189C" w:themeColor="accent2"/>
      <w:sz w:val="48"/>
      <w:szCs w:val="32"/>
    </w:rPr>
  </w:style>
  <w:style w:type="paragraph" w:customStyle="1" w:styleId="Intro">
    <w:name w:val="Intro"/>
    <w:basedOn w:val="Normal"/>
    <w:qFormat/>
    <w:rsid w:val="008D03E4"/>
    <w:pPr>
      <w:pBdr>
        <w:top w:val="single" w:sz="4" w:space="1" w:color="86189C" w:themeColor="accent2"/>
      </w:pBdr>
    </w:pPr>
    <w:rPr>
      <w:b/>
      <w:color w:val="86189C" w:themeColor="accent2"/>
      <w:sz w:val="24"/>
      <w:lang w:val="en-AU"/>
    </w:rPr>
  </w:style>
  <w:style w:type="character" w:customStyle="1" w:styleId="Heading2Char">
    <w:name w:val="Heading 2 Char"/>
    <w:basedOn w:val="DefaultParagraphFont"/>
    <w:link w:val="Heading2"/>
    <w:uiPriority w:val="9"/>
    <w:rsid w:val="00144FD5"/>
    <w:rPr>
      <w:rFonts w:asciiTheme="majorHAnsi" w:eastAsiaTheme="majorEastAsia" w:hAnsiTheme="majorHAnsi" w:cs="Times New Roman (Headings CS)"/>
      <w:b/>
      <w:color w:val="0090DE" w:themeColor="accent3"/>
      <w:sz w:val="32"/>
      <w:szCs w:val="26"/>
    </w:rPr>
  </w:style>
  <w:style w:type="character" w:customStyle="1" w:styleId="Heading3Char">
    <w:name w:val="Heading 3 Char"/>
    <w:basedOn w:val="DefaultParagraphFont"/>
    <w:link w:val="Heading3"/>
    <w:uiPriority w:val="9"/>
    <w:rsid w:val="00E91F18"/>
    <w:rPr>
      <w:rFonts w:asciiTheme="majorHAnsi" w:eastAsiaTheme="majorEastAsia" w:hAnsiTheme="majorHAnsi" w:cstheme="majorBidi"/>
      <w:b/>
      <w:color w:val="86189C" w:themeColor="accent2"/>
      <w:sz w:val="28"/>
    </w:rPr>
  </w:style>
  <w:style w:type="paragraph" w:styleId="Quote">
    <w:name w:val="Quote"/>
    <w:basedOn w:val="Normal"/>
    <w:next w:val="Normal"/>
    <w:link w:val="QuoteChar"/>
    <w:uiPriority w:val="29"/>
    <w:qFormat/>
    <w:rsid w:val="002E3BED"/>
    <w:pPr>
      <w:spacing w:before="120"/>
      <w:ind w:left="284" w:right="284"/>
    </w:pPr>
    <w:rPr>
      <w:i/>
      <w:iCs/>
      <w:color w:val="000000" w:themeColor="text2"/>
    </w:rPr>
  </w:style>
  <w:style w:type="character" w:customStyle="1" w:styleId="QuoteChar">
    <w:name w:val="Quote Char"/>
    <w:basedOn w:val="DefaultParagraphFont"/>
    <w:link w:val="Quote"/>
    <w:uiPriority w:val="29"/>
    <w:rsid w:val="002E3BED"/>
    <w:rPr>
      <w:i/>
      <w:iCs/>
      <w:color w:val="000000" w:themeColor="text2"/>
    </w:rPr>
  </w:style>
  <w:style w:type="paragraph" w:customStyle="1" w:styleId="Bullet1">
    <w:name w:val="Bullet 1"/>
    <w:basedOn w:val="Normal"/>
    <w:next w:val="Normal"/>
    <w:qFormat/>
    <w:rsid w:val="002E3BED"/>
    <w:pPr>
      <w:numPr>
        <w:numId w:val="14"/>
      </w:numPr>
      <w:ind w:left="284" w:hanging="284"/>
    </w:pPr>
    <w:rPr>
      <w:lang w:val="en-AU"/>
    </w:rPr>
  </w:style>
  <w:style w:type="paragraph" w:customStyle="1" w:styleId="Bullet2">
    <w:name w:val="Bullet 2"/>
    <w:basedOn w:val="Bullet1"/>
    <w:qFormat/>
    <w:rsid w:val="002E3BED"/>
    <w:pPr>
      <w:numPr>
        <w:numId w:val="12"/>
      </w:numPr>
    </w:pPr>
  </w:style>
  <w:style w:type="paragraph" w:customStyle="1" w:styleId="Numberlist">
    <w:name w:val="Number list"/>
    <w:basedOn w:val="Normal"/>
    <w:next w:val="Normal"/>
    <w:qFormat/>
    <w:rsid w:val="002E3BED"/>
    <w:pPr>
      <w:numPr>
        <w:numId w:val="15"/>
      </w:numPr>
      <w:ind w:left="284" w:hanging="284"/>
    </w:pPr>
    <w:rPr>
      <w:lang w:val="en-AU"/>
    </w:rPr>
  </w:style>
  <w:style w:type="table" w:styleId="TableGrid">
    <w:name w:val="Table Grid"/>
    <w:basedOn w:val="TableNormal"/>
    <w:uiPriority w:val="39"/>
    <w:rsid w:val="008249FF"/>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val="0"/>
        <w:color w:val="FFFFFF" w:themeColor="background1"/>
      </w:rPr>
      <w:tblPr/>
      <w:tcPr>
        <w:shd w:val="clear" w:color="auto" w:fill="86189C" w:themeFill="accent2"/>
      </w:tcPr>
    </w:tblStylePr>
    <w:tblStylePr w:type="firstCol">
      <w:rPr>
        <w:color w:val="000000" w:themeColor="text2"/>
      </w:rPr>
    </w:tblStylePr>
  </w:style>
  <w:style w:type="paragraph" w:customStyle="1" w:styleId="TableHead">
    <w:name w:val="Table Head"/>
    <w:basedOn w:val="Normal"/>
    <w:qFormat/>
    <w:rsid w:val="00122369"/>
    <w:rPr>
      <w:b/>
      <w:color w:val="FFFFFF" w:themeColor="background1"/>
      <w:lang w:val="en-AU"/>
    </w:rPr>
  </w:style>
  <w:style w:type="paragraph" w:customStyle="1" w:styleId="Tablebody">
    <w:name w:val="Table body"/>
    <w:basedOn w:val="Normal"/>
    <w:qFormat/>
    <w:rsid w:val="00A31926"/>
    <w:pPr>
      <w:spacing w:before="60" w:after="60"/>
    </w:pPr>
    <w:rPr>
      <w:lang w:val="en-AU"/>
    </w:rPr>
  </w:style>
  <w:style w:type="character" w:styleId="PageNumber">
    <w:name w:val="page number"/>
    <w:basedOn w:val="DefaultParagraphFont"/>
    <w:uiPriority w:val="99"/>
    <w:semiHidden/>
    <w:unhideWhenUsed/>
    <w:rsid w:val="00A31926"/>
  </w:style>
  <w:style w:type="paragraph" w:styleId="TOC3">
    <w:name w:val="toc 3"/>
    <w:basedOn w:val="Normal"/>
    <w:next w:val="Normal"/>
    <w:autoRedefine/>
    <w:uiPriority w:val="39"/>
    <w:unhideWhenUsed/>
    <w:rsid w:val="00DA5F30"/>
    <w:pPr>
      <w:spacing w:line="240" w:lineRule="atLeast"/>
      <w:ind w:left="360"/>
    </w:pPr>
    <w:rPr>
      <w:rFonts w:ascii="Arial" w:eastAsiaTheme="minorEastAsia" w:hAnsi="Arial" w:cs="Arial"/>
      <w:szCs w:val="18"/>
      <w:lang w:val="en-US"/>
    </w:rPr>
  </w:style>
  <w:style w:type="paragraph" w:styleId="TOC1">
    <w:name w:val="toc 1"/>
    <w:basedOn w:val="Normal"/>
    <w:next w:val="Normal"/>
    <w:autoRedefine/>
    <w:uiPriority w:val="39"/>
    <w:unhideWhenUsed/>
    <w:rsid w:val="00144FD5"/>
    <w:pPr>
      <w:tabs>
        <w:tab w:val="right" w:leader="dot" w:pos="9639"/>
      </w:tabs>
      <w:spacing w:after="100" w:line="240" w:lineRule="atLeast"/>
    </w:pPr>
    <w:rPr>
      <w:rFonts w:ascii="Arial" w:eastAsiaTheme="minorEastAsia" w:hAnsi="Arial" w:cs="Arial"/>
      <w:b/>
      <w:color w:val="000000" w:themeColor="text2"/>
      <w:szCs w:val="18"/>
      <w:lang w:val="en-US"/>
    </w:rPr>
  </w:style>
  <w:style w:type="paragraph" w:styleId="TOC2">
    <w:name w:val="toc 2"/>
    <w:basedOn w:val="Normal"/>
    <w:next w:val="Normal"/>
    <w:autoRedefine/>
    <w:uiPriority w:val="39"/>
    <w:unhideWhenUsed/>
    <w:rsid w:val="00144FD5"/>
    <w:pPr>
      <w:spacing w:after="100" w:line="240" w:lineRule="atLeast"/>
      <w:ind w:left="180"/>
    </w:pPr>
    <w:rPr>
      <w:rFonts w:ascii="Arial" w:eastAsiaTheme="minorEastAsia" w:hAnsi="Arial" w:cs="Arial"/>
      <w:color w:val="000000" w:themeColor="text1"/>
      <w:szCs w:val="18"/>
      <w:lang w:val="en-US"/>
    </w:rPr>
  </w:style>
  <w:style w:type="paragraph" w:customStyle="1" w:styleId="Figuretitle">
    <w:name w:val="Figure title"/>
    <w:basedOn w:val="Normal"/>
    <w:qFormat/>
    <w:rsid w:val="00AF0ED2"/>
    <w:pPr>
      <w:keepNext/>
      <w:keepLines/>
    </w:pPr>
    <w:rPr>
      <w:b/>
      <w:color w:val="000000" w:themeColor="text1"/>
      <w:sz w:val="18"/>
      <w:szCs w:val="18"/>
      <w:lang w:val="en-AU"/>
    </w:rPr>
  </w:style>
  <w:style w:type="paragraph" w:styleId="FootnoteText">
    <w:name w:val="footnote text"/>
    <w:basedOn w:val="Normal"/>
    <w:link w:val="FootnoteTextChar"/>
    <w:uiPriority w:val="99"/>
    <w:unhideWhenUsed/>
    <w:rsid w:val="00B211E6"/>
    <w:pPr>
      <w:spacing w:after="40"/>
    </w:pPr>
    <w:rPr>
      <w:rFonts w:ascii="Arial" w:eastAsiaTheme="minorEastAsia" w:hAnsi="Arial" w:cs="Arial"/>
      <w:sz w:val="11"/>
      <w:szCs w:val="11"/>
      <w:lang w:val="en-US"/>
    </w:rPr>
  </w:style>
  <w:style w:type="character" w:customStyle="1" w:styleId="FootnoteTextChar">
    <w:name w:val="Footnote Text Char"/>
    <w:basedOn w:val="DefaultParagraphFont"/>
    <w:link w:val="FootnoteText"/>
    <w:uiPriority w:val="99"/>
    <w:rsid w:val="00B211E6"/>
    <w:rPr>
      <w:rFonts w:ascii="Arial" w:eastAsiaTheme="minorEastAsia" w:hAnsi="Arial" w:cs="Arial"/>
      <w:sz w:val="11"/>
      <w:szCs w:val="11"/>
      <w:lang w:val="en-US"/>
    </w:rPr>
  </w:style>
  <w:style w:type="character" w:styleId="FootnoteReference">
    <w:name w:val="footnote reference"/>
    <w:basedOn w:val="DefaultParagraphFont"/>
    <w:uiPriority w:val="99"/>
    <w:unhideWhenUsed/>
    <w:rsid w:val="00B211E6"/>
    <w:rPr>
      <w:color w:val="AF272F"/>
      <w:sz w:val="13"/>
      <w:szCs w:val="13"/>
      <w:vertAlign w:val="superscript"/>
    </w:rPr>
  </w:style>
  <w:style w:type="paragraph" w:customStyle="1" w:styleId="Covertitle">
    <w:name w:val="Cover title"/>
    <w:basedOn w:val="Normal"/>
    <w:qFormat/>
    <w:rsid w:val="00F7798C"/>
    <w:pPr>
      <w:spacing w:after="180"/>
    </w:pPr>
    <w:rPr>
      <w:rFonts w:cs="Times New Roman (Body CS)"/>
      <w:b/>
      <w:color w:val="000000" w:themeColor="text1"/>
      <w:sz w:val="50"/>
      <w:lang w:val="en-AU"/>
    </w:rPr>
  </w:style>
  <w:style w:type="paragraph" w:customStyle="1" w:styleId="Coversubtitle">
    <w:name w:val="Cover subtitle"/>
    <w:basedOn w:val="Covertitle"/>
    <w:qFormat/>
    <w:rsid w:val="00F7798C"/>
    <w:rPr>
      <w:b w:val="0"/>
      <w:sz w:val="26"/>
    </w:rPr>
  </w:style>
  <w:style w:type="paragraph" w:customStyle="1" w:styleId="Alphabetlist">
    <w:name w:val="Alphabet list"/>
    <w:basedOn w:val="Normal"/>
    <w:qFormat/>
    <w:rsid w:val="00D013E1"/>
    <w:pPr>
      <w:numPr>
        <w:numId w:val="17"/>
      </w:numPr>
      <w:ind w:left="568" w:hanging="284"/>
    </w:pPr>
    <w:rPr>
      <w:lang w:val="en-AU"/>
    </w:rPr>
  </w:style>
  <w:style w:type="character" w:styleId="Hyperlink">
    <w:name w:val="Hyperlink"/>
    <w:basedOn w:val="DefaultParagraphFont"/>
    <w:uiPriority w:val="99"/>
    <w:unhideWhenUsed/>
    <w:rsid w:val="00813484"/>
    <w:rPr>
      <w:color w:val="0072CE"/>
      <w:u w:val="single"/>
    </w:rPr>
  </w:style>
  <w:style w:type="character" w:customStyle="1" w:styleId="apple-converted-space">
    <w:name w:val="apple-converted-space"/>
    <w:basedOn w:val="DefaultParagraphFont"/>
    <w:rsid w:val="00DF7020"/>
  </w:style>
  <w:style w:type="character" w:styleId="Strong">
    <w:name w:val="Strong"/>
    <w:basedOn w:val="DefaultParagraphFont"/>
    <w:uiPriority w:val="22"/>
    <w:qFormat/>
    <w:rsid w:val="00DF7020"/>
    <w:rPr>
      <w:b/>
      <w:bCs/>
    </w:rPr>
  </w:style>
  <w:style w:type="character" w:styleId="IntenseEmphasis">
    <w:name w:val="Intense Emphasis"/>
    <w:basedOn w:val="DefaultParagraphFont"/>
    <w:uiPriority w:val="21"/>
    <w:qFormat/>
    <w:rsid w:val="00E91F18"/>
    <w:rPr>
      <w:i/>
      <w:iCs/>
      <w:color w:val="86189C" w:themeColor="accent2"/>
    </w:rPr>
  </w:style>
  <w:style w:type="paragraph" w:styleId="IntenseQuote">
    <w:name w:val="Intense Quote"/>
    <w:basedOn w:val="Normal"/>
    <w:next w:val="Normal"/>
    <w:link w:val="IntenseQuoteChar"/>
    <w:uiPriority w:val="30"/>
    <w:qFormat/>
    <w:rsid w:val="00FB0898"/>
    <w:pPr>
      <w:pBdr>
        <w:top w:val="single" w:sz="4" w:space="10" w:color="86189C" w:themeColor="accent2"/>
        <w:bottom w:val="single" w:sz="4" w:space="10" w:color="86189C" w:themeColor="accent2"/>
      </w:pBdr>
      <w:spacing w:before="360" w:after="360"/>
    </w:pPr>
    <w:rPr>
      <w:b/>
      <w:iCs/>
      <w:color w:val="86189C" w:themeColor="accent2"/>
    </w:rPr>
  </w:style>
  <w:style w:type="character" w:customStyle="1" w:styleId="IntenseQuoteChar">
    <w:name w:val="Intense Quote Char"/>
    <w:basedOn w:val="DefaultParagraphFont"/>
    <w:link w:val="IntenseQuote"/>
    <w:uiPriority w:val="30"/>
    <w:rsid w:val="00FB0898"/>
    <w:rPr>
      <w:b/>
      <w:iCs/>
      <w:color w:val="86189C" w:themeColor="accent2"/>
      <w:sz w:val="22"/>
    </w:rPr>
  </w:style>
  <w:style w:type="character" w:customStyle="1" w:styleId="Heading4Char">
    <w:name w:val="Heading 4 Char"/>
    <w:basedOn w:val="DefaultParagraphFont"/>
    <w:link w:val="Heading4"/>
    <w:uiPriority w:val="9"/>
    <w:semiHidden/>
    <w:rsid w:val="00DA1D8E"/>
    <w:rPr>
      <w:rFonts w:asciiTheme="majorHAnsi" w:eastAsiaTheme="majorEastAsia" w:hAnsiTheme="majorHAnsi" w:cstheme="majorBidi"/>
      <w:i/>
      <w:iCs/>
      <w:color w:val="000000" w:themeColor="text2"/>
      <w:sz w:val="22"/>
    </w:rPr>
  </w:style>
  <w:style w:type="paragraph" w:styleId="Subtitle">
    <w:name w:val="Subtitle"/>
    <w:basedOn w:val="Normal"/>
    <w:next w:val="Normal"/>
    <w:link w:val="SubtitleChar"/>
    <w:uiPriority w:val="11"/>
    <w:qFormat/>
    <w:rsid w:val="00326E53"/>
    <w:pPr>
      <w:numPr>
        <w:ilvl w:val="1"/>
      </w:numPr>
      <w:spacing w:after="160"/>
    </w:pPr>
    <w:rPr>
      <w:rFonts w:eastAsiaTheme="minorEastAsia"/>
      <w:color w:val="000000" w:themeColor="text1"/>
      <w:spacing w:val="15"/>
      <w:szCs w:val="22"/>
    </w:rPr>
  </w:style>
  <w:style w:type="character" w:customStyle="1" w:styleId="SubtitleChar">
    <w:name w:val="Subtitle Char"/>
    <w:basedOn w:val="DefaultParagraphFont"/>
    <w:link w:val="Subtitle"/>
    <w:uiPriority w:val="11"/>
    <w:rsid w:val="00326E53"/>
    <w:rPr>
      <w:rFonts w:eastAsiaTheme="minorEastAsia"/>
      <w:color w:val="000000" w:themeColor="text1"/>
      <w:spacing w:val="15"/>
      <w:sz w:val="22"/>
      <w:szCs w:val="22"/>
    </w:rPr>
  </w:style>
  <w:style w:type="character" w:styleId="SubtleEmphasis">
    <w:name w:val="Subtle Emphasis"/>
    <w:basedOn w:val="DefaultParagraphFont"/>
    <w:uiPriority w:val="19"/>
    <w:qFormat/>
    <w:rsid w:val="00326E53"/>
    <w:rPr>
      <w:i/>
      <w:iCs/>
      <w:color w:val="000000" w:themeColor="text1"/>
    </w:rPr>
  </w:style>
  <w:style w:type="character" w:styleId="UnresolvedMention">
    <w:name w:val="Unresolved Mention"/>
    <w:basedOn w:val="DefaultParagraphFont"/>
    <w:uiPriority w:val="99"/>
    <w:rsid w:val="00144FD5"/>
    <w:rPr>
      <w:color w:val="605E5C"/>
      <w:shd w:val="clear" w:color="auto" w:fill="E1DFDD"/>
    </w:rPr>
  </w:style>
  <w:style w:type="paragraph" w:customStyle="1" w:styleId="Copyrighttext">
    <w:name w:val="Copyright text"/>
    <w:basedOn w:val="FootnoteText"/>
    <w:qFormat/>
    <w:rsid w:val="00D55CB9"/>
    <w:pPr>
      <w:ind w:right="3396"/>
    </w:pPr>
    <w:rPr>
      <w:sz w:val="12"/>
      <w:szCs w:val="12"/>
    </w:rPr>
  </w:style>
  <w:style w:type="character" w:styleId="FollowedHyperlink">
    <w:name w:val="FollowedHyperlink"/>
    <w:basedOn w:val="DefaultParagraphFont"/>
    <w:uiPriority w:val="99"/>
    <w:semiHidden/>
    <w:unhideWhenUsed/>
    <w:rsid w:val="00D71C15"/>
    <w:rPr>
      <w:color w:val="86189C" w:themeColor="followedHyperlink"/>
      <w:u w:val="single"/>
    </w:rPr>
  </w:style>
  <w:style w:type="paragraph" w:customStyle="1" w:styleId="Appendixheading">
    <w:name w:val="Appendix heading"/>
    <w:basedOn w:val="Heading1"/>
    <w:next w:val="Normal"/>
    <w:qFormat/>
    <w:rsid w:val="006816A7"/>
    <w:pPr>
      <w:numPr>
        <w:numId w:val="22"/>
      </w:numPr>
      <w:ind w:left="3402" w:hanging="3402"/>
    </w:pPr>
    <w:rPr>
      <w:lang w:val="en-AU"/>
    </w:rPr>
  </w:style>
  <w:style w:type="table" w:styleId="GridTable1Light">
    <w:name w:val="Grid Table 1 Light"/>
    <w:basedOn w:val="TableNormal"/>
    <w:uiPriority w:val="46"/>
    <w:rsid w:val="006816A7"/>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numbering" w:customStyle="1" w:styleId="CurrentList1">
    <w:name w:val="Current List1"/>
    <w:uiPriority w:val="99"/>
    <w:rsid w:val="006816A7"/>
    <w:pPr>
      <w:numPr>
        <w:numId w:val="2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6.xml"/><Relationship Id="rId26" Type="http://schemas.openxmlformats.org/officeDocument/2006/relationships/hyperlink" Target="http://education.vic.gov.au/childhood/providers/funding/Pages/srf.aspx" TargetMode="External"/><Relationship Id="rId39" Type="http://schemas.openxmlformats.org/officeDocument/2006/relationships/hyperlink" Target="http://pursuit.unimelb.edu.au/articles/which-air-cleaners-work-best-to-remove-aerosols-that-contain-viruses" TargetMode="External"/><Relationship Id="rId21" Type="http://schemas.openxmlformats.org/officeDocument/2006/relationships/hyperlink" Target="http://asthma.org.au/blog/should-you-be-sending-your-child-to-school-if-they-have-asthma/" TargetMode="External"/><Relationship Id="rId34" Type="http://schemas.openxmlformats.org/officeDocument/2006/relationships/hyperlink" Target="http://unimelb.edu.au/engage/guide-to-air-cleaner-purchasing" TargetMode="External"/><Relationship Id="rId42" Type="http://schemas.openxmlformats.org/officeDocument/2006/relationships/hyperlink" Target="http://schoolbuildings.vic.gov.au/kinder-ventilation-support-funding" TargetMode="External"/><Relationship Id="rId47" Type="http://schemas.openxmlformats.org/officeDocument/2006/relationships/header" Target="header9.xml"/><Relationship Id="rId50" Type="http://schemas.openxmlformats.org/officeDocument/2006/relationships/hyperlink" Target="http://coronavirus.vic.gov.au/report-your-rapid-antigen-test-result" TargetMode="Externa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eader" Target="header5.xml"/><Relationship Id="rId29" Type="http://schemas.openxmlformats.org/officeDocument/2006/relationships/hyperlink" Target="http://coronavirus.vic.gov.au/rapid-antigen-tests-information-early-childhood-education-and-care-staff" TargetMode="External"/><Relationship Id="rId11" Type="http://schemas.openxmlformats.org/officeDocument/2006/relationships/header" Target="header2.xml"/><Relationship Id="rId24" Type="http://schemas.openxmlformats.org/officeDocument/2006/relationships/hyperlink" Target="mailto:licensed.childrens.services@edumail.vic.gov.au" TargetMode="External"/><Relationship Id="rId32" Type="http://schemas.openxmlformats.org/officeDocument/2006/relationships/hyperlink" Target="http://nhmrc.gov.au/about-us/publications/staying-healthy-preventing-infectious-diseases-early-childhood-education-and-care-services" TargetMode="External"/><Relationship Id="rId37" Type="http://schemas.openxmlformats.org/officeDocument/2006/relationships/hyperlink" Target="http://schoolbuildings.vic.gov.au/kinder-ventilation-support-funding" TargetMode="External"/><Relationship Id="rId40" Type="http://schemas.openxmlformats.org/officeDocument/2006/relationships/hyperlink" Target="https://www2.education.vic.gov.au/pal/bqsh-school-construction-design-standards/policy" TargetMode="External"/><Relationship Id="rId45" Type="http://schemas.openxmlformats.org/officeDocument/2006/relationships/header" Target="header8.xml"/><Relationship Id="rId53" Type="http://schemas.openxmlformats.org/officeDocument/2006/relationships/theme" Target="theme/theme1.xml"/><Relationship Id="rId5" Type="http://schemas.openxmlformats.org/officeDocument/2006/relationships/styles" Target="styles.xml"/><Relationship Id="rId10" Type="http://schemas.openxmlformats.org/officeDocument/2006/relationships/header" Target="header1.xml"/><Relationship Id="rId19" Type="http://schemas.openxmlformats.org/officeDocument/2006/relationships/hyperlink" Target="https://www.coronavirus.vic.gov.au/report-your-rapid-antigen-test-result" TargetMode="External"/><Relationship Id="rId31" Type="http://schemas.openxmlformats.org/officeDocument/2006/relationships/hyperlink" Target="http://coronavirus.vic.gov.au/vaccine" TargetMode="External"/><Relationship Id="rId44" Type="http://schemas.openxmlformats.org/officeDocument/2006/relationships/header" Target="header7.xml"/><Relationship Id="rId52"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hyperlink" Target="http://asthma.org.au/blog/should-you-be-sending-your-child-to-school-if-they-have-asthma/" TargetMode="External"/><Relationship Id="rId27" Type="http://schemas.openxmlformats.org/officeDocument/2006/relationships/hyperlink" Target="http://coronavirus.vic.gov.au/facts-about-coronavirus-covid-19" TargetMode="External"/><Relationship Id="rId30" Type="http://schemas.openxmlformats.org/officeDocument/2006/relationships/hyperlink" Target="mailto:covid.early.childhood@education.vic.gov.au" TargetMode="External"/><Relationship Id="rId35" Type="http://schemas.openxmlformats.org/officeDocument/2006/relationships/hyperlink" Target="http://public.nqaits.acecqa.gov.au/Pages/Landing.aspx" TargetMode="External"/><Relationship Id="rId43" Type="http://schemas.openxmlformats.org/officeDocument/2006/relationships/hyperlink" Target="http://earlychildhoodaustralia.org.au/bespoke/vicece/" TargetMode="External"/><Relationship Id="rId48" Type="http://schemas.openxmlformats.org/officeDocument/2006/relationships/hyperlink" Target="http://coronavirus.vic.gov.au/report-your-rapid-antigen-test-result" TargetMode="External"/><Relationship Id="rId8" Type="http://schemas.openxmlformats.org/officeDocument/2006/relationships/footnotes" Target="footnotes.xml"/><Relationship Id="rId51" Type="http://schemas.openxmlformats.org/officeDocument/2006/relationships/hyperlink" Target="http://coronavirus.vic.gov.au/checklist"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hyperlink" Target="http://education.vic.gov.au/childhood/providers/regulation/Pages/nqfwaiversgeneralinformation.aspx" TargetMode="External"/><Relationship Id="rId33" Type="http://schemas.openxmlformats.org/officeDocument/2006/relationships/hyperlink" Target="http://nhmrc.gov.au/about-us/publications/staying-healthy-preventing-infectious-diseases-early-childhood-education-and-care-services" TargetMode="External"/><Relationship Id="rId38" Type="http://schemas.openxmlformats.org/officeDocument/2006/relationships/hyperlink" Target="http://coronavirus.vic.gov.au/covidsafe-settings-guidance-ecec" TargetMode="External"/><Relationship Id="rId46" Type="http://schemas.openxmlformats.org/officeDocument/2006/relationships/footer" Target="footer4.xml"/><Relationship Id="rId20" Type="http://schemas.openxmlformats.org/officeDocument/2006/relationships/hyperlink" Target="http://coronavirus.vic.gov.au/managing-illness-schools-and-ecec-parents" TargetMode="External"/><Relationship Id="rId41" Type="http://schemas.openxmlformats.org/officeDocument/2006/relationships/hyperlink" Target="http://public.nqaits.acecqa.gov.au/Pages/Landing.aspx"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hyperlink" Target="http://jdrf.org.au/covid-19-and-children-with-t1d-your-questions-answered/" TargetMode="External"/><Relationship Id="rId28" Type="http://schemas.openxmlformats.org/officeDocument/2006/relationships/hyperlink" Target="http://coronavirus.vic.gov.au/rapid-antigen-tests" TargetMode="External"/><Relationship Id="rId36" Type="http://schemas.openxmlformats.org/officeDocument/2006/relationships/hyperlink" Target="http://earlychildhoodaustralia.org.au/bespoke/vicece/" TargetMode="External"/><Relationship Id="rId49" Type="http://schemas.openxmlformats.org/officeDocument/2006/relationships/hyperlink" Target="http://coronavirus.vic.gov.au/checklist" TargetMode="External"/></Relationships>
</file>

<file path=word/_rels/footer4.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5.xml.rels><?xml version="1.0" encoding="UTF-8" standalone="yes"?>
<Relationships xmlns="http://schemas.openxmlformats.org/package/2006/relationships"><Relationship Id="rId1" Type="http://schemas.openxmlformats.org/officeDocument/2006/relationships/image" Target="media/image2.jpg"/></Relationships>
</file>

<file path=word/_rels/header8.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Ed State - ECE">
      <a:dk1>
        <a:srgbClr val="000000"/>
      </a:dk1>
      <a:lt1>
        <a:srgbClr val="FFFFFF"/>
      </a:lt1>
      <a:dk2>
        <a:srgbClr val="000000"/>
      </a:dk2>
      <a:lt2>
        <a:srgbClr val="E7E6E6"/>
      </a:lt2>
      <a:accent1>
        <a:srgbClr val="BC95C8"/>
      </a:accent1>
      <a:accent2>
        <a:srgbClr val="86189C"/>
      </a:accent2>
      <a:accent3>
        <a:srgbClr val="0090DE"/>
      </a:accent3>
      <a:accent4>
        <a:srgbClr val="78BD20"/>
      </a:accent4>
      <a:accent5>
        <a:srgbClr val="FF9D1A"/>
      </a:accent5>
      <a:accent6>
        <a:srgbClr val="BC95C8"/>
      </a:accent6>
      <a:hlink>
        <a:srgbClr val="0090DE"/>
      </a:hlink>
      <a:folHlink>
        <a:srgbClr val="86189C"/>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76b566cd-adb9-46c2-964b-22eba181fd0b" xsi:nil="true"/>
    <DEECD_Publisher xmlns="http://schemas.microsoft.com/sharepoint/v3" xsi:nil="true"/>
    <hyperlink xmlns="76b566cd-adb9-46c2-964b-22eba181fd0b">
      <Url xsi:nil="true"/>
      <Description xsi:nil="true"/>
    </hyperlink>
    <a319977fc8504e09982f090ae1d7c602 xmlns="76b566cd-adb9-46c2-964b-22eba181fd0b">
      <Terms xmlns="http://schemas.microsoft.com/office/infopath/2007/PartnerControls"/>
    </a319977fc8504e09982f090ae1d7c602>
    <TaxCatchAll xmlns="cb9114c1-daad-44dd-acad-30f4246641f2"/>
    <DEECD_Expired xmlns="http://schemas.microsoft.com/sharepoint/v3">false</DEECD_Expired>
    <DEECD_Keywords xmlns="http://schemas.microsoft.com/sharepoint/v3" xsi:nil="true"/>
    <DEECD_Description xmlns="http://schemas.microsoft.com/sharepoint/v3">ecec-covidsafe-settings-guidance</DEECD_Description>
    <b1688cb4a3a940449dc8286705012a42 xmlns="76b566cd-adb9-46c2-964b-22eba181fd0b">
      <Terms xmlns="http://schemas.microsoft.com/office/infopath/2007/PartnerControls"/>
    </b1688cb4a3a940449dc8286705012a42>
    <hyperlink2 xmlns="76b566cd-adb9-46c2-964b-22eba181fd0b">
      <Url xsi:nil="true"/>
      <Description xsi:nil="true"/>
    </hyperlink2>
    <ofbb8b9a280a423a91cf717fb81349cd xmlns="76b566cd-adb9-46c2-964b-22eba181fd0b">
      <Terms xmlns="http://schemas.microsoft.com/office/infopath/2007/PartnerControls"/>
    </ofbb8b9a280a423a91cf717fb81349cd>
    <pfad5814e62747ed9f131defefc62dac xmlns="76b566cd-adb9-46c2-964b-22eba181fd0b">
      <Terms xmlns="http://schemas.microsoft.com/office/infopath/2007/PartnerControls"/>
    </pfad5814e62747ed9f131defefc62dac>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FBDDCF6-A564-4579-B800-D17BE62AFCEE}"/>
</file>

<file path=customXml/itemProps2.xml><?xml version="1.0" encoding="utf-8"?>
<ds:datastoreItem xmlns:ds="http://schemas.openxmlformats.org/officeDocument/2006/customXml" ds:itemID="{98D9F1DF-A368-46E9-ACB0-3D14C09FC333}">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1B5B590E-8181-484F-8E8B-020AF18D28E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18</Pages>
  <Words>6217</Words>
  <Characters>35437</Characters>
  <Application>Microsoft Office Word</Application>
  <DocSecurity>0</DocSecurity>
  <Lines>295</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Lim</dc:creator>
  <cp:keywords/>
  <dc:description/>
  <cp:lastModifiedBy>Karl Charikar</cp:lastModifiedBy>
  <cp:revision>3</cp:revision>
  <dcterms:created xsi:type="dcterms:W3CDTF">2022-10-14T00:58:00Z</dcterms:created>
  <dcterms:modified xsi:type="dcterms:W3CDTF">2022-10-14T01:04:00Z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ClassificationContentMarkingHeaderShapeIds">
    <vt:lpwstr>7,8,9,a,b,10,11,12,13</vt:lpwstr>
  </property>
  <property fmtid="{D5CDD505-2E9C-101B-9397-08002B2CF9AE}" pid="4" name="ClassificationContentMarkingHeaderFontProps">
    <vt:lpwstr>#000000,12,Calibri</vt:lpwstr>
  </property>
  <property fmtid="{D5CDD505-2E9C-101B-9397-08002B2CF9AE}" pid="5" name="ClassificationContentMarkingHeaderText">
    <vt:lpwstr>Official</vt:lpwstr>
  </property>
  <property fmtid="{D5CDD505-2E9C-101B-9397-08002B2CF9AE}" pid="6" name="MSIP_Label_c6d4696d-d23f-4819-a0b4-039af66b99c2_Enabled">
    <vt:lpwstr>true</vt:lpwstr>
  </property>
  <property fmtid="{D5CDD505-2E9C-101B-9397-08002B2CF9AE}" pid="7" name="MSIP_Label_c6d4696d-d23f-4819-a0b4-039af66b99c2_SetDate">
    <vt:lpwstr>2022-10-13T03:13:03Z</vt:lpwstr>
  </property>
  <property fmtid="{D5CDD505-2E9C-101B-9397-08002B2CF9AE}" pid="8" name="MSIP_Label_c6d4696d-d23f-4819-a0b4-039af66b99c2_Method">
    <vt:lpwstr>Privileged</vt:lpwstr>
  </property>
  <property fmtid="{D5CDD505-2E9C-101B-9397-08002B2CF9AE}" pid="9" name="MSIP_Label_c6d4696d-d23f-4819-a0b4-039af66b99c2_Name">
    <vt:lpwstr>Official</vt:lpwstr>
  </property>
  <property fmtid="{D5CDD505-2E9C-101B-9397-08002B2CF9AE}" pid="10" name="MSIP_Label_c6d4696d-d23f-4819-a0b4-039af66b99c2_SiteId">
    <vt:lpwstr>d96cb337-1a87-44cf-b69b-3cec334a4c1f</vt:lpwstr>
  </property>
  <property fmtid="{D5CDD505-2E9C-101B-9397-08002B2CF9AE}" pid="11" name="MSIP_Label_c6d4696d-d23f-4819-a0b4-039af66b99c2_ActionId">
    <vt:lpwstr>09634e4c-64a3-4640-9ec2-1dadcf7f697a</vt:lpwstr>
  </property>
  <property fmtid="{D5CDD505-2E9C-101B-9397-08002B2CF9AE}" pid="12" name="MSIP_Label_c6d4696d-d23f-4819-a0b4-039af66b99c2_ContentBits">
    <vt:lpwstr>1</vt:lpwstr>
  </property>
  <property fmtid="{D5CDD505-2E9C-101B-9397-08002B2CF9AE}" pid="13" name="MSIP_Label_7158ebbd-6c5e-441f-bfc9-4eb8c11e3978_Name">
    <vt:lpwstr>7158ebbd-6c5e-441f-bfc9-4eb8c11e3978</vt:lpwstr>
  </property>
  <property fmtid="{D5CDD505-2E9C-101B-9397-08002B2CF9AE}" pid="14" name="DEECD_SubjectCategory">
    <vt:lpwstr/>
  </property>
  <property fmtid="{D5CDD505-2E9C-101B-9397-08002B2CF9AE}" pid="15" name="MSIP_Label_43e64453-338c-4f93-8a4d-0039a0a41f2a_Method">
    <vt:lpwstr>Privileged</vt:lpwstr>
  </property>
  <property fmtid="{D5CDD505-2E9C-101B-9397-08002B2CF9AE}" pid="16" name="MSIP_Label_43e64453-338c-4f93-8a4d-0039a0a41f2a_SiteId">
    <vt:lpwstr>c0e0601f-0fac-449c-9c88-a104c4eb9f28</vt:lpwstr>
  </property>
  <property fmtid="{D5CDD505-2E9C-101B-9397-08002B2CF9AE}" pid="17" name="MSIP_Label_43e64453-338c-4f93-8a4d-0039a0a41f2a_Enabled">
    <vt:lpwstr>true</vt:lpwstr>
  </property>
  <property fmtid="{D5CDD505-2E9C-101B-9397-08002B2CF9AE}" pid="18" name="MSIP_Label_43e64453-338c-4f93-8a4d-0039a0a41f2a_Name">
    <vt:lpwstr>43e64453-338c-4f93-8a4d-0039a0a41f2a</vt:lpwstr>
  </property>
  <property fmtid="{D5CDD505-2E9C-101B-9397-08002B2CF9AE}" pid="19" name="xd_Signature">
    <vt:bool>false</vt:bool>
  </property>
  <property fmtid="{D5CDD505-2E9C-101B-9397-08002B2CF9AE}" pid="20" name="xd_ProgID">
    <vt:lpwstr/>
  </property>
  <property fmtid="{D5CDD505-2E9C-101B-9397-08002B2CF9AE}" pid="21" name="MSIP_Label_7158ebbd-6c5e-441f-bfc9-4eb8c11e3978_SetDate">
    <vt:lpwstr>2021-10-28T23:31:52Z</vt:lpwstr>
  </property>
  <property fmtid="{D5CDD505-2E9C-101B-9397-08002B2CF9AE}" pid="22" name="MSIP_Label_7158ebbd-6c5e-441f-bfc9-4eb8c11e3978_Method">
    <vt:lpwstr>Privileged</vt:lpwstr>
  </property>
  <property fmtid="{D5CDD505-2E9C-101B-9397-08002B2CF9AE}" pid="23" name="MSIP_Label_7158ebbd-6c5e-441f-bfc9-4eb8c11e3978_SiteId">
    <vt:lpwstr>722ea0be-3e1c-4b11-ad6f-9401d6856e24</vt:lpwstr>
  </property>
  <property fmtid="{D5CDD505-2E9C-101B-9397-08002B2CF9AE}" pid="24" name="DEECD_ItemType">
    <vt:lpwstr/>
  </property>
  <property fmtid="{D5CDD505-2E9C-101B-9397-08002B2CF9AE}" pid="25" name="MSIP_Label_43e64453-338c-4f93-8a4d-0039a0a41f2a_SetDate">
    <vt:lpwstr>2022-01-23T22:43:07Z</vt:lpwstr>
  </property>
  <property fmtid="{D5CDD505-2E9C-101B-9397-08002B2CF9AE}" pid="26" name="MSIP_Label_43e64453-338c-4f93-8a4d-0039a0a41f2a_ActionId">
    <vt:lpwstr>d0ee5b67-731c-475c-9ec3-223a86e6a6b7</vt:lpwstr>
  </property>
  <property fmtid="{D5CDD505-2E9C-101B-9397-08002B2CF9AE}" pid="27" name="TemplateUrl">
    <vt:lpwstr/>
  </property>
  <property fmtid="{D5CDD505-2E9C-101B-9397-08002B2CF9AE}" pid="28" name="MSIP_Label_7158ebbd-6c5e-441f-bfc9-4eb8c11e3978_ContentBits">
    <vt:lpwstr>2</vt:lpwstr>
  </property>
  <property fmtid="{D5CDD505-2E9C-101B-9397-08002B2CF9AE}" pid="29" name="DEECD_Audience">
    <vt:lpwstr/>
  </property>
  <property fmtid="{D5CDD505-2E9C-101B-9397-08002B2CF9AE}" pid="30" name="RoutingRuleDescription">
    <vt:lpwstr/>
  </property>
  <property fmtid="{D5CDD505-2E9C-101B-9397-08002B2CF9AE}" pid="31" name="MSIP_Label_43e64453-338c-4f93-8a4d-0039a0a41f2a_ContentBits">
    <vt:lpwstr>2</vt:lpwstr>
  </property>
  <property fmtid="{D5CDD505-2E9C-101B-9397-08002B2CF9AE}" pid="32" name="MSIP_Label_7158ebbd-6c5e-441f-bfc9-4eb8c11e3978_ActionId">
    <vt:lpwstr>366ec4d0-5ac3-4659-92b7-31aec390c577</vt:lpwstr>
  </property>
  <property fmtid="{D5CDD505-2E9C-101B-9397-08002B2CF9AE}" pid="33" name="DEECD_Author">
    <vt:lpwstr/>
  </property>
  <property fmtid="{D5CDD505-2E9C-101B-9397-08002B2CF9AE}" pid="34" name="MSIP_Label_7158ebbd-6c5e-441f-bfc9-4eb8c11e3978_Enabled">
    <vt:lpwstr>true</vt:lpwstr>
  </property>
</Properties>
</file>