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44AD4" w14:textId="148E3CB6" w:rsidR="00A8439B" w:rsidRPr="002E577C" w:rsidRDefault="00DB51FA" w:rsidP="00A8439B">
      <w:pPr>
        <w:pStyle w:val="Coversubtitle"/>
        <w:ind w:left="426"/>
        <w:outlineLvl w:val="9"/>
        <w:rPr>
          <w:color w:val="auto"/>
        </w:rPr>
        <w:sectPr w:rsidR="00A8439B" w:rsidRPr="002E577C" w:rsidSect="004E3B9F">
          <w:pgSz w:w="11906" w:h="16838" w:code="9"/>
          <w:pgMar w:top="1418" w:right="420" w:bottom="0" w:left="600" w:header="720" w:footer="720" w:gutter="0"/>
          <w:cols w:space="720"/>
          <w:docGrid w:linePitch="299"/>
        </w:sectPr>
      </w:pPr>
      <w:bookmarkStart w:id="0" w:name="_Toc518380226"/>
      <w:bookmarkStart w:id="1" w:name="Report_Section1"/>
      <w:bookmarkStart w:id="2" w:name="_Toc494291061"/>
      <w:bookmarkStart w:id="3" w:name="_GoBack"/>
      <w:bookmarkEnd w:id="0"/>
      <w:bookmarkEnd w:id="3"/>
      <w:r>
        <w:rPr>
          <w:noProof/>
          <w:color w:val="auto"/>
          <w:lang w:eastAsia="en-AU" w:bidi="ar-SA"/>
        </w:rPr>
        <w:drawing>
          <wp:anchor distT="0" distB="0" distL="114300" distR="114300" simplePos="0" relativeHeight="251659267" behindDoc="0" locked="0" layoutInCell="1" allowOverlap="1" wp14:anchorId="5B518AD9" wp14:editId="51F4F1DB">
            <wp:simplePos x="0" y="0"/>
            <wp:positionH relativeFrom="column">
              <wp:posOffset>-342900</wp:posOffset>
            </wp:positionH>
            <wp:positionV relativeFrom="page">
              <wp:posOffset>38100</wp:posOffset>
            </wp:positionV>
            <wp:extent cx="7595870" cy="10742295"/>
            <wp:effectExtent l="0" t="0" r="5080" b="1905"/>
            <wp:wrapNone/>
            <wp:docPr id="5" name="Picture 5" descr="Front cover for Adult, Community and Further Education Board Annual Report 2018-19. Image of a woman holding a pen and talking to another woman." title="Adult, Community and Further Education Board Annual Report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ACFEB Annual Report 2018-19 cover v2 page cover p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5870" cy="10742295"/>
                    </a:xfrm>
                    <a:prstGeom prst="rect">
                      <a:avLst/>
                    </a:prstGeom>
                  </pic:spPr>
                </pic:pic>
              </a:graphicData>
            </a:graphic>
            <wp14:sizeRelH relativeFrom="margin">
              <wp14:pctWidth>0</wp14:pctWidth>
            </wp14:sizeRelH>
            <wp14:sizeRelV relativeFrom="margin">
              <wp14:pctHeight>0</wp14:pctHeight>
            </wp14:sizeRelV>
          </wp:anchor>
        </w:drawing>
      </w:r>
    </w:p>
    <w:p w14:paraId="7557A438" w14:textId="77777777" w:rsidR="00A8439B" w:rsidRPr="00E825E4" w:rsidRDefault="00A8439B" w:rsidP="00A8439B">
      <w:pPr>
        <w:spacing w:after="7000"/>
      </w:pPr>
    </w:p>
    <w:p w14:paraId="3E43E644" w14:textId="77777777" w:rsidR="00A8439B" w:rsidRPr="00896BFB" w:rsidRDefault="00A8439B" w:rsidP="00A8439B">
      <w:pPr>
        <w:pStyle w:val="BodyText"/>
      </w:pPr>
      <w:r w:rsidRPr="00896BFB">
        <w:t>Published by the Adult, Community and Further Education Board</w:t>
      </w:r>
      <w:r>
        <w:br/>
      </w:r>
      <w:r w:rsidRPr="00896BFB">
        <w:t xml:space="preserve">Melbourne </w:t>
      </w:r>
      <w:r w:rsidRPr="00B116C0">
        <w:t>October 2019</w:t>
      </w:r>
    </w:p>
    <w:p w14:paraId="4DE58429" w14:textId="77777777" w:rsidR="00A8439B" w:rsidRPr="00896BFB" w:rsidRDefault="00A8439B" w:rsidP="00A8439B">
      <w:pPr>
        <w:pStyle w:val="BodyText"/>
      </w:pPr>
      <w:r w:rsidRPr="00896BFB">
        <w:t>© State</w:t>
      </w:r>
      <w:r>
        <w:t xml:space="preserve"> of Victoria 2019</w:t>
      </w:r>
    </w:p>
    <w:p w14:paraId="790C0157" w14:textId="77777777" w:rsidR="00A8439B" w:rsidRPr="00896BFB" w:rsidRDefault="00A8439B" w:rsidP="00A8439B">
      <w:pPr>
        <w:pStyle w:val="BodyText"/>
      </w:pPr>
      <w:r w:rsidRPr="00896BFB">
        <w:t>ISSN: 1835-2243</w:t>
      </w:r>
    </w:p>
    <w:p w14:paraId="5C9C6EC0" w14:textId="77777777" w:rsidR="00A8439B" w:rsidRPr="005A6289" w:rsidRDefault="00A8439B" w:rsidP="00A8439B">
      <w:pPr>
        <w:pStyle w:val="BodyText"/>
        <w:rPr>
          <w:rStyle w:val="Hyperlink"/>
        </w:rPr>
      </w:pPr>
      <w:r w:rsidRPr="00896BFB">
        <w:t xml:space="preserve">The copyright in this document </w:t>
      </w:r>
      <w:r w:rsidRPr="007D292E">
        <w:t>is owned</w:t>
      </w:r>
      <w:r w:rsidRPr="00896BFB">
        <w:t xml:space="preserve"> by the State of Victoria (Adult, Community and Further Education Board) or</w:t>
      </w:r>
      <w:r>
        <w:t>,</w:t>
      </w:r>
      <w:r w:rsidRPr="00896BFB">
        <w:t xml:space="preserve"> in the case of some materials, by third parties (third party materials). </w:t>
      </w:r>
      <w:r w:rsidRPr="007D292E">
        <w:t>No part may be reproduced by any process</w:t>
      </w:r>
      <w:r w:rsidRPr="00896BFB">
        <w:t xml:space="preserve"> except </w:t>
      </w:r>
      <w:r w:rsidRPr="007D292E">
        <w:t>in accordance with</w:t>
      </w:r>
      <w:r w:rsidRPr="00896BFB">
        <w:t xml:space="preserve"> the provisions of the </w:t>
      </w:r>
      <w:r w:rsidRPr="00C17A33">
        <w:rPr>
          <w:i/>
        </w:rPr>
        <w:t>Copyright Act 1968</w:t>
      </w:r>
      <w:r w:rsidRPr="00896BFB">
        <w:t>, the National Education Access Licence for Schools (NEALS</w:t>
      </w:r>
      <w:r>
        <w:t xml:space="preserve">; </w:t>
      </w:r>
      <w:r w:rsidRPr="00896BFB">
        <w:t>see below) or with permission.</w:t>
      </w:r>
      <w:r>
        <w:br/>
      </w:r>
      <w:r w:rsidRPr="00896BFB">
        <w:t xml:space="preserve">An educational institution situated in Australia which </w:t>
      </w:r>
      <w:r w:rsidRPr="007D292E">
        <w:t>is not conducted</w:t>
      </w:r>
      <w:r w:rsidRPr="00896BFB">
        <w:t xml:space="preserve"> for profit, or a body responsible for administering such an institution</w:t>
      </w:r>
      <w:r>
        <w:t>,</w:t>
      </w:r>
      <w:r w:rsidRPr="00896BFB">
        <w:t xml:space="preserve"> may copy and communicate the materials, other than third party materials, for the educational purposes of the institution.</w:t>
      </w:r>
      <w:r>
        <w:br/>
      </w:r>
      <w:r w:rsidRPr="00896BFB">
        <w:t xml:space="preserve">Also published on </w:t>
      </w:r>
      <w:r w:rsidRPr="005A6289">
        <w:rPr>
          <w:rStyle w:val="Hyperlink"/>
        </w:rPr>
        <w:t>www.education.vic.gov.au</w:t>
      </w:r>
    </w:p>
    <w:p w14:paraId="7851973C" w14:textId="77777777" w:rsidR="00A8439B" w:rsidRPr="00896BFB" w:rsidRDefault="00A8439B" w:rsidP="00A8439B">
      <w:pPr>
        <w:pStyle w:val="BodyText"/>
      </w:pPr>
      <w:r w:rsidRPr="00896BFB">
        <w:t>ISSN</w:t>
      </w:r>
      <w:r>
        <w:t>:</w:t>
      </w:r>
      <w:r w:rsidRPr="00896BFB">
        <w:t xml:space="preserve"> 1835-2251</w:t>
      </w:r>
    </w:p>
    <w:p w14:paraId="11D6DF58" w14:textId="77777777" w:rsidR="00A8439B" w:rsidRDefault="00A8439B" w:rsidP="00A8439B">
      <w:pPr>
        <w:pStyle w:val="BodyText"/>
        <w:sectPr w:rsidR="00A8439B" w:rsidSect="005A7BCC">
          <w:headerReference w:type="default" r:id="rId13"/>
          <w:footerReference w:type="default" r:id="rId14"/>
          <w:pgSz w:w="11900" w:h="16840"/>
          <w:pgMar w:top="1843" w:right="1134" w:bottom="1701" w:left="1134" w:header="709" w:footer="709" w:gutter="0"/>
          <w:cols w:space="708"/>
          <w:docGrid w:linePitch="360"/>
        </w:sectPr>
      </w:pPr>
      <w:r w:rsidRPr="00896BFB">
        <w:t>Authorised by the Adult, Community and Further Education Board,</w:t>
      </w:r>
      <w:r>
        <w:br/>
      </w:r>
      <w:r w:rsidRPr="00896BFB">
        <w:t>2 Treasury Place, East Melbourne, Victoria, 3002.</w:t>
      </w:r>
    </w:p>
    <w:p w14:paraId="5356993C" w14:textId="0685017C" w:rsidR="00C17A33" w:rsidRPr="00896BFB" w:rsidRDefault="00241F01" w:rsidP="00A8439B">
      <w:pPr>
        <w:pStyle w:val="LetterText"/>
        <w:pageBreakBefore/>
        <w:ind w:right="136"/>
      </w:pPr>
      <w:r w:rsidRPr="00896BFB">
        <w:lastRenderedPageBreak/>
        <w:t>The Hon. Gayle Tierney,</w:t>
      </w:r>
      <w:r w:rsidR="00985231">
        <w:t xml:space="preserve"> </w:t>
      </w:r>
      <w:r w:rsidRPr="00896BFB">
        <w:t>MP</w:t>
      </w:r>
      <w:r w:rsidR="00985231">
        <w:br/>
      </w:r>
      <w:r w:rsidRPr="00896BFB">
        <w:t>Minister for Training and Skills</w:t>
      </w:r>
      <w:r w:rsidR="00B017F0">
        <w:br/>
        <w:t>Minister for Higher Education</w:t>
      </w:r>
      <w:r w:rsidR="00FC5751">
        <w:br/>
      </w:r>
      <w:r w:rsidRPr="00896BFB">
        <w:t>Level 1</w:t>
      </w:r>
      <w:r w:rsidR="00C17A33">
        <w:t xml:space="preserve">, </w:t>
      </w:r>
      <w:r w:rsidRPr="00896BFB">
        <w:t>2 Treasury Place</w:t>
      </w:r>
      <w:r w:rsidR="00FC5751">
        <w:br/>
      </w:r>
      <w:r w:rsidRPr="00896BFB">
        <w:t>East Melbourne VIC 3002</w:t>
      </w:r>
    </w:p>
    <w:p w14:paraId="3C4180F1" w14:textId="77777777" w:rsidR="00241F01" w:rsidRPr="00896BFB" w:rsidRDefault="00241F01" w:rsidP="00813736">
      <w:pPr>
        <w:pStyle w:val="LetterText"/>
      </w:pPr>
      <w:r w:rsidRPr="00896BFB">
        <w:t>Dear Minister,</w:t>
      </w:r>
    </w:p>
    <w:p w14:paraId="37FC77D7" w14:textId="122E0748" w:rsidR="00241F01" w:rsidRPr="00896BFB" w:rsidRDefault="00383181" w:rsidP="00813736">
      <w:pPr>
        <w:pStyle w:val="LetterText"/>
      </w:pPr>
      <w:r>
        <w:t>In accordance with the</w:t>
      </w:r>
      <w:r w:rsidR="00241F01" w:rsidRPr="00EE5D99">
        <w:t xml:space="preserve"> </w:t>
      </w:r>
      <w:r w:rsidR="00241F01" w:rsidRPr="007031A7">
        <w:rPr>
          <w:i/>
        </w:rPr>
        <w:t>Financial Management Act 1994</w:t>
      </w:r>
      <w:r w:rsidR="00241F01" w:rsidRPr="00896BFB">
        <w:t xml:space="preserve"> and the </w:t>
      </w:r>
      <w:r w:rsidR="00241F01" w:rsidRPr="007031A7">
        <w:rPr>
          <w:i/>
        </w:rPr>
        <w:t>Education and Training Reform Act</w:t>
      </w:r>
      <w:r w:rsidR="005D174D">
        <w:rPr>
          <w:i/>
        </w:rPr>
        <w:t xml:space="preserve"> </w:t>
      </w:r>
      <w:r>
        <w:rPr>
          <w:i/>
        </w:rPr>
        <w:t xml:space="preserve">2006, </w:t>
      </w:r>
      <w:r w:rsidRPr="00383181">
        <w:t>I</w:t>
      </w:r>
      <w:r w:rsidRPr="00FC5751">
        <w:t xml:space="preserve"> am pleased to submit the Adult,</w:t>
      </w:r>
      <w:r w:rsidR="006A6E2E">
        <w:rPr>
          <w:i/>
        </w:rPr>
        <w:t xml:space="preserve"> </w:t>
      </w:r>
      <w:r w:rsidRPr="00FC5751">
        <w:t>Community and Further Education</w:t>
      </w:r>
      <w:r>
        <w:t xml:space="preserve"> </w:t>
      </w:r>
      <w:r w:rsidRPr="00EE5D99">
        <w:t xml:space="preserve">Board’s </w:t>
      </w:r>
      <w:r>
        <w:t>Annual R</w:t>
      </w:r>
      <w:r w:rsidRPr="00EE5D99">
        <w:t>eport for the year ending 30 June 201</w:t>
      </w:r>
      <w:r>
        <w:t>9.</w:t>
      </w:r>
    </w:p>
    <w:p w14:paraId="2771F39D" w14:textId="5FF4FC8D" w:rsidR="008427D2" w:rsidRDefault="008427D2" w:rsidP="00E13845">
      <w:pPr>
        <w:pStyle w:val="LetterText"/>
        <w:spacing w:before="960"/>
        <w:ind w:right="136"/>
      </w:pPr>
      <w:r w:rsidRPr="002A7CF9">
        <w:rPr>
          <w:noProof/>
          <w:lang w:eastAsia="en-AU"/>
        </w:rPr>
        <w:drawing>
          <wp:inline distT="0" distB="0" distL="0" distR="0" wp14:anchorId="3F952EED" wp14:editId="7A283A7C">
            <wp:extent cx="1231200" cy="482400"/>
            <wp:effectExtent l="0" t="0" r="7620" b="0"/>
            <wp:docPr id="2" name="Picture 2" descr="Signature of Maria Peters, Chairperson, Adult, Community and Furthe Education Board"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1200" cy="482400"/>
                    </a:xfrm>
                    <a:prstGeom prst="rect">
                      <a:avLst/>
                    </a:prstGeom>
                  </pic:spPr>
                </pic:pic>
              </a:graphicData>
            </a:graphic>
          </wp:inline>
        </w:drawing>
      </w:r>
    </w:p>
    <w:p w14:paraId="6B8E4839" w14:textId="3F4A7B88" w:rsidR="00241F01" w:rsidRDefault="00BF2FAF" w:rsidP="008427D2">
      <w:pPr>
        <w:pStyle w:val="LetterText"/>
        <w:spacing w:before="240"/>
        <w:ind w:right="136"/>
      </w:pPr>
      <w:r>
        <w:t>Ms Maria Peters</w:t>
      </w:r>
      <w:r w:rsidR="00E96DEC" w:rsidRPr="00FC5751">
        <w:br/>
      </w:r>
      <w:r w:rsidR="00241F01" w:rsidRPr="00FC5751">
        <w:t>Chairperson</w:t>
      </w:r>
      <w:r w:rsidR="00E96DEC" w:rsidRPr="00FC5751">
        <w:br/>
      </w:r>
      <w:r w:rsidR="00241F01" w:rsidRPr="00FC5751">
        <w:t>Adult, Community and Further Education Board</w:t>
      </w:r>
    </w:p>
    <w:p w14:paraId="4C7599BC" w14:textId="77777777" w:rsidR="00383181" w:rsidRPr="00FC5751" w:rsidRDefault="00F00268" w:rsidP="00813736">
      <w:pPr>
        <w:pStyle w:val="LetterText"/>
      </w:pPr>
      <w:r>
        <w:t>30 August</w:t>
      </w:r>
      <w:r w:rsidR="00383181" w:rsidRPr="00B116C0">
        <w:t xml:space="preserve"> 2019</w:t>
      </w:r>
    </w:p>
    <w:p w14:paraId="569791D8" w14:textId="77777777" w:rsidR="00F50D1E" w:rsidRDefault="00F50D1E" w:rsidP="00813736">
      <w:pPr>
        <w:pStyle w:val="BodyText"/>
        <w:sectPr w:rsidR="00F50D1E" w:rsidSect="00A8439B">
          <w:footerReference w:type="default" r:id="rId16"/>
          <w:pgSz w:w="11900" w:h="16840"/>
          <w:pgMar w:top="1843" w:right="1134" w:bottom="1701" w:left="1134" w:header="709" w:footer="709" w:gutter="0"/>
          <w:pgNumType w:start="1"/>
          <w:cols w:space="708"/>
          <w:docGrid w:linePitch="360"/>
        </w:sectPr>
      </w:pPr>
    </w:p>
    <w:p w14:paraId="0FC2EF6D" w14:textId="77777777" w:rsidR="00B33D7B" w:rsidRPr="00B33D7B" w:rsidRDefault="00B33D7B" w:rsidP="00B33D7B">
      <w:pPr>
        <w:pStyle w:val="TOC1"/>
        <w:rPr>
          <w:b w:val="0"/>
          <w:sz w:val="28"/>
          <w:szCs w:val="28"/>
        </w:rPr>
      </w:pPr>
      <w:r w:rsidRPr="00B33D7B">
        <w:rPr>
          <w:b w:val="0"/>
          <w:sz w:val="28"/>
          <w:szCs w:val="28"/>
        </w:rPr>
        <w:lastRenderedPageBreak/>
        <w:t>Contents</w:t>
      </w:r>
    </w:p>
    <w:p w14:paraId="3758473A" w14:textId="63992C32" w:rsidR="008F3E18" w:rsidRDefault="00B33D7B">
      <w:pPr>
        <w:pStyle w:val="TOC1"/>
        <w:rPr>
          <w:rFonts w:asciiTheme="minorHAnsi" w:eastAsiaTheme="minorEastAsia" w:hAnsiTheme="minorHAnsi" w:cstheme="minorBidi"/>
          <w:b w:val="0"/>
          <w:lang w:eastAsia="en-AU" w:bidi="ar-SA"/>
        </w:rPr>
      </w:pPr>
      <w:r>
        <w:fldChar w:fldCharType="begin"/>
      </w:r>
      <w:r>
        <w:instrText xml:space="preserve"> TOC \o "3-3" \t "Heading 2,2,Report Section,1" </w:instrText>
      </w:r>
      <w:r>
        <w:fldChar w:fldCharType="separate"/>
      </w:r>
      <w:r w:rsidR="008F3E18">
        <w:t>Report of operations</w:t>
      </w:r>
      <w:r w:rsidR="008F3E18">
        <w:tab/>
      </w:r>
      <w:r w:rsidR="008F3E18">
        <w:fldChar w:fldCharType="begin"/>
      </w:r>
      <w:r w:rsidR="008F3E18">
        <w:instrText xml:space="preserve"> PAGEREF _Toc19192520 \h </w:instrText>
      </w:r>
      <w:r w:rsidR="008F3E18">
        <w:fldChar w:fldCharType="separate"/>
      </w:r>
      <w:r w:rsidR="005562B7">
        <w:t>4</w:t>
      </w:r>
      <w:r w:rsidR="008F3E18">
        <w:fldChar w:fldCharType="end"/>
      </w:r>
    </w:p>
    <w:p w14:paraId="50B153E3" w14:textId="14FE07FE" w:rsidR="008F3E18" w:rsidRDefault="008F3E18">
      <w:pPr>
        <w:pStyle w:val="TOC2"/>
        <w:rPr>
          <w:rFonts w:asciiTheme="minorHAnsi" w:eastAsiaTheme="minorEastAsia" w:hAnsiTheme="minorHAnsi" w:cstheme="minorBidi"/>
          <w:b w:val="0"/>
          <w:sz w:val="22"/>
          <w:szCs w:val="22"/>
          <w:lang w:eastAsia="en-AU" w:bidi="ar-SA"/>
        </w:rPr>
      </w:pPr>
      <w:r>
        <w:t>Year in review</w:t>
      </w:r>
      <w:r>
        <w:tab/>
      </w:r>
      <w:r>
        <w:fldChar w:fldCharType="begin"/>
      </w:r>
      <w:r>
        <w:instrText xml:space="preserve"> PAGEREF _Toc19192521 \h </w:instrText>
      </w:r>
      <w:r>
        <w:fldChar w:fldCharType="separate"/>
      </w:r>
      <w:r w:rsidR="005562B7">
        <w:t>4</w:t>
      </w:r>
      <w:r>
        <w:fldChar w:fldCharType="end"/>
      </w:r>
    </w:p>
    <w:p w14:paraId="3DEC00CF" w14:textId="471C370C" w:rsidR="008F3E18" w:rsidRDefault="008F3E18">
      <w:pPr>
        <w:pStyle w:val="TOC3"/>
        <w:rPr>
          <w:rFonts w:asciiTheme="minorHAnsi" w:eastAsiaTheme="minorEastAsia" w:hAnsiTheme="minorHAnsi" w:cstheme="minorBidi"/>
          <w:sz w:val="22"/>
          <w:szCs w:val="22"/>
          <w:lang w:eastAsia="en-AU" w:bidi="ar-SA"/>
        </w:rPr>
      </w:pPr>
      <w:r>
        <w:t>Our vision</w:t>
      </w:r>
      <w:r>
        <w:tab/>
      </w:r>
      <w:r>
        <w:fldChar w:fldCharType="begin"/>
      </w:r>
      <w:r>
        <w:instrText xml:space="preserve"> PAGEREF _Toc19192522 \h </w:instrText>
      </w:r>
      <w:r>
        <w:fldChar w:fldCharType="separate"/>
      </w:r>
      <w:r w:rsidR="005562B7">
        <w:t>4</w:t>
      </w:r>
      <w:r>
        <w:fldChar w:fldCharType="end"/>
      </w:r>
    </w:p>
    <w:p w14:paraId="21E7DAC5" w14:textId="5122D84C" w:rsidR="008F3E18" w:rsidRDefault="008F3E18">
      <w:pPr>
        <w:pStyle w:val="TOC3"/>
        <w:rPr>
          <w:rFonts w:asciiTheme="minorHAnsi" w:eastAsiaTheme="minorEastAsia" w:hAnsiTheme="minorHAnsi" w:cstheme="minorBidi"/>
          <w:sz w:val="22"/>
          <w:szCs w:val="22"/>
          <w:lang w:eastAsia="en-AU" w:bidi="ar-SA"/>
        </w:rPr>
      </w:pPr>
      <w:r>
        <w:t>Our mission</w:t>
      </w:r>
      <w:r>
        <w:tab/>
      </w:r>
      <w:r>
        <w:fldChar w:fldCharType="begin"/>
      </w:r>
      <w:r>
        <w:instrText xml:space="preserve"> PAGEREF _Toc19192523 \h </w:instrText>
      </w:r>
      <w:r>
        <w:fldChar w:fldCharType="separate"/>
      </w:r>
      <w:r w:rsidR="005562B7">
        <w:t>4</w:t>
      </w:r>
      <w:r>
        <w:fldChar w:fldCharType="end"/>
      </w:r>
    </w:p>
    <w:p w14:paraId="56C07BAD" w14:textId="258263C6" w:rsidR="008F3E18" w:rsidRDefault="008F3E18">
      <w:pPr>
        <w:pStyle w:val="TOC3"/>
        <w:rPr>
          <w:rFonts w:asciiTheme="minorHAnsi" w:eastAsiaTheme="minorEastAsia" w:hAnsiTheme="minorHAnsi" w:cstheme="minorBidi"/>
          <w:sz w:val="22"/>
          <w:szCs w:val="22"/>
          <w:lang w:eastAsia="en-AU" w:bidi="ar-SA"/>
        </w:rPr>
      </w:pPr>
      <w:r>
        <w:t>Our values</w:t>
      </w:r>
      <w:r>
        <w:tab/>
      </w:r>
      <w:r>
        <w:fldChar w:fldCharType="begin"/>
      </w:r>
      <w:r>
        <w:instrText xml:space="preserve"> PAGEREF _Toc19192524 \h </w:instrText>
      </w:r>
      <w:r>
        <w:fldChar w:fldCharType="separate"/>
      </w:r>
      <w:r w:rsidR="005562B7">
        <w:t>4</w:t>
      </w:r>
      <w:r>
        <w:fldChar w:fldCharType="end"/>
      </w:r>
    </w:p>
    <w:p w14:paraId="315579F5" w14:textId="5A2B01C2" w:rsidR="008F3E18" w:rsidRDefault="008F3E18">
      <w:pPr>
        <w:pStyle w:val="TOC3"/>
        <w:rPr>
          <w:rFonts w:asciiTheme="minorHAnsi" w:eastAsiaTheme="minorEastAsia" w:hAnsiTheme="minorHAnsi" w:cstheme="minorBidi"/>
          <w:sz w:val="22"/>
          <w:szCs w:val="22"/>
          <w:lang w:eastAsia="en-AU" w:bidi="ar-SA"/>
        </w:rPr>
      </w:pPr>
      <w:r>
        <w:t>Chairperson’s report</w:t>
      </w:r>
      <w:r>
        <w:tab/>
      </w:r>
      <w:r>
        <w:fldChar w:fldCharType="begin"/>
      </w:r>
      <w:r>
        <w:instrText xml:space="preserve"> PAGEREF _Toc19192525 \h </w:instrText>
      </w:r>
      <w:r>
        <w:fldChar w:fldCharType="separate"/>
      </w:r>
      <w:r w:rsidR="005562B7">
        <w:t>4</w:t>
      </w:r>
      <w:r>
        <w:fldChar w:fldCharType="end"/>
      </w:r>
    </w:p>
    <w:p w14:paraId="37348B3D" w14:textId="7ED0A397" w:rsidR="008F3E18" w:rsidRDefault="008F3E18">
      <w:pPr>
        <w:pStyle w:val="TOC3"/>
        <w:rPr>
          <w:rFonts w:asciiTheme="minorHAnsi" w:eastAsiaTheme="minorEastAsia" w:hAnsiTheme="minorHAnsi" w:cstheme="minorBidi"/>
          <w:sz w:val="22"/>
          <w:szCs w:val="22"/>
          <w:lang w:eastAsia="en-AU" w:bidi="ar-SA"/>
        </w:rPr>
      </w:pPr>
      <w:r>
        <w:t>Purpose and functions</w:t>
      </w:r>
      <w:r>
        <w:tab/>
      </w:r>
      <w:r>
        <w:fldChar w:fldCharType="begin"/>
      </w:r>
      <w:r>
        <w:instrText xml:space="preserve"> PAGEREF _Toc19192526 \h </w:instrText>
      </w:r>
      <w:r>
        <w:fldChar w:fldCharType="separate"/>
      </w:r>
      <w:r w:rsidR="005562B7">
        <w:t>6</w:t>
      </w:r>
      <w:r>
        <w:fldChar w:fldCharType="end"/>
      </w:r>
    </w:p>
    <w:p w14:paraId="75CE77D3" w14:textId="79C27589" w:rsidR="008F3E18" w:rsidRDefault="008F3E18">
      <w:pPr>
        <w:pStyle w:val="TOC1"/>
        <w:rPr>
          <w:rFonts w:asciiTheme="minorHAnsi" w:eastAsiaTheme="minorEastAsia" w:hAnsiTheme="minorHAnsi" w:cstheme="minorBidi"/>
          <w:b w:val="0"/>
          <w:lang w:eastAsia="en-AU" w:bidi="ar-SA"/>
        </w:rPr>
      </w:pPr>
      <w:r>
        <w:t>Non-financial performance reporting</w:t>
      </w:r>
      <w:r>
        <w:tab/>
      </w:r>
      <w:r>
        <w:fldChar w:fldCharType="begin"/>
      </w:r>
      <w:r>
        <w:instrText xml:space="preserve"> PAGEREF _Toc19192527 \h </w:instrText>
      </w:r>
      <w:r>
        <w:fldChar w:fldCharType="separate"/>
      </w:r>
      <w:r w:rsidR="005562B7">
        <w:t>9</w:t>
      </w:r>
      <w:r>
        <w:fldChar w:fldCharType="end"/>
      </w:r>
    </w:p>
    <w:p w14:paraId="0CD7E399" w14:textId="649034C1" w:rsidR="008F3E18" w:rsidRDefault="008F3E18">
      <w:pPr>
        <w:pStyle w:val="TOC3"/>
        <w:rPr>
          <w:rFonts w:asciiTheme="minorHAnsi" w:eastAsiaTheme="minorEastAsia" w:hAnsiTheme="minorHAnsi" w:cstheme="minorBidi"/>
          <w:sz w:val="22"/>
          <w:szCs w:val="22"/>
          <w:lang w:eastAsia="en-AU" w:bidi="ar-SA"/>
        </w:rPr>
      </w:pPr>
      <w:r>
        <w:t>Performance against output performance measures</w:t>
      </w:r>
      <w:r>
        <w:tab/>
      </w:r>
      <w:r>
        <w:fldChar w:fldCharType="begin"/>
      </w:r>
      <w:r>
        <w:instrText xml:space="preserve"> PAGEREF _Toc19192528 \h </w:instrText>
      </w:r>
      <w:r>
        <w:fldChar w:fldCharType="separate"/>
      </w:r>
      <w:r w:rsidR="005562B7">
        <w:t>9</w:t>
      </w:r>
      <w:r>
        <w:fldChar w:fldCharType="end"/>
      </w:r>
    </w:p>
    <w:p w14:paraId="5143277E" w14:textId="648663D2" w:rsidR="008F3E18" w:rsidRDefault="008F3E18">
      <w:pPr>
        <w:pStyle w:val="TOC3"/>
        <w:rPr>
          <w:rFonts w:asciiTheme="minorHAnsi" w:eastAsiaTheme="minorEastAsia" w:hAnsiTheme="minorHAnsi" w:cstheme="minorBidi"/>
          <w:sz w:val="22"/>
          <w:szCs w:val="22"/>
          <w:lang w:eastAsia="en-AU" w:bidi="ar-SA"/>
        </w:rPr>
      </w:pPr>
      <w:r>
        <w:t>Participation in Board-funded training</w:t>
      </w:r>
      <w:r>
        <w:tab/>
      </w:r>
      <w:r>
        <w:fldChar w:fldCharType="begin"/>
      </w:r>
      <w:r>
        <w:instrText xml:space="preserve"> PAGEREF _Toc19192529 \h </w:instrText>
      </w:r>
      <w:r>
        <w:fldChar w:fldCharType="separate"/>
      </w:r>
      <w:r w:rsidR="005562B7">
        <w:t>9</w:t>
      </w:r>
      <w:r>
        <w:fldChar w:fldCharType="end"/>
      </w:r>
    </w:p>
    <w:p w14:paraId="184EEE7C" w14:textId="1073A2D8" w:rsidR="008F3E18" w:rsidRDefault="008F3E18">
      <w:pPr>
        <w:pStyle w:val="TOC3"/>
        <w:rPr>
          <w:rFonts w:asciiTheme="minorHAnsi" w:eastAsiaTheme="minorEastAsia" w:hAnsiTheme="minorHAnsi" w:cstheme="minorBidi"/>
          <w:sz w:val="22"/>
          <w:szCs w:val="22"/>
          <w:lang w:eastAsia="en-AU" w:bidi="ar-SA"/>
        </w:rPr>
      </w:pPr>
      <w:r>
        <w:t>Key initiatives and projects</w:t>
      </w:r>
      <w:r>
        <w:tab/>
      </w:r>
      <w:r>
        <w:fldChar w:fldCharType="begin"/>
      </w:r>
      <w:r>
        <w:instrText xml:space="preserve"> PAGEREF _Toc19192530 \h </w:instrText>
      </w:r>
      <w:r>
        <w:fldChar w:fldCharType="separate"/>
      </w:r>
      <w:r w:rsidR="005562B7">
        <w:t>10</w:t>
      </w:r>
      <w:r>
        <w:fldChar w:fldCharType="end"/>
      </w:r>
    </w:p>
    <w:p w14:paraId="271FB921" w14:textId="535D8A5E" w:rsidR="008F3E18" w:rsidRDefault="008F3E18">
      <w:pPr>
        <w:pStyle w:val="TOC1"/>
        <w:rPr>
          <w:rFonts w:asciiTheme="minorHAnsi" w:eastAsiaTheme="minorEastAsia" w:hAnsiTheme="minorHAnsi" w:cstheme="minorBidi"/>
          <w:b w:val="0"/>
          <w:lang w:eastAsia="en-AU" w:bidi="ar-SA"/>
        </w:rPr>
      </w:pPr>
      <w:r>
        <w:t>Financial performance reporting</w:t>
      </w:r>
      <w:r>
        <w:tab/>
      </w:r>
      <w:r>
        <w:fldChar w:fldCharType="begin"/>
      </w:r>
      <w:r>
        <w:instrText xml:space="preserve"> PAGEREF _Toc19192531 \h </w:instrText>
      </w:r>
      <w:r>
        <w:fldChar w:fldCharType="separate"/>
      </w:r>
      <w:r w:rsidR="005562B7">
        <w:t>19</w:t>
      </w:r>
      <w:r>
        <w:fldChar w:fldCharType="end"/>
      </w:r>
    </w:p>
    <w:p w14:paraId="070DF5AB" w14:textId="6FABA758" w:rsidR="008F3E18" w:rsidRDefault="008F3E18">
      <w:pPr>
        <w:pStyle w:val="TOC2"/>
        <w:rPr>
          <w:rFonts w:asciiTheme="minorHAnsi" w:eastAsiaTheme="minorEastAsia" w:hAnsiTheme="minorHAnsi" w:cstheme="minorBidi"/>
          <w:b w:val="0"/>
          <w:sz w:val="22"/>
          <w:szCs w:val="22"/>
          <w:lang w:eastAsia="en-AU" w:bidi="ar-SA"/>
        </w:rPr>
      </w:pPr>
      <w:r>
        <w:t>Summary of financial results</w:t>
      </w:r>
      <w:r>
        <w:tab/>
      </w:r>
      <w:r>
        <w:fldChar w:fldCharType="begin"/>
      </w:r>
      <w:r>
        <w:instrText xml:space="preserve"> PAGEREF _Toc19192532 \h </w:instrText>
      </w:r>
      <w:r>
        <w:fldChar w:fldCharType="separate"/>
      </w:r>
      <w:r w:rsidR="005562B7">
        <w:t>19</w:t>
      </w:r>
      <w:r>
        <w:fldChar w:fldCharType="end"/>
      </w:r>
    </w:p>
    <w:p w14:paraId="3D9649F5" w14:textId="5438C1CD" w:rsidR="008F3E18" w:rsidRDefault="008F3E18">
      <w:pPr>
        <w:pStyle w:val="TOC3"/>
        <w:rPr>
          <w:rFonts w:asciiTheme="minorHAnsi" w:eastAsiaTheme="minorEastAsia" w:hAnsiTheme="minorHAnsi" w:cstheme="minorBidi"/>
          <w:sz w:val="22"/>
          <w:szCs w:val="22"/>
          <w:lang w:eastAsia="en-AU" w:bidi="ar-SA"/>
        </w:rPr>
      </w:pPr>
      <w:r>
        <w:t>Financial performance</w:t>
      </w:r>
      <w:r>
        <w:tab/>
      </w:r>
      <w:r>
        <w:fldChar w:fldCharType="begin"/>
      </w:r>
      <w:r>
        <w:instrText xml:space="preserve"> PAGEREF _Toc19192533 \h </w:instrText>
      </w:r>
      <w:r>
        <w:fldChar w:fldCharType="separate"/>
      </w:r>
      <w:r w:rsidR="005562B7">
        <w:t>19</w:t>
      </w:r>
      <w:r>
        <w:fldChar w:fldCharType="end"/>
      </w:r>
    </w:p>
    <w:p w14:paraId="49A0159E" w14:textId="79F866F6" w:rsidR="008F3E18" w:rsidRDefault="008F3E18">
      <w:pPr>
        <w:pStyle w:val="TOC3"/>
        <w:rPr>
          <w:rFonts w:asciiTheme="minorHAnsi" w:eastAsiaTheme="minorEastAsia" w:hAnsiTheme="minorHAnsi" w:cstheme="minorBidi"/>
          <w:sz w:val="22"/>
          <w:szCs w:val="22"/>
          <w:lang w:eastAsia="en-AU" w:bidi="ar-SA"/>
        </w:rPr>
      </w:pPr>
      <w:r>
        <w:t>Revenue</w:t>
      </w:r>
      <w:r>
        <w:tab/>
      </w:r>
      <w:r>
        <w:fldChar w:fldCharType="begin"/>
      </w:r>
      <w:r>
        <w:instrText xml:space="preserve"> PAGEREF _Toc19192534 \h </w:instrText>
      </w:r>
      <w:r>
        <w:fldChar w:fldCharType="separate"/>
      </w:r>
      <w:r w:rsidR="005562B7">
        <w:t>19</w:t>
      </w:r>
      <w:r>
        <w:fldChar w:fldCharType="end"/>
      </w:r>
    </w:p>
    <w:p w14:paraId="1D6A3188" w14:textId="22F70223" w:rsidR="008F3E18" w:rsidRDefault="008F3E18">
      <w:pPr>
        <w:pStyle w:val="TOC3"/>
        <w:rPr>
          <w:rFonts w:asciiTheme="minorHAnsi" w:eastAsiaTheme="minorEastAsia" w:hAnsiTheme="minorHAnsi" w:cstheme="minorBidi"/>
          <w:sz w:val="22"/>
          <w:szCs w:val="22"/>
          <w:lang w:eastAsia="en-AU" w:bidi="ar-SA"/>
        </w:rPr>
      </w:pPr>
      <w:r>
        <w:t>Expenses</w:t>
      </w:r>
      <w:r>
        <w:tab/>
      </w:r>
      <w:r>
        <w:fldChar w:fldCharType="begin"/>
      </w:r>
      <w:r>
        <w:instrText xml:space="preserve"> PAGEREF _Toc19192535 \h </w:instrText>
      </w:r>
      <w:r>
        <w:fldChar w:fldCharType="separate"/>
      </w:r>
      <w:r w:rsidR="005562B7">
        <w:t>19</w:t>
      </w:r>
      <w:r>
        <w:fldChar w:fldCharType="end"/>
      </w:r>
    </w:p>
    <w:p w14:paraId="0DFAEDCD" w14:textId="6C901BB3" w:rsidR="008F3E18" w:rsidRDefault="008F3E18">
      <w:pPr>
        <w:pStyle w:val="TOC2"/>
        <w:rPr>
          <w:rFonts w:asciiTheme="minorHAnsi" w:eastAsiaTheme="minorEastAsia" w:hAnsiTheme="minorHAnsi" w:cstheme="minorBidi"/>
          <w:b w:val="0"/>
          <w:sz w:val="22"/>
          <w:szCs w:val="22"/>
          <w:lang w:eastAsia="en-AU" w:bidi="ar-SA"/>
        </w:rPr>
      </w:pPr>
      <w:r>
        <w:t>Governance and organisational structure</w:t>
      </w:r>
      <w:r>
        <w:tab/>
      </w:r>
      <w:r>
        <w:fldChar w:fldCharType="begin"/>
      </w:r>
      <w:r>
        <w:instrText xml:space="preserve"> PAGEREF _Toc19192536 \h </w:instrText>
      </w:r>
      <w:r>
        <w:fldChar w:fldCharType="separate"/>
      </w:r>
      <w:r w:rsidR="005562B7">
        <w:t>19</w:t>
      </w:r>
      <w:r>
        <w:fldChar w:fldCharType="end"/>
      </w:r>
    </w:p>
    <w:p w14:paraId="6E817835" w14:textId="23E2F200" w:rsidR="008F3E18" w:rsidRDefault="008F3E18">
      <w:pPr>
        <w:pStyle w:val="TOC3"/>
        <w:rPr>
          <w:rFonts w:asciiTheme="minorHAnsi" w:eastAsiaTheme="minorEastAsia" w:hAnsiTheme="minorHAnsi" w:cstheme="minorBidi"/>
          <w:sz w:val="22"/>
          <w:szCs w:val="22"/>
          <w:lang w:eastAsia="en-AU" w:bidi="ar-SA"/>
        </w:rPr>
      </w:pPr>
      <w:r>
        <w:t>Organisational structure and corporate governance</w:t>
      </w:r>
      <w:r>
        <w:tab/>
      </w:r>
      <w:r>
        <w:fldChar w:fldCharType="begin"/>
      </w:r>
      <w:r>
        <w:instrText xml:space="preserve"> PAGEREF _Toc19192537 \h </w:instrText>
      </w:r>
      <w:r>
        <w:fldChar w:fldCharType="separate"/>
      </w:r>
      <w:r w:rsidR="005562B7">
        <w:t>19</w:t>
      </w:r>
      <w:r>
        <w:fldChar w:fldCharType="end"/>
      </w:r>
    </w:p>
    <w:p w14:paraId="77ED85EE" w14:textId="197E5F1D" w:rsidR="008F3E18" w:rsidRDefault="008F3E18">
      <w:pPr>
        <w:pStyle w:val="TOC3"/>
        <w:rPr>
          <w:rFonts w:asciiTheme="minorHAnsi" w:eastAsiaTheme="minorEastAsia" w:hAnsiTheme="minorHAnsi" w:cstheme="minorBidi"/>
          <w:sz w:val="22"/>
          <w:szCs w:val="22"/>
          <w:lang w:eastAsia="en-AU" w:bidi="ar-SA"/>
        </w:rPr>
      </w:pPr>
      <w:r>
        <w:t>Organisational structure</w:t>
      </w:r>
      <w:r>
        <w:tab/>
      </w:r>
      <w:r>
        <w:fldChar w:fldCharType="begin"/>
      </w:r>
      <w:r>
        <w:instrText xml:space="preserve"> PAGEREF _Toc19192538 \h </w:instrText>
      </w:r>
      <w:r>
        <w:fldChar w:fldCharType="separate"/>
      </w:r>
      <w:r w:rsidR="005562B7">
        <w:t>28</w:t>
      </w:r>
      <w:r>
        <w:fldChar w:fldCharType="end"/>
      </w:r>
    </w:p>
    <w:p w14:paraId="6E380540" w14:textId="2DC90511" w:rsidR="008F3E18" w:rsidRDefault="008F3E18">
      <w:pPr>
        <w:pStyle w:val="TOC3"/>
        <w:rPr>
          <w:rFonts w:asciiTheme="minorHAnsi" w:eastAsiaTheme="minorEastAsia" w:hAnsiTheme="minorHAnsi" w:cstheme="minorBidi"/>
          <w:sz w:val="22"/>
          <w:szCs w:val="22"/>
          <w:lang w:eastAsia="en-AU" w:bidi="ar-SA"/>
        </w:rPr>
      </w:pPr>
      <w:r>
        <w:t>Occupational health and safety, incident management and employment and conduct principles</w:t>
      </w:r>
      <w:r>
        <w:tab/>
      </w:r>
      <w:r>
        <w:fldChar w:fldCharType="begin"/>
      </w:r>
      <w:r>
        <w:instrText xml:space="preserve"> PAGEREF _Toc19192539 \h </w:instrText>
      </w:r>
      <w:r>
        <w:fldChar w:fldCharType="separate"/>
      </w:r>
      <w:r w:rsidR="005562B7">
        <w:t>28</w:t>
      </w:r>
      <w:r>
        <w:fldChar w:fldCharType="end"/>
      </w:r>
    </w:p>
    <w:p w14:paraId="762E69F3" w14:textId="4E9D2E25" w:rsidR="008F3E18" w:rsidRDefault="008F3E18">
      <w:pPr>
        <w:pStyle w:val="TOC2"/>
        <w:rPr>
          <w:rFonts w:asciiTheme="minorHAnsi" w:eastAsiaTheme="minorEastAsia" w:hAnsiTheme="minorHAnsi" w:cstheme="minorBidi"/>
          <w:b w:val="0"/>
          <w:sz w:val="22"/>
          <w:szCs w:val="22"/>
          <w:lang w:eastAsia="en-AU" w:bidi="ar-SA"/>
        </w:rPr>
      </w:pPr>
      <w:r>
        <w:t>Workforce data</w:t>
      </w:r>
      <w:r>
        <w:tab/>
      </w:r>
      <w:r>
        <w:fldChar w:fldCharType="begin"/>
      </w:r>
      <w:r>
        <w:instrText xml:space="preserve"> PAGEREF _Toc19192540 \h </w:instrText>
      </w:r>
      <w:r>
        <w:fldChar w:fldCharType="separate"/>
      </w:r>
      <w:r w:rsidR="005562B7">
        <w:t>28</w:t>
      </w:r>
      <w:r>
        <w:fldChar w:fldCharType="end"/>
      </w:r>
    </w:p>
    <w:p w14:paraId="6DA3794C" w14:textId="401E021B" w:rsidR="008F3E18" w:rsidRDefault="008F3E18">
      <w:pPr>
        <w:pStyle w:val="TOC3"/>
        <w:rPr>
          <w:rFonts w:asciiTheme="minorHAnsi" w:eastAsiaTheme="minorEastAsia" w:hAnsiTheme="minorHAnsi" w:cstheme="minorBidi"/>
          <w:sz w:val="22"/>
          <w:szCs w:val="22"/>
          <w:lang w:eastAsia="en-AU" w:bidi="ar-SA"/>
        </w:rPr>
      </w:pPr>
      <w:r>
        <w:t>Public sector and employment principles, workforce data, workforce inclusion policy and executive officer data</w:t>
      </w:r>
      <w:r>
        <w:tab/>
      </w:r>
      <w:r>
        <w:fldChar w:fldCharType="begin"/>
      </w:r>
      <w:r>
        <w:instrText xml:space="preserve"> PAGEREF _Toc19192541 \h </w:instrText>
      </w:r>
      <w:r>
        <w:fldChar w:fldCharType="separate"/>
      </w:r>
      <w:r w:rsidR="005562B7">
        <w:t>28</w:t>
      </w:r>
      <w:r>
        <w:fldChar w:fldCharType="end"/>
      </w:r>
    </w:p>
    <w:p w14:paraId="337159B6" w14:textId="71335F3F" w:rsidR="008F3E18" w:rsidRDefault="008F3E18">
      <w:pPr>
        <w:pStyle w:val="TOC2"/>
        <w:rPr>
          <w:rFonts w:asciiTheme="minorHAnsi" w:eastAsiaTheme="minorEastAsia" w:hAnsiTheme="minorHAnsi" w:cstheme="minorBidi"/>
          <w:b w:val="0"/>
          <w:sz w:val="22"/>
          <w:szCs w:val="22"/>
          <w:lang w:eastAsia="en-AU" w:bidi="ar-SA"/>
        </w:rPr>
      </w:pPr>
      <w:r>
        <w:t>Other disclosures</w:t>
      </w:r>
      <w:r>
        <w:tab/>
      </w:r>
      <w:r>
        <w:fldChar w:fldCharType="begin"/>
      </w:r>
      <w:r>
        <w:instrText xml:space="preserve"> PAGEREF _Toc19192542 \h </w:instrText>
      </w:r>
      <w:r>
        <w:fldChar w:fldCharType="separate"/>
      </w:r>
      <w:r w:rsidR="005562B7">
        <w:t>28</w:t>
      </w:r>
      <w:r>
        <w:fldChar w:fldCharType="end"/>
      </w:r>
    </w:p>
    <w:p w14:paraId="1E8B73C2" w14:textId="761FABFB" w:rsidR="008F3E18" w:rsidRDefault="008F3E18">
      <w:pPr>
        <w:pStyle w:val="TOC3"/>
        <w:rPr>
          <w:rFonts w:asciiTheme="minorHAnsi" w:eastAsiaTheme="minorEastAsia" w:hAnsiTheme="minorHAnsi" w:cstheme="minorBidi"/>
          <w:sz w:val="22"/>
          <w:szCs w:val="22"/>
          <w:lang w:eastAsia="en-AU" w:bidi="ar-SA"/>
        </w:rPr>
      </w:pPr>
      <w:r>
        <w:t>Government advertising expenditure</w:t>
      </w:r>
      <w:r>
        <w:tab/>
      </w:r>
      <w:r>
        <w:fldChar w:fldCharType="begin"/>
      </w:r>
      <w:r>
        <w:instrText xml:space="preserve"> PAGEREF _Toc19192543 \h </w:instrText>
      </w:r>
      <w:r>
        <w:fldChar w:fldCharType="separate"/>
      </w:r>
      <w:r w:rsidR="005562B7">
        <w:t>28</w:t>
      </w:r>
      <w:r>
        <w:fldChar w:fldCharType="end"/>
      </w:r>
    </w:p>
    <w:p w14:paraId="66E4AEBE" w14:textId="316AFBDC" w:rsidR="008F3E18" w:rsidRDefault="008F3E18">
      <w:pPr>
        <w:pStyle w:val="TOC3"/>
        <w:rPr>
          <w:rFonts w:asciiTheme="minorHAnsi" w:eastAsiaTheme="minorEastAsia" w:hAnsiTheme="minorHAnsi" w:cstheme="minorBidi"/>
          <w:sz w:val="22"/>
          <w:szCs w:val="22"/>
          <w:lang w:eastAsia="en-AU" w:bidi="ar-SA"/>
        </w:rPr>
      </w:pPr>
      <w:r>
        <w:t>Disclosure of major contracts</w:t>
      </w:r>
      <w:r>
        <w:tab/>
      </w:r>
      <w:r>
        <w:fldChar w:fldCharType="begin"/>
      </w:r>
      <w:r>
        <w:instrText xml:space="preserve"> PAGEREF _Toc19192544 \h </w:instrText>
      </w:r>
      <w:r>
        <w:fldChar w:fldCharType="separate"/>
      </w:r>
      <w:r w:rsidR="005562B7">
        <w:t>28</w:t>
      </w:r>
      <w:r>
        <w:fldChar w:fldCharType="end"/>
      </w:r>
    </w:p>
    <w:p w14:paraId="6E10A3FC" w14:textId="51AAD279" w:rsidR="008F3E18" w:rsidRDefault="008F3E18">
      <w:pPr>
        <w:pStyle w:val="TOC3"/>
        <w:rPr>
          <w:rFonts w:asciiTheme="minorHAnsi" w:eastAsiaTheme="minorEastAsia" w:hAnsiTheme="minorHAnsi" w:cstheme="minorBidi"/>
          <w:sz w:val="22"/>
          <w:szCs w:val="22"/>
          <w:lang w:eastAsia="en-AU" w:bidi="ar-SA"/>
        </w:rPr>
      </w:pPr>
      <w:r>
        <w:t>Consultancy expenditure</w:t>
      </w:r>
      <w:r>
        <w:tab/>
      </w:r>
      <w:r>
        <w:fldChar w:fldCharType="begin"/>
      </w:r>
      <w:r>
        <w:instrText xml:space="preserve"> PAGEREF _Toc19192545 \h </w:instrText>
      </w:r>
      <w:r>
        <w:fldChar w:fldCharType="separate"/>
      </w:r>
      <w:r w:rsidR="005562B7">
        <w:t>29</w:t>
      </w:r>
      <w:r>
        <w:fldChar w:fldCharType="end"/>
      </w:r>
    </w:p>
    <w:p w14:paraId="0F6FE925" w14:textId="79E5A89F" w:rsidR="008F3E18" w:rsidRDefault="008F3E18">
      <w:pPr>
        <w:pStyle w:val="TOC3"/>
        <w:rPr>
          <w:rFonts w:asciiTheme="minorHAnsi" w:eastAsiaTheme="minorEastAsia" w:hAnsiTheme="minorHAnsi" w:cstheme="minorBidi"/>
          <w:sz w:val="22"/>
          <w:szCs w:val="22"/>
          <w:lang w:eastAsia="en-AU" w:bidi="ar-SA"/>
        </w:rPr>
      </w:pPr>
      <w:r>
        <w:t>Information and communication technology expenditure</w:t>
      </w:r>
      <w:r>
        <w:tab/>
      </w:r>
      <w:r>
        <w:fldChar w:fldCharType="begin"/>
      </w:r>
      <w:r>
        <w:instrText xml:space="preserve"> PAGEREF _Toc19192546 \h </w:instrText>
      </w:r>
      <w:r>
        <w:fldChar w:fldCharType="separate"/>
      </w:r>
      <w:r w:rsidR="005562B7">
        <w:t>29</w:t>
      </w:r>
      <w:r>
        <w:fldChar w:fldCharType="end"/>
      </w:r>
    </w:p>
    <w:p w14:paraId="534FE7D0" w14:textId="089C6BB9" w:rsidR="008F3E18" w:rsidRDefault="008F3E18">
      <w:pPr>
        <w:pStyle w:val="TOC3"/>
        <w:rPr>
          <w:rFonts w:asciiTheme="minorHAnsi" w:eastAsiaTheme="minorEastAsia" w:hAnsiTheme="minorHAnsi" w:cstheme="minorBidi"/>
          <w:sz w:val="22"/>
          <w:szCs w:val="22"/>
          <w:lang w:eastAsia="en-AU" w:bidi="ar-SA"/>
        </w:rPr>
      </w:pPr>
      <w:r>
        <w:t>Freedom of information</w:t>
      </w:r>
      <w:r>
        <w:tab/>
      </w:r>
      <w:r>
        <w:fldChar w:fldCharType="begin"/>
      </w:r>
      <w:r>
        <w:instrText xml:space="preserve"> PAGEREF _Toc19192547 \h </w:instrText>
      </w:r>
      <w:r>
        <w:fldChar w:fldCharType="separate"/>
      </w:r>
      <w:r w:rsidR="005562B7">
        <w:t>30</w:t>
      </w:r>
      <w:r>
        <w:fldChar w:fldCharType="end"/>
      </w:r>
    </w:p>
    <w:p w14:paraId="3B7CF952" w14:textId="0CC13DD6" w:rsidR="008F3E18" w:rsidRDefault="008F3E18">
      <w:pPr>
        <w:pStyle w:val="TOC3"/>
        <w:rPr>
          <w:rFonts w:asciiTheme="minorHAnsi" w:eastAsiaTheme="minorEastAsia" w:hAnsiTheme="minorHAnsi" w:cstheme="minorBidi"/>
          <w:sz w:val="22"/>
          <w:szCs w:val="22"/>
          <w:lang w:eastAsia="en-AU" w:bidi="ar-SA"/>
        </w:rPr>
      </w:pPr>
      <w:r>
        <w:t xml:space="preserve">Compliance with the </w:t>
      </w:r>
      <w:r w:rsidRPr="00DD0B0C">
        <w:rPr>
          <w:i/>
        </w:rPr>
        <w:t>Building Act 1993</w:t>
      </w:r>
      <w:r>
        <w:tab/>
      </w:r>
      <w:r>
        <w:fldChar w:fldCharType="begin"/>
      </w:r>
      <w:r>
        <w:instrText xml:space="preserve"> PAGEREF _Toc19192548 \h </w:instrText>
      </w:r>
      <w:r>
        <w:fldChar w:fldCharType="separate"/>
      </w:r>
      <w:r w:rsidR="005562B7">
        <w:t>31</w:t>
      </w:r>
      <w:r>
        <w:fldChar w:fldCharType="end"/>
      </w:r>
    </w:p>
    <w:p w14:paraId="447581B3" w14:textId="4E814139" w:rsidR="008F3E18" w:rsidRDefault="008F3E18">
      <w:pPr>
        <w:pStyle w:val="TOC3"/>
        <w:rPr>
          <w:rFonts w:asciiTheme="minorHAnsi" w:eastAsiaTheme="minorEastAsia" w:hAnsiTheme="minorHAnsi" w:cstheme="minorBidi"/>
          <w:sz w:val="22"/>
          <w:szCs w:val="22"/>
          <w:lang w:eastAsia="en-AU" w:bidi="ar-SA"/>
        </w:rPr>
      </w:pPr>
      <w:r>
        <w:t>Competitive neutrality policy</w:t>
      </w:r>
      <w:r>
        <w:tab/>
      </w:r>
      <w:r>
        <w:fldChar w:fldCharType="begin"/>
      </w:r>
      <w:r>
        <w:instrText xml:space="preserve"> PAGEREF _Toc19192549 \h </w:instrText>
      </w:r>
      <w:r>
        <w:fldChar w:fldCharType="separate"/>
      </w:r>
      <w:r w:rsidR="005562B7">
        <w:t>31</w:t>
      </w:r>
      <w:r>
        <w:fldChar w:fldCharType="end"/>
      </w:r>
    </w:p>
    <w:p w14:paraId="6AFD91BB" w14:textId="31B9012F" w:rsidR="008F3E18" w:rsidRDefault="008F3E18">
      <w:pPr>
        <w:pStyle w:val="TOC3"/>
        <w:rPr>
          <w:rFonts w:asciiTheme="minorHAnsi" w:eastAsiaTheme="minorEastAsia" w:hAnsiTheme="minorHAnsi" w:cstheme="minorBidi"/>
          <w:sz w:val="22"/>
          <w:szCs w:val="22"/>
          <w:lang w:eastAsia="en-AU" w:bidi="ar-SA"/>
        </w:rPr>
      </w:pPr>
      <w:r>
        <w:t xml:space="preserve">Compliance with the </w:t>
      </w:r>
      <w:r w:rsidRPr="00DD0B0C">
        <w:rPr>
          <w:i/>
        </w:rPr>
        <w:t>Protected Disclosure Act 2012</w:t>
      </w:r>
      <w:r>
        <w:tab/>
      </w:r>
      <w:r>
        <w:fldChar w:fldCharType="begin"/>
      </w:r>
      <w:r>
        <w:instrText xml:space="preserve"> PAGEREF _Toc19192550 \h </w:instrText>
      </w:r>
      <w:r>
        <w:fldChar w:fldCharType="separate"/>
      </w:r>
      <w:r w:rsidR="005562B7">
        <w:t>32</w:t>
      </w:r>
      <w:r>
        <w:fldChar w:fldCharType="end"/>
      </w:r>
    </w:p>
    <w:p w14:paraId="1CCCADBE" w14:textId="41386299" w:rsidR="008F3E18" w:rsidRDefault="008F3E18">
      <w:pPr>
        <w:pStyle w:val="TOC3"/>
        <w:rPr>
          <w:rFonts w:asciiTheme="minorHAnsi" w:eastAsiaTheme="minorEastAsia" w:hAnsiTheme="minorHAnsi" w:cstheme="minorBidi"/>
          <w:sz w:val="22"/>
          <w:szCs w:val="22"/>
          <w:lang w:eastAsia="en-AU" w:bidi="ar-SA"/>
        </w:rPr>
      </w:pPr>
      <w:r>
        <w:t xml:space="preserve">Compliance with the </w:t>
      </w:r>
      <w:r w:rsidRPr="00DD0B0C">
        <w:rPr>
          <w:i/>
        </w:rPr>
        <w:t>Disability Act 2006</w:t>
      </w:r>
      <w:r>
        <w:tab/>
      </w:r>
      <w:r>
        <w:fldChar w:fldCharType="begin"/>
      </w:r>
      <w:r>
        <w:instrText xml:space="preserve"> PAGEREF _Toc19192551 \h </w:instrText>
      </w:r>
      <w:r>
        <w:fldChar w:fldCharType="separate"/>
      </w:r>
      <w:r w:rsidR="005562B7">
        <w:t>33</w:t>
      </w:r>
      <w:r>
        <w:fldChar w:fldCharType="end"/>
      </w:r>
    </w:p>
    <w:p w14:paraId="733220C5" w14:textId="3A39BE6D" w:rsidR="008F3E18" w:rsidRDefault="008F3E18">
      <w:pPr>
        <w:pStyle w:val="TOC3"/>
        <w:rPr>
          <w:rFonts w:asciiTheme="minorHAnsi" w:eastAsiaTheme="minorEastAsia" w:hAnsiTheme="minorHAnsi" w:cstheme="minorBidi"/>
          <w:sz w:val="22"/>
          <w:szCs w:val="22"/>
          <w:lang w:eastAsia="en-AU" w:bidi="ar-SA"/>
        </w:rPr>
      </w:pPr>
      <w:r>
        <w:t>Additional information available upon request</w:t>
      </w:r>
      <w:r>
        <w:tab/>
      </w:r>
      <w:r>
        <w:fldChar w:fldCharType="begin"/>
      </w:r>
      <w:r>
        <w:instrText xml:space="preserve"> PAGEREF _Toc19192552 \h </w:instrText>
      </w:r>
      <w:r>
        <w:fldChar w:fldCharType="separate"/>
      </w:r>
      <w:r w:rsidR="005562B7">
        <w:t>33</w:t>
      </w:r>
      <w:r>
        <w:fldChar w:fldCharType="end"/>
      </w:r>
    </w:p>
    <w:p w14:paraId="65202218" w14:textId="60F541E6" w:rsidR="008F3E18" w:rsidRDefault="008F3E18">
      <w:pPr>
        <w:pStyle w:val="TOC3"/>
        <w:rPr>
          <w:rFonts w:asciiTheme="minorHAnsi" w:eastAsiaTheme="minorEastAsia" w:hAnsiTheme="minorHAnsi" w:cstheme="minorBidi"/>
          <w:sz w:val="22"/>
          <w:szCs w:val="22"/>
          <w:lang w:eastAsia="en-AU" w:bidi="ar-SA"/>
        </w:rPr>
      </w:pPr>
      <w:r>
        <w:t>Office-based environmental impacts</w:t>
      </w:r>
      <w:r>
        <w:tab/>
      </w:r>
      <w:r>
        <w:fldChar w:fldCharType="begin"/>
      </w:r>
      <w:r>
        <w:instrText xml:space="preserve"> PAGEREF _Toc19192553 \h </w:instrText>
      </w:r>
      <w:r>
        <w:fldChar w:fldCharType="separate"/>
      </w:r>
      <w:r w:rsidR="005562B7">
        <w:t>34</w:t>
      </w:r>
      <w:r>
        <w:fldChar w:fldCharType="end"/>
      </w:r>
    </w:p>
    <w:p w14:paraId="1CC8EEBA" w14:textId="31DF6A5D" w:rsidR="008F3E18" w:rsidRDefault="008F3E18">
      <w:pPr>
        <w:pStyle w:val="TOC3"/>
        <w:rPr>
          <w:rFonts w:asciiTheme="minorHAnsi" w:eastAsiaTheme="minorEastAsia" w:hAnsiTheme="minorHAnsi" w:cstheme="minorBidi"/>
          <w:sz w:val="22"/>
          <w:szCs w:val="22"/>
          <w:lang w:eastAsia="en-AU" w:bidi="ar-SA"/>
        </w:rPr>
      </w:pPr>
      <w:r>
        <w:t>Attestation for financial management compliance with Standing Direction 5.1.4</w:t>
      </w:r>
      <w:r>
        <w:tab/>
      </w:r>
      <w:r>
        <w:fldChar w:fldCharType="begin"/>
      </w:r>
      <w:r>
        <w:instrText xml:space="preserve"> PAGEREF _Toc19192554 \h </w:instrText>
      </w:r>
      <w:r>
        <w:fldChar w:fldCharType="separate"/>
      </w:r>
      <w:r w:rsidR="005562B7">
        <w:t>34</w:t>
      </w:r>
      <w:r>
        <w:fldChar w:fldCharType="end"/>
      </w:r>
    </w:p>
    <w:p w14:paraId="637B20A6" w14:textId="1D50CB93" w:rsidR="008F3E18" w:rsidRDefault="008F3E18">
      <w:pPr>
        <w:pStyle w:val="TOC1"/>
        <w:rPr>
          <w:rFonts w:asciiTheme="minorHAnsi" w:eastAsiaTheme="minorEastAsia" w:hAnsiTheme="minorHAnsi" w:cstheme="minorBidi"/>
          <w:b w:val="0"/>
          <w:lang w:eastAsia="en-AU" w:bidi="ar-SA"/>
        </w:rPr>
      </w:pPr>
      <w:r>
        <w:lastRenderedPageBreak/>
        <w:t>Financial Statements</w:t>
      </w:r>
      <w:r>
        <w:tab/>
      </w:r>
      <w:r>
        <w:fldChar w:fldCharType="begin"/>
      </w:r>
      <w:r>
        <w:instrText xml:space="preserve"> PAGEREF _Toc19192555 \h </w:instrText>
      </w:r>
      <w:r>
        <w:fldChar w:fldCharType="separate"/>
      </w:r>
      <w:r w:rsidR="005562B7">
        <w:t>35</w:t>
      </w:r>
      <w:r>
        <w:fldChar w:fldCharType="end"/>
      </w:r>
    </w:p>
    <w:p w14:paraId="05A05A4C" w14:textId="4159D482" w:rsidR="008F3E18" w:rsidRDefault="008F3E18">
      <w:pPr>
        <w:pStyle w:val="TOC2"/>
        <w:rPr>
          <w:rFonts w:asciiTheme="minorHAnsi" w:eastAsiaTheme="minorEastAsia" w:hAnsiTheme="minorHAnsi" w:cstheme="minorBidi"/>
          <w:b w:val="0"/>
          <w:sz w:val="22"/>
          <w:szCs w:val="22"/>
          <w:lang w:eastAsia="en-AU" w:bidi="ar-SA"/>
        </w:rPr>
      </w:pPr>
      <w:r>
        <w:t>Declaration in the financial statements</w:t>
      </w:r>
      <w:r>
        <w:tab/>
      </w:r>
      <w:r>
        <w:fldChar w:fldCharType="begin"/>
      </w:r>
      <w:r>
        <w:instrText xml:space="preserve"> PAGEREF _Toc19192556 \h </w:instrText>
      </w:r>
      <w:r>
        <w:fldChar w:fldCharType="separate"/>
      </w:r>
      <w:r w:rsidR="005562B7">
        <w:t>36</w:t>
      </w:r>
      <w:r>
        <w:fldChar w:fldCharType="end"/>
      </w:r>
    </w:p>
    <w:p w14:paraId="73B4CEDA" w14:textId="1085E6B2" w:rsidR="008F3E18" w:rsidRDefault="008F3E18">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_Toc19192557 \h </w:instrText>
      </w:r>
      <w:r>
        <w:fldChar w:fldCharType="separate"/>
      </w:r>
      <w:r w:rsidR="005562B7">
        <w:t>37</w:t>
      </w:r>
      <w:r>
        <w:fldChar w:fldCharType="end"/>
      </w:r>
    </w:p>
    <w:p w14:paraId="7A7078B4" w14:textId="3DEEB3FE" w:rsidR="008F3E18" w:rsidRDefault="008F3E18">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_Toc19192558 \h </w:instrText>
      </w:r>
      <w:r>
        <w:fldChar w:fldCharType="separate"/>
      </w:r>
      <w:r w:rsidR="005562B7">
        <w:t>39</w:t>
      </w:r>
      <w:r>
        <w:fldChar w:fldCharType="end"/>
      </w:r>
    </w:p>
    <w:p w14:paraId="47D386CE" w14:textId="72E936B0" w:rsidR="008F3E18" w:rsidRDefault="008F3E18">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_Toc19192559 \h </w:instrText>
      </w:r>
      <w:r>
        <w:fldChar w:fldCharType="separate"/>
      </w:r>
      <w:r w:rsidR="005562B7">
        <w:t>40</w:t>
      </w:r>
      <w:r>
        <w:fldChar w:fldCharType="end"/>
      </w:r>
    </w:p>
    <w:p w14:paraId="18E75897" w14:textId="7E0FDA0D" w:rsidR="008F3E18" w:rsidRDefault="008F3E18">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_Toc19192560 \h </w:instrText>
      </w:r>
      <w:r>
        <w:fldChar w:fldCharType="separate"/>
      </w:r>
      <w:r w:rsidR="005562B7">
        <w:t>41</w:t>
      </w:r>
      <w:r>
        <w:fldChar w:fldCharType="end"/>
      </w:r>
    </w:p>
    <w:p w14:paraId="7E3E64D4" w14:textId="78C3CE50" w:rsidR="008F3E18" w:rsidRDefault="008F3E18">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_Toc19192561 \h </w:instrText>
      </w:r>
      <w:r>
        <w:fldChar w:fldCharType="separate"/>
      </w:r>
      <w:r w:rsidR="005562B7">
        <w:t>41</w:t>
      </w:r>
      <w:r>
        <w:fldChar w:fldCharType="end"/>
      </w:r>
    </w:p>
    <w:p w14:paraId="3AAF2043" w14:textId="38752CF1" w:rsidR="008F3E18" w:rsidRDefault="008F3E18">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_Toc19192562 \h </w:instrText>
      </w:r>
      <w:r>
        <w:fldChar w:fldCharType="separate"/>
      </w:r>
      <w:r w:rsidR="005562B7">
        <w:t>42</w:t>
      </w:r>
      <w:r>
        <w:fldChar w:fldCharType="end"/>
      </w:r>
    </w:p>
    <w:p w14:paraId="6B757EEE" w14:textId="6756542A" w:rsidR="008F3E18" w:rsidRDefault="008F3E18">
      <w:pPr>
        <w:pStyle w:val="TOC3"/>
        <w:rPr>
          <w:rFonts w:asciiTheme="minorHAnsi" w:eastAsiaTheme="minorEastAsia" w:hAnsiTheme="minorHAnsi" w:cstheme="minorBidi"/>
          <w:sz w:val="22"/>
          <w:szCs w:val="22"/>
          <w:lang w:eastAsia="en-AU" w:bidi="ar-SA"/>
        </w:rPr>
      </w:pPr>
      <w:r>
        <w:t>Note 1 About this report</w:t>
      </w:r>
      <w:r>
        <w:tab/>
      </w:r>
      <w:r>
        <w:fldChar w:fldCharType="begin"/>
      </w:r>
      <w:r>
        <w:instrText xml:space="preserve"> PAGEREF _Toc19192563 \h </w:instrText>
      </w:r>
      <w:r>
        <w:fldChar w:fldCharType="separate"/>
      </w:r>
      <w:r w:rsidR="005562B7">
        <w:t>42</w:t>
      </w:r>
      <w:r>
        <w:fldChar w:fldCharType="end"/>
      </w:r>
    </w:p>
    <w:p w14:paraId="15937370" w14:textId="5859B2B0" w:rsidR="008F3E18" w:rsidRDefault="008F3E18">
      <w:pPr>
        <w:pStyle w:val="TOC3"/>
        <w:rPr>
          <w:rFonts w:asciiTheme="minorHAnsi" w:eastAsiaTheme="minorEastAsia" w:hAnsiTheme="minorHAnsi" w:cstheme="minorBidi"/>
          <w:sz w:val="22"/>
          <w:szCs w:val="22"/>
          <w:lang w:eastAsia="en-AU" w:bidi="ar-SA"/>
        </w:rPr>
      </w:pPr>
      <w:r>
        <w:t>Note 2 Income from transactions</w:t>
      </w:r>
      <w:r>
        <w:tab/>
      </w:r>
      <w:r>
        <w:fldChar w:fldCharType="begin"/>
      </w:r>
      <w:r>
        <w:instrText xml:space="preserve"> PAGEREF _Toc19192564 \h </w:instrText>
      </w:r>
      <w:r>
        <w:fldChar w:fldCharType="separate"/>
      </w:r>
      <w:r w:rsidR="005562B7">
        <w:t>43</w:t>
      </w:r>
      <w:r>
        <w:fldChar w:fldCharType="end"/>
      </w:r>
    </w:p>
    <w:p w14:paraId="54C056A5" w14:textId="32B9784E" w:rsidR="008F3E18" w:rsidRDefault="008F3E18">
      <w:pPr>
        <w:pStyle w:val="TOC3"/>
        <w:rPr>
          <w:rFonts w:asciiTheme="minorHAnsi" w:eastAsiaTheme="minorEastAsia" w:hAnsiTheme="minorHAnsi" w:cstheme="minorBidi"/>
          <w:sz w:val="22"/>
          <w:szCs w:val="22"/>
          <w:lang w:eastAsia="en-AU" w:bidi="ar-SA"/>
        </w:rPr>
      </w:pPr>
      <w:r>
        <w:t>Note 3 Grants and transfer payments</w:t>
      </w:r>
      <w:r>
        <w:tab/>
      </w:r>
      <w:r>
        <w:fldChar w:fldCharType="begin"/>
      </w:r>
      <w:r>
        <w:instrText xml:space="preserve"> PAGEREF _Toc19192565 \h </w:instrText>
      </w:r>
      <w:r>
        <w:fldChar w:fldCharType="separate"/>
      </w:r>
      <w:r w:rsidR="005562B7">
        <w:t>44</w:t>
      </w:r>
      <w:r>
        <w:fldChar w:fldCharType="end"/>
      </w:r>
    </w:p>
    <w:p w14:paraId="71C8D24D" w14:textId="61D61CD4" w:rsidR="008F3E18" w:rsidRDefault="008F3E18">
      <w:pPr>
        <w:pStyle w:val="TOC3"/>
        <w:rPr>
          <w:rFonts w:asciiTheme="minorHAnsi" w:eastAsiaTheme="minorEastAsia" w:hAnsiTheme="minorHAnsi" w:cstheme="minorBidi"/>
          <w:sz w:val="22"/>
          <w:szCs w:val="22"/>
          <w:lang w:eastAsia="en-AU" w:bidi="ar-SA"/>
        </w:rPr>
      </w:pPr>
      <w:r>
        <w:t>Note 4 Operating and administrative expenses</w:t>
      </w:r>
      <w:r>
        <w:tab/>
      </w:r>
      <w:r>
        <w:fldChar w:fldCharType="begin"/>
      </w:r>
      <w:r>
        <w:instrText xml:space="preserve"> PAGEREF _Toc19192566 \h </w:instrText>
      </w:r>
      <w:r>
        <w:fldChar w:fldCharType="separate"/>
      </w:r>
      <w:r w:rsidR="005562B7">
        <w:t>44</w:t>
      </w:r>
      <w:r>
        <w:fldChar w:fldCharType="end"/>
      </w:r>
    </w:p>
    <w:p w14:paraId="4038D66C" w14:textId="61CD0329" w:rsidR="008F3E18" w:rsidRDefault="008F3E18">
      <w:pPr>
        <w:pStyle w:val="TOC3"/>
        <w:rPr>
          <w:rFonts w:asciiTheme="minorHAnsi" w:eastAsiaTheme="minorEastAsia" w:hAnsiTheme="minorHAnsi" w:cstheme="minorBidi"/>
          <w:sz w:val="22"/>
          <w:szCs w:val="22"/>
          <w:lang w:eastAsia="en-AU" w:bidi="ar-SA"/>
        </w:rPr>
      </w:pPr>
      <w:r>
        <w:t>Note 5 Other economic flows included in net result</w:t>
      </w:r>
      <w:r>
        <w:tab/>
      </w:r>
      <w:r>
        <w:fldChar w:fldCharType="begin"/>
      </w:r>
      <w:r>
        <w:instrText xml:space="preserve"> PAGEREF _Toc19192567 \h </w:instrText>
      </w:r>
      <w:r>
        <w:fldChar w:fldCharType="separate"/>
      </w:r>
      <w:r w:rsidR="005562B7">
        <w:t>45</w:t>
      </w:r>
      <w:r>
        <w:fldChar w:fldCharType="end"/>
      </w:r>
    </w:p>
    <w:p w14:paraId="5F86D037" w14:textId="26840CDD" w:rsidR="008F3E18" w:rsidRDefault="008F3E18">
      <w:pPr>
        <w:pStyle w:val="TOC3"/>
        <w:rPr>
          <w:rFonts w:asciiTheme="minorHAnsi" w:eastAsiaTheme="minorEastAsia" w:hAnsiTheme="minorHAnsi" w:cstheme="minorBidi"/>
          <w:sz w:val="22"/>
          <w:szCs w:val="22"/>
          <w:lang w:eastAsia="en-AU" w:bidi="ar-SA"/>
        </w:rPr>
      </w:pPr>
      <w:r>
        <w:t>Note 6 Receivables</w:t>
      </w:r>
      <w:r>
        <w:tab/>
      </w:r>
      <w:r>
        <w:fldChar w:fldCharType="begin"/>
      </w:r>
      <w:r>
        <w:instrText xml:space="preserve"> PAGEREF _Toc19192568 \h </w:instrText>
      </w:r>
      <w:r>
        <w:fldChar w:fldCharType="separate"/>
      </w:r>
      <w:r w:rsidR="005562B7">
        <w:t>46</w:t>
      </w:r>
      <w:r>
        <w:fldChar w:fldCharType="end"/>
      </w:r>
    </w:p>
    <w:p w14:paraId="51EEA5CC" w14:textId="7BD364A8" w:rsidR="008F3E18" w:rsidRDefault="008F3E18">
      <w:pPr>
        <w:pStyle w:val="TOC3"/>
        <w:rPr>
          <w:rFonts w:asciiTheme="minorHAnsi" w:eastAsiaTheme="minorEastAsia" w:hAnsiTheme="minorHAnsi" w:cstheme="minorBidi"/>
          <w:sz w:val="22"/>
          <w:szCs w:val="22"/>
          <w:lang w:eastAsia="en-AU" w:bidi="ar-SA"/>
        </w:rPr>
      </w:pPr>
      <w:r>
        <w:t>Note 7 Property</w:t>
      </w:r>
      <w:r>
        <w:tab/>
      </w:r>
      <w:r>
        <w:fldChar w:fldCharType="begin"/>
      </w:r>
      <w:r>
        <w:instrText xml:space="preserve"> PAGEREF _Toc19192569 \h </w:instrText>
      </w:r>
      <w:r>
        <w:fldChar w:fldCharType="separate"/>
      </w:r>
      <w:r w:rsidR="005562B7">
        <w:t>47</w:t>
      </w:r>
      <w:r>
        <w:fldChar w:fldCharType="end"/>
      </w:r>
    </w:p>
    <w:p w14:paraId="4B5B5874" w14:textId="072DBB08" w:rsidR="008F3E18" w:rsidRDefault="008F3E18">
      <w:pPr>
        <w:pStyle w:val="TOC3"/>
        <w:rPr>
          <w:rFonts w:asciiTheme="minorHAnsi" w:eastAsiaTheme="minorEastAsia" w:hAnsiTheme="minorHAnsi" w:cstheme="minorBidi"/>
          <w:sz w:val="22"/>
          <w:szCs w:val="22"/>
          <w:lang w:eastAsia="en-AU" w:bidi="ar-SA"/>
        </w:rPr>
      </w:pPr>
      <w:r>
        <w:t>Note 8 Payables</w:t>
      </w:r>
      <w:r>
        <w:tab/>
      </w:r>
      <w:r>
        <w:fldChar w:fldCharType="begin"/>
      </w:r>
      <w:r>
        <w:instrText xml:space="preserve"> PAGEREF _Toc19192570 \h </w:instrText>
      </w:r>
      <w:r>
        <w:fldChar w:fldCharType="separate"/>
      </w:r>
      <w:r w:rsidR="005562B7">
        <w:t>49</w:t>
      </w:r>
      <w:r>
        <w:fldChar w:fldCharType="end"/>
      </w:r>
    </w:p>
    <w:p w14:paraId="0A5D2FB6" w14:textId="6B6DD4D2" w:rsidR="008F3E18" w:rsidRDefault="008F3E18">
      <w:pPr>
        <w:pStyle w:val="TOC3"/>
        <w:rPr>
          <w:rFonts w:asciiTheme="minorHAnsi" w:eastAsiaTheme="minorEastAsia" w:hAnsiTheme="minorHAnsi" w:cstheme="minorBidi"/>
          <w:sz w:val="22"/>
          <w:szCs w:val="22"/>
          <w:lang w:eastAsia="en-AU" w:bidi="ar-SA"/>
        </w:rPr>
      </w:pPr>
      <w:r>
        <w:t>Note 9 Contingent assets and contingent liabilities</w:t>
      </w:r>
      <w:r>
        <w:tab/>
      </w:r>
      <w:r>
        <w:fldChar w:fldCharType="begin"/>
      </w:r>
      <w:r>
        <w:instrText xml:space="preserve"> PAGEREF _Toc19192571 \h </w:instrText>
      </w:r>
      <w:r>
        <w:fldChar w:fldCharType="separate"/>
      </w:r>
      <w:r w:rsidR="005562B7">
        <w:t>49</w:t>
      </w:r>
      <w:r>
        <w:fldChar w:fldCharType="end"/>
      </w:r>
    </w:p>
    <w:p w14:paraId="33FC1D3A" w14:textId="2DC89738" w:rsidR="008F3E18" w:rsidRDefault="008F3E18">
      <w:pPr>
        <w:pStyle w:val="TOC3"/>
        <w:rPr>
          <w:rFonts w:asciiTheme="minorHAnsi" w:eastAsiaTheme="minorEastAsia" w:hAnsiTheme="minorHAnsi" w:cstheme="minorBidi"/>
          <w:sz w:val="22"/>
          <w:szCs w:val="22"/>
          <w:lang w:eastAsia="en-AU" w:bidi="ar-SA"/>
        </w:rPr>
      </w:pPr>
      <w:r>
        <w:t>Note 10 Financial instruments</w:t>
      </w:r>
      <w:r>
        <w:tab/>
      </w:r>
      <w:r>
        <w:fldChar w:fldCharType="begin"/>
      </w:r>
      <w:r>
        <w:instrText xml:space="preserve"> PAGEREF _Toc19192572 \h </w:instrText>
      </w:r>
      <w:r>
        <w:fldChar w:fldCharType="separate"/>
      </w:r>
      <w:r w:rsidR="005562B7">
        <w:t>49</w:t>
      </w:r>
      <w:r>
        <w:fldChar w:fldCharType="end"/>
      </w:r>
    </w:p>
    <w:p w14:paraId="69FA182E" w14:textId="479DA3ED" w:rsidR="008F3E18" w:rsidRDefault="008F3E18">
      <w:pPr>
        <w:pStyle w:val="TOC3"/>
        <w:rPr>
          <w:rFonts w:asciiTheme="minorHAnsi" w:eastAsiaTheme="minorEastAsia" w:hAnsiTheme="minorHAnsi" w:cstheme="minorBidi"/>
          <w:sz w:val="22"/>
          <w:szCs w:val="22"/>
          <w:lang w:eastAsia="en-AU" w:bidi="ar-SA"/>
        </w:rPr>
      </w:pPr>
      <w:r>
        <w:t>Note 11 Fair value determinations</w:t>
      </w:r>
      <w:r>
        <w:tab/>
      </w:r>
      <w:r>
        <w:fldChar w:fldCharType="begin"/>
      </w:r>
      <w:r>
        <w:instrText xml:space="preserve"> PAGEREF _Toc19192573 \h </w:instrText>
      </w:r>
      <w:r>
        <w:fldChar w:fldCharType="separate"/>
      </w:r>
      <w:r w:rsidR="005562B7">
        <w:t>51</w:t>
      </w:r>
      <w:r>
        <w:fldChar w:fldCharType="end"/>
      </w:r>
    </w:p>
    <w:p w14:paraId="3A7E7BF2" w14:textId="60C3E2D8" w:rsidR="008F3E18" w:rsidRDefault="008F3E18">
      <w:pPr>
        <w:pStyle w:val="TOC3"/>
        <w:rPr>
          <w:rFonts w:asciiTheme="minorHAnsi" w:eastAsiaTheme="minorEastAsia" w:hAnsiTheme="minorHAnsi" w:cstheme="minorBidi"/>
          <w:sz w:val="22"/>
          <w:szCs w:val="22"/>
          <w:lang w:eastAsia="en-AU" w:bidi="ar-SA"/>
        </w:rPr>
      </w:pPr>
      <w:r>
        <w:t>Note 12 Cash flow information</w:t>
      </w:r>
      <w:r>
        <w:tab/>
      </w:r>
      <w:r>
        <w:fldChar w:fldCharType="begin"/>
      </w:r>
      <w:r>
        <w:instrText xml:space="preserve"> PAGEREF _Toc19192574 \h </w:instrText>
      </w:r>
      <w:r>
        <w:fldChar w:fldCharType="separate"/>
      </w:r>
      <w:r w:rsidR="005562B7">
        <w:t>54</w:t>
      </w:r>
      <w:r>
        <w:fldChar w:fldCharType="end"/>
      </w:r>
    </w:p>
    <w:p w14:paraId="2165C796" w14:textId="67EC61D1" w:rsidR="008F3E18" w:rsidRDefault="008F3E18">
      <w:pPr>
        <w:pStyle w:val="TOC3"/>
        <w:rPr>
          <w:rFonts w:asciiTheme="minorHAnsi" w:eastAsiaTheme="minorEastAsia" w:hAnsiTheme="minorHAnsi" w:cstheme="minorBidi"/>
          <w:sz w:val="22"/>
          <w:szCs w:val="22"/>
          <w:lang w:eastAsia="en-AU" w:bidi="ar-SA"/>
        </w:rPr>
      </w:pPr>
      <w:r>
        <w:t>Note 13 Reserves</w:t>
      </w:r>
      <w:r>
        <w:tab/>
      </w:r>
      <w:r>
        <w:fldChar w:fldCharType="begin"/>
      </w:r>
      <w:r>
        <w:instrText xml:space="preserve"> PAGEREF _Toc19192575 \h </w:instrText>
      </w:r>
      <w:r>
        <w:fldChar w:fldCharType="separate"/>
      </w:r>
      <w:r w:rsidR="005562B7">
        <w:t>55</w:t>
      </w:r>
      <w:r>
        <w:fldChar w:fldCharType="end"/>
      </w:r>
    </w:p>
    <w:p w14:paraId="58A682B5" w14:textId="052BA91A" w:rsidR="008F3E18" w:rsidRDefault="008F3E18">
      <w:pPr>
        <w:pStyle w:val="TOC3"/>
        <w:rPr>
          <w:rFonts w:asciiTheme="minorHAnsi" w:eastAsiaTheme="minorEastAsia" w:hAnsiTheme="minorHAnsi" w:cstheme="minorBidi"/>
          <w:sz w:val="22"/>
          <w:szCs w:val="22"/>
          <w:lang w:eastAsia="en-AU" w:bidi="ar-SA"/>
        </w:rPr>
      </w:pPr>
      <w:r>
        <w:t>Note 14 Responsible persons</w:t>
      </w:r>
      <w:r>
        <w:tab/>
      </w:r>
      <w:r>
        <w:fldChar w:fldCharType="begin"/>
      </w:r>
      <w:r>
        <w:instrText xml:space="preserve"> PAGEREF _Toc19192576 \h </w:instrText>
      </w:r>
      <w:r>
        <w:fldChar w:fldCharType="separate"/>
      </w:r>
      <w:r w:rsidR="005562B7">
        <w:t>55</w:t>
      </w:r>
      <w:r>
        <w:fldChar w:fldCharType="end"/>
      </w:r>
    </w:p>
    <w:p w14:paraId="06F142F5" w14:textId="4827A02A" w:rsidR="008F3E18" w:rsidRDefault="008F3E18">
      <w:pPr>
        <w:pStyle w:val="TOC3"/>
        <w:rPr>
          <w:rFonts w:asciiTheme="minorHAnsi" w:eastAsiaTheme="minorEastAsia" w:hAnsiTheme="minorHAnsi" w:cstheme="minorBidi"/>
          <w:sz w:val="22"/>
          <w:szCs w:val="22"/>
          <w:lang w:eastAsia="en-AU" w:bidi="ar-SA"/>
        </w:rPr>
      </w:pPr>
      <w:r>
        <w:t>Note 15 Remuneration of executives</w:t>
      </w:r>
      <w:r>
        <w:tab/>
      </w:r>
      <w:r>
        <w:fldChar w:fldCharType="begin"/>
      </w:r>
      <w:r>
        <w:instrText xml:space="preserve"> PAGEREF _Toc19192577 \h </w:instrText>
      </w:r>
      <w:r>
        <w:fldChar w:fldCharType="separate"/>
      </w:r>
      <w:r w:rsidR="005562B7">
        <w:t>58</w:t>
      </w:r>
      <w:r>
        <w:fldChar w:fldCharType="end"/>
      </w:r>
    </w:p>
    <w:p w14:paraId="70A26560" w14:textId="134384CA" w:rsidR="008F3E18" w:rsidRDefault="008F3E18">
      <w:pPr>
        <w:pStyle w:val="TOC3"/>
        <w:rPr>
          <w:rFonts w:asciiTheme="minorHAnsi" w:eastAsiaTheme="minorEastAsia" w:hAnsiTheme="minorHAnsi" w:cstheme="minorBidi"/>
          <w:sz w:val="22"/>
          <w:szCs w:val="22"/>
          <w:lang w:eastAsia="en-AU" w:bidi="ar-SA"/>
        </w:rPr>
      </w:pPr>
      <w:r>
        <w:t>Note 16 Remuneration of auditors</w:t>
      </w:r>
      <w:r>
        <w:tab/>
      </w:r>
      <w:r>
        <w:fldChar w:fldCharType="begin"/>
      </w:r>
      <w:r>
        <w:instrText xml:space="preserve"> PAGEREF _Toc19192578 \h </w:instrText>
      </w:r>
      <w:r>
        <w:fldChar w:fldCharType="separate"/>
      </w:r>
      <w:r w:rsidR="005562B7">
        <w:t>58</w:t>
      </w:r>
      <w:r>
        <w:fldChar w:fldCharType="end"/>
      </w:r>
    </w:p>
    <w:p w14:paraId="211812CE" w14:textId="4EA34A82" w:rsidR="008F3E18" w:rsidRDefault="008F3E18">
      <w:pPr>
        <w:pStyle w:val="TOC3"/>
        <w:rPr>
          <w:rFonts w:asciiTheme="minorHAnsi" w:eastAsiaTheme="minorEastAsia" w:hAnsiTheme="minorHAnsi" w:cstheme="minorBidi"/>
          <w:sz w:val="22"/>
          <w:szCs w:val="22"/>
          <w:lang w:eastAsia="en-AU" w:bidi="ar-SA"/>
        </w:rPr>
      </w:pPr>
      <w:r>
        <w:t>Note 17 Subsequent events</w:t>
      </w:r>
      <w:r>
        <w:tab/>
      </w:r>
      <w:r>
        <w:fldChar w:fldCharType="begin"/>
      </w:r>
      <w:r>
        <w:instrText xml:space="preserve"> PAGEREF _Toc19192579 \h </w:instrText>
      </w:r>
      <w:r>
        <w:fldChar w:fldCharType="separate"/>
      </w:r>
      <w:r w:rsidR="005562B7">
        <w:t>58</w:t>
      </w:r>
      <w:r>
        <w:fldChar w:fldCharType="end"/>
      </w:r>
    </w:p>
    <w:p w14:paraId="33963749" w14:textId="44AAD431" w:rsidR="008F3E18" w:rsidRDefault="008F3E18">
      <w:pPr>
        <w:pStyle w:val="TOC3"/>
        <w:rPr>
          <w:rFonts w:asciiTheme="minorHAnsi" w:eastAsiaTheme="minorEastAsia" w:hAnsiTheme="minorHAnsi" w:cstheme="minorBidi"/>
          <w:sz w:val="22"/>
          <w:szCs w:val="22"/>
          <w:lang w:eastAsia="en-AU" w:bidi="ar-SA"/>
        </w:rPr>
      </w:pPr>
      <w:r>
        <w:t>Note 18 Commitments for expenditure across payment timeframe</w:t>
      </w:r>
      <w:r>
        <w:tab/>
      </w:r>
      <w:r>
        <w:fldChar w:fldCharType="begin"/>
      </w:r>
      <w:r>
        <w:instrText xml:space="preserve"> PAGEREF _Toc19192580 \h </w:instrText>
      </w:r>
      <w:r>
        <w:fldChar w:fldCharType="separate"/>
      </w:r>
      <w:r w:rsidR="005562B7">
        <w:t>59</w:t>
      </w:r>
      <w:r>
        <w:fldChar w:fldCharType="end"/>
      </w:r>
    </w:p>
    <w:p w14:paraId="24D3CC2E" w14:textId="2617DE3C" w:rsidR="008F3E18" w:rsidRDefault="008F3E18">
      <w:pPr>
        <w:pStyle w:val="TOC3"/>
        <w:rPr>
          <w:rFonts w:asciiTheme="minorHAnsi" w:eastAsiaTheme="minorEastAsia" w:hAnsiTheme="minorHAnsi" w:cstheme="minorBidi"/>
          <w:sz w:val="22"/>
          <w:szCs w:val="22"/>
          <w:lang w:eastAsia="en-AU" w:bidi="ar-SA"/>
        </w:rPr>
      </w:pPr>
      <w:r>
        <w:t>Note 19 Other accounting items</w:t>
      </w:r>
      <w:r>
        <w:tab/>
      </w:r>
      <w:r>
        <w:fldChar w:fldCharType="begin"/>
      </w:r>
      <w:r>
        <w:instrText xml:space="preserve"> PAGEREF _Toc19192581 \h </w:instrText>
      </w:r>
      <w:r>
        <w:fldChar w:fldCharType="separate"/>
      </w:r>
      <w:r w:rsidR="005562B7">
        <w:t>59</w:t>
      </w:r>
      <w:r>
        <w:fldChar w:fldCharType="end"/>
      </w:r>
    </w:p>
    <w:p w14:paraId="6C4CC053" w14:textId="55C4D460" w:rsidR="008F3E18" w:rsidRDefault="008F3E18">
      <w:pPr>
        <w:pStyle w:val="TOC1"/>
        <w:rPr>
          <w:rFonts w:asciiTheme="minorHAnsi" w:eastAsiaTheme="minorEastAsia" w:hAnsiTheme="minorHAnsi" w:cstheme="minorBidi"/>
          <w:b w:val="0"/>
          <w:lang w:eastAsia="en-AU" w:bidi="ar-SA"/>
        </w:rPr>
      </w:pPr>
      <w:r>
        <w:t>Appendices</w:t>
      </w:r>
      <w:r>
        <w:tab/>
      </w:r>
      <w:r>
        <w:fldChar w:fldCharType="begin"/>
      </w:r>
      <w:r>
        <w:instrText xml:space="preserve"> PAGEREF _Toc19192582 \h </w:instrText>
      </w:r>
      <w:r>
        <w:fldChar w:fldCharType="separate"/>
      </w:r>
      <w:r w:rsidR="005562B7">
        <w:t>62</w:t>
      </w:r>
      <w:r>
        <w:fldChar w:fldCharType="end"/>
      </w:r>
    </w:p>
    <w:p w14:paraId="577B1228" w14:textId="52B301C6" w:rsidR="008F3E18" w:rsidRDefault="008F3E18">
      <w:pPr>
        <w:pStyle w:val="TOC2"/>
        <w:rPr>
          <w:rFonts w:asciiTheme="minorHAnsi" w:eastAsiaTheme="minorEastAsia" w:hAnsiTheme="minorHAnsi" w:cstheme="minorBidi"/>
          <w:b w:val="0"/>
          <w:sz w:val="22"/>
          <w:szCs w:val="22"/>
          <w:lang w:eastAsia="en-AU" w:bidi="ar-SA"/>
        </w:rPr>
      </w:pPr>
      <w:r>
        <w:t>Appendix 1 Disclosure index</w:t>
      </w:r>
      <w:r>
        <w:tab/>
      </w:r>
      <w:r>
        <w:fldChar w:fldCharType="begin"/>
      </w:r>
      <w:r>
        <w:instrText xml:space="preserve"> PAGEREF _Toc19192583 \h </w:instrText>
      </w:r>
      <w:r>
        <w:fldChar w:fldCharType="separate"/>
      </w:r>
      <w:r w:rsidR="005562B7">
        <w:t>62</w:t>
      </w:r>
      <w:r>
        <w:fldChar w:fldCharType="end"/>
      </w:r>
    </w:p>
    <w:p w14:paraId="277478DA" w14:textId="1EA3713E" w:rsidR="008F3E18" w:rsidRDefault="008F3E18">
      <w:pPr>
        <w:pStyle w:val="TOC2"/>
        <w:rPr>
          <w:rFonts w:asciiTheme="minorHAnsi" w:eastAsiaTheme="minorEastAsia" w:hAnsiTheme="minorHAnsi" w:cstheme="minorBidi"/>
          <w:b w:val="0"/>
          <w:sz w:val="22"/>
          <w:szCs w:val="22"/>
          <w:lang w:eastAsia="en-AU" w:bidi="ar-SA"/>
        </w:rPr>
      </w:pPr>
      <w:r>
        <w:t>Appendix 2 Grants and transfer payments (other than contributions by owners)</w:t>
      </w:r>
      <w:r>
        <w:tab/>
      </w:r>
      <w:r>
        <w:fldChar w:fldCharType="begin"/>
      </w:r>
      <w:r>
        <w:instrText xml:space="preserve"> PAGEREF _Toc19192584 \h </w:instrText>
      </w:r>
      <w:r>
        <w:fldChar w:fldCharType="separate"/>
      </w:r>
      <w:r w:rsidR="005562B7">
        <w:t>64</w:t>
      </w:r>
      <w:r>
        <w:fldChar w:fldCharType="end"/>
      </w:r>
    </w:p>
    <w:p w14:paraId="3039715D" w14:textId="3210534C" w:rsidR="00A472C7" w:rsidRPr="00896BFB" w:rsidRDefault="00B33D7B" w:rsidP="00813736">
      <w:pPr>
        <w:pStyle w:val="BodyText"/>
      </w:pPr>
      <w:r>
        <w:fldChar w:fldCharType="end"/>
      </w:r>
      <w:r w:rsidR="00A472C7" w:rsidRPr="00896BFB">
        <w:br w:type="page"/>
      </w:r>
    </w:p>
    <w:p w14:paraId="26BED8F3" w14:textId="75F8467A" w:rsidR="00DB734B" w:rsidRPr="00FC5751" w:rsidRDefault="00FC5751" w:rsidP="00FC5751">
      <w:pPr>
        <w:pStyle w:val="ReportSection"/>
      </w:pPr>
      <w:bookmarkStart w:id="4" w:name="_Toc519018661"/>
      <w:bookmarkStart w:id="5" w:name="_Toc524349924"/>
      <w:bookmarkStart w:id="6" w:name="_Toc19192520"/>
      <w:r w:rsidRPr="00FC5751">
        <w:lastRenderedPageBreak/>
        <w:t xml:space="preserve">Report </w:t>
      </w:r>
      <w:r w:rsidRPr="007D292E">
        <w:t>of</w:t>
      </w:r>
      <w:r w:rsidRPr="00FC5751">
        <w:t xml:space="preserve"> </w:t>
      </w:r>
      <w:r w:rsidR="00A179CA">
        <w:t>o</w:t>
      </w:r>
      <w:r w:rsidRPr="00FC5751">
        <w:t>perations</w:t>
      </w:r>
      <w:bookmarkEnd w:id="4"/>
      <w:bookmarkEnd w:id="5"/>
      <w:bookmarkEnd w:id="6"/>
    </w:p>
    <w:p w14:paraId="0295A5CB" w14:textId="699E6A86" w:rsidR="0068266E" w:rsidRPr="00FC5751" w:rsidRDefault="0068266E" w:rsidP="00FC5751">
      <w:pPr>
        <w:pStyle w:val="Heading2"/>
      </w:pPr>
      <w:bookmarkStart w:id="7" w:name="_Toc518381451"/>
      <w:bookmarkStart w:id="8" w:name="_Toc519018662"/>
      <w:bookmarkStart w:id="9" w:name="_Toc524349925"/>
      <w:bookmarkStart w:id="10" w:name="_Toc19025240"/>
      <w:bookmarkStart w:id="11" w:name="_Toc19025837"/>
      <w:bookmarkStart w:id="12" w:name="_Toc19192521"/>
      <w:r w:rsidRPr="00FC5751">
        <w:t>Year in review</w:t>
      </w:r>
      <w:bookmarkEnd w:id="1"/>
      <w:bookmarkEnd w:id="7"/>
      <w:bookmarkEnd w:id="8"/>
      <w:bookmarkEnd w:id="9"/>
      <w:bookmarkEnd w:id="10"/>
      <w:bookmarkEnd w:id="11"/>
      <w:bookmarkEnd w:id="12"/>
    </w:p>
    <w:p w14:paraId="4206031C" w14:textId="7CD79923" w:rsidR="0068266E" w:rsidRPr="00EE5D99" w:rsidRDefault="00FC5751" w:rsidP="00F810AA">
      <w:pPr>
        <w:pStyle w:val="Heading3"/>
      </w:pPr>
      <w:bookmarkStart w:id="13" w:name="_Toc519018663"/>
      <w:bookmarkStart w:id="14" w:name="_Toc524349926"/>
      <w:bookmarkStart w:id="15" w:name="_Toc19192522"/>
      <w:r>
        <w:t>Our vision</w:t>
      </w:r>
      <w:bookmarkEnd w:id="13"/>
      <w:bookmarkEnd w:id="14"/>
      <w:bookmarkEnd w:id="15"/>
    </w:p>
    <w:p w14:paraId="7BB22303" w14:textId="50F9D09F" w:rsidR="00241F01" w:rsidRPr="00FC5751" w:rsidRDefault="00241F01" w:rsidP="00813736">
      <w:pPr>
        <w:pStyle w:val="BodyText"/>
      </w:pPr>
      <w:r w:rsidRPr="00FC5751">
        <w:t xml:space="preserve">The </w:t>
      </w:r>
      <w:r w:rsidR="00986EF5" w:rsidRPr="00FC5751">
        <w:t xml:space="preserve">vision of the Adult, Community and Further Education Board </w:t>
      </w:r>
      <w:r w:rsidR="00122B1C">
        <w:t xml:space="preserve">is </w:t>
      </w:r>
      <w:r w:rsidR="00986EF5" w:rsidRPr="00FC5751">
        <w:t xml:space="preserve">that the </w:t>
      </w:r>
      <w:r w:rsidRPr="00FC5751">
        <w:t xml:space="preserve">adult, community and further education sector </w:t>
      </w:r>
      <w:r w:rsidRPr="007D292E">
        <w:t>is recognised</w:t>
      </w:r>
      <w:r w:rsidRPr="00FC5751">
        <w:t xml:space="preserve"> as a critical contributor to the prosperity of Victoria </w:t>
      </w:r>
      <w:r w:rsidR="00986EF5" w:rsidRPr="00FC5751">
        <w:t xml:space="preserve">through its role in </w:t>
      </w:r>
      <w:r w:rsidRPr="00FC5751">
        <w:t>improv</w:t>
      </w:r>
      <w:r w:rsidR="00986EF5" w:rsidRPr="00FC5751">
        <w:t>ing</w:t>
      </w:r>
      <w:r w:rsidRPr="00FC5751">
        <w:t xml:space="preserve"> transition</w:t>
      </w:r>
      <w:r w:rsidR="00986EF5" w:rsidRPr="00FC5751">
        <w:t>s of learners</w:t>
      </w:r>
      <w:r w:rsidRPr="00FC5751">
        <w:t xml:space="preserve"> to further education and employment.</w:t>
      </w:r>
    </w:p>
    <w:p w14:paraId="7BF612C3" w14:textId="3CE9E318" w:rsidR="0068266E" w:rsidRPr="0017421B" w:rsidRDefault="00FC5751" w:rsidP="00F810AA">
      <w:pPr>
        <w:pStyle w:val="Heading3"/>
      </w:pPr>
      <w:bookmarkStart w:id="16" w:name="_Toc519018664"/>
      <w:bookmarkStart w:id="17" w:name="_Toc524349927"/>
      <w:bookmarkStart w:id="18" w:name="_Toc19192523"/>
      <w:r>
        <w:t>Our mission</w:t>
      </w:r>
      <w:bookmarkEnd w:id="16"/>
      <w:bookmarkEnd w:id="17"/>
      <w:bookmarkEnd w:id="18"/>
    </w:p>
    <w:p w14:paraId="2A3AB99A" w14:textId="245422CA" w:rsidR="00241F01" w:rsidRPr="00BC3A19" w:rsidRDefault="00241F01" w:rsidP="00813736">
      <w:pPr>
        <w:pStyle w:val="BodyText"/>
      </w:pPr>
      <w:r w:rsidRPr="0017421B">
        <w:t xml:space="preserve">The mission of </w:t>
      </w:r>
      <w:r w:rsidR="00CA64C9">
        <w:t>the Board</w:t>
      </w:r>
      <w:r w:rsidRPr="0017421B">
        <w:t xml:space="preserve"> is to increase </w:t>
      </w:r>
      <w:r w:rsidR="00986EF5">
        <w:t>the</w:t>
      </w:r>
      <w:r w:rsidR="00986EF5" w:rsidRPr="0017421B">
        <w:t xml:space="preserve"> </w:t>
      </w:r>
      <w:r w:rsidRPr="0017421B">
        <w:t>educational parti</w:t>
      </w:r>
      <w:r w:rsidRPr="00BC3A19">
        <w:t>cipation and attainment</w:t>
      </w:r>
      <w:r w:rsidR="00986EF5">
        <w:t xml:space="preserve"> of adults</w:t>
      </w:r>
      <w:r w:rsidRPr="00BC3A19">
        <w:t xml:space="preserve">, improve social cohesion, and boost </w:t>
      </w:r>
      <w:r w:rsidR="00986EF5">
        <w:t xml:space="preserve">the </w:t>
      </w:r>
      <w:r w:rsidRPr="00BC3A19">
        <w:t>human and social capital</w:t>
      </w:r>
      <w:r w:rsidR="00986EF5">
        <w:t xml:space="preserve"> of Victoria</w:t>
      </w:r>
      <w:r w:rsidRPr="00BC3A19">
        <w:t>.</w:t>
      </w:r>
    </w:p>
    <w:p w14:paraId="29EF1F0A" w14:textId="35693853" w:rsidR="0068266E" w:rsidRPr="00FC5751" w:rsidRDefault="006779E0" w:rsidP="00F810AA">
      <w:pPr>
        <w:pStyle w:val="Heading3"/>
      </w:pPr>
      <w:bookmarkStart w:id="19" w:name="_Toc518381454"/>
      <w:bookmarkStart w:id="20" w:name="_Toc519018665"/>
      <w:bookmarkStart w:id="21" w:name="_Toc524349928"/>
      <w:bookmarkStart w:id="22" w:name="_Toc19192524"/>
      <w:r w:rsidRPr="00FC5751">
        <w:t>O</w:t>
      </w:r>
      <w:r w:rsidR="0068266E" w:rsidRPr="00FC5751">
        <w:t>ur values</w:t>
      </w:r>
      <w:bookmarkEnd w:id="19"/>
      <w:bookmarkEnd w:id="20"/>
      <w:bookmarkEnd w:id="21"/>
      <w:bookmarkEnd w:id="22"/>
    </w:p>
    <w:p w14:paraId="55869128" w14:textId="22AEB853" w:rsidR="00A179CA" w:rsidRDefault="000B4B2E" w:rsidP="00813736">
      <w:pPr>
        <w:pStyle w:val="BodyText"/>
      </w:pPr>
      <w:r>
        <w:rPr>
          <w:noProof/>
        </w:rPr>
        <w:t>As per</w:t>
      </w:r>
      <w:r w:rsidR="00A179CA">
        <w:t xml:space="preserve"> the </w:t>
      </w:r>
      <w:r w:rsidR="00A179CA">
        <w:rPr>
          <w:i/>
        </w:rPr>
        <w:t>Public Administration Act 2004</w:t>
      </w:r>
      <w:r w:rsidR="00A179CA">
        <w:t>, t</w:t>
      </w:r>
      <w:r w:rsidR="00241F01" w:rsidRPr="005254EA">
        <w:t xml:space="preserve">he Board upholds the </w:t>
      </w:r>
      <w:r w:rsidR="00A179CA">
        <w:t xml:space="preserve">seven core </w:t>
      </w:r>
      <w:r w:rsidR="00241F01" w:rsidRPr="005254EA">
        <w:t xml:space="preserve">Victorian </w:t>
      </w:r>
      <w:r w:rsidR="00A179CA">
        <w:t>p</w:t>
      </w:r>
      <w:r w:rsidR="00241F01" w:rsidRPr="005254EA">
        <w:t xml:space="preserve">ublic </w:t>
      </w:r>
      <w:r w:rsidR="00A179CA">
        <w:t>s</w:t>
      </w:r>
      <w:r w:rsidR="00241F01" w:rsidRPr="005254EA">
        <w:t>ector values</w:t>
      </w:r>
      <w:r>
        <w:t>:</w:t>
      </w:r>
    </w:p>
    <w:p w14:paraId="267B9329" w14:textId="76681F2A" w:rsidR="00241F01" w:rsidRDefault="00A179CA" w:rsidP="00813736">
      <w:pPr>
        <w:pStyle w:val="BodyText"/>
        <w:numPr>
          <w:ilvl w:val="0"/>
          <w:numId w:val="6"/>
        </w:numPr>
      </w:pPr>
      <w:r>
        <w:t>Responsiveness</w:t>
      </w:r>
    </w:p>
    <w:p w14:paraId="6DC94763" w14:textId="53B7FBF2" w:rsidR="00A179CA" w:rsidRDefault="00A179CA" w:rsidP="00813736">
      <w:pPr>
        <w:pStyle w:val="BodyText"/>
        <w:numPr>
          <w:ilvl w:val="0"/>
          <w:numId w:val="6"/>
        </w:numPr>
      </w:pPr>
      <w:r>
        <w:t>Integrity</w:t>
      </w:r>
    </w:p>
    <w:p w14:paraId="5DC48358" w14:textId="123DE1E2" w:rsidR="00A179CA" w:rsidRDefault="00A179CA" w:rsidP="00813736">
      <w:pPr>
        <w:pStyle w:val="BodyText"/>
        <w:numPr>
          <w:ilvl w:val="0"/>
          <w:numId w:val="6"/>
        </w:numPr>
      </w:pPr>
      <w:r>
        <w:t>Impartiality</w:t>
      </w:r>
    </w:p>
    <w:p w14:paraId="56EFB3D7" w14:textId="51FF3650" w:rsidR="00A179CA" w:rsidRDefault="00A179CA" w:rsidP="00813736">
      <w:pPr>
        <w:pStyle w:val="BodyText"/>
        <w:numPr>
          <w:ilvl w:val="0"/>
          <w:numId w:val="6"/>
        </w:numPr>
      </w:pPr>
      <w:r>
        <w:t>Accountability</w:t>
      </w:r>
    </w:p>
    <w:p w14:paraId="44D31606" w14:textId="7CB0FA33" w:rsidR="00A179CA" w:rsidRDefault="00A179CA" w:rsidP="00813736">
      <w:pPr>
        <w:pStyle w:val="BodyText"/>
        <w:numPr>
          <w:ilvl w:val="0"/>
          <w:numId w:val="6"/>
        </w:numPr>
      </w:pPr>
      <w:r>
        <w:t>Respect</w:t>
      </w:r>
    </w:p>
    <w:p w14:paraId="7100B2A0" w14:textId="70CD2FDA" w:rsidR="00A179CA" w:rsidRDefault="00A179CA" w:rsidP="00813736">
      <w:pPr>
        <w:pStyle w:val="BodyText"/>
        <w:numPr>
          <w:ilvl w:val="0"/>
          <w:numId w:val="6"/>
        </w:numPr>
      </w:pPr>
      <w:r>
        <w:t>Leadership</w:t>
      </w:r>
    </w:p>
    <w:p w14:paraId="42D1AB25" w14:textId="4AD5BB0B" w:rsidR="00A179CA" w:rsidRPr="005254EA" w:rsidRDefault="00A179CA" w:rsidP="00813736">
      <w:pPr>
        <w:pStyle w:val="BodyText"/>
        <w:numPr>
          <w:ilvl w:val="0"/>
          <w:numId w:val="6"/>
        </w:numPr>
      </w:pPr>
      <w:r>
        <w:t>Human rights</w:t>
      </w:r>
      <w:r w:rsidR="000B4B2E">
        <w:t>.</w:t>
      </w:r>
    </w:p>
    <w:p w14:paraId="009F9093" w14:textId="76CBF483" w:rsidR="0068266E" w:rsidRPr="005A6289" w:rsidRDefault="006779E0" w:rsidP="00C96BF3">
      <w:pPr>
        <w:pStyle w:val="Heading3"/>
      </w:pPr>
      <w:bookmarkStart w:id="23" w:name="_Toc518381455"/>
      <w:bookmarkStart w:id="24" w:name="_Toc519018666"/>
      <w:bookmarkStart w:id="25" w:name="_Toc524349929"/>
      <w:bookmarkStart w:id="26" w:name="_Toc19192525"/>
      <w:r w:rsidRPr="005A6289">
        <w:t>C</w:t>
      </w:r>
      <w:r w:rsidR="0068266E" w:rsidRPr="005A6289">
        <w:t>hair</w:t>
      </w:r>
      <w:r w:rsidRPr="005A6289">
        <w:t>person</w:t>
      </w:r>
      <w:r w:rsidR="0068266E" w:rsidRPr="005A6289">
        <w:t>’s report</w:t>
      </w:r>
      <w:bookmarkEnd w:id="23"/>
      <w:bookmarkEnd w:id="24"/>
      <w:bookmarkEnd w:id="25"/>
      <w:bookmarkEnd w:id="26"/>
    </w:p>
    <w:p w14:paraId="0479FA9F" w14:textId="782EA599" w:rsidR="00B62FA8" w:rsidRPr="00B62FA8" w:rsidRDefault="0038223A" w:rsidP="00B62FA8">
      <w:pPr>
        <w:pStyle w:val="BodyText"/>
      </w:pPr>
      <w:r w:rsidRPr="00B62FA8">
        <w:t>I was honoured to be appointed Chairperson of the Adult, Community and Further Education Board in August 2018</w:t>
      </w:r>
      <w:r w:rsidR="0007282E">
        <w:t>—</w:t>
      </w:r>
      <w:r>
        <w:t>a role that c</w:t>
      </w:r>
      <w:r w:rsidR="00B62FA8" w:rsidRPr="00B62FA8">
        <w:t>ontinu</w:t>
      </w:r>
      <w:r>
        <w:t xml:space="preserve">es </w:t>
      </w:r>
      <w:r w:rsidR="00B62FA8" w:rsidRPr="00B62FA8">
        <w:t xml:space="preserve">my career-long commitment to adult learning. My working life has been strongly aligned to the core values and purpose of the Learn Local sector and the difference it makes </w:t>
      </w:r>
      <w:r w:rsidR="00633809">
        <w:t>to so many Victorians every day</w:t>
      </w:r>
      <w:r w:rsidR="00B62FA8" w:rsidRPr="00B62FA8">
        <w:t xml:space="preserve">. My </w:t>
      </w:r>
      <w:r w:rsidR="00860A17">
        <w:t>dedication</w:t>
      </w:r>
      <w:r w:rsidR="00860A17" w:rsidRPr="00B62FA8">
        <w:t xml:space="preserve"> </w:t>
      </w:r>
      <w:r w:rsidR="00B62FA8" w:rsidRPr="00B62FA8">
        <w:t xml:space="preserve">to educationally disadvantaged learners began as an adult language, literacy and numeracy teacher, an experience that shaped my life and passion for education. My commitment, priority and passion remains in the sector and working with our wonderful Learn Local providers and other stakeholders to do </w:t>
      </w:r>
      <w:r w:rsidR="00633809">
        <w:t>the</w:t>
      </w:r>
      <w:r w:rsidR="00B62FA8" w:rsidRPr="00B62FA8">
        <w:t xml:space="preserve"> best for our learners. </w:t>
      </w:r>
    </w:p>
    <w:p w14:paraId="56906779" w14:textId="3A47012E" w:rsidR="00B62FA8" w:rsidRPr="00B62FA8" w:rsidRDefault="00B62FA8" w:rsidP="00B62FA8">
      <w:pPr>
        <w:pStyle w:val="BodyText"/>
        <w:rPr>
          <w:rStyle w:val="BodyTextChar"/>
        </w:rPr>
      </w:pPr>
      <w:r w:rsidRPr="00B62FA8">
        <w:rPr>
          <w:rStyle w:val="BodyTextChar"/>
        </w:rPr>
        <w:t>I</w:t>
      </w:r>
      <w:r w:rsidR="00633809">
        <w:rPr>
          <w:rStyle w:val="BodyTextChar"/>
        </w:rPr>
        <w:t xml:space="preserve">’d </w:t>
      </w:r>
      <w:r w:rsidRPr="00B62FA8">
        <w:rPr>
          <w:rStyle w:val="BodyTextChar"/>
        </w:rPr>
        <w:t xml:space="preserve">like to acknowledge the work of all </w:t>
      </w:r>
      <w:r w:rsidR="00633809" w:rsidRPr="00B62FA8">
        <w:rPr>
          <w:rStyle w:val="BodyTextChar"/>
        </w:rPr>
        <w:t xml:space="preserve">Board </w:t>
      </w:r>
      <w:r w:rsidRPr="00B62FA8">
        <w:rPr>
          <w:rStyle w:val="BodyTextChar"/>
        </w:rPr>
        <w:t xml:space="preserve">members towards the achievements </w:t>
      </w:r>
      <w:r w:rsidR="0038223A">
        <w:rPr>
          <w:rStyle w:val="BodyTextChar"/>
        </w:rPr>
        <w:t>laid out in</w:t>
      </w:r>
      <w:r w:rsidRPr="00B62FA8">
        <w:rPr>
          <w:rStyle w:val="BodyTextChar"/>
        </w:rPr>
        <w:t xml:space="preserve"> this report. </w:t>
      </w:r>
      <w:r w:rsidR="00633809">
        <w:rPr>
          <w:rStyle w:val="BodyTextChar"/>
        </w:rPr>
        <w:t>This</w:t>
      </w:r>
      <w:r w:rsidRPr="00B62FA8">
        <w:rPr>
          <w:rStyle w:val="BodyTextChar"/>
        </w:rPr>
        <w:t xml:space="preserve"> year we were joined by</w:t>
      </w:r>
      <w:r w:rsidR="004D4010">
        <w:rPr>
          <w:rStyle w:val="BodyTextChar"/>
        </w:rPr>
        <w:t xml:space="preserve"> new Board members</w:t>
      </w:r>
      <w:r w:rsidRPr="00B62FA8">
        <w:rPr>
          <w:rStyle w:val="BodyTextChar"/>
        </w:rPr>
        <w:t xml:space="preserve"> Raoul Wainwright, Helen Kennedy and Margaret Lewis. Sally Brennan and Mike Grogan were re-appointed. Andrea McCall and Fiona Reidy resigned after many years of committed and valued membership. </w:t>
      </w:r>
    </w:p>
    <w:p w14:paraId="7CDE7DC1" w14:textId="418C89C4" w:rsidR="00B62FA8" w:rsidRPr="00B62FA8" w:rsidRDefault="00B62FA8" w:rsidP="00FC0FE3">
      <w:pPr>
        <w:pStyle w:val="BodyText"/>
        <w:ind w:right="136"/>
        <w:rPr>
          <w:rStyle w:val="BodyTextChar"/>
        </w:rPr>
      </w:pPr>
      <w:r w:rsidRPr="00B62FA8">
        <w:rPr>
          <w:rStyle w:val="BodyTextChar"/>
        </w:rPr>
        <w:t>I would like to especially acknowledge and thank Sue Christophers, Chairperson from 2015 to July last year. Sue was a dedicated Chairperson leading the Board through the development of the Board</w:t>
      </w:r>
      <w:r w:rsidR="00D86C6E">
        <w:rPr>
          <w:rStyle w:val="BodyTextChar"/>
        </w:rPr>
        <w:t>’s</w:t>
      </w:r>
      <w:r w:rsidRPr="00B62FA8">
        <w:rPr>
          <w:rStyle w:val="BodyTextChar"/>
        </w:rPr>
        <w:t xml:space="preserve"> </w:t>
      </w:r>
      <w:r w:rsidR="00705184">
        <w:rPr>
          <w:rStyle w:val="BodyTextChar"/>
        </w:rPr>
        <w:t>s</w:t>
      </w:r>
      <w:r w:rsidRPr="00B62FA8">
        <w:rPr>
          <w:rStyle w:val="BodyTextChar"/>
        </w:rPr>
        <w:t>trategy for 2016–19. Under Sue’s leadership</w:t>
      </w:r>
      <w:r w:rsidR="00535FD1">
        <w:rPr>
          <w:rStyle w:val="BodyTextChar"/>
        </w:rPr>
        <w:t>,</w:t>
      </w:r>
      <w:r w:rsidRPr="00B62FA8">
        <w:rPr>
          <w:rStyle w:val="BodyTextChar"/>
        </w:rPr>
        <w:t xml:space="preserve"> </w:t>
      </w:r>
      <w:r w:rsidR="00633809">
        <w:rPr>
          <w:rStyle w:val="BodyTextChar"/>
        </w:rPr>
        <w:t>we</w:t>
      </w:r>
      <w:r w:rsidRPr="00B62FA8">
        <w:rPr>
          <w:rStyle w:val="BodyTextChar"/>
        </w:rPr>
        <w:t xml:space="preserve"> implement</w:t>
      </w:r>
      <w:r w:rsidR="00633809">
        <w:rPr>
          <w:rStyle w:val="BodyTextChar"/>
        </w:rPr>
        <w:t xml:space="preserve">ed </w:t>
      </w:r>
      <w:r w:rsidRPr="00B62FA8">
        <w:rPr>
          <w:rStyle w:val="BodyTextChar"/>
        </w:rPr>
        <w:t>many strategic initiatives that helped make the Learn Local sector the strong and vibrant sector it is today.</w:t>
      </w:r>
    </w:p>
    <w:p w14:paraId="7E8B4C2C" w14:textId="5558F844" w:rsidR="00B62FA8" w:rsidRPr="00B62FA8" w:rsidRDefault="0038223A" w:rsidP="00B62FA8">
      <w:pPr>
        <w:pStyle w:val="BodyText"/>
      </w:pPr>
      <w:r>
        <w:lastRenderedPageBreak/>
        <w:t>B</w:t>
      </w:r>
      <w:r w:rsidR="00633809" w:rsidRPr="00B62FA8">
        <w:t>uilding on the previous strategy</w:t>
      </w:r>
      <w:r w:rsidR="00633809">
        <w:t>’s</w:t>
      </w:r>
      <w:r w:rsidR="00633809" w:rsidRPr="00B62FA8" w:rsidDel="00633809">
        <w:t xml:space="preserve"> </w:t>
      </w:r>
      <w:r w:rsidR="00633809">
        <w:t>achievements, t</w:t>
      </w:r>
      <w:r w:rsidR="00B62FA8" w:rsidRPr="00B62FA8">
        <w:t>his year</w:t>
      </w:r>
      <w:r w:rsidR="00633809">
        <w:t xml:space="preserve"> we’ve</w:t>
      </w:r>
      <w:r w:rsidR="00B62FA8" w:rsidRPr="00B62FA8">
        <w:t xml:space="preserve"> been developing </w:t>
      </w:r>
      <w:r w:rsidR="00633809">
        <w:t>our</w:t>
      </w:r>
      <w:r w:rsidR="00633809" w:rsidRPr="00B62FA8">
        <w:t xml:space="preserve"> </w:t>
      </w:r>
      <w:r w:rsidR="00B62FA8" w:rsidRPr="00B62FA8">
        <w:t>new, multiyear strategy</w:t>
      </w:r>
      <w:r w:rsidR="00633809">
        <w:t xml:space="preserve"> with </w:t>
      </w:r>
      <w:r w:rsidR="00020B42">
        <w:t xml:space="preserve">a </w:t>
      </w:r>
      <w:r w:rsidR="00633809" w:rsidRPr="00B62FA8">
        <w:t xml:space="preserve">clear direction </w:t>
      </w:r>
      <w:r w:rsidR="00633809">
        <w:t>and</w:t>
      </w:r>
      <w:r w:rsidR="00633809" w:rsidRPr="00B62FA8">
        <w:t xml:space="preserve"> a strong focus on learners</w:t>
      </w:r>
      <w:r w:rsidR="00633809">
        <w:t>. T</w:t>
      </w:r>
      <w:r w:rsidR="00B62FA8" w:rsidRPr="00B62FA8">
        <w:t xml:space="preserve">he new strategy focuses on </w:t>
      </w:r>
      <w:r>
        <w:t xml:space="preserve">sector </w:t>
      </w:r>
      <w:r w:rsidR="00B62FA8" w:rsidRPr="00B62FA8">
        <w:t xml:space="preserve">strengths and how </w:t>
      </w:r>
      <w:r>
        <w:t>it’s</w:t>
      </w:r>
      <w:r w:rsidR="00633809">
        <w:t xml:space="preserve"> </w:t>
      </w:r>
      <w:r w:rsidR="00B62FA8" w:rsidRPr="00B62FA8">
        <w:t>best position</w:t>
      </w:r>
      <w:r>
        <w:t xml:space="preserve">ed </w:t>
      </w:r>
      <w:r w:rsidR="00B62FA8" w:rsidRPr="00B62FA8">
        <w:t>in the Victorian adult educational landscape. We are designing this new strategy to provide a clear direction with a strong focus on learners</w:t>
      </w:r>
      <w:r w:rsidR="00B62FA8" w:rsidRPr="008F3E18">
        <w:t>. The Board remains committed to leading the sector</w:t>
      </w:r>
      <w:r w:rsidR="00020B42" w:rsidRPr="008F3E18">
        <w:t>,</w:t>
      </w:r>
      <w:r w:rsidR="002A30B1" w:rsidRPr="008F3E18">
        <w:t xml:space="preserve"> recognising</w:t>
      </w:r>
      <w:r w:rsidR="00B62FA8" w:rsidRPr="008F3E18">
        <w:t xml:space="preserve"> its </w:t>
      </w:r>
      <w:r w:rsidR="002A30B1" w:rsidRPr="008F3E18">
        <w:t xml:space="preserve">continually evolving and </w:t>
      </w:r>
      <w:r w:rsidR="00B62FA8" w:rsidRPr="008F3E18">
        <w:t>critica</w:t>
      </w:r>
      <w:r w:rsidR="002A30B1" w:rsidRPr="008F3E18">
        <w:t xml:space="preserve">l role in </w:t>
      </w:r>
      <w:r w:rsidR="00B62FA8" w:rsidRPr="008F3E18">
        <w:t>post-secondary education.</w:t>
      </w:r>
    </w:p>
    <w:p w14:paraId="40F625F3" w14:textId="29999FC2" w:rsidR="00B62FA8" w:rsidRPr="00B62FA8" w:rsidRDefault="00B62FA8" w:rsidP="00B62FA8">
      <w:pPr>
        <w:pStyle w:val="BodyText"/>
      </w:pPr>
      <w:r w:rsidRPr="00B62FA8">
        <w:t xml:space="preserve">The Learn Local sector plays a vital role in changing the lives of thousands of Victorians each year and </w:t>
      </w:r>
      <w:r w:rsidR="00633809">
        <w:t>proudly</w:t>
      </w:r>
      <w:r w:rsidRPr="00B62FA8">
        <w:t xml:space="preserve"> support</w:t>
      </w:r>
      <w:r w:rsidR="00020B42">
        <w:t>ing</w:t>
      </w:r>
      <w:r w:rsidRPr="00B62FA8">
        <w:t xml:space="preserve"> learners to achieve their learning goals. It provides opportunities for people to re-engage and participate in a positive learning experience</w:t>
      </w:r>
      <w:r w:rsidR="0060177F">
        <w:t xml:space="preserve">, </w:t>
      </w:r>
      <w:r w:rsidRPr="00B62FA8">
        <w:t>gain</w:t>
      </w:r>
      <w:r w:rsidR="0060177F">
        <w:t>ing</w:t>
      </w:r>
      <w:r w:rsidRPr="00B62FA8">
        <w:t xml:space="preserve"> the confidence and skills they need to take the next steps in their future</w:t>
      </w:r>
      <w:r w:rsidR="00020B42">
        <w:t>,</w:t>
      </w:r>
      <w:r w:rsidRPr="00B62FA8">
        <w:t xml:space="preserve"> whether it</w:t>
      </w:r>
      <w:r w:rsidR="0038223A">
        <w:t xml:space="preserve">’s </w:t>
      </w:r>
      <w:r w:rsidRPr="00B62FA8">
        <w:t xml:space="preserve">further study, </w:t>
      </w:r>
      <w:r w:rsidR="0038223A">
        <w:t>getting a job</w:t>
      </w:r>
      <w:r w:rsidRPr="00B62FA8">
        <w:t xml:space="preserve">, upskilling or changing careers. </w:t>
      </w:r>
    </w:p>
    <w:p w14:paraId="3E1ABFC2" w14:textId="77777777" w:rsidR="00B62FA8" w:rsidRPr="00B62FA8" w:rsidRDefault="00B62FA8" w:rsidP="00B62FA8">
      <w:pPr>
        <w:pStyle w:val="BodyText"/>
      </w:pPr>
      <w:r>
        <w:rPr>
          <w:lang w:val="en-US"/>
        </w:rPr>
        <w:t xml:space="preserve">With </w:t>
      </w:r>
      <w:r w:rsidR="0038223A" w:rsidRPr="00B62FA8">
        <w:t>Board</w:t>
      </w:r>
      <w:r w:rsidR="0038223A">
        <w:t xml:space="preserve"> </w:t>
      </w:r>
      <w:r>
        <w:t>funding</w:t>
      </w:r>
      <w:r w:rsidRPr="00B62FA8">
        <w:t xml:space="preserve">, the Learn Local sector plays a pivotal role in increasing the educational, social and economic participation of </w:t>
      </w:r>
      <w:r w:rsidR="0038223A">
        <w:t xml:space="preserve">Victorian </w:t>
      </w:r>
      <w:r w:rsidRPr="00B62FA8">
        <w:t xml:space="preserve">adults. Our Learn Local providers are the lifeblood of their communities, offering all Victorians the opportunity to improve their lives through </w:t>
      </w:r>
      <w:r>
        <w:t>community education.</w:t>
      </w:r>
    </w:p>
    <w:p w14:paraId="233B3F35" w14:textId="07C6178A" w:rsidR="00B62FA8" w:rsidRPr="00B62FA8" w:rsidRDefault="00F13924" w:rsidP="00B62FA8">
      <w:pPr>
        <w:pStyle w:val="BodyText"/>
      </w:pPr>
      <w:r>
        <w:t>T</w:t>
      </w:r>
      <w:r w:rsidRPr="00B62FA8">
        <w:t xml:space="preserve">he 2018 VET Student Satisfaction </w:t>
      </w:r>
      <w:r w:rsidR="00020B42">
        <w:t>s</w:t>
      </w:r>
      <w:r w:rsidRPr="00B62FA8">
        <w:t>urvey</w:t>
      </w:r>
      <w:r>
        <w:t xml:space="preserve"> results</w:t>
      </w:r>
      <w:r w:rsidRPr="00B62FA8">
        <w:t xml:space="preserve"> highlight </w:t>
      </w:r>
      <w:r>
        <w:t>t</w:t>
      </w:r>
      <w:r w:rsidR="00B62FA8" w:rsidRPr="00B62FA8">
        <w:t>he success and value of Board-funded</w:t>
      </w:r>
      <w:r>
        <w:t xml:space="preserve">, </w:t>
      </w:r>
      <w:r w:rsidR="00B62FA8" w:rsidRPr="00B62FA8">
        <w:t>pre</w:t>
      </w:r>
      <w:r w:rsidR="00F42910">
        <w:noBreakHyphen/>
      </w:r>
      <w:r w:rsidR="00B62FA8" w:rsidRPr="00B62FA8">
        <w:t>accredited training as a pathway to further education and training</w:t>
      </w:r>
      <w:r>
        <w:t xml:space="preserve">. </w:t>
      </w:r>
      <w:r w:rsidR="00B62FA8" w:rsidRPr="00B62FA8">
        <w:t xml:space="preserve">The survey </w:t>
      </w:r>
      <w:r>
        <w:t>of</w:t>
      </w:r>
      <w:r w:rsidR="00B62FA8" w:rsidRPr="00B62FA8">
        <w:t xml:space="preserve"> learners who undertook pre-accredited training in 2017 indicate</w:t>
      </w:r>
      <w:r w:rsidR="00020B42">
        <w:t>s</w:t>
      </w:r>
      <w:r w:rsidR="00B62FA8" w:rsidRPr="00B62FA8">
        <w:t xml:space="preserve"> pre</w:t>
      </w:r>
      <w:r w:rsidR="00B62FA8" w:rsidRPr="00B62FA8">
        <w:noBreakHyphen/>
        <w:t xml:space="preserve">accredited training </w:t>
      </w:r>
      <w:r w:rsidR="0038223A">
        <w:t xml:space="preserve">is </w:t>
      </w:r>
      <w:r w:rsidR="00B62FA8" w:rsidRPr="00B62FA8">
        <w:t>address</w:t>
      </w:r>
      <w:r w:rsidR="0038223A">
        <w:t>ing</w:t>
      </w:r>
      <w:r w:rsidR="00B62FA8" w:rsidRPr="00B62FA8">
        <w:t xml:space="preserve"> </w:t>
      </w:r>
      <w:r>
        <w:t>their</w:t>
      </w:r>
      <w:r w:rsidRPr="00B62FA8">
        <w:t xml:space="preserve"> </w:t>
      </w:r>
      <w:r w:rsidR="00B62FA8" w:rsidRPr="00B62FA8">
        <w:t xml:space="preserve">needs and </w:t>
      </w:r>
      <w:r w:rsidR="0038223A">
        <w:t xml:space="preserve">has </w:t>
      </w:r>
      <w:r w:rsidR="00B62FA8" w:rsidRPr="00B62FA8">
        <w:t xml:space="preserve">improved employment outcomes. </w:t>
      </w:r>
    </w:p>
    <w:p w14:paraId="32F4A3E7" w14:textId="79168E1F" w:rsidR="00B62FA8" w:rsidRPr="00B62FA8" w:rsidRDefault="004B7932" w:rsidP="00B62FA8">
      <w:pPr>
        <w:pStyle w:val="BodyText"/>
      </w:pPr>
      <w:r>
        <w:t>We’ll</w:t>
      </w:r>
      <w:r w:rsidR="00B62FA8">
        <w:t xml:space="preserve"> use these compelling</w:t>
      </w:r>
      <w:r w:rsidR="00B62FA8" w:rsidRPr="00B62FA8">
        <w:t xml:space="preserve"> results, along with existing case studies and projects, to assist and inform our forward agenda and promote the sector’s impact and val</w:t>
      </w:r>
      <w:r w:rsidR="00B62FA8">
        <w:t>ue to learners, industry, TAFE i</w:t>
      </w:r>
      <w:r w:rsidR="00B62FA8" w:rsidRPr="00B62FA8">
        <w:t>nstitutes and other key stakeholders.</w:t>
      </w:r>
    </w:p>
    <w:p w14:paraId="6E40B1FA" w14:textId="15A0BF26" w:rsidR="00B62FA8" w:rsidRPr="00B62FA8" w:rsidRDefault="00B62FA8" w:rsidP="00B62FA8">
      <w:pPr>
        <w:pStyle w:val="BodyText"/>
      </w:pPr>
      <w:r w:rsidRPr="00B62FA8">
        <w:t xml:space="preserve">Another highlight for this year was the Board’s agreement with the Australian Government Department of Jobs and Small Business to recognise pre-accredited training as an ‘Other government program’ towards a job seeker’s </w:t>
      </w:r>
      <w:r w:rsidR="00342364">
        <w:t>a</w:t>
      </w:r>
      <w:r w:rsidRPr="00B62FA8">
        <w:t xml:space="preserve">nnual </w:t>
      </w:r>
      <w:r w:rsidR="00342364">
        <w:t>a</w:t>
      </w:r>
      <w:r w:rsidRPr="00B62FA8">
        <w:t xml:space="preserve">ctivity </w:t>
      </w:r>
      <w:r w:rsidR="00342364">
        <w:t>r</w:t>
      </w:r>
      <w:r w:rsidRPr="00B62FA8">
        <w:t xml:space="preserve">equirements in the Work for the Dole </w:t>
      </w:r>
      <w:r w:rsidR="00020B42">
        <w:t>p</w:t>
      </w:r>
      <w:r w:rsidRPr="00B62FA8">
        <w:t xml:space="preserve">hase. This means that Job Actives may refer job seekers into </w:t>
      </w:r>
      <w:r w:rsidR="00CF7787">
        <w:t xml:space="preserve">suitable, beneficial, </w:t>
      </w:r>
      <w:r w:rsidRPr="00B62FA8">
        <w:t>pre</w:t>
      </w:r>
      <w:r w:rsidRPr="00B62FA8">
        <w:noBreakHyphen/>
        <w:t>accredited training programs. This further solidifies the valuable role of pre</w:t>
      </w:r>
      <w:r w:rsidRPr="00B62FA8">
        <w:noBreakHyphen/>
        <w:t xml:space="preserve">accredited training in meeting </w:t>
      </w:r>
      <w:r w:rsidR="00CF7787" w:rsidRPr="00B62FA8">
        <w:t>the job market</w:t>
      </w:r>
      <w:r w:rsidR="00CF7787">
        <w:t>’s</w:t>
      </w:r>
      <w:r w:rsidR="00CF7787" w:rsidRPr="00B62FA8">
        <w:t xml:space="preserve"> </w:t>
      </w:r>
      <w:r w:rsidRPr="00B62FA8">
        <w:t>existing and emerging needs.</w:t>
      </w:r>
    </w:p>
    <w:p w14:paraId="5A34C691" w14:textId="0F1CA6A4" w:rsidR="009246BB" w:rsidRDefault="00B62FA8" w:rsidP="00B62FA8">
      <w:pPr>
        <w:pStyle w:val="BodyText"/>
      </w:pPr>
      <w:r w:rsidRPr="00B62FA8">
        <w:t>In late 2018, the Board identified four flagship initiatives for 2019</w:t>
      </w:r>
      <w:r w:rsidR="009246BB">
        <w:t>. Still in</w:t>
      </w:r>
      <w:r w:rsidR="009246BB" w:rsidRPr="00B62FA8">
        <w:t xml:space="preserve"> their early stages</w:t>
      </w:r>
      <w:r w:rsidR="00020B42">
        <w:t>,</w:t>
      </w:r>
      <w:r w:rsidR="009246BB" w:rsidRPr="00B62FA8">
        <w:t xml:space="preserve"> </w:t>
      </w:r>
      <w:r w:rsidR="009246BB">
        <w:t>these</w:t>
      </w:r>
      <w:r w:rsidR="009246BB" w:rsidRPr="00B62FA8">
        <w:t xml:space="preserve"> will require a concerted effort beyond 2019. </w:t>
      </w:r>
      <w:r w:rsidR="009246BB">
        <w:t xml:space="preserve">They are: </w:t>
      </w:r>
    </w:p>
    <w:p w14:paraId="35B28DFB" w14:textId="32AB223F" w:rsidR="009246BB" w:rsidRPr="00D94039" w:rsidRDefault="00B62FA8" w:rsidP="00176C85">
      <w:pPr>
        <w:pStyle w:val="ListParagraph"/>
        <w:numPr>
          <w:ilvl w:val="0"/>
          <w:numId w:val="49"/>
        </w:numPr>
      </w:pPr>
      <w:r w:rsidRPr="00540C2D">
        <w:t>leading literacy, numeracy and employability skills in Victoria</w:t>
      </w:r>
    </w:p>
    <w:p w14:paraId="1DFD9FD7" w14:textId="583D288A" w:rsidR="009246BB" w:rsidRPr="00565C2F" w:rsidRDefault="00B62FA8" w:rsidP="00176C85">
      <w:pPr>
        <w:pStyle w:val="ListParagraph"/>
        <w:numPr>
          <w:ilvl w:val="0"/>
          <w:numId w:val="49"/>
        </w:numPr>
      </w:pPr>
      <w:r w:rsidRPr="00565C2F">
        <w:t>reviewing pre-accredited training</w:t>
      </w:r>
    </w:p>
    <w:p w14:paraId="25E9C3CA" w14:textId="6CD12F01" w:rsidR="009246BB" w:rsidRPr="00565C2F" w:rsidRDefault="00B62FA8" w:rsidP="00176C85">
      <w:pPr>
        <w:pStyle w:val="ListParagraph"/>
        <w:numPr>
          <w:ilvl w:val="0"/>
          <w:numId w:val="49"/>
        </w:numPr>
      </w:pPr>
      <w:r w:rsidRPr="00565C2F">
        <w:t>strengthening partnerships with TAFE to improve outcomes for learners</w:t>
      </w:r>
    </w:p>
    <w:p w14:paraId="1408D734" w14:textId="5ACC4558" w:rsidR="009246BB" w:rsidRPr="00565C2F" w:rsidRDefault="00B62FA8" w:rsidP="00C96BF3">
      <w:pPr>
        <w:pStyle w:val="ListParagraph"/>
        <w:numPr>
          <w:ilvl w:val="0"/>
          <w:numId w:val="49"/>
        </w:numPr>
        <w:spacing w:after="120"/>
        <w:ind w:left="714" w:hanging="357"/>
      </w:pPr>
      <w:r w:rsidRPr="00565C2F">
        <w:t>creating a meaningful brand and value proposition to champion the Learn Local sector with industry and learners, and to position it for place-based responses that best meet local needs.</w:t>
      </w:r>
    </w:p>
    <w:p w14:paraId="70741267" w14:textId="63EA0F9C" w:rsidR="009246BB" w:rsidRDefault="009246BB" w:rsidP="00C96BF3">
      <w:pPr>
        <w:pStyle w:val="BodyText"/>
      </w:pPr>
      <w:r>
        <w:t xml:space="preserve">To </w:t>
      </w:r>
      <w:r w:rsidRPr="00B62FA8">
        <w:t>further deliver on these strategic initiatives</w:t>
      </w:r>
      <w:r>
        <w:t xml:space="preserve"> our o</w:t>
      </w:r>
      <w:r w:rsidR="00B62FA8" w:rsidRPr="00B62FA8">
        <w:t xml:space="preserve">ngoing Board-funded </w:t>
      </w:r>
      <w:r w:rsidR="00020B42">
        <w:t xml:space="preserve">work </w:t>
      </w:r>
      <w:r>
        <w:t>will aim to</w:t>
      </w:r>
      <w:r w:rsidR="00C96BF3">
        <w:t xml:space="preserve"> </w:t>
      </w:r>
      <w:r w:rsidR="00B62FA8" w:rsidRPr="00B62FA8">
        <w:t>foster</w:t>
      </w:r>
      <w:r w:rsidR="00C96BF3">
        <w:t xml:space="preserve"> innovation, </w:t>
      </w:r>
      <w:r w:rsidR="00B62FA8" w:rsidRPr="00B62FA8">
        <w:t xml:space="preserve">ensure better </w:t>
      </w:r>
      <w:r w:rsidRPr="00B62FA8">
        <w:t xml:space="preserve">learner </w:t>
      </w:r>
      <w:r w:rsidR="00C96BF3">
        <w:t xml:space="preserve">outcomes, </w:t>
      </w:r>
      <w:r>
        <w:t>improve</w:t>
      </w:r>
      <w:r w:rsidR="00B62FA8" w:rsidRPr="00B62FA8">
        <w:t xml:space="preserve"> delivery</w:t>
      </w:r>
      <w:r w:rsidR="00C96BF3">
        <w:t xml:space="preserve">, </w:t>
      </w:r>
      <w:r w:rsidR="00B62FA8" w:rsidRPr="00B62FA8">
        <w:t xml:space="preserve">strengthen </w:t>
      </w:r>
      <w:r>
        <w:t>our</w:t>
      </w:r>
      <w:r w:rsidRPr="00B62FA8">
        <w:t xml:space="preserve"> </w:t>
      </w:r>
      <w:r w:rsidR="00B62FA8" w:rsidRPr="00B62FA8">
        <w:t>role with partners</w:t>
      </w:r>
      <w:r w:rsidR="00020B42">
        <w:t>,</w:t>
      </w:r>
      <w:r w:rsidR="00B62FA8" w:rsidRPr="00B62FA8">
        <w:t xml:space="preserve"> such as industry</w:t>
      </w:r>
      <w:r w:rsidR="00C96BF3">
        <w:t xml:space="preserve">, and </w:t>
      </w:r>
      <w:r w:rsidR="00B62FA8" w:rsidRPr="00B62FA8">
        <w:t>build provider capability</w:t>
      </w:r>
      <w:r w:rsidR="00342364">
        <w:t>.</w:t>
      </w:r>
      <w:r w:rsidR="00B62FA8" w:rsidRPr="00B62FA8">
        <w:t xml:space="preserve"> </w:t>
      </w:r>
    </w:p>
    <w:p w14:paraId="14B8B908" w14:textId="5A6A88B9" w:rsidR="00B62FA8" w:rsidRPr="00B62FA8" w:rsidRDefault="00B62FA8" w:rsidP="00B62FA8">
      <w:pPr>
        <w:pStyle w:val="BodyText"/>
      </w:pPr>
      <w:r w:rsidRPr="00B62FA8">
        <w:t xml:space="preserve">My fellow Board colleagues and I look forward to working with our Minister, our Learn Local providers and other partners, to continue reaching out, engaging and supporting individuals to believe in themselves and helping others understand the difference community education can make </w:t>
      </w:r>
      <w:r w:rsidR="009246BB">
        <w:t xml:space="preserve">to so many </w:t>
      </w:r>
      <w:r w:rsidRPr="00B62FA8">
        <w:t>lives.</w:t>
      </w:r>
    </w:p>
    <w:p w14:paraId="0D9F2F64" w14:textId="77777777" w:rsidR="008E6562" w:rsidRPr="006B3EA6" w:rsidRDefault="00BF2FAF" w:rsidP="00B62FA8">
      <w:pPr>
        <w:pStyle w:val="BodyText"/>
      </w:pPr>
      <w:r>
        <w:rPr>
          <w:b/>
        </w:rPr>
        <w:t>Ms Maria Peters</w:t>
      </w:r>
      <w:r w:rsidR="00420353" w:rsidRPr="006B3EA6">
        <w:br/>
      </w:r>
      <w:r>
        <w:t>C</w:t>
      </w:r>
      <w:r w:rsidR="00420353" w:rsidRPr="006B3EA6">
        <w:t>hairperson</w:t>
      </w:r>
      <w:bookmarkStart w:id="27" w:name="_Toc518381456"/>
      <w:bookmarkStart w:id="28" w:name="_Toc519018667"/>
    </w:p>
    <w:p w14:paraId="2EE9CDBF" w14:textId="7F17DA14" w:rsidR="0068266E" w:rsidRPr="00F810AA" w:rsidRDefault="006779E0" w:rsidP="004C7039">
      <w:pPr>
        <w:pStyle w:val="Heading3"/>
        <w:pageBreakBefore/>
      </w:pPr>
      <w:bookmarkStart w:id="29" w:name="_Toc524349930"/>
      <w:bookmarkStart w:id="30" w:name="_Toc19192526"/>
      <w:r w:rsidRPr="00F810AA">
        <w:lastRenderedPageBreak/>
        <w:t>P</w:t>
      </w:r>
      <w:r w:rsidR="0068266E" w:rsidRPr="00F810AA">
        <w:t>urpose and functions</w:t>
      </w:r>
      <w:bookmarkEnd w:id="27"/>
      <w:bookmarkEnd w:id="28"/>
      <w:bookmarkEnd w:id="29"/>
      <w:bookmarkEnd w:id="30"/>
    </w:p>
    <w:p w14:paraId="5A86D7A0" w14:textId="77777777" w:rsidR="00241F01" w:rsidRPr="00FB18A7" w:rsidRDefault="00241F01" w:rsidP="00813736">
      <w:pPr>
        <w:pStyle w:val="BodyText"/>
      </w:pPr>
      <w:r w:rsidRPr="00FB18A7">
        <w:t xml:space="preserve">The </w:t>
      </w:r>
      <w:r w:rsidR="00A73DBD">
        <w:t>Adult, Community and Further Education</w:t>
      </w:r>
      <w:r w:rsidR="008713B3">
        <w:t xml:space="preserve"> </w:t>
      </w:r>
      <w:r w:rsidRPr="00FB18A7">
        <w:t>Board</w:t>
      </w:r>
      <w:r w:rsidR="00C74F43">
        <w:t xml:space="preserve"> was established by Victoria</w:t>
      </w:r>
      <w:r w:rsidR="00342364">
        <w:t>n</w:t>
      </w:r>
      <w:r w:rsidR="00C74F43">
        <w:t xml:space="preserve"> legislation in 1991 as a statutory authority. It now performs important statutory functions </w:t>
      </w:r>
      <w:r w:rsidRPr="00FB18A7">
        <w:t xml:space="preserve">under the </w:t>
      </w:r>
      <w:r w:rsidRPr="00FB18A7">
        <w:rPr>
          <w:i/>
        </w:rPr>
        <w:t>Education and Training Reform Act 2006</w:t>
      </w:r>
      <w:r w:rsidR="00C74F43">
        <w:t>. Its key role is support</w:t>
      </w:r>
      <w:r w:rsidR="0038223A">
        <w:t xml:space="preserve">ing </w:t>
      </w:r>
      <w:r w:rsidRPr="00FB18A7">
        <w:t>the development of adult, community and further education in Victoria.</w:t>
      </w:r>
    </w:p>
    <w:p w14:paraId="020AFAA8" w14:textId="2625B1F7" w:rsidR="00D81814" w:rsidRPr="00C352C7" w:rsidRDefault="00D81814" w:rsidP="00813736">
      <w:pPr>
        <w:pStyle w:val="BodyText"/>
      </w:pPr>
      <w:r w:rsidRPr="00FB18A7">
        <w:t>The Board</w:t>
      </w:r>
      <w:r w:rsidR="00540C2D">
        <w:t>’s</w:t>
      </w:r>
      <w:r w:rsidRPr="00FB18A7">
        <w:t xml:space="preserve"> </w:t>
      </w:r>
      <w:r w:rsidR="00540C2D" w:rsidRPr="00FB18A7">
        <w:t>five broad function</w:t>
      </w:r>
      <w:r w:rsidR="00540C2D" w:rsidRPr="00C352C7">
        <w:t>s</w:t>
      </w:r>
      <w:r w:rsidR="00540C2D">
        <w:t xml:space="preserve"> are</w:t>
      </w:r>
      <w:r>
        <w:t>:</w:t>
      </w:r>
    </w:p>
    <w:p w14:paraId="7A3EB739" w14:textId="2BFEF47E" w:rsidR="00D81814" w:rsidRPr="00383181" w:rsidRDefault="00705184" w:rsidP="00813736">
      <w:pPr>
        <w:pStyle w:val="BodyText"/>
      </w:pPr>
      <w:r>
        <w:rPr>
          <w:b/>
        </w:rPr>
        <w:t>d</w:t>
      </w:r>
      <w:r w:rsidR="00D81814" w:rsidRPr="00383181">
        <w:rPr>
          <w:b/>
        </w:rPr>
        <w:t>evelopmental</w:t>
      </w:r>
      <w:r w:rsidR="00D81814" w:rsidRPr="00383181">
        <w:t>—</w:t>
      </w:r>
      <w:r w:rsidR="008F3E18">
        <w:t>We</w:t>
      </w:r>
      <w:r w:rsidR="00D81814" w:rsidRPr="00383181">
        <w:t xml:space="preserve"> inquire into</w:t>
      </w:r>
      <w:r w:rsidR="00020B42">
        <w:t>,</w:t>
      </w:r>
      <w:r w:rsidR="00D81814" w:rsidRPr="00383181">
        <w:t xml:space="preserve"> and report on</w:t>
      </w:r>
      <w:r w:rsidR="00020B42">
        <w:t>,</w:t>
      </w:r>
      <w:r w:rsidR="00D81814" w:rsidRPr="00383181">
        <w:t xml:space="preserve"> the development of adult, community and further education policies, programs, and services.</w:t>
      </w:r>
    </w:p>
    <w:p w14:paraId="53080EC1" w14:textId="06BDA25D" w:rsidR="00D81814" w:rsidRPr="00383181" w:rsidRDefault="00705184" w:rsidP="00813736">
      <w:pPr>
        <w:pStyle w:val="BodyText"/>
      </w:pPr>
      <w:r>
        <w:rPr>
          <w:b/>
        </w:rPr>
        <w:t>a</w:t>
      </w:r>
      <w:r w:rsidR="00D81814" w:rsidRPr="00383181">
        <w:rPr>
          <w:b/>
        </w:rPr>
        <w:t>dvisory</w:t>
      </w:r>
      <w:r w:rsidR="00D81814" w:rsidRPr="00383181">
        <w:t>—</w:t>
      </w:r>
      <w:r w:rsidR="00540C2D">
        <w:t>We</w:t>
      </w:r>
      <w:r w:rsidR="00D81814" w:rsidRPr="00383181">
        <w:t xml:space="preserve"> advise the Minister for Training and Skills and, through the Minister, the Government, on adult, community and further education matters.</w:t>
      </w:r>
    </w:p>
    <w:p w14:paraId="772AD50E" w14:textId="3D61B52B" w:rsidR="00D81814" w:rsidRPr="00383181" w:rsidRDefault="00705184" w:rsidP="00813736">
      <w:pPr>
        <w:pStyle w:val="BodyText"/>
      </w:pPr>
      <w:r>
        <w:rPr>
          <w:b/>
        </w:rPr>
        <w:t>s</w:t>
      </w:r>
      <w:r w:rsidR="00D81814" w:rsidRPr="00383181">
        <w:rPr>
          <w:b/>
        </w:rPr>
        <w:t>trategic</w:t>
      </w:r>
      <w:r w:rsidR="00D81814" w:rsidRPr="00383181">
        <w:t>—</w:t>
      </w:r>
      <w:r w:rsidR="00540C2D">
        <w:t>We</w:t>
      </w:r>
      <w:r w:rsidR="00D81814" w:rsidRPr="00383181">
        <w:t xml:space="preserve"> plan and evaluate policies, programs, and services. </w:t>
      </w:r>
      <w:r w:rsidR="00540C2D">
        <w:t>We</w:t>
      </w:r>
      <w:r w:rsidR="00540C2D" w:rsidRPr="00383181">
        <w:t xml:space="preserve"> </w:t>
      </w:r>
      <w:r w:rsidR="00D81814" w:rsidRPr="00383181">
        <w:t>consider and prioritise</w:t>
      </w:r>
      <w:r w:rsidR="00540C2D">
        <w:t xml:space="preserve"> </w:t>
      </w:r>
      <w:r w:rsidR="00E21DA0" w:rsidRPr="00383181">
        <w:t>community-learning</w:t>
      </w:r>
      <w:r w:rsidR="00D81814" w:rsidRPr="00383181">
        <w:t xml:space="preserve"> </w:t>
      </w:r>
      <w:r w:rsidR="006B3EA6" w:rsidRPr="00383181">
        <w:t>needs and</w:t>
      </w:r>
      <w:r w:rsidR="00D81814" w:rsidRPr="00383181">
        <w:t xml:space="preserve"> </w:t>
      </w:r>
      <w:r w:rsidR="00540C2D" w:rsidRPr="00383181">
        <w:t>establish</w:t>
      </w:r>
      <w:r w:rsidR="00D81814" w:rsidRPr="00383181">
        <w:t xml:space="preserve"> objectives and targets to meet them.</w:t>
      </w:r>
    </w:p>
    <w:p w14:paraId="413C7D36" w14:textId="5C9428F3" w:rsidR="00D81814" w:rsidRPr="00383181" w:rsidRDefault="00705184" w:rsidP="00813736">
      <w:pPr>
        <w:pStyle w:val="BodyText"/>
      </w:pPr>
      <w:r>
        <w:rPr>
          <w:b/>
        </w:rPr>
        <w:t>p</w:t>
      </w:r>
      <w:r w:rsidR="00D81814" w:rsidRPr="00383181">
        <w:rPr>
          <w:b/>
        </w:rPr>
        <w:t>rofiling</w:t>
      </w:r>
      <w:r w:rsidR="00D81814" w:rsidRPr="00383181">
        <w:t>—</w:t>
      </w:r>
      <w:r w:rsidR="00540C2D">
        <w:t>We</w:t>
      </w:r>
      <w:r w:rsidR="00D81814" w:rsidRPr="00383181">
        <w:t xml:space="preserve"> promote research and development in the adult community education sector, and general public awareness of adult, community and further education.</w:t>
      </w:r>
    </w:p>
    <w:p w14:paraId="489C55A9" w14:textId="0AC240B5" w:rsidR="00D81814" w:rsidRPr="00EE5D99" w:rsidRDefault="00705184" w:rsidP="00813736">
      <w:pPr>
        <w:pStyle w:val="BodyText"/>
      </w:pPr>
      <w:r>
        <w:rPr>
          <w:b/>
        </w:rPr>
        <w:t>o</w:t>
      </w:r>
      <w:r w:rsidR="00D81814" w:rsidRPr="00383181">
        <w:rPr>
          <w:b/>
        </w:rPr>
        <w:t>perational funding</w:t>
      </w:r>
      <w:r w:rsidR="00D81814" w:rsidRPr="00383181">
        <w:t>—</w:t>
      </w:r>
      <w:r w:rsidR="0085610B">
        <w:t>We</w:t>
      </w:r>
      <w:r w:rsidR="00D81814" w:rsidRPr="00383181">
        <w:t xml:space="preserve"> provide and fund policies, programs and services for </w:t>
      </w:r>
      <w:r w:rsidR="0056581D">
        <w:t>delivering</w:t>
      </w:r>
      <w:r w:rsidR="00D81814" w:rsidRPr="00383181">
        <w:t xml:space="preserve"> adult, community and further education.</w:t>
      </w:r>
    </w:p>
    <w:p w14:paraId="308F1474" w14:textId="3738C61A" w:rsidR="00624648" w:rsidRPr="007031A7" w:rsidRDefault="0056581D" w:rsidP="00813736">
      <w:pPr>
        <w:pStyle w:val="BodyText"/>
      </w:pPr>
      <w:r w:rsidRPr="002A30B1">
        <w:t xml:space="preserve">In </w:t>
      </w:r>
      <w:r w:rsidR="00D81814" w:rsidRPr="002A30B1">
        <w:t>performing these functions,</w:t>
      </w:r>
      <w:r w:rsidR="00241F01" w:rsidRPr="002A30B1">
        <w:t xml:space="preserve"> the Board pay</w:t>
      </w:r>
      <w:r w:rsidRPr="002A30B1">
        <w:t>s</w:t>
      </w:r>
      <w:r w:rsidR="00241F01" w:rsidRPr="002A30B1">
        <w:t xml:space="preserve"> </w:t>
      </w:r>
      <w:r w:rsidR="006F1E89" w:rsidRPr="002A30B1">
        <w:t xml:space="preserve">close </w:t>
      </w:r>
      <w:r w:rsidR="00241F01" w:rsidRPr="002A30B1">
        <w:t xml:space="preserve">attention to </w:t>
      </w:r>
      <w:r w:rsidRPr="002A30B1">
        <w:t>ensuring</w:t>
      </w:r>
      <w:r w:rsidR="000E5526" w:rsidRPr="002A30B1">
        <w:t xml:space="preserve"> </w:t>
      </w:r>
      <w:r w:rsidR="00241F01" w:rsidRPr="002A30B1">
        <w:t xml:space="preserve">equitable access to </w:t>
      </w:r>
      <w:r w:rsidR="002A30B1" w:rsidRPr="002A30B1">
        <w:t xml:space="preserve">adult community </w:t>
      </w:r>
      <w:r w:rsidR="00241F01" w:rsidRPr="002A30B1">
        <w:t xml:space="preserve">learning opportunities </w:t>
      </w:r>
      <w:r w:rsidR="00624648" w:rsidRPr="002A30B1">
        <w:t xml:space="preserve">for </w:t>
      </w:r>
      <w:r w:rsidR="00E85BD0" w:rsidRPr="002A30B1">
        <w:t xml:space="preserve">adult </w:t>
      </w:r>
      <w:r w:rsidR="00624648" w:rsidRPr="002A30B1">
        <w:t>Victorians</w:t>
      </w:r>
      <w:r w:rsidR="00241F01" w:rsidRPr="002A30B1">
        <w:t xml:space="preserve"> who have not previously benefitted from education.</w:t>
      </w:r>
      <w:r w:rsidR="00241F01" w:rsidRPr="00C352C7">
        <w:t xml:space="preserve"> The Board </w:t>
      </w:r>
      <w:r w:rsidR="000E5526" w:rsidRPr="00DF5D7E">
        <w:t>monitors</w:t>
      </w:r>
      <w:r w:rsidR="00241F01" w:rsidRPr="00DF5D7E">
        <w:t xml:space="preserve"> </w:t>
      </w:r>
      <w:r w:rsidRPr="00DF5D7E">
        <w:t xml:space="preserve">education </w:t>
      </w:r>
      <w:r w:rsidR="00241F01" w:rsidRPr="00DF5D7E">
        <w:t>quality and</w:t>
      </w:r>
      <w:r w:rsidR="000E5526" w:rsidRPr="00DF5D7E">
        <w:t xml:space="preserve"> ensures</w:t>
      </w:r>
      <w:r w:rsidR="00241F01" w:rsidRPr="007031A7">
        <w:t xml:space="preserve"> i</w:t>
      </w:r>
      <w:r w:rsidR="000E5526" w:rsidRPr="007031A7">
        <w:t>t</w:t>
      </w:r>
      <w:r w:rsidR="00E85BD0">
        <w:t xml:space="preserve"> i</w:t>
      </w:r>
      <w:r>
        <w:t>s</w:t>
      </w:r>
      <w:r w:rsidR="0038223A">
        <w:t xml:space="preserve"> </w:t>
      </w:r>
      <w:r w:rsidR="00241F01" w:rsidRPr="007031A7">
        <w:t>relevan</w:t>
      </w:r>
      <w:r w:rsidR="000E5526" w:rsidRPr="007031A7">
        <w:t>t</w:t>
      </w:r>
      <w:r w:rsidR="00241F01" w:rsidRPr="007031A7">
        <w:t xml:space="preserve"> to specif</w:t>
      </w:r>
      <w:r w:rsidR="000E5526" w:rsidRPr="007031A7">
        <w:t>ic</w:t>
      </w:r>
      <w:r w:rsidR="00241F01" w:rsidRPr="007031A7">
        <w:t xml:space="preserve"> community needs.</w:t>
      </w:r>
    </w:p>
    <w:p w14:paraId="7C107ABB" w14:textId="733D2FC4" w:rsidR="00C74F43" w:rsidRPr="00896BFB" w:rsidRDefault="0038223A" w:rsidP="00C74F43">
      <w:pPr>
        <w:pStyle w:val="BodyText"/>
      </w:pPr>
      <w:r>
        <w:t>T</w:t>
      </w:r>
      <w:r w:rsidRPr="00896BFB">
        <w:t xml:space="preserve">he Board </w:t>
      </w:r>
      <w:r>
        <w:t xml:space="preserve">has over </w:t>
      </w:r>
      <w:r w:rsidR="00C96BF3">
        <w:t>a</w:t>
      </w:r>
      <w:r w:rsidR="00C74F43">
        <w:t xml:space="preserve"> network of o</w:t>
      </w:r>
      <w:r w:rsidR="00C96BF3">
        <w:t xml:space="preserve">ver </w:t>
      </w:r>
      <w:r w:rsidR="00C74F43" w:rsidRPr="00383181">
        <w:t xml:space="preserve">270 </w:t>
      </w:r>
      <w:r w:rsidRPr="00896BFB">
        <w:t xml:space="preserve">Victorian </w:t>
      </w:r>
      <w:r w:rsidR="00C74F43" w:rsidRPr="00383181">
        <w:rPr>
          <w:noProof/>
        </w:rPr>
        <w:t>Learn</w:t>
      </w:r>
      <w:r w:rsidR="00C74F43" w:rsidRPr="00383181">
        <w:t xml:space="preserve"> Local providers</w:t>
      </w:r>
      <w:r w:rsidR="00C74F43" w:rsidRPr="00896BFB">
        <w:t xml:space="preserve"> registered </w:t>
      </w:r>
      <w:r w:rsidR="00D86C6E">
        <w:t xml:space="preserve">to </w:t>
      </w:r>
      <w:r w:rsidR="00C74F43" w:rsidRPr="00896BFB">
        <w:t>de</w:t>
      </w:r>
      <w:r w:rsidR="00C74F43">
        <w:t>liver adult community education through pre-accredited programs.</w:t>
      </w:r>
    </w:p>
    <w:p w14:paraId="1F415AE9" w14:textId="70B005A9" w:rsidR="0038223A" w:rsidRDefault="00241F01" w:rsidP="00813736">
      <w:pPr>
        <w:pStyle w:val="BodyText"/>
      </w:pPr>
      <w:r w:rsidRPr="007031A7">
        <w:t xml:space="preserve">The Board acts as </w:t>
      </w:r>
      <w:r w:rsidRPr="007D292E">
        <w:t>steward</w:t>
      </w:r>
      <w:r w:rsidRPr="007031A7">
        <w:t xml:space="preserve"> on behalf of the Government of Victoria for the adult, community and further education </w:t>
      </w:r>
      <w:r w:rsidR="00D81814">
        <w:t>sector</w:t>
      </w:r>
      <w:r w:rsidR="00D81814" w:rsidRPr="007031A7">
        <w:t xml:space="preserve"> </w:t>
      </w:r>
      <w:r w:rsidRPr="007031A7">
        <w:t>in line with Government priorities and the Board's legislated functions. The Board acts as system architect, funder, connector</w:t>
      </w:r>
      <w:r w:rsidR="00A901A0">
        <w:t>,</w:t>
      </w:r>
      <w:r w:rsidR="00250C12">
        <w:t xml:space="preserve"> and influencer to deliver pre-</w:t>
      </w:r>
      <w:r w:rsidRPr="007031A7">
        <w:t>accredited training to socioeconomically disadvantaged adults.</w:t>
      </w:r>
      <w:r w:rsidR="008E6562">
        <w:t xml:space="preserve"> T</w:t>
      </w:r>
      <w:r w:rsidRPr="007031A7">
        <w:t xml:space="preserve">he </w:t>
      </w:r>
      <w:r w:rsidR="00624648" w:rsidRPr="007031A7">
        <w:t xml:space="preserve">Victorian Government, through </w:t>
      </w:r>
      <w:r w:rsidR="00A901A0">
        <w:t xml:space="preserve">the </w:t>
      </w:r>
      <w:r w:rsidRPr="007031A7">
        <w:t>Board</w:t>
      </w:r>
      <w:r w:rsidR="00624648" w:rsidRPr="007031A7">
        <w:t>,</w:t>
      </w:r>
      <w:r w:rsidRPr="007031A7">
        <w:t xml:space="preserve"> subsidises pre-accredited </w:t>
      </w:r>
      <w:r w:rsidR="00960C67">
        <w:t xml:space="preserve">training </w:t>
      </w:r>
      <w:r w:rsidRPr="007031A7">
        <w:t>programs</w:t>
      </w:r>
      <w:r w:rsidR="00624648" w:rsidRPr="007031A7">
        <w:t xml:space="preserve"> </w:t>
      </w:r>
      <w:r w:rsidRPr="007031A7">
        <w:t>to help learners</w:t>
      </w:r>
      <w:r w:rsidR="0038223A">
        <w:t>:</w:t>
      </w:r>
    </w:p>
    <w:p w14:paraId="2949639A" w14:textId="77777777" w:rsidR="0038223A" w:rsidRDefault="000E5526" w:rsidP="0038223A">
      <w:pPr>
        <w:pStyle w:val="BodyText"/>
        <w:numPr>
          <w:ilvl w:val="0"/>
          <w:numId w:val="59"/>
        </w:numPr>
      </w:pPr>
      <w:r w:rsidRPr="007031A7">
        <w:t>return to</w:t>
      </w:r>
      <w:r w:rsidR="00241F01" w:rsidRPr="007031A7">
        <w:t xml:space="preserve"> study</w:t>
      </w:r>
    </w:p>
    <w:p w14:paraId="7F7EE54E" w14:textId="77777777" w:rsidR="0038223A" w:rsidRDefault="00241F01" w:rsidP="0038223A">
      <w:pPr>
        <w:pStyle w:val="BodyText"/>
        <w:numPr>
          <w:ilvl w:val="0"/>
          <w:numId w:val="59"/>
        </w:numPr>
      </w:pPr>
      <w:r w:rsidRPr="007031A7">
        <w:t>improve literacy and numeracy skills</w:t>
      </w:r>
    </w:p>
    <w:p w14:paraId="422FE3C9" w14:textId="77777777" w:rsidR="0038223A" w:rsidRDefault="00241F01" w:rsidP="0038223A">
      <w:pPr>
        <w:pStyle w:val="BodyText"/>
        <w:numPr>
          <w:ilvl w:val="0"/>
          <w:numId w:val="59"/>
        </w:numPr>
      </w:pPr>
      <w:r w:rsidRPr="007031A7">
        <w:t>broaden employment options</w:t>
      </w:r>
    </w:p>
    <w:p w14:paraId="42427900" w14:textId="77777777" w:rsidR="0038223A" w:rsidRDefault="00241F01" w:rsidP="00813736">
      <w:pPr>
        <w:pStyle w:val="BodyText"/>
        <w:numPr>
          <w:ilvl w:val="0"/>
          <w:numId w:val="59"/>
        </w:numPr>
      </w:pPr>
      <w:r w:rsidRPr="007031A7">
        <w:t xml:space="preserve">learn new skills. </w:t>
      </w:r>
    </w:p>
    <w:p w14:paraId="0B28CCD2" w14:textId="5FB8F9D4" w:rsidR="00241F01" w:rsidRPr="007031A7" w:rsidRDefault="00241F01" w:rsidP="00813736">
      <w:pPr>
        <w:pStyle w:val="BodyText"/>
      </w:pPr>
      <w:r w:rsidRPr="007031A7">
        <w:t>These courses offer</w:t>
      </w:r>
      <w:r w:rsidR="000E5526" w:rsidRPr="007031A7">
        <w:t xml:space="preserve"> initial</w:t>
      </w:r>
      <w:r w:rsidRPr="007031A7">
        <w:t xml:space="preserve"> vocational training </w:t>
      </w:r>
      <w:r w:rsidR="003F3C3D">
        <w:t>and</w:t>
      </w:r>
      <w:r w:rsidRPr="007031A7">
        <w:t xml:space="preserve"> path</w:t>
      </w:r>
      <w:r w:rsidR="000E5526" w:rsidRPr="007031A7">
        <w:t>ways</w:t>
      </w:r>
      <w:r w:rsidRPr="007031A7">
        <w:t xml:space="preserve"> to accredited training, qualification</w:t>
      </w:r>
      <w:r w:rsidR="000E5526" w:rsidRPr="007031A7">
        <w:t>s</w:t>
      </w:r>
      <w:r w:rsidR="00A901A0">
        <w:t>,</w:t>
      </w:r>
      <w:r w:rsidRPr="007031A7">
        <w:t xml:space="preserve"> and ultimately employment</w:t>
      </w:r>
      <w:r w:rsidR="0038223A">
        <w:t xml:space="preserve"> and</w:t>
      </w:r>
      <w:r w:rsidR="00624648" w:rsidRPr="007031A7">
        <w:t xml:space="preserve"> are a distinguishing feature of the </w:t>
      </w:r>
      <w:r w:rsidR="007E5825">
        <w:t>Learn Local network</w:t>
      </w:r>
      <w:r w:rsidR="00624648" w:rsidRPr="007031A7">
        <w:t>.</w:t>
      </w:r>
    </w:p>
    <w:p w14:paraId="37464345" w14:textId="368AE8B8" w:rsidR="00241F01" w:rsidRPr="007031A7" w:rsidRDefault="00241F01" w:rsidP="00813736">
      <w:pPr>
        <w:pStyle w:val="BodyText"/>
      </w:pPr>
      <w:r w:rsidRPr="007031A7">
        <w:t xml:space="preserve">Pre-accredited training focuses on learners </w:t>
      </w:r>
      <w:r w:rsidR="001A291E">
        <w:t xml:space="preserve">without </w:t>
      </w:r>
      <w:r w:rsidRPr="007031A7">
        <w:t>Year 12 or an equivalent. It</w:t>
      </w:r>
      <w:r w:rsidR="00383181">
        <w:t xml:space="preserve"> </w:t>
      </w:r>
      <w:r w:rsidR="001A291E">
        <w:t>helps</w:t>
      </w:r>
      <w:r w:rsidRPr="007031A7">
        <w:t xml:space="preserve"> adults experienc</w:t>
      </w:r>
      <w:r w:rsidR="0038223A">
        <w:t>ing</w:t>
      </w:r>
      <w:r w:rsidRPr="007031A7">
        <w:t xml:space="preserve"> barriers to education and find</w:t>
      </w:r>
      <w:r w:rsidR="00A2492C">
        <w:t xml:space="preserve">ing </w:t>
      </w:r>
      <w:r w:rsidRPr="007031A7">
        <w:t>it difficult to enter accredited programs as their first step back into education and training.</w:t>
      </w:r>
    </w:p>
    <w:p w14:paraId="1D8F83A3" w14:textId="061CFCE5" w:rsidR="00D81814" w:rsidRPr="00896BFB" w:rsidRDefault="00D81814" w:rsidP="00813736">
      <w:pPr>
        <w:pStyle w:val="BodyText"/>
      </w:pPr>
      <w:r w:rsidRPr="00896BFB">
        <w:t>Learn Local providers are community</w:t>
      </w:r>
      <w:r>
        <w:t>-</w:t>
      </w:r>
      <w:r w:rsidRPr="00896BFB">
        <w:t xml:space="preserve">owned and </w:t>
      </w:r>
      <w:r w:rsidRPr="007D292E">
        <w:t>managed</w:t>
      </w:r>
      <w:r w:rsidRPr="00896BFB">
        <w:t xml:space="preserve"> not-for-profit</w:t>
      </w:r>
      <w:r w:rsidR="001A291E">
        <w:t>s</w:t>
      </w:r>
      <w:r w:rsidR="00D86C6E">
        <w:t>,</w:t>
      </w:r>
      <w:r w:rsidR="00A2492C">
        <w:t xml:space="preserve"> </w:t>
      </w:r>
      <w:r w:rsidR="001A291E">
        <w:t>provid</w:t>
      </w:r>
      <w:r w:rsidR="00A2492C">
        <w:t>ing</w:t>
      </w:r>
      <w:r w:rsidR="001A291E">
        <w:t xml:space="preserve"> </w:t>
      </w:r>
      <w:r w:rsidR="00C74F43">
        <w:t xml:space="preserve">essential </w:t>
      </w:r>
      <w:r w:rsidRPr="00896BFB">
        <w:t xml:space="preserve">learning opportunities not otherwise available. They provide an informal, welcoming, </w:t>
      </w:r>
      <w:r w:rsidR="00C74F43">
        <w:t>flexible</w:t>
      </w:r>
      <w:r w:rsidR="0070666A">
        <w:t xml:space="preserve"> approach to learning</w:t>
      </w:r>
      <w:r w:rsidR="00A2492C">
        <w:t xml:space="preserve"> </w:t>
      </w:r>
      <w:r w:rsidRPr="00896BFB">
        <w:t xml:space="preserve">and are </w:t>
      </w:r>
      <w:r w:rsidR="002D0E6E">
        <w:t xml:space="preserve">the </w:t>
      </w:r>
      <w:r w:rsidR="001A291E">
        <w:t>best</w:t>
      </w:r>
      <w:r w:rsidR="002D0E6E">
        <w:t xml:space="preserve"> way to access suitable education and training</w:t>
      </w:r>
      <w:r w:rsidR="0070666A">
        <w:t xml:space="preserve"> in the</w:t>
      </w:r>
      <w:r w:rsidR="002D0E6E">
        <w:t xml:space="preserve"> c</w:t>
      </w:r>
      <w:r w:rsidR="0070666A">
        <w:t>ommunity</w:t>
      </w:r>
      <w:r w:rsidRPr="00896BFB">
        <w:t>.</w:t>
      </w:r>
    </w:p>
    <w:p w14:paraId="25B9C854" w14:textId="5DB69EF4" w:rsidR="00241F01" w:rsidRDefault="00241F01" w:rsidP="00813736">
      <w:pPr>
        <w:pStyle w:val="BodyText"/>
      </w:pPr>
      <w:r w:rsidRPr="00896BFB">
        <w:t xml:space="preserve">The Board contracts two adult education institutions, AMES Australia and the </w:t>
      </w:r>
      <w:r w:rsidR="00383181">
        <w:t>C</w:t>
      </w:r>
      <w:r w:rsidR="00C14BCF">
        <w:t>entre for Adult Education (CA</w:t>
      </w:r>
      <w:r w:rsidR="00383181">
        <w:t>E</w:t>
      </w:r>
      <w:r w:rsidR="00C14BCF">
        <w:t>)</w:t>
      </w:r>
      <w:r w:rsidRPr="00896BFB">
        <w:t xml:space="preserve"> to deliver pre-accredited training across Victoria. AMES Australia specialises in settlement services, </w:t>
      </w:r>
      <w:r w:rsidRPr="00896BFB">
        <w:lastRenderedPageBreak/>
        <w:t>training, and employment assistance to refugees and newly</w:t>
      </w:r>
      <w:r w:rsidR="00CA1A25">
        <w:t xml:space="preserve"> </w:t>
      </w:r>
      <w:r w:rsidRPr="00896BFB">
        <w:t xml:space="preserve">arrived migrants. Operating as part of the Box Hill Group, the </w:t>
      </w:r>
      <w:r w:rsidR="00383181">
        <w:t>CAE</w:t>
      </w:r>
      <w:r w:rsidRPr="00896BFB">
        <w:t xml:space="preserve"> helps adults complete their secondary education and begin</w:t>
      </w:r>
      <w:r w:rsidR="00A901A0">
        <w:t>,</w:t>
      </w:r>
      <w:r w:rsidRPr="00896BFB">
        <w:t xml:space="preserve"> or advance</w:t>
      </w:r>
      <w:r w:rsidR="00A901A0">
        <w:t>,</w:t>
      </w:r>
      <w:r w:rsidRPr="00896BFB">
        <w:t xml:space="preserve"> their paths to employment.</w:t>
      </w:r>
    </w:p>
    <w:p w14:paraId="6346F643" w14:textId="77777777" w:rsidR="00D81814" w:rsidRDefault="00D81814" w:rsidP="00A32B3B">
      <w:pPr>
        <w:pStyle w:val="Heading40"/>
        <w:keepLines/>
      </w:pPr>
      <w:r>
        <w:t xml:space="preserve">Meeting </w:t>
      </w:r>
      <w:r w:rsidR="00C5144B">
        <w:t>e</w:t>
      </w:r>
      <w:r>
        <w:t>xpectations</w:t>
      </w:r>
    </w:p>
    <w:p w14:paraId="34624793" w14:textId="686A13DD" w:rsidR="00D81814" w:rsidRPr="00383181" w:rsidRDefault="00A2492C" w:rsidP="00813736">
      <w:pPr>
        <w:pStyle w:val="BodyText"/>
      </w:pPr>
      <w:r>
        <w:t>I</w:t>
      </w:r>
      <w:r w:rsidRPr="00383181">
        <w:t xml:space="preserve">n </w:t>
      </w:r>
      <w:r w:rsidR="00513835" w:rsidRPr="00383181">
        <w:t>2016,</w:t>
      </w:r>
      <w:r w:rsidR="008F3E18">
        <w:t xml:space="preserve"> the Board</w:t>
      </w:r>
      <w:r>
        <w:t xml:space="preserve"> established </w:t>
      </w:r>
      <w:r w:rsidRPr="00383181">
        <w:t xml:space="preserve">four key strategic priorities as part of the Board’s </w:t>
      </w:r>
      <w:r w:rsidR="00705184">
        <w:t>s</w:t>
      </w:r>
      <w:r w:rsidR="0070666A">
        <w:t>trategy 2016–</w:t>
      </w:r>
      <w:r w:rsidRPr="00383181">
        <w:t>19</w:t>
      </w:r>
      <w:r>
        <w:t xml:space="preserve"> to </w:t>
      </w:r>
      <w:r w:rsidR="00D81814" w:rsidRPr="00383181">
        <w:t>bring a renewed sense of focus and creativity to our strategic efforts</w:t>
      </w:r>
      <w:r>
        <w:t>.</w:t>
      </w:r>
      <w:r w:rsidR="00D81814" w:rsidRPr="00383181">
        <w:t xml:space="preserve"> </w:t>
      </w:r>
      <w:r w:rsidR="009D0662">
        <w:t>They are:</w:t>
      </w:r>
    </w:p>
    <w:p w14:paraId="3960A712" w14:textId="41B76141" w:rsidR="00D81814" w:rsidRPr="00383181" w:rsidRDefault="00705184" w:rsidP="00813736">
      <w:pPr>
        <w:pStyle w:val="BodyText"/>
        <w:numPr>
          <w:ilvl w:val="0"/>
          <w:numId w:val="7"/>
        </w:numPr>
      </w:pPr>
      <w:r>
        <w:rPr>
          <w:b/>
        </w:rPr>
        <w:t>q</w:t>
      </w:r>
      <w:r w:rsidR="00D81814" w:rsidRPr="00383181">
        <w:rPr>
          <w:b/>
        </w:rPr>
        <w:t xml:space="preserve">uality </w:t>
      </w:r>
      <w:r w:rsidR="00166764" w:rsidRPr="00383181">
        <w:rPr>
          <w:b/>
        </w:rPr>
        <w:t>adult</w:t>
      </w:r>
      <w:r w:rsidR="00D81814" w:rsidRPr="00383181">
        <w:rPr>
          <w:b/>
        </w:rPr>
        <w:t xml:space="preserve">, </w:t>
      </w:r>
      <w:r w:rsidR="00166764" w:rsidRPr="00383181">
        <w:rPr>
          <w:b/>
        </w:rPr>
        <w:t xml:space="preserve">community </w:t>
      </w:r>
      <w:r w:rsidR="00D81814" w:rsidRPr="00383181">
        <w:rPr>
          <w:b/>
        </w:rPr>
        <w:t xml:space="preserve">and </w:t>
      </w:r>
      <w:r w:rsidR="00166764" w:rsidRPr="00383181">
        <w:rPr>
          <w:b/>
        </w:rPr>
        <w:t>further education</w:t>
      </w:r>
      <w:r w:rsidR="00D81814" w:rsidRPr="00383181">
        <w:t xml:space="preserve">—to ensure programs and related services respond to learner needs and aspirations, connecting </w:t>
      </w:r>
      <w:r w:rsidR="0035646F">
        <w:t xml:space="preserve">them </w:t>
      </w:r>
      <w:r w:rsidR="00D81814" w:rsidRPr="00383181">
        <w:t xml:space="preserve">to further education and employment </w:t>
      </w:r>
      <w:r w:rsidR="00D81814" w:rsidRPr="00383181">
        <w:rPr>
          <w:noProof/>
        </w:rPr>
        <w:t>pathways</w:t>
      </w:r>
      <w:r w:rsidR="0035646F">
        <w:rPr>
          <w:noProof/>
        </w:rPr>
        <w:t>;</w:t>
      </w:r>
      <w:r w:rsidR="00D81814" w:rsidRPr="00383181">
        <w:t xml:space="preserve"> and to design the system settings for responsive and agile program delivery across networks of providers to maximise access for learners</w:t>
      </w:r>
    </w:p>
    <w:p w14:paraId="4BF6411E" w14:textId="39A91E89" w:rsidR="00D81814" w:rsidRPr="00383181" w:rsidRDefault="00705184" w:rsidP="00813736">
      <w:pPr>
        <w:pStyle w:val="BodyText"/>
        <w:numPr>
          <w:ilvl w:val="0"/>
          <w:numId w:val="7"/>
        </w:numPr>
      </w:pPr>
      <w:r>
        <w:rPr>
          <w:b/>
        </w:rPr>
        <w:t>a</w:t>
      </w:r>
      <w:r w:rsidR="00D81814" w:rsidRPr="00383181">
        <w:rPr>
          <w:b/>
        </w:rPr>
        <w:t xml:space="preserve">ccountable </w:t>
      </w:r>
      <w:r w:rsidR="00166764" w:rsidRPr="00383181">
        <w:rPr>
          <w:b/>
        </w:rPr>
        <w:t>adult, community and further education</w:t>
      </w:r>
      <w:r w:rsidR="00166764" w:rsidRPr="00383181">
        <w:t>—</w:t>
      </w:r>
      <w:r w:rsidR="00D81814" w:rsidRPr="00383181">
        <w:t>to support pathways to further education and employment by building an evidence base for planning and monitoring regional performance in transitioning learners to further education and employment, as well as reviewing and aligning budget and supports towards programs and initiatives with high conversion rates to further education and employment</w:t>
      </w:r>
    </w:p>
    <w:p w14:paraId="412D0519" w14:textId="6E3E3552" w:rsidR="00D81814" w:rsidRPr="00383181" w:rsidRDefault="00705184" w:rsidP="00813736">
      <w:pPr>
        <w:pStyle w:val="BodyText"/>
        <w:numPr>
          <w:ilvl w:val="0"/>
          <w:numId w:val="7"/>
        </w:numPr>
      </w:pPr>
      <w:r>
        <w:rPr>
          <w:b/>
        </w:rPr>
        <w:t>i</w:t>
      </w:r>
      <w:r w:rsidR="00D81814" w:rsidRPr="00383181">
        <w:rPr>
          <w:b/>
        </w:rPr>
        <w:t xml:space="preserve">nfluential </w:t>
      </w:r>
      <w:r w:rsidR="00166764" w:rsidRPr="00383181">
        <w:rPr>
          <w:b/>
        </w:rPr>
        <w:t>adult, community and further education</w:t>
      </w:r>
      <w:r w:rsidR="00166764" w:rsidRPr="00383181">
        <w:t>—</w:t>
      </w:r>
      <w:r w:rsidR="00D81814" w:rsidRPr="00383181">
        <w:t xml:space="preserve">to demonstrate socio-economic value by promoting the evidence base and monitoring the impact of pre-accredited training on Victoria’s prosperity, while proactively fostering productive relationships across the system with state departments, TAFEs, </w:t>
      </w:r>
      <w:r w:rsidR="00D86C6E">
        <w:t>l</w:t>
      </w:r>
      <w:r w:rsidR="00D81814" w:rsidRPr="00383181">
        <w:t xml:space="preserve">ocal </w:t>
      </w:r>
      <w:r w:rsidR="00D86C6E">
        <w:t>g</w:t>
      </w:r>
      <w:r w:rsidR="00D81814" w:rsidRPr="00383181">
        <w:t>overnment and industry to shape policy settings and collaborate for maximised impact</w:t>
      </w:r>
    </w:p>
    <w:p w14:paraId="77296AD1" w14:textId="5EAFCA1A" w:rsidR="00D81814" w:rsidRPr="00383181" w:rsidRDefault="00705184" w:rsidP="00813736">
      <w:pPr>
        <w:pStyle w:val="BodyText"/>
        <w:numPr>
          <w:ilvl w:val="0"/>
          <w:numId w:val="7"/>
        </w:numPr>
      </w:pPr>
      <w:r>
        <w:rPr>
          <w:b/>
        </w:rPr>
        <w:t>s</w:t>
      </w:r>
      <w:r w:rsidR="00D81814" w:rsidRPr="00383181">
        <w:rPr>
          <w:b/>
        </w:rPr>
        <w:t xml:space="preserve">ustainable </w:t>
      </w:r>
      <w:r w:rsidR="00166764" w:rsidRPr="00383181">
        <w:rPr>
          <w:b/>
        </w:rPr>
        <w:t>adult, community and further education</w:t>
      </w:r>
      <w:r w:rsidR="00166764" w:rsidRPr="00383181">
        <w:t>—</w:t>
      </w:r>
      <w:r w:rsidR="00D81814" w:rsidRPr="00383181">
        <w:t>to manage sustainable funding provision for sector programs and support a network of providers with the right skills, resources and connections to maximise the deployment of resources and harness innovation.</w:t>
      </w:r>
    </w:p>
    <w:p w14:paraId="0AF3D2DC" w14:textId="3ED748EE" w:rsidR="00D81814" w:rsidRDefault="00A2492C" w:rsidP="00813736">
      <w:pPr>
        <w:pStyle w:val="BodyText"/>
      </w:pPr>
      <w:r>
        <w:t>T</w:t>
      </w:r>
      <w:r w:rsidR="009D0662">
        <w:t xml:space="preserve">he </w:t>
      </w:r>
      <w:r w:rsidR="009D0662" w:rsidRPr="00383181">
        <w:t xml:space="preserve">2018 </w:t>
      </w:r>
      <w:r w:rsidR="009D0662">
        <w:t>Statement of Expectations issued by the Minister for Training and Skills outline</w:t>
      </w:r>
      <w:r w:rsidR="00D86C6E">
        <w:t>d</w:t>
      </w:r>
      <w:r w:rsidR="009D0662">
        <w:t xml:space="preserve"> f</w:t>
      </w:r>
      <w:r w:rsidR="00D81814">
        <w:t xml:space="preserve">urther focus areas for the Board. </w:t>
      </w:r>
      <w:r w:rsidR="00253F45">
        <w:t>It</w:t>
      </w:r>
      <w:r w:rsidR="00D81814">
        <w:t xml:space="preserve"> </w:t>
      </w:r>
      <w:r w:rsidR="00D86C6E">
        <w:t xml:space="preserve">concentrated </w:t>
      </w:r>
      <w:r w:rsidR="0011425E">
        <w:t>on how</w:t>
      </w:r>
      <w:r w:rsidR="00D81814">
        <w:t xml:space="preserve"> the Board</w:t>
      </w:r>
      <w:r w:rsidR="0011425E">
        <w:t xml:space="preserve"> could </w:t>
      </w:r>
      <w:r w:rsidR="00D81814">
        <w:t>improve outcomes for all adult learners— particular</w:t>
      </w:r>
      <w:r w:rsidR="00253F45">
        <w:t xml:space="preserve">ly the </w:t>
      </w:r>
      <w:r w:rsidR="00D81814">
        <w:t>disadvantage</w:t>
      </w:r>
      <w:r w:rsidR="00253F45">
        <w:t>d</w:t>
      </w:r>
      <w:r w:rsidR="00D81814">
        <w:t xml:space="preserve">—and </w:t>
      </w:r>
      <w:r w:rsidR="00D86C6E">
        <w:t xml:space="preserve">on </w:t>
      </w:r>
      <w:r w:rsidR="00D81814">
        <w:t>lift</w:t>
      </w:r>
      <w:r w:rsidR="0011425E">
        <w:t>ing</w:t>
      </w:r>
      <w:r w:rsidR="00D81814">
        <w:t xml:space="preserve"> the profile of the Board and the community-based adult education sector.</w:t>
      </w:r>
    </w:p>
    <w:p w14:paraId="46ECEA02" w14:textId="7EC7C71E" w:rsidR="00D81814" w:rsidRDefault="0011425E" w:rsidP="00813736">
      <w:pPr>
        <w:pStyle w:val="BodyText"/>
      </w:pPr>
      <w:r>
        <w:t>In 2018, t</w:t>
      </w:r>
      <w:r w:rsidR="00D81814" w:rsidRPr="00383181">
        <w:t>he Board</w:t>
      </w:r>
      <w:r w:rsidR="00ED34EF">
        <w:t xml:space="preserve"> </w:t>
      </w:r>
      <w:r w:rsidR="00924662">
        <w:t>improved</w:t>
      </w:r>
      <w:r>
        <w:t xml:space="preserve"> </w:t>
      </w:r>
      <w:r w:rsidR="00D81814" w:rsidRPr="00383181">
        <w:t xml:space="preserve">participation in training </w:t>
      </w:r>
      <w:r>
        <w:t>among</w:t>
      </w:r>
      <w:r w:rsidR="00D81814" w:rsidRPr="00383181">
        <w:t xml:space="preserve"> spe</w:t>
      </w:r>
      <w:r>
        <w:t>cific priority learner cohorts</w:t>
      </w:r>
      <w:r w:rsidR="002A2700">
        <w:t>:</w:t>
      </w:r>
      <w:r w:rsidR="00D81814" w:rsidRPr="00383181">
        <w:t xml:space="preserve"> </w:t>
      </w:r>
    </w:p>
    <w:p w14:paraId="09DA2F63" w14:textId="011D4D18" w:rsidR="00D81814" w:rsidRPr="00732ADD" w:rsidRDefault="00D86C6E" w:rsidP="00813736">
      <w:pPr>
        <w:pStyle w:val="Bullets"/>
      </w:pPr>
      <w:r>
        <w:rPr>
          <w:b/>
          <w:bCs/>
        </w:rPr>
        <w:t>e</w:t>
      </w:r>
      <w:r w:rsidR="00D81814" w:rsidRPr="0070666A">
        <w:rPr>
          <w:b/>
          <w:bCs/>
        </w:rPr>
        <w:t>arly school leavers</w:t>
      </w:r>
      <w:r w:rsidR="00510E54">
        <w:t>—</w:t>
      </w:r>
      <w:r w:rsidR="00D048C3">
        <w:t xml:space="preserve">includes </w:t>
      </w:r>
      <w:r w:rsidR="008A2B26">
        <w:t xml:space="preserve">working age </w:t>
      </w:r>
      <w:r w:rsidR="00D048C3">
        <w:t xml:space="preserve">learners </w:t>
      </w:r>
      <w:r w:rsidR="008A2B26">
        <w:t xml:space="preserve">who </w:t>
      </w:r>
      <w:r w:rsidR="00D048C3">
        <w:t xml:space="preserve">have attained Year 10 or Year 11 </w:t>
      </w:r>
      <w:r w:rsidR="008A2B26">
        <w:t xml:space="preserve">but </w:t>
      </w:r>
      <w:r w:rsidR="00D048C3">
        <w:t>ar</w:t>
      </w:r>
      <w:r w:rsidR="008A2B26">
        <w:t>e</w:t>
      </w:r>
      <w:r w:rsidR="0070666A">
        <w:t xml:space="preserve"> no</w:t>
      </w:r>
      <w:r w:rsidR="008A2B26">
        <w:t xml:space="preserve">t at </w:t>
      </w:r>
      <w:r w:rsidR="00D048C3">
        <w:t>school</w:t>
      </w:r>
    </w:p>
    <w:p w14:paraId="1258A895" w14:textId="3A5457FE" w:rsidR="00D81814" w:rsidRPr="00732ADD" w:rsidRDefault="00D86C6E" w:rsidP="00813736">
      <w:pPr>
        <w:pStyle w:val="Bullets"/>
      </w:pPr>
      <w:r>
        <w:rPr>
          <w:b/>
          <w:bCs/>
        </w:rPr>
        <w:t>l</w:t>
      </w:r>
      <w:r w:rsidR="00D81814" w:rsidRPr="0070666A">
        <w:rPr>
          <w:b/>
          <w:bCs/>
        </w:rPr>
        <w:t>ow-skilled and vulnerable</w:t>
      </w:r>
      <w:r w:rsidR="00D81814" w:rsidRPr="00732ADD">
        <w:t xml:space="preserve"> </w:t>
      </w:r>
      <w:r w:rsidR="00D81814" w:rsidRPr="0070666A">
        <w:rPr>
          <w:b/>
        </w:rPr>
        <w:t>workers</w:t>
      </w:r>
      <w:r w:rsidR="00510E54">
        <w:t>—</w:t>
      </w:r>
      <w:r w:rsidR="00D048C3">
        <w:t>includes learners who completed Year 9 or lower and are employed</w:t>
      </w:r>
    </w:p>
    <w:p w14:paraId="6E4817C5" w14:textId="1E9A1564" w:rsidR="00D81814" w:rsidRPr="00732ADD" w:rsidRDefault="00D81814" w:rsidP="00D048C3">
      <w:pPr>
        <w:pStyle w:val="Bullets"/>
      </w:pPr>
      <w:r w:rsidRPr="0070666A">
        <w:rPr>
          <w:b/>
        </w:rPr>
        <w:t>Indigenous Australians</w:t>
      </w:r>
      <w:r w:rsidR="00510E54">
        <w:t>—</w:t>
      </w:r>
      <w:r w:rsidR="00D048C3">
        <w:t xml:space="preserve">includes </w:t>
      </w:r>
      <w:r w:rsidR="002A2700">
        <w:t xml:space="preserve">people of </w:t>
      </w:r>
      <w:r w:rsidR="00D048C3">
        <w:t>Aboriginal or Torres Strait Islander descent, or both</w:t>
      </w:r>
    </w:p>
    <w:p w14:paraId="5EC4D0E2" w14:textId="0E6C91A3" w:rsidR="00D81814" w:rsidRPr="00732ADD" w:rsidRDefault="00D86C6E" w:rsidP="00813736">
      <w:pPr>
        <w:pStyle w:val="Bullets"/>
      </w:pPr>
      <w:r w:rsidRPr="0075161B">
        <w:rPr>
          <w:b/>
          <w:bCs/>
        </w:rPr>
        <w:t>u</w:t>
      </w:r>
      <w:r w:rsidR="00D81814" w:rsidRPr="0075161B">
        <w:rPr>
          <w:b/>
        </w:rPr>
        <w:t>nemployed people</w:t>
      </w:r>
      <w:r w:rsidR="00510E54">
        <w:t>—</w:t>
      </w:r>
      <w:r w:rsidR="00D048C3">
        <w:t xml:space="preserve">includes </w:t>
      </w:r>
      <w:r w:rsidR="009D0662">
        <w:t xml:space="preserve">unemployed </w:t>
      </w:r>
      <w:r w:rsidR="00D048C3">
        <w:t>learners looking for work, or unemployed and not in the labour market</w:t>
      </w:r>
    </w:p>
    <w:p w14:paraId="3F8E52BB" w14:textId="2569BA2D" w:rsidR="00D81814" w:rsidRPr="00732ADD" w:rsidRDefault="00D86C6E" w:rsidP="00D048C3">
      <w:pPr>
        <w:pStyle w:val="Bullets"/>
      </w:pPr>
      <w:r>
        <w:rPr>
          <w:b/>
          <w:bCs/>
        </w:rPr>
        <w:t>p</w:t>
      </w:r>
      <w:r w:rsidR="00D81814" w:rsidRPr="0075161B">
        <w:rPr>
          <w:b/>
          <w:bCs/>
        </w:rPr>
        <w:t>eople with a disability</w:t>
      </w:r>
      <w:r w:rsidR="00510E54">
        <w:t>—</w:t>
      </w:r>
      <w:r w:rsidR="00D048C3">
        <w:t>includes learners who report one or more specified physical, learning or intellectual disabilities</w:t>
      </w:r>
    </w:p>
    <w:p w14:paraId="5208A799" w14:textId="5F3A04F6" w:rsidR="00D81814" w:rsidRPr="00732ADD" w:rsidRDefault="00D86C6E" w:rsidP="00813736">
      <w:pPr>
        <w:pStyle w:val="Bullets"/>
      </w:pPr>
      <w:r>
        <w:rPr>
          <w:b/>
          <w:bCs/>
          <w:noProof/>
        </w:rPr>
        <w:t>d</w:t>
      </w:r>
      <w:r w:rsidR="00D81814" w:rsidRPr="0075161B">
        <w:rPr>
          <w:b/>
          <w:bCs/>
          <w:noProof/>
        </w:rPr>
        <w:t>isengaged young people</w:t>
      </w:r>
      <w:r w:rsidR="00510E54">
        <w:rPr>
          <w:noProof/>
        </w:rPr>
        <w:t>—</w:t>
      </w:r>
      <w:r w:rsidR="00D048C3">
        <w:t xml:space="preserve">includes 15 to 19 </w:t>
      </w:r>
      <w:r w:rsidR="00C23F6D">
        <w:t>year olds</w:t>
      </w:r>
      <w:r w:rsidR="00D048C3">
        <w:t xml:space="preserve"> </w:t>
      </w:r>
      <w:r w:rsidR="00C23F6D">
        <w:t xml:space="preserve">who </w:t>
      </w:r>
      <w:r w:rsidR="00D048C3">
        <w:t>have not completed Year 12, are not attending</w:t>
      </w:r>
      <w:r w:rsidR="00C23F6D">
        <w:t xml:space="preserve"> </w:t>
      </w:r>
      <w:r w:rsidR="00D048C3">
        <w:t>school and are unemployed</w:t>
      </w:r>
    </w:p>
    <w:p w14:paraId="3112865A" w14:textId="0F6854D0" w:rsidR="00D81814" w:rsidRPr="00732ADD" w:rsidRDefault="00D86C6E" w:rsidP="00813736">
      <w:pPr>
        <w:pStyle w:val="Bullets"/>
      </w:pPr>
      <w:r>
        <w:rPr>
          <w:b/>
          <w:bCs/>
        </w:rPr>
        <w:lastRenderedPageBreak/>
        <w:t>p</w:t>
      </w:r>
      <w:r w:rsidR="00D81814" w:rsidRPr="0075161B">
        <w:rPr>
          <w:b/>
          <w:bCs/>
        </w:rPr>
        <w:t xml:space="preserve">eople from a culturally and </w:t>
      </w:r>
      <w:r w:rsidR="00D81814" w:rsidRPr="0075161B">
        <w:rPr>
          <w:b/>
          <w:bCs/>
          <w:noProof/>
        </w:rPr>
        <w:t>linguistically</w:t>
      </w:r>
      <w:r w:rsidR="0011425E" w:rsidRPr="0075161B">
        <w:rPr>
          <w:b/>
          <w:bCs/>
          <w:noProof/>
        </w:rPr>
        <w:t xml:space="preserve"> </w:t>
      </w:r>
      <w:r w:rsidR="00D81814" w:rsidRPr="0075161B">
        <w:rPr>
          <w:b/>
          <w:bCs/>
          <w:noProof/>
        </w:rPr>
        <w:t>diverse</w:t>
      </w:r>
      <w:r w:rsidR="00510E54" w:rsidRPr="0075161B">
        <w:rPr>
          <w:b/>
          <w:bCs/>
        </w:rPr>
        <w:t xml:space="preserve"> background</w:t>
      </w:r>
      <w:r w:rsidR="00510E54">
        <w:t>—</w:t>
      </w:r>
      <w:r w:rsidR="00D048C3">
        <w:t xml:space="preserve">includes learners </w:t>
      </w:r>
      <w:r w:rsidR="0075161B">
        <w:t>who do no</w:t>
      </w:r>
      <w:r w:rsidR="008A2B26">
        <w:t>t speak</w:t>
      </w:r>
      <w:r w:rsidR="00D048C3">
        <w:t xml:space="preserve"> English at home and </w:t>
      </w:r>
      <w:r w:rsidR="005634AB">
        <w:t xml:space="preserve">were born in a </w:t>
      </w:r>
      <w:r w:rsidR="00D048C3">
        <w:t>non-English speaking nation</w:t>
      </w:r>
      <w:r w:rsidR="00625CE3">
        <w:t>.</w:t>
      </w:r>
    </w:p>
    <w:p w14:paraId="0B882697" w14:textId="2DB4E2E9" w:rsidR="003C2B0E" w:rsidRPr="006B760B" w:rsidRDefault="00D81814" w:rsidP="00813736">
      <w:pPr>
        <w:pStyle w:val="BodyText"/>
      </w:pPr>
      <w:r w:rsidRPr="006B760B">
        <w:t xml:space="preserve">In </w:t>
      </w:r>
      <w:r w:rsidR="00383181" w:rsidRPr="006B760B">
        <w:t>October</w:t>
      </w:r>
      <w:r w:rsidRPr="006B760B">
        <w:t xml:space="preserve"> 2018, </w:t>
      </w:r>
      <w:r w:rsidR="008A2B26">
        <w:t>we</w:t>
      </w:r>
      <w:r w:rsidR="00383181" w:rsidRPr="006B760B">
        <w:t xml:space="preserve"> developed four flagship initiatives </w:t>
      </w:r>
      <w:r w:rsidR="008A2B26">
        <w:t xml:space="preserve">to </w:t>
      </w:r>
      <w:r w:rsidR="00457F05" w:rsidRPr="006B760B">
        <w:t xml:space="preserve">focus </w:t>
      </w:r>
      <w:r w:rsidR="008A2B26">
        <w:t xml:space="preserve">on </w:t>
      </w:r>
      <w:r w:rsidR="00457F05" w:rsidRPr="006B760B">
        <w:t>in 2019:</w:t>
      </w:r>
    </w:p>
    <w:p w14:paraId="013D2DA6" w14:textId="37B67A27" w:rsidR="00457F05" w:rsidRPr="006B760B" w:rsidRDefault="00457F05" w:rsidP="00213576">
      <w:pPr>
        <w:pStyle w:val="BodyText"/>
        <w:numPr>
          <w:ilvl w:val="0"/>
          <w:numId w:val="35"/>
        </w:numPr>
      </w:pPr>
      <w:r w:rsidRPr="0075161B">
        <w:rPr>
          <w:b/>
          <w:bCs/>
        </w:rPr>
        <w:t xml:space="preserve">Lead </w:t>
      </w:r>
      <w:r w:rsidR="00705184">
        <w:rPr>
          <w:b/>
          <w:bCs/>
        </w:rPr>
        <w:t>l</w:t>
      </w:r>
      <w:r w:rsidRPr="0075161B">
        <w:rPr>
          <w:b/>
          <w:bCs/>
        </w:rPr>
        <w:t xml:space="preserve">iteracy, </w:t>
      </w:r>
      <w:r w:rsidR="00705184">
        <w:rPr>
          <w:b/>
          <w:bCs/>
        </w:rPr>
        <w:t>n</w:t>
      </w:r>
      <w:r w:rsidRPr="0075161B">
        <w:rPr>
          <w:b/>
          <w:bCs/>
        </w:rPr>
        <w:t xml:space="preserve">umeracy and </w:t>
      </w:r>
      <w:r w:rsidR="00705184">
        <w:rPr>
          <w:b/>
          <w:bCs/>
        </w:rPr>
        <w:t>e</w:t>
      </w:r>
      <w:r w:rsidRPr="0075161B">
        <w:rPr>
          <w:b/>
          <w:bCs/>
        </w:rPr>
        <w:t xml:space="preserve">mployability </w:t>
      </w:r>
      <w:r w:rsidR="00705184">
        <w:rPr>
          <w:b/>
          <w:bCs/>
        </w:rPr>
        <w:t>s</w:t>
      </w:r>
      <w:r w:rsidRPr="0075161B">
        <w:rPr>
          <w:b/>
          <w:bCs/>
        </w:rPr>
        <w:t>kills in Victoria</w:t>
      </w:r>
      <w:r w:rsidR="008244D8">
        <w:t>—</w:t>
      </w:r>
      <w:r w:rsidR="006B760B" w:rsidRPr="006B760B">
        <w:t xml:space="preserve">This project aims to position </w:t>
      </w:r>
      <w:r w:rsidR="0011425E">
        <w:t xml:space="preserve">the </w:t>
      </w:r>
      <w:r w:rsidR="006B760B" w:rsidRPr="006B760B">
        <w:t xml:space="preserve">Learn Local </w:t>
      </w:r>
      <w:r w:rsidR="0011425E">
        <w:t>sector as the leader</w:t>
      </w:r>
      <w:r w:rsidR="006B760B" w:rsidRPr="006B760B">
        <w:t xml:space="preserve"> in literacy, numeracy and employability training delivery in Victoria. It seeks to strengthen the role of pre-accredited literacy, numeracy and employability training and the position of Learn Local providers in relation to the TAFE system and overall vocational education and training landscape</w:t>
      </w:r>
      <w:r w:rsidR="008244D8">
        <w:t>,</w:t>
      </w:r>
      <w:r w:rsidR="0011425E">
        <w:t xml:space="preserve"> as well as workforce needs for industry</w:t>
      </w:r>
      <w:r w:rsidR="006B760B" w:rsidRPr="006B760B">
        <w:t>.</w:t>
      </w:r>
    </w:p>
    <w:p w14:paraId="230CF506" w14:textId="1FAA9BAF" w:rsidR="00457F05" w:rsidRPr="006B760B" w:rsidRDefault="00457F05" w:rsidP="00A13C8C">
      <w:pPr>
        <w:pStyle w:val="BodyText"/>
        <w:numPr>
          <w:ilvl w:val="0"/>
          <w:numId w:val="35"/>
        </w:numPr>
      </w:pPr>
      <w:r w:rsidRPr="0075161B">
        <w:rPr>
          <w:b/>
          <w:bCs/>
        </w:rPr>
        <w:t xml:space="preserve">Brand and </w:t>
      </w:r>
      <w:r w:rsidR="00705184">
        <w:rPr>
          <w:b/>
          <w:bCs/>
        </w:rPr>
        <w:t>v</w:t>
      </w:r>
      <w:r w:rsidRPr="0075161B">
        <w:rPr>
          <w:b/>
          <w:bCs/>
        </w:rPr>
        <w:t>alue proposition</w:t>
      </w:r>
      <w:r w:rsidR="008244D8">
        <w:rPr>
          <w:b/>
          <w:bCs/>
        </w:rPr>
        <w:t>—</w:t>
      </w:r>
      <w:r w:rsidR="00404137">
        <w:t>This project aims to</w:t>
      </w:r>
      <w:r w:rsidRPr="006B760B">
        <w:t xml:space="preserve"> create a meaningful brand and value proposition to champion and promote the value of the Learn Local sector (including pre-accredited training) to the Victorian community and economy</w:t>
      </w:r>
      <w:r w:rsidR="00705184">
        <w:t>;</w:t>
      </w:r>
      <w:r w:rsidRPr="006B760B">
        <w:t xml:space="preserve"> </w:t>
      </w:r>
      <w:r w:rsidR="0011425E">
        <w:t>including learners, industry,</w:t>
      </w:r>
      <w:r w:rsidRPr="006B760B">
        <w:t xml:space="preserve"> TAFE </w:t>
      </w:r>
      <w:r w:rsidR="008244D8">
        <w:t>i</w:t>
      </w:r>
      <w:r w:rsidRPr="006B760B">
        <w:t>nstitutes</w:t>
      </w:r>
      <w:r w:rsidR="0011425E">
        <w:t xml:space="preserve"> and other relevant partners</w:t>
      </w:r>
      <w:r w:rsidRPr="006B760B">
        <w:t>.</w:t>
      </w:r>
    </w:p>
    <w:p w14:paraId="4320B81B" w14:textId="51AC9D90" w:rsidR="00457F05" w:rsidRPr="006B760B" w:rsidRDefault="00457F05" w:rsidP="000A183A">
      <w:pPr>
        <w:pStyle w:val="BodyText"/>
        <w:numPr>
          <w:ilvl w:val="0"/>
          <w:numId w:val="35"/>
        </w:numPr>
      </w:pPr>
      <w:r w:rsidRPr="0075161B">
        <w:rPr>
          <w:b/>
          <w:bCs/>
        </w:rPr>
        <w:t xml:space="preserve">Strengthening ACFE-TAFE relationships to deliver positive </w:t>
      </w:r>
      <w:r w:rsidR="00404137" w:rsidRPr="00750672">
        <w:rPr>
          <w:b/>
          <w:bCs/>
        </w:rPr>
        <w:t>learner</w:t>
      </w:r>
      <w:r w:rsidR="00404137" w:rsidRPr="008A2B26">
        <w:rPr>
          <w:b/>
          <w:bCs/>
        </w:rPr>
        <w:t xml:space="preserve"> </w:t>
      </w:r>
      <w:r w:rsidRPr="0075161B">
        <w:rPr>
          <w:b/>
          <w:bCs/>
        </w:rPr>
        <w:t>outcomes</w:t>
      </w:r>
      <w:r w:rsidR="008244D8">
        <w:rPr>
          <w:b/>
          <w:bCs/>
        </w:rPr>
        <w:t>—</w:t>
      </w:r>
      <w:r w:rsidRPr="006B760B">
        <w:t xml:space="preserve">This project will explore and trial opportunities to expand collaboration and connection between the TAFE and </w:t>
      </w:r>
      <w:r w:rsidR="00DE52BD">
        <w:t>a</w:t>
      </w:r>
      <w:r w:rsidR="0011425E">
        <w:t xml:space="preserve">dult, </w:t>
      </w:r>
      <w:r w:rsidR="00DE52BD">
        <w:t>c</w:t>
      </w:r>
      <w:r w:rsidR="0011425E">
        <w:t xml:space="preserve">ommunity and </w:t>
      </w:r>
      <w:r w:rsidR="00DE52BD">
        <w:t>f</w:t>
      </w:r>
      <w:r w:rsidR="0011425E">
        <w:t xml:space="preserve">urther </w:t>
      </w:r>
      <w:r w:rsidR="00DE52BD">
        <w:t>e</w:t>
      </w:r>
      <w:r w:rsidRPr="006B760B">
        <w:t>ducation</w:t>
      </w:r>
      <w:r w:rsidR="006B760B" w:rsidRPr="006B760B">
        <w:t xml:space="preserve"> (ACFE)</w:t>
      </w:r>
      <w:r w:rsidR="0011425E">
        <w:t xml:space="preserve"> sectors</w:t>
      </w:r>
      <w:r w:rsidRPr="006B760B">
        <w:t>.</w:t>
      </w:r>
    </w:p>
    <w:p w14:paraId="137C15F1" w14:textId="137C71EA" w:rsidR="00457F05" w:rsidRPr="00A57378" w:rsidRDefault="00457F05" w:rsidP="005562B7">
      <w:pPr>
        <w:pStyle w:val="BodyText"/>
        <w:numPr>
          <w:ilvl w:val="0"/>
          <w:numId w:val="35"/>
        </w:numPr>
        <w:rPr>
          <w:bCs/>
        </w:rPr>
      </w:pPr>
      <w:r w:rsidRPr="00A57378">
        <w:rPr>
          <w:b/>
          <w:bCs/>
        </w:rPr>
        <w:t>Pre-accredited training review</w:t>
      </w:r>
      <w:r w:rsidR="008244D8" w:rsidRPr="00A57378">
        <w:rPr>
          <w:bCs/>
        </w:rPr>
        <w:t>—</w:t>
      </w:r>
      <w:r w:rsidR="006B760B" w:rsidRPr="00A57378">
        <w:rPr>
          <w:bCs/>
        </w:rPr>
        <w:t>This</w:t>
      </w:r>
      <w:r w:rsidRPr="00A57378">
        <w:rPr>
          <w:bCs/>
        </w:rPr>
        <w:t xml:space="preserve"> project will repurpose and reposition pre-accredited training in the vocational education and training </w:t>
      </w:r>
      <w:r w:rsidR="00AB505A" w:rsidRPr="00A57378">
        <w:rPr>
          <w:bCs/>
        </w:rPr>
        <w:t xml:space="preserve">sector to support </w:t>
      </w:r>
      <w:r w:rsidR="006B760B" w:rsidRPr="00A57378">
        <w:rPr>
          <w:bCs/>
        </w:rPr>
        <w:t xml:space="preserve">learners to access </w:t>
      </w:r>
      <w:r w:rsidRPr="00A57378">
        <w:rPr>
          <w:bCs/>
        </w:rPr>
        <w:t>basic education and skills to</w:t>
      </w:r>
      <w:r w:rsidR="00A57378" w:rsidRPr="00A57378">
        <w:rPr>
          <w:bCs/>
        </w:rPr>
        <w:t xml:space="preserve"> </w:t>
      </w:r>
      <w:r w:rsidRPr="00A57378">
        <w:rPr>
          <w:bCs/>
        </w:rPr>
        <w:t>prepare for</w:t>
      </w:r>
      <w:r w:rsidR="006B760B" w:rsidRPr="00A57378">
        <w:rPr>
          <w:bCs/>
        </w:rPr>
        <w:t>,</w:t>
      </w:r>
      <w:r w:rsidRPr="00A57378">
        <w:rPr>
          <w:bCs/>
        </w:rPr>
        <w:t xml:space="preserve"> and engage in</w:t>
      </w:r>
      <w:r w:rsidR="006B760B" w:rsidRPr="00A57378">
        <w:rPr>
          <w:bCs/>
        </w:rPr>
        <w:t>,</w:t>
      </w:r>
      <w:r w:rsidR="0011425E" w:rsidRPr="00A57378">
        <w:rPr>
          <w:bCs/>
        </w:rPr>
        <w:t xml:space="preserve"> accredited training</w:t>
      </w:r>
      <w:r w:rsidR="00A57378" w:rsidRPr="00A57378">
        <w:rPr>
          <w:bCs/>
        </w:rPr>
        <w:t xml:space="preserve">, </w:t>
      </w:r>
      <w:r w:rsidRPr="00A57378">
        <w:rPr>
          <w:bCs/>
        </w:rPr>
        <w:t>get a job</w:t>
      </w:r>
      <w:r w:rsidR="00A57378" w:rsidRPr="00A57378">
        <w:rPr>
          <w:bCs/>
        </w:rPr>
        <w:t xml:space="preserve"> and keep it, and </w:t>
      </w:r>
      <w:r w:rsidR="0011425E" w:rsidRPr="00A57378">
        <w:rPr>
          <w:bCs/>
        </w:rPr>
        <w:t>pursue career aspirations</w:t>
      </w:r>
      <w:r w:rsidRPr="00A57378">
        <w:rPr>
          <w:bCs/>
        </w:rPr>
        <w:t>.</w:t>
      </w:r>
    </w:p>
    <w:p w14:paraId="506F292D" w14:textId="27B46C62" w:rsidR="00705184" w:rsidRDefault="00705184" w:rsidP="00A13C8C">
      <w:pPr>
        <w:pStyle w:val="BodyText"/>
      </w:pPr>
      <w:r>
        <w:t xml:space="preserve">Some </w:t>
      </w:r>
      <w:r w:rsidR="004D5D95">
        <w:t>Boa</w:t>
      </w:r>
      <w:r w:rsidR="00DF66A5">
        <w:t>rd projects underway during 2018–19</w:t>
      </w:r>
      <w:r w:rsidR="004D5D95">
        <w:t xml:space="preserve"> have been absorbed into flagship initiatives.</w:t>
      </w:r>
      <w:r>
        <w:t xml:space="preserve"> The </w:t>
      </w:r>
      <w:r w:rsidR="006B760B">
        <w:t>four in</w:t>
      </w:r>
      <w:r w:rsidR="004D5D95">
        <w:t>iti</w:t>
      </w:r>
      <w:r w:rsidR="00666068">
        <w:t>atives will</w:t>
      </w:r>
      <w:r w:rsidR="0011425E">
        <w:t xml:space="preserve"> be key platforms</w:t>
      </w:r>
      <w:r w:rsidR="006B760B">
        <w:t xml:space="preserve"> </w:t>
      </w:r>
      <w:r w:rsidR="009D12BD">
        <w:t xml:space="preserve">for </w:t>
      </w:r>
      <w:r w:rsidR="006B760B">
        <w:t>the Board’s</w:t>
      </w:r>
      <w:r w:rsidR="0011425E">
        <w:t xml:space="preserve"> 2020–25 </w:t>
      </w:r>
      <w:r>
        <w:t>s</w:t>
      </w:r>
      <w:r w:rsidR="006B760B">
        <w:t>t</w:t>
      </w:r>
      <w:r w:rsidR="004D5D95">
        <w:t xml:space="preserve">rategy </w:t>
      </w:r>
      <w:r w:rsidR="00253F45">
        <w:t xml:space="preserve">which is </w:t>
      </w:r>
      <w:r w:rsidR="006B760B">
        <w:t>currently in development</w:t>
      </w:r>
      <w:r w:rsidR="0046040A">
        <w:t xml:space="preserve">. </w:t>
      </w:r>
    </w:p>
    <w:p w14:paraId="538B8521" w14:textId="53667177" w:rsidR="009D12BD" w:rsidRDefault="0046040A" w:rsidP="000A183A">
      <w:pPr>
        <w:pStyle w:val="BodyText"/>
      </w:pPr>
      <w:r>
        <w:t>The strategy will</w:t>
      </w:r>
      <w:r w:rsidR="009D12BD">
        <w:t>:</w:t>
      </w:r>
    </w:p>
    <w:p w14:paraId="2A7F1E67" w14:textId="56F9F199" w:rsidR="009D12BD" w:rsidRDefault="0046040A" w:rsidP="002345E4">
      <w:pPr>
        <w:pStyle w:val="BodyText"/>
        <w:numPr>
          <w:ilvl w:val="0"/>
          <w:numId w:val="51"/>
        </w:numPr>
      </w:pPr>
      <w:r>
        <w:t>consult with learners and other stakeholders</w:t>
      </w:r>
    </w:p>
    <w:p w14:paraId="69BE1FF8" w14:textId="7319FE89" w:rsidR="009D12BD" w:rsidRDefault="0046040A" w:rsidP="002345E4">
      <w:pPr>
        <w:pStyle w:val="BodyText"/>
        <w:numPr>
          <w:ilvl w:val="0"/>
          <w:numId w:val="51"/>
        </w:numPr>
      </w:pPr>
      <w:r>
        <w:t>scan the current and emerging operating environment</w:t>
      </w:r>
    </w:p>
    <w:p w14:paraId="3DDD6308" w14:textId="0820F051" w:rsidR="009D12BD" w:rsidRDefault="0046040A" w:rsidP="002345E4">
      <w:pPr>
        <w:pStyle w:val="BodyText"/>
        <w:numPr>
          <w:ilvl w:val="0"/>
          <w:numId w:val="51"/>
        </w:numPr>
      </w:pPr>
      <w:r>
        <w:t xml:space="preserve">review </w:t>
      </w:r>
      <w:r w:rsidR="00705184">
        <w:t>literature—</w:t>
      </w:r>
      <w:r>
        <w:t>relevant research and reports</w:t>
      </w:r>
      <w:r w:rsidR="00705184">
        <w:t xml:space="preserve">—and </w:t>
      </w:r>
      <w:r>
        <w:t>the Board</w:t>
      </w:r>
      <w:r w:rsidR="00705184">
        <w:t>’s</w:t>
      </w:r>
      <w:r>
        <w:t xml:space="preserve"> </w:t>
      </w:r>
      <w:r w:rsidR="00705184">
        <w:t>s</w:t>
      </w:r>
      <w:r>
        <w:t>trategy 2016–19</w:t>
      </w:r>
      <w:r w:rsidR="00666068">
        <w:t xml:space="preserve">. </w:t>
      </w:r>
    </w:p>
    <w:p w14:paraId="712CFFFF" w14:textId="77777777" w:rsidR="00D81814" w:rsidRPr="00896BFB" w:rsidRDefault="00666068" w:rsidP="00813736">
      <w:pPr>
        <w:pStyle w:val="BodyText"/>
      </w:pPr>
      <w:r>
        <w:t>It will position</w:t>
      </w:r>
      <w:r w:rsidR="0011425E">
        <w:t xml:space="preserve"> the Learn Local sector through strengthened pre</w:t>
      </w:r>
      <w:r w:rsidR="0011425E">
        <w:noBreakHyphen/>
      </w:r>
      <w:r>
        <w:t>accredited training</w:t>
      </w:r>
      <w:r w:rsidR="00803976">
        <w:t>,</w:t>
      </w:r>
      <w:r>
        <w:t xml:space="preserve"> as a vital component of the post-secondary education and training sector.</w:t>
      </w:r>
    </w:p>
    <w:p w14:paraId="6665CE86" w14:textId="52FD7082" w:rsidR="00B25931" w:rsidRPr="00B94600" w:rsidRDefault="006779E0" w:rsidP="00E91E26">
      <w:pPr>
        <w:pStyle w:val="ReportSection"/>
      </w:pPr>
      <w:bookmarkStart w:id="31" w:name="_Toc519018673"/>
      <w:bookmarkStart w:id="32" w:name="_Toc524349931"/>
      <w:bookmarkStart w:id="33" w:name="_Toc19192527"/>
      <w:r w:rsidRPr="007D7625">
        <w:lastRenderedPageBreak/>
        <w:t>Non-financial</w:t>
      </w:r>
      <w:r w:rsidRPr="00E91E26">
        <w:t xml:space="preserve"> p</w:t>
      </w:r>
      <w:r w:rsidR="00B25931" w:rsidRPr="00E91E26">
        <w:t xml:space="preserve">erformance </w:t>
      </w:r>
      <w:r w:rsidRPr="00B94600">
        <w:t>r</w:t>
      </w:r>
      <w:r w:rsidR="00B25931" w:rsidRPr="00B94600">
        <w:t>eporting</w:t>
      </w:r>
      <w:bookmarkEnd w:id="31"/>
      <w:bookmarkEnd w:id="32"/>
      <w:bookmarkEnd w:id="33"/>
    </w:p>
    <w:p w14:paraId="6AB0D24E" w14:textId="77777777" w:rsidR="007F0193" w:rsidRPr="006E6438" w:rsidRDefault="00E46037" w:rsidP="006E6438">
      <w:pPr>
        <w:pStyle w:val="Heading3"/>
        <w:spacing w:after="120"/>
      </w:pPr>
      <w:bookmarkStart w:id="34" w:name="_Toc519018674"/>
      <w:bookmarkStart w:id="35" w:name="_Toc524349932"/>
      <w:bookmarkStart w:id="36" w:name="_Toc19192528"/>
      <w:bookmarkStart w:id="37" w:name="_Toc518381462"/>
      <w:r w:rsidRPr="006E6438">
        <w:t>Performance against output performance measures</w:t>
      </w:r>
      <w:bookmarkEnd w:id="34"/>
      <w:bookmarkEnd w:id="35"/>
      <w:bookmarkEnd w:id="36"/>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erformance against output performance measures"/>
        <w:tblDescription w:val="This table contains information on the number of pre-accredited module enrolments, government-subsidised through the Adult, Community and Further Education Board for the 2018–19 financial year. "/>
      </w:tblPr>
      <w:tblGrid>
        <w:gridCol w:w="3506"/>
        <w:gridCol w:w="1227"/>
        <w:gridCol w:w="1226"/>
        <w:gridCol w:w="1226"/>
        <w:gridCol w:w="1226"/>
        <w:gridCol w:w="1228"/>
      </w:tblGrid>
      <w:tr w:rsidR="00641E12" w:rsidRPr="00896BFB" w14:paraId="29D9A12B" w14:textId="77777777" w:rsidTr="00254916">
        <w:trPr>
          <w:trHeight w:val="558"/>
          <w:tblHeader/>
        </w:trPr>
        <w:tc>
          <w:tcPr>
            <w:tcW w:w="1817" w:type="pct"/>
            <w:shd w:val="clear" w:color="auto" w:fill="000000" w:themeFill="text1"/>
          </w:tcPr>
          <w:p w14:paraId="1C80DC32" w14:textId="77777777" w:rsidR="005E2278" w:rsidRPr="005E2278" w:rsidRDefault="005E2278" w:rsidP="00813736">
            <w:pPr>
              <w:pStyle w:val="TableBodytextBold"/>
            </w:pPr>
            <w:r w:rsidRPr="005E2278">
              <w:t>Per</w:t>
            </w:r>
            <w:bookmarkStart w:id="38" w:name="title_Performance_against_output_perform"/>
            <w:bookmarkEnd w:id="38"/>
            <w:r w:rsidRPr="005E2278">
              <w:t>formance measures</w:t>
            </w:r>
          </w:p>
        </w:tc>
        <w:tc>
          <w:tcPr>
            <w:tcW w:w="636" w:type="pct"/>
            <w:shd w:val="clear" w:color="auto" w:fill="000000" w:themeFill="text1"/>
          </w:tcPr>
          <w:p w14:paraId="168C262F" w14:textId="77777777" w:rsidR="005E2278" w:rsidRPr="005E2278" w:rsidRDefault="005E2278" w:rsidP="00462BDD">
            <w:pPr>
              <w:pStyle w:val="TableBodytextBold"/>
              <w:jc w:val="center"/>
            </w:pPr>
            <w:r w:rsidRPr="005E2278">
              <w:t>Unit of measure</w:t>
            </w:r>
          </w:p>
        </w:tc>
        <w:tc>
          <w:tcPr>
            <w:tcW w:w="636" w:type="pct"/>
            <w:shd w:val="clear" w:color="auto" w:fill="000000" w:themeFill="text1"/>
          </w:tcPr>
          <w:p w14:paraId="19A19F82" w14:textId="77777777" w:rsidR="005E2278" w:rsidRPr="005E2278" w:rsidRDefault="005E2278" w:rsidP="00462BDD">
            <w:pPr>
              <w:pStyle w:val="TableBodytextBold"/>
              <w:jc w:val="center"/>
            </w:pPr>
            <w:r w:rsidRPr="005E2278">
              <w:t>201</w:t>
            </w:r>
            <w:r w:rsidR="00BF2FAF">
              <w:t>8</w:t>
            </w:r>
            <w:r w:rsidR="000836F2">
              <w:t>–</w:t>
            </w:r>
            <w:r w:rsidRPr="005E2278">
              <w:t>1</w:t>
            </w:r>
            <w:r w:rsidR="00BF2FAF">
              <w:t>9</w:t>
            </w:r>
            <w:r w:rsidRPr="005E2278">
              <w:t xml:space="preserve"> </w:t>
            </w:r>
            <w:r w:rsidRPr="005E2278">
              <w:br/>
              <w:t>target</w:t>
            </w:r>
          </w:p>
        </w:tc>
        <w:tc>
          <w:tcPr>
            <w:tcW w:w="636" w:type="pct"/>
            <w:shd w:val="clear" w:color="auto" w:fill="000000" w:themeFill="text1"/>
          </w:tcPr>
          <w:p w14:paraId="68710E2C" w14:textId="77777777" w:rsidR="005E2278" w:rsidRPr="005E2278" w:rsidRDefault="00BF2FAF" w:rsidP="00462BDD">
            <w:pPr>
              <w:pStyle w:val="TableBodytextBold"/>
              <w:jc w:val="center"/>
            </w:pPr>
            <w:r>
              <w:t>2018–19</w:t>
            </w:r>
            <w:r w:rsidR="005E2278" w:rsidRPr="005E2278">
              <w:t xml:space="preserve"> </w:t>
            </w:r>
            <w:r w:rsidR="00641E12">
              <w:t>actual</w:t>
            </w:r>
          </w:p>
        </w:tc>
        <w:tc>
          <w:tcPr>
            <w:tcW w:w="636" w:type="pct"/>
            <w:shd w:val="clear" w:color="auto" w:fill="000000" w:themeFill="text1"/>
          </w:tcPr>
          <w:p w14:paraId="5439A6EB" w14:textId="77777777" w:rsidR="005E2278" w:rsidRPr="005E2278" w:rsidRDefault="00641E12" w:rsidP="00462BDD">
            <w:pPr>
              <w:pStyle w:val="TableBodytextBold"/>
              <w:jc w:val="center"/>
            </w:pPr>
            <w:r>
              <w:t>Per cent variation</w:t>
            </w:r>
          </w:p>
        </w:tc>
        <w:tc>
          <w:tcPr>
            <w:tcW w:w="637" w:type="pct"/>
            <w:shd w:val="clear" w:color="auto" w:fill="000000" w:themeFill="text1"/>
          </w:tcPr>
          <w:p w14:paraId="42C565A7" w14:textId="77777777" w:rsidR="005E2278" w:rsidRPr="005E2278" w:rsidRDefault="00641E12" w:rsidP="00462BDD">
            <w:pPr>
              <w:pStyle w:val="TableBodytextBold"/>
              <w:jc w:val="center"/>
            </w:pPr>
            <w:r>
              <w:t>Result</w:t>
            </w:r>
          </w:p>
        </w:tc>
      </w:tr>
      <w:tr w:rsidR="00641E12" w:rsidRPr="00896BFB" w14:paraId="4AC8B833" w14:textId="77777777" w:rsidTr="00254916">
        <w:trPr>
          <w:trHeight w:val="1133"/>
        </w:trPr>
        <w:tc>
          <w:tcPr>
            <w:tcW w:w="1817" w:type="pct"/>
            <w:tcBorders>
              <w:bottom w:val="single" w:sz="4" w:space="0" w:color="auto"/>
              <w:right w:val="single" w:sz="4" w:space="0" w:color="D9D9D9" w:themeColor="background1" w:themeShade="D9"/>
            </w:tcBorders>
            <w:hideMark/>
          </w:tcPr>
          <w:p w14:paraId="1D08BEDF" w14:textId="77777777" w:rsidR="007B339B" w:rsidRPr="00DD603B" w:rsidRDefault="007B339B" w:rsidP="00E90A0A">
            <w:pPr>
              <w:pStyle w:val="TableBodyText"/>
              <w:jc w:val="left"/>
            </w:pPr>
            <w:r w:rsidRPr="00DD603B">
              <w:t xml:space="preserve">Number </w:t>
            </w:r>
            <w:r w:rsidR="00E90A0A">
              <w:t>of</w:t>
            </w:r>
            <w:r w:rsidR="00641E12">
              <w:t xml:space="preserve"> </w:t>
            </w:r>
            <w:r w:rsidRPr="00DD603B">
              <w:t>government</w:t>
            </w:r>
            <w:r w:rsidR="00641E12">
              <w:t>-</w:t>
            </w:r>
            <w:r w:rsidRPr="00DD603B">
              <w:t xml:space="preserve">subsidised </w:t>
            </w:r>
            <w:r w:rsidR="00E90A0A">
              <w:t>pre</w:t>
            </w:r>
            <w:r w:rsidR="00E90A0A">
              <w:noBreakHyphen/>
              <w:t xml:space="preserve">accredited module enrolments funded </w:t>
            </w:r>
            <w:r w:rsidRPr="00DD603B">
              <w:t>through the Adult, Community and Further Education Board</w:t>
            </w:r>
          </w:p>
        </w:tc>
        <w:tc>
          <w:tcPr>
            <w:tcW w:w="636" w:type="pct"/>
            <w:tcBorders>
              <w:left w:val="single" w:sz="4" w:space="0" w:color="D9D9D9" w:themeColor="background1" w:themeShade="D9"/>
              <w:bottom w:val="single" w:sz="4" w:space="0" w:color="auto"/>
              <w:right w:val="single" w:sz="4" w:space="0" w:color="D9D9D9" w:themeColor="background1" w:themeShade="D9"/>
            </w:tcBorders>
            <w:hideMark/>
          </w:tcPr>
          <w:p w14:paraId="738F3917" w14:textId="49DF54B2" w:rsidR="007B339B" w:rsidRPr="007D7625" w:rsidRDefault="00455DE1" w:rsidP="00813736">
            <w:pPr>
              <w:pStyle w:val="TableBodyText"/>
            </w:pPr>
            <w:r>
              <w:t>n</w:t>
            </w:r>
            <w:r w:rsidR="007B339B" w:rsidRPr="007D7625">
              <w:t>umber</w:t>
            </w:r>
          </w:p>
        </w:tc>
        <w:tc>
          <w:tcPr>
            <w:tcW w:w="636"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588E1D84" w14:textId="77777777" w:rsidR="007B339B" w:rsidRPr="00383181" w:rsidRDefault="00383181" w:rsidP="00813736">
            <w:pPr>
              <w:pStyle w:val="TableBodyText"/>
            </w:pPr>
            <w:r w:rsidRPr="00383181">
              <w:t>45,000</w:t>
            </w:r>
          </w:p>
        </w:tc>
        <w:tc>
          <w:tcPr>
            <w:tcW w:w="636"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5F0F3C06" w14:textId="77777777" w:rsidR="007B339B" w:rsidRPr="00383181" w:rsidRDefault="00383181" w:rsidP="00813736">
            <w:pPr>
              <w:pStyle w:val="TableBodyText"/>
            </w:pPr>
            <w:r w:rsidRPr="00383181">
              <w:t>50,926</w:t>
            </w:r>
          </w:p>
        </w:tc>
        <w:tc>
          <w:tcPr>
            <w:tcW w:w="636" w:type="pct"/>
            <w:tcBorders>
              <w:left w:val="single" w:sz="4" w:space="0" w:color="D9D9D9" w:themeColor="background1" w:themeShade="D9"/>
              <w:bottom w:val="single" w:sz="4" w:space="0" w:color="auto"/>
              <w:right w:val="single" w:sz="4" w:space="0" w:color="D9D9D9" w:themeColor="background1" w:themeShade="D9"/>
            </w:tcBorders>
            <w:shd w:val="clear" w:color="auto" w:fill="auto"/>
            <w:hideMark/>
          </w:tcPr>
          <w:p w14:paraId="667EA1AC" w14:textId="77777777" w:rsidR="007B339B" w:rsidRPr="00383181" w:rsidRDefault="00383181" w:rsidP="00813736">
            <w:pPr>
              <w:pStyle w:val="TableBodyText"/>
            </w:pPr>
            <w:r w:rsidRPr="00383181">
              <w:t>13.2</w:t>
            </w:r>
          </w:p>
        </w:tc>
        <w:tc>
          <w:tcPr>
            <w:tcW w:w="637" w:type="pct"/>
            <w:tcBorders>
              <w:left w:val="single" w:sz="4" w:space="0" w:color="D9D9D9" w:themeColor="background1" w:themeShade="D9"/>
              <w:bottom w:val="single" w:sz="4" w:space="0" w:color="auto"/>
            </w:tcBorders>
            <w:shd w:val="clear" w:color="auto" w:fill="auto"/>
            <w:hideMark/>
          </w:tcPr>
          <w:p w14:paraId="230D281D" w14:textId="77777777" w:rsidR="007B339B" w:rsidRPr="007D7625" w:rsidRDefault="00641E12" w:rsidP="00BC6CC6">
            <w:pPr>
              <w:pStyle w:val="TableBodyText"/>
            </w:pPr>
            <w:r w:rsidRPr="00383181">
              <w:sym w:font="Wingdings 2" w:char="F050"/>
            </w:r>
          </w:p>
        </w:tc>
      </w:tr>
    </w:tbl>
    <w:p w14:paraId="114F6A4D" w14:textId="16DA730F" w:rsidR="007B339B" w:rsidRDefault="007B339B" w:rsidP="00732ADD">
      <w:pPr>
        <w:widowControl/>
        <w:autoSpaceDE/>
        <w:autoSpaceDN/>
        <w:spacing w:before="120"/>
        <w:ind w:right="136"/>
        <w:rPr>
          <w:rFonts w:eastAsia="Calibri" w:cs="Arial"/>
          <w:iCs/>
          <w:sz w:val="16"/>
          <w:szCs w:val="16"/>
          <w:lang w:bidi="ar-SA"/>
        </w:rPr>
      </w:pPr>
      <w:r w:rsidRPr="00B4037B">
        <w:rPr>
          <w:rFonts w:eastAsia="Calibri" w:cs="Arial"/>
          <w:iCs/>
          <w:sz w:val="16"/>
          <w:szCs w:val="16"/>
          <w:lang w:bidi="ar-SA"/>
        </w:rPr>
        <w:t>This perform</w:t>
      </w:r>
      <w:r w:rsidR="00BD566C">
        <w:rPr>
          <w:rFonts w:eastAsia="Calibri" w:cs="Arial"/>
          <w:iCs/>
          <w:sz w:val="16"/>
          <w:szCs w:val="16"/>
          <w:lang w:bidi="ar-SA"/>
        </w:rPr>
        <w:t>ance measure relates to the 2018</w:t>
      </w:r>
      <w:r w:rsidRPr="00B4037B">
        <w:rPr>
          <w:rFonts w:eastAsia="Calibri" w:cs="Arial"/>
          <w:iCs/>
          <w:sz w:val="16"/>
          <w:szCs w:val="16"/>
          <w:lang w:bidi="ar-SA"/>
        </w:rPr>
        <w:t xml:space="preserve"> calendar year</w:t>
      </w:r>
      <w:r w:rsidR="00641E12" w:rsidRPr="00B4037B">
        <w:rPr>
          <w:rFonts w:eastAsia="Calibri" w:cs="Arial"/>
          <w:iCs/>
          <w:sz w:val="16"/>
          <w:szCs w:val="16"/>
          <w:lang w:bidi="ar-SA"/>
        </w:rPr>
        <w:t>.</w:t>
      </w:r>
      <w:r w:rsidR="00BD566C">
        <w:rPr>
          <w:rFonts w:eastAsia="Calibri" w:cs="Arial"/>
          <w:iCs/>
          <w:sz w:val="16"/>
          <w:szCs w:val="16"/>
          <w:lang w:bidi="ar-SA"/>
        </w:rPr>
        <w:t xml:space="preserve"> </w:t>
      </w:r>
      <w:r w:rsidR="002F187E">
        <w:rPr>
          <w:rFonts w:eastAsia="Calibri" w:cs="Arial"/>
          <w:iCs/>
          <w:sz w:val="16"/>
          <w:szCs w:val="16"/>
          <w:lang w:bidi="ar-SA"/>
        </w:rPr>
        <w:t>It renames the 2017–</w:t>
      </w:r>
      <w:r w:rsidR="00BD566C" w:rsidRPr="00BD566C">
        <w:rPr>
          <w:rFonts w:eastAsia="Calibri" w:cs="Arial"/>
          <w:iCs/>
          <w:sz w:val="16"/>
          <w:szCs w:val="16"/>
          <w:lang w:bidi="ar-SA"/>
        </w:rPr>
        <w:t>18 measure ‘Number of pre accredited module enrolments government subsidised through the Adult</w:t>
      </w:r>
      <w:r w:rsidR="00BD566C">
        <w:rPr>
          <w:rFonts w:eastAsia="Calibri" w:cs="Arial"/>
          <w:iCs/>
          <w:sz w:val="16"/>
          <w:szCs w:val="16"/>
          <w:lang w:bidi="ar-SA"/>
        </w:rPr>
        <w:t>,</w:t>
      </w:r>
      <w:r w:rsidR="00BD566C" w:rsidRPr="00BD566C">
        <w:rPr>
          <w:rFonts w:eastAsia="Calibri" w:cs="Arial"/>
          <w:iCs/>
          <w:sz w:val="16"/>
          <w:szCs w:val="16"/>
          <w:lang w:bidi="ar-SA"/>
        </w:rPr>
        <w:t xml:space="preserve"> Community and Further Education</w:t>
      </w:r>
      <w:r w:rsidR="00A73DBD">
        <w:rPr>
          <w:rFonts w:eastAsia="Calibri" w:cs="Arial"/>
          <w:iCs/>
          <w:sz w:val="16"/>
          <w:szCs w:val="16"/>
          <w:lang w:bidi="ar-SA"/>
        </w:rPr>
        <w:t xml:space="preserve"> (ACFE) </w:t>
      </w:r>
      <w:r w:rsidR="00BD566C" w:rsidRPr="00BD566C">
        <w:rPr>
          <w:rFonts w:eastAsia="Calibri" w:cs="Arial"/>
          <w:iCs/>
          <w:sz w:val="16"/>
          <w:szCs w:val="16"/>
          <w:lang w:bidi="ar-SA"/>
        </w:rPr>
        <w:t>Board</w:t>
      </w:r>
      <w:r w:rsidR="00ED456F">
        <w:rPr>
          <w:rFonts w:eastAsia="Calibri" w:cs="Arial"/>
          <w:iCs/>
          <w:sz w:val="16"/>
          <w:szCs w:val="16"/>
          <w:lang w:bidi="ar-SA"/>
        </w:rPr>
        <w:t>–</w:t>
      </w:r>
      <w:r w:rsidR="00B46AA0">
        <w:rPr>
          <w:rFonts w:eastAsia="Calibri" w:cs="Arial"/>
          <w:iCs/>
          <w:sz w:val="16"/>
          <w:szCs w:val="16"/>
          <w:lang w:bidi="ar-SA"/>
        </w:rPr>
        <w:t>a</w:t>
      </w:r>
      <w:r w:rsidR="00BD566C" w:rsidRPr="00BD566C">
        <w:rPr>
          <w:rFonts w:eastAsia="Calibri" w:cs="Arial"/>
          <w:iCs/>
          <w:sz w:val="16"/>
          <w:szCs w:val="16"/>
          <w:lang w:bidi="ar-SA"/>
        </w:rPr>
        <w:t xml:space="preserve">dult </w:t>
      </w:r>
      <w:r w:rsidR="00B46AA0">
        <w:rPr>
          <w:rFonts w:eastAsia="Calibri" w:cs="Arial"/>
          <w:iCs/>
          <w:sz w:val="16"/>
          <w:szCs w:val="16"/>
          <w:lang w:bidi="ar-SA"/>
        </w:rPr>
        <w:t>c</w:t>
      </w:r>
      <w:r w:rsidR="00BD566C" w:rsidRPr="00BD566C">
        <w:rPr>
          <w:rFonts w:eastAsia="Calibri" w:cs="Arial"/>
          <w:iCs/>
          <w:sz w:val="16"/>
          <w:szCs w:val="16"/>
          <w:lang w:bidi="ar-SA"/>
        </w:rPr>
        <w:t xml:space="preserve">ommunity </w:t>
      </w:r>
      <w:r w:rsidR="00B46AA0">
        <w:rPr>
          <w:rFonts w:eastAsia="Calibri" w:cs="Arial"/>
          <w:iCs/>
          <w:sz w:val="16"/>
          <w:szCs w:val="16"/>
          <w:lang w:bidi="ar-SA"/>
        </w:rPr>
        <w:t>e</w:t>
      </w:r>
      <w:r w:rsidR="00BD566C" w:rsidRPr="00BD566C">
        <w:rPr>
          <w:rFonts w:eastAsia="Calibri" w:cs="Arial"/>
          <w:iCs/>
          <w:sz w:val="16"/>
          <w:szCs w:val="16"/>
          <w:lang w:bidi="ar-SA"/>
        </w:rPr>
        <w:t xml:space="preserve">ducation organisations and </w:t>
      </w:r>
      <w:r w:rsidR="00B46AA0">
        <w:rPr>
          <w:rFonts w:eastAsia="Calibri" w:cs="Arial"/>
          <w:iCs/>
          <w:sz w:val="16"/>
          <w:szCs w:val="16"/>
          <w:lang w:bidi="ar-SA"/>
        </w:rPr>
        <w:t>a</w:t>
      </w:r>
      <w:r w:rsidR="00BD566C" w:rsidRPr="00BD566C">
        <w:rPr>
          <w:rFonts w:eastAsia="Calibri" w:cs="Arial"/>
          <w:iCs/>
          <w:sz w:val="16"/>
          <w:szCs w:val="16"/>
          <w:lang w:bidi="ar-SA"/>
        </w:rPr>
        <w:t xml:space="preserve">dult </w:t>
      </w:r>
      <w:r w:rsidR="00B46AA0">
        <w:rPr>
          <w:rFonts w:eastAsia="Calibri" w:cs="Arial"/>
          <w:iCs/>
          <w:sz w:val="16"/>
          <w:szCs w:val="16"/>
          <w:lang w:bidi="ar-SA"/>
        </w:rPr>
        <w:t>e</w:t>
      </w:r>
      <w:r w:rsidR="00BD566C" w:rsidRPr="00BD566C">
        <w:rPr>
          <w:rFonts w:eastAsia="Calibri" w:cs="Arial"/>
          <w:iCs/>
          <w:sz w:val="16"/>
          <w:szCs w:val="16"/>
          <w:lang w:bidi="ar-SA"/>
        </w:rPr>
        <w:t xml:space="preserve">ducation </w:t>
      </w:r>
      <w:r w:rsidR="00B46AA0">
        <w:rPr>
          <w:rFonts w:eastAsia="Calibri" w:cs="Arial"/>
          <w:iCs/>
          <w:sz w:val="16"/>
          <w:szCs w:val="16"/>
          <w:lang w:bidi="ar-SA"/>
        </w:rPr>
        <w:t>i</w:t>
      </w:r>
      <w:r w:rsidR="00BD566C" w:rsidRPr="00BD566C">
        <w:rPr>
          <w:rFonts w:eastAsia="Calibri" w:cs="Arial"/>
          <w:iCs/>
          <w:sz w:val="16"/>
          <w:szCs w:val="16"/>
          <w:lang w:bidi="ar-SA"/>
        </w:rPr>
        <w:t>nstitutes’ for increased clarity, but reports on the same activity as the previous measure</w:t>
      </w:r>
      <w:r w:rsidR="00BD566C">
        <w:rPr>
          <w:rFonts w:eastAsia="Calibri" w:cs="Arial"/>
          <w:iCs/>
          <w:sz w:val="16"/>
          <w:szCs w:val="16"/>
          <w:lang w:bidi="ar-SA"/>
        </w:rPr>
        <w:t>.</w:t>
      </w:r>
      <w:r w:rsidR="00BC6CC6">
        <w:rPr>
          <w:rFonts w:eastAsia="Calibri" w:cs="Arial"/>
          <w:iCs/>
          <w:sz w:val="16"/>
          <w:szCs w:val="16"/>
          <w:lang w:bidi="ar-SA"/>
        </w:rPr>
        <w:t xml:space="preserve"> </w:t>
      </w:r>
    </w:p>
    <w:p w14:paraId="2EADC36C" w14:textId="77777777" w:rsidR="0011425E" w:rsidRDefault="00422192" w:rsidP="0011425E">
      <w:pPr>
        <w:pStyle w:val="BodyText"/>
      </w:pPr>
      <w:bookmarkStart w:id="39" w:name="_Toc518381463"/>
      <w:bookmarkStart w:id="40" w:name="_Toc519018675"/>
      <w:bookmarkStart w:id="41" w:name="_Toc524349933"/>
      <w:bookmarkEnd w:id="37"/>
      <w:r>
        <w:t>The 2018–</w:t>
      </w:r>
      <w:r w:rsidR="0011425E">
        <w:t>19 actual is higher than the 2018–19 target due to additional one-off government funding being committed after the initial target was set.</w:t>
      </w:r>
    </w:p>
    <w:p w14:paraId="5B2EC998" w14:textId="77777777" w:rsidR="0054675F" w:rsidRPr="00510E54" w:rsidRDefault="0054675F" w:rsidP="00D238CE">
      <w:pPr>
        <w:pStyle w:val="Heading3"/>
        <w:spacing w:after="120"/>
      </w:pPr>
      <w:bookmarkStart w:id="42" w:name="_Toc19192529"/>
      <w:r w:rsidRPr="00510E54">
        <w:t>Participation in Board-funded training</w:t>
      </w:r>
      <w:bookmarkEnd w:id="42"/>
    </w:p>
    <w:p w14:paraId="2CF8B160" w14:textId="3BAEFFB0" w:rsidR="0054675F" w:rsidRPr="00510E54" w:rsidRDefault="00B416F9" w:rsidP="0054675F">
      <w:pPr>
        <w:pStyle w:val="BodyText"/>
      </w:pPr>
      <w:r>
        <w:t>I</w:t>
      </w:r>
      <w:r w:rsidR="007535FB">
        <w:t>n 2018,</w:t>
      </w:r>
      <w:r w:rsidR="00056CFB">
        <w:t xml:space="preserve"> the b</w:t>
      </w:r>
      <w:r w:rsidR="0054675F" w:rsidRPr="00510E54">
        <w:t>oard</w:t>
      </w:r>
      <w:r w:rsidR="00056CFB">
        <w:t xml:space="preserve"> f</w:t>
      </w:r>
      <w:r w:rsidR="0054675F" w:rsidRPr="00510E54">
        <w:t xml:space="preserve">unded training </w:t>
      </w:r>
      <w:r w:rsidR="00056CFB">
        <w:t>to</w:t>
      </w:r>
      <w:r w:rsidR="0054675F" w:rsidRPr="00510E54">
        <w:t xml:space="preserve"> </w:t>
      </w:r>
      <w:r w:rsidR="00056CFB" w:rsidRPr="00510E54">
        <w:t xml:space="preserve">29,940 Victorians </w:t>
      </w:r>
      <w:r w:rsidR="00056CFB">
        <w:t xml:space="preserve">across </w:t>
      </w:r>
      <w:r w:rsidR="0054675F" w:rsidRPr="00510E54">
        <w:t xml:space="preserve">263 contracted Learn Local providers, including </w:t>
      </w:r>
      <w:r w:rsidR="00B46AA0">
        <w:t>a</w:t>
      </w:r>
      <w:r w:rsidR="0054675F" w:rsidRPr="00510E54">
        <w:t xml:space="preserve">dult </w:t>
      </w:r>
      <w:r w:rsidR="00B46AA0">
        <w:t>e</w:t>
      </w:r>
      <w:r w:rsidR="0054675F" w:rsidRPr="00510E54">
        <w:t xml:space="preserve">ducation </w:t>
      </w:r>
      <w:r w:rsidR="00BE06A6">
        <w:t>i</w:t>
      </w:r>
      <w:r w:rsidR="0054675F" w:rsidRPr="00510E54">
        <w:t xml:space="preserve">nstitutions. </w:t>
      </w:r>
      <w:r w:rsidR="00B46AA0">
        <w:t xml:space="preserve">Learner </w:t>
      </w:r>
      <w:r w:rsidR="00056CFB">
        <w:t>s</w:t>
      </w:r>
      <w:r w:rsidR="0054675F" w:rsidRPr="00510E54">
        <w:t xml:space="preserve">urvey data </w:t>
      </w:r>
      <w:r w:rsidR="00B46AA0">
        <w:t xml:space="preserve">for 2018 </w:t>
      </w:r>
      <w:r w:rsidR="0054675F" w:rsidRPr="00510E54">
        <w:t>indicate</w:t>
      </w:r>
      <w:r w:rsidR="00056CFB">
        <w:t>s</w:t>
      </w:r>
      <w:r w:rsidR="00ED34EF">
        <w:t>:</w:t>
      </w:r>
    </w:p>
    <w:p w14:paraId="5BB96B97" w14:textId="3D999DF2" w:rsidR="0054675F" w:rsidRPr="00510E54" w:rsidRDefault="00056CFB" w:rsidP="0054675F">
      <w:pPr>
        <w:pStyle w:val="BodyText"/>
        <w:numPr>
          <w:ilvl w:val="0"/>
          <w:numId w:val="35"/>
        </w:numPr>
      </w:pPr>
      <w:r w:rsidRPr="00510E54">
        <w:t xml:space="preserve">80 per cent </w:t>
      </w:r>
      <w:r>
        <w:t>a</w:t>
      </w:r>
      <w:r w:rsidR="0054675F" w:rsidRPr="00510E54">
        <w:t xml:space="preserve">chieved their main reason for training </w:t>
      </w:r>
    </w:p>
    <w:p w14:paraId="73617723" w14:textId="5624AA1D" w:rsidR="0054675F" w:rsidRPr="00510E54" w:rsidRDefault="0086436D" w:rsidP="0054675F">
      <w:pPr>
        <w:pStyle w:val="BodyText"/>
        <w:numPr>
          <w:ilvl w:val="0"/>
          <w:numId w:val="35"/>
        </w:numPr>
      </w:pPr>
      <w:r w:rsidRPr="00510E54">
        <w:t xml:space="preserve">85 per cent </w:t>
      </w:r>
      <w:r>
        <w:t>h</w:t>
      </w:r>
      <w:r w:rsidR="0054675F" w:rsidRPr="00510E54">
        <w:t xml:space="preserve">eld positive perceptions of teaching </w:t>
      </w:r>
    </w:p>
    <w:p w14:paraId="7D248082" w14:textId="1721509F" w:rsidR="0054675F" w:rsidRPr="00510E54" w:rsidRDefault="0086436D" w:rsidP="0054675F">
      <w:pPr>
        <w:pStyle w:val="BodyText"/>
        <w:numPr>
          <w:ilvl w:val="0"/>
          <w:numId w:val="35"/>
        </w:numPr>
      </w:pPr>
      <w:r w:rsidRPr="00510E54">
        <w:t xml:space="preserve">91 per cent </w:t>
      </w:r>
      <w:r>
        <w:t>w</w:t>
      </w:r>
      <w:r w:rsidR="0054675F" w:rsidRPr="00510E54">
        <w:t xml:space="preserve">ould recommend their Learn Local provider </w:t>
      </w:r>
    </w:p>
    <w:p w14:paraId="7C62F2BC" w14:textId="18208E0C" w:rsidR="0054675F" w:rsidRPr="00510E54" w:rsidRDefault="0086436D" w:rsidP="0054675F">
      <w:pPr>
        <w:pStyle w:val="BodyText"/>
        <w:numPr>
          <w:ilvl w:val="0"/>
          <w:numId w:val="35"/>
        </w:numPr>
      </w:pPr>
      <w:r w:rsidRPr="00510E54">
        <w:t xml:space="preserve">88 per cent </w:t>
      </w:r>
      <w:r>
        <w:t>w</w:t>
      </w:r>
      <w:r w:rsidR="0054675F" w:rsidRPr="00510E54">
        <w:t>ere satisfied with the</w:t>
      </w:r>
      <w:r>
        <w:t>ir</w:t>
      </w:r>
      <w:r w:rsidR="0054675F" w:rsidRPr="00510E54">
        <w:t xml:space="preserve"> training</w:t>
      </w:r>
      <w:r>
        <w:t>.</w:t>
      </w:r>
    </w:p>
    <w:p w14:paraId="7B070BB5" w14:textId="0ED176F2" w:rsidR="0054675F" w:rsidRPr="00510E54" w:rsidRDefault="00D048C3" w:rsidP="0054675F">
      <w:pPr>
        <w:pStyle w:val="BodyText"/>
      </w:pPr>
      <w:r w:rsidRPr="00510E54">
        <w:t xml:space="preserve">In 2018, Board </w:t>
      </w:r>
      <w:r w:rsidR="00253F45" w:rsidRPr="00510E54">
        <w:t>funded training</w:t>
      </w:r>
      <w:r w:rsidRPr="00510E54">
        <w:t xml:space="preserve"> continued</w:t>
      </w:r>
      <w:r w:rsidR="0054675F" w:rsidRPr="00510E54">
        <w:t xml:space="preserve"> to provide access to </w:t>
      </w:r>
      <w:r w:rsidRPr="00510E54">
        <w:t>priority cohort learner groups</w:t>
      </w:r>
      <w:r w:rsidR="00253F45">
        <w:t xml:space="preserve"> including:</w:t>
      </w:r>
    </w:p>
    <w:p w14:paraId="585910DE" w14:textId="7341B674" w:rsidR="0054675F" w:rsidRPr="00510E54" w:rsidRDefault="0086436D" w:rsidP="00D048C3">
      <w:pPr>
        <w:pStyle w:val="BodyText"/>
        <w:numPr>
          <w:ilvl w:val="0"/>
          <w:numId w:val="35"/>
        </w:numPr>
      </w:pPr>
      <w:r w:rsidRPr="00510E54">
        <w:t>7,55</w:t>
      </w:r>
      <w:r>
        <w:t>0 e</w:t>
      </w:r>
      <w:r w:rsidR="0054675F" w:rsidRPr="00510E54">
        <w:t>arly school leavers</w:t>
      </w:r>
      <w:r w:rsidR="00D048C3" w:rsidRPr="00510E54">
        <w:t xml:space="preserve"> </w:t>
      </w:r>
    </w:p>
    <w:p w14:paraId="6BE90710" w14:textId="2B9C7917" w:rsidR="0054675F" w:rsidRPr="00510E54" w:rsidRDefault="0086436D" w:rsidP="00D048C3">
      <w:pPr>
        <w:pStyle w:val="BodyText"/>
        <w:numPr>
          <w:ilvl w:val="0"/>
          <w:numId w:val="35"/>
        </w:numPr>
      </w:pPr>
      <w:r>
        <w:t>810</w:t>
      </w:r>
      <w:r w:rsidRPr="00510E54">
        <w:t xml:space="preserve"> </w:t>
      </w:r>
      <w:r>
        <w:t>l</w:t>
      </w:r>
      <w:r w:rsidR="0054675F" w:rsidRPr="00510E54">
        <w:t>ow-skilled and vulnerable workers</w:t>
      </w:r>
      <w:r w:rsidR="00ED34EF">
        <w:t xml:space="preserve"> </w:t>
      </w:r>
    </w:p>
    <w:p w14:paraId="65C0D8A9" w14:textId="0CFEC27E" w:rsidR="0054675F" w:rsidRPr="00510E54" w:rsidRDefault="0086436D" w:rsidP="00D048C3">
      <w:pPr>
        <w:pStyle w:val="BodyText"/>
        <w:numPr>
          <w:ilvl w:val="0"/>
          <w:numId w:val="35"/>
        </w:numPr>
      </w:pPr>
      <w:r>
        <w:t>580</w:t>
      </w:r>
      <w:r w:rsidRPr="00510E54">
        <w:t xml:space="preserve"> </w:t>
      </w:r>
      <w:r w:rsidR="0054675F" w:rsidRPr="00510E54">
        <w:t>Indigenous Australians</w:t>
      </w:r>
      <w:r w:rsidR="00ED34EF">
        <w:t xml:space="preserve"> </w:t>
      </w:r>
    </w:p>
    <w:p w14:paraId="3244C24F" w14:textId="6DFF7212" w:rsidR="0054675F" w:rsidRPr="00510E54" w:rsidRDefault="0086436D" w:rsidP="00D048C3">
      <w:pPr>
        <w:pStyle w:val="BodyText"/>
        <w:numPr>
          <w:ilvl w:val="0"/>
          <w:numId w:val="35"/>
        </w:numPr>
      </w:pPr>
      <w:r>
        <w:t>11,04</w:t>
      </w:r>
      <w:r w:rsidRPr="00510E54">
        <w:t xml:space="preserve">0 </w:t>
      </w:r>
      <w:r>
        <w:t>u</w:t>
      </w:r>
      <w:r w:rsidR="0054675F" w:rsidRPr="00510E54">
        <w:t xml:space="preserve">nemployed </w:t>
      </w:r>
      <w:r w:rsidR="00D048C3" w:rsidRPr="00510E54">
        <w:t>learners</w:t>
      </w:r>
    </w:p>
    <w:p w14:paraId="12DF0E4B" w14:textId="1BAD5CEC" w:rsidR="0054675F" w:rsidRPr="00510E54" w:rsidRDefault="0086436D" w:rsidP="00D048C3">
      <w:pPr>
        <w:pStyle w:val="BodyText"/>
        <w:numPr>
          <w:ilvl w:val="0"/>
          <w:numId w:val="35"/>
        </w:numPr>
      </w:pPr>
      <w:r>
        <w:t>7,970</w:t>
      </w:r>
      <w:r w:rsidRPr="00510E54">
        <w:t xml:space="preserve"> </w:t>
      </w:r>
      <w:r>
        <w:t>p</w:t>
      </w:r>
      <w:r w:rsidR="0054675F" w:rsidRPr="00510E54">
        <w:t>eople with a disability</w:t>
      </w:r>
      <w:r w:rsidR="00ED34EF">
        <w:t xml:space="preserve"> </w:t>
      </w:r>
    </w:p>
    <w:p w14:paraId="12341290" w14:textId="44695A43" w:rsidR="0054675F" w:rsidRPr="00510E54" w:rsidRDefault="0086436D" w:rsidP="00D048C3">
      <w:pPr>
        <w:pStyle w:val="BodyText"/>
        <w:numPr>
          <w:ilvl w:val="0"/>
          <w:numId w:val="35"/>
        </w:numPr>
      </w:pPr>
      <w:r>
        <w:t>980</w:t>
      </w:r>
      <w:r w:rsidRPr="00510E54">
        <w:t xml:space="preserve"> </w:t>
      </w:r>
      <w:r w:rsidR="00B46AA0">
        <w:t>d</w:t>
      </w:r>
      <w:r w:rsidR="0054675F" w:rsidRPr="00510E54">
        <w:t xml:space="preserve">isengaged young </w:t>
      </w:r>
      <w:r w:rsidRPr="00510E54">
        <w:t xml:space="preserve">learners </w:t>
      </w:r>
    </w:p>
    <w:p w14:paraId="72B8E471" w14:textId="711E586C" w:rsidR="0054675F" w:rsidRDefault="0086436D" w:rsidP="00D048C3">
      <w:pPr>
        <w:pStyle w:val="BodyText"/>
        <w:numPr>
          <w:ilvl w:val="0"/>
          <w:numId w:val="35"/>
        </w:numPr>
      </w:pPr>
      <w:r>
        <w:t>14,090</w:t>
      </w:r>
      <w:r w:rsidRPr="00510E54">
        <w:t xml:space="preserve"> </w:t>
      </w:r>
      <w:r w:rsidR="004906A9" w:rsidRPr="0094641D">
        <w:t>culturally</w:t>
      </w:r>
      <w:r w:rsidR="004906A9">
        <w:t xml:space="preserve"> </w:t>
      </w:r>
      <w:r w:rsidR="004906A9" w:rsidRPr="0094641D">
        <w:t>and linguistically</w:t>
      </w:r>
      <w:r w:rsidR="004906A9">
        <w:t xml:space="preserve"> </w:t>
      </w:r>
      <w:r w:rsidR="004906A9" w:rsidRPr="0094641D">
        <w:t xml:space="preserve">diverse </w:t>
      </w:r>
      <w:r w:rsidR="00FD6E19" w:rsidRPr="00510E54">
        <w:t>learners.</w:t>
      </w:r>
    </w:p>
    <w:p w14:paraId="3A20C3DA" w14:textId="04F3D59C" w:rsidR="00ED34EF" w:rsidRPr="00510E54" w:rsidRDefault="00ED34EF" w:rsidP="00ED34EF">
      <w:pPr>
        <w:pStyle w:val="BodyText"/>
      </w:pPr>
      <w:r>
        <w:t>Note</w:t>
      </w:r>
      <w:r w:rsidR="0086436D">
        <w:t>: L</w:t>
      </w:r>
      <w:r>
        <w:t>earners</w:t>
      </w:r>
      <w:r w:rsidRPr="0054675F">
        <w:t xml:space="preserve"> can be in more than one priority cohort</w:t>
      </w:r>
      <w:r>
        <w:t>.</w:t>
      </w:r>
    </w:p>
    <w:p w14:paraId="16066554" w14:textId="26D61169" w:rsidR="0068266E" w:rsidRPr="00F810AA" w:rsidRDefault="0068266E" w:rsidP="00FD6E19">
      <w:pPr>
        <w:pStyle w:val="Heading3"/>
        <w:pageBreakBefore/>
        <w:rPr>
          <w:highlight w:val="yellow"/>
        </w:rPr>
      </w:pPr>
      <w:bookmarkStart w:id="43" w:name="_Toc19192530"/>
      <w:r w:rsidRPr="00F810AA">
        <w:lastRenderedPageBreak/>
        <w:t>Key initiatives</w:t>
      </w:r>
      <w:r w:rsidR="00896BFB" w:rsidRPr="00F810AA">
        <w:t xml:space="preserve"> and projects</w:t>
      </w:r>
      <w:bookmarkEnd w:id="39"/>
      <w:bookmarkEnd w:id="40"/>
      <w:bookmarkEnd w:id="41"/>
      <w:bookmarkEnd w:id="43"/>
      <w:r w:rsidR="00A51C7E">
        <w:t xml:space="preserve"> </w:t>
      </w:r>
    </w:p>
    <w:p w14:paraId="0E6A06E9" w14:textId="1424FD54" w:rsidR="00547D09" w:rsidRDefault="002345E4" w:rsidP="00813736">
      <w:pPr>
        <w:pStyle w:val="BodyText"/>
      </w:pPr>
      <w:r>
        <w:t>K</w:t>
      </w:r>
      <w:r w:rsidR="00AE2962" w:rsidRPr="006B3EA6">
        <w:t>ey initiatives and projects</w:t>
      </w:r>
      <w:r w:rsidR="00125509" w:rsidRPr="006B3EA6">
        <w:t xml:space="preserve"> of the Board can be categorised according to the four main strategic priorities </w:t>
      </w:r>
      <w:r w:rsidR="001C3682">
        <w:t>in</w:t>
      </w:r>
      <w:r w:rsidR="001C3682" w:rsidRPr="006B3EA6">
        <w:t xml:space="preserve"> </w:t>
      </w:r>
      <w:r w:rsidR="00125509" w:rsidRPr="006B3EA6">
        <w:t xml:space="preserve">the Board’s </w:t>
      </w:r>
      <w:r w:rsidR="00B46AA0">
        <w:t>s</w:t>
      </w:r>
      <w:r w:rsidR="00125509" w:rsidRPr="006B3EA6">
        <w:t>trategy</w:t>
      </w:r>
      <w:r w:rsidR="00C77053" w:rsidRPr="006B3EA6">
        <w:t xml:space="preserve"> 2016</w:t>
      </w:r>
      <w:r w:rsidR="00B94600" w:rsidRPr="006B3EA6">
        <w:t>–</w:t>
      </w:r>
      <w:r w:rsidR="00C77053" w:rsidRPr="006B3EA6">
        <w:t>19</w:t>
      </w:r>
      <w:r w:rsidR="00125509" w:rsidRPr="006B3EA6">
        <w:t>.</w:t>
      </w:r>
    </w:p>
    <w:p w14:paraId="3D1364F9" w14:textId="77777777" w:rsidR="006B5F3F" w:rsidRPr="00FB5E3F" w:rsidRDefault="006B5F3F" w:rsidP="006B5F3F">
      <w:pPr>
        <w:pStyle w:val="Keyinitiativeheading"/>
      </w:pPr>
      <w:r w:rsidRPr="00FB5E3F">
        <w:t>Quality adult, community and education</w:t>
      </w:r>
    </w:p>
    <w:p w14:paraId="2C157D53" w14:textId="77777777" w:rsidR="006B5F3F" w:rsidRPr="00896BFB" w:rsidRDefault="006B5F3F" w:rsidP="006B5F3F">
      <w:pPr>
        <w:pStyle w:val="BodyText"/>
        <w:ind w:left="182" w:right="0"/>
      </w:pPr>
      <w:r w:rsidRPr="00896BFB">
        <w:t xml:space="preserve">Ensure </w:t>
      </w:r>
      <w:r>
        <w:t xml:space="preserve">that </w:t>
      </w:r>
      <w:r w:rsidRPr="00896BFB">
        <w:t xml:space="preserve">programs and related services respond to learner needs and aspirations, connecting to further education and employment </w:t>
      </w:r>
      <w:r w:rsidRPr="007D292E">
        <w:t>pathw</w:t>
      </w:r>
      <w:r>
        <w:t>a</w:t>
      </w:r>
      <w:r w:rsidRPr="007D292E">
        <w:t>ys</w:t>
      </w:r>
      <w:r w:rsidRPr="00896BFB">
        <w:t>.</w:t>
      </w:r>
    </w:p>
    <w:p w14:paraId="6A17450C" w14:textId="4F759CF6" w:rsidR="006B5F3F" w:rsidRDefault="006B5F3F" w:rsidP="006B5F3F">
      <w:pPr>
        <w:pStyle w:val="BodyText"/>
        <w:ind w:left="182" w:right="0"/>
      </w:pPr>
      <w:r w:rsidRPr="00EE5D99">
        <w:t>Design the system settings for responsive and agile program delivery across networks of providers to maximise access for learners.</w:t>
      </w:r>
    </w:p>
    <w:p w14:paraId="17F36848" w14:textId="77777777" w:rsidR="0068266E" w:rsidRPr="0094641D" w:rsidRDefault="00D71CE5" w:rsidP="00FB5E3F">
      <w:pPr>
        <w:pStyle w:val="Heading40"/>
      </w:pPr>
      <w:bookmarkStart w:id="44" w:name="_Toc518381465"/>
      <w:bookmarkStart w:id="45" w:name="_Toc519018676"/>
      <w:r w:rsidRPr="0094641D">
        <w:t>Priority</w:t>
      </w:r>
      <w:r w:rsidR="00C77053" w:rsidRPr="0094641D">
        <w:t xml:space="preserve"> l</w:t>
      </w:r>
      <w:r w:rsidRPr="0094641D">
        <w:t xml:space="preserve">earner </w:t>
      </w:r>
      <w:r w:rsidR="00C77053" w:rsidRPr="0094641D">
        <w:t>c</w:t>
      </w:r>
      <w:r w:rsidRPr="0094641D">
        <w:t xml:space="preserve">ohort </w:t>
      </w:r>
      <w:r w:rsidR="00C77053" w:rsidRPr="0094641D">
        <w:t>s</w:t>
      </w:r>
      <w:r w:rsidRPr="0094641D">
        <w:t>trategies</w:t>
      </w:r>
      <w:bookmarkEnd w:id="44"/>
      <w:bookmarkEnd w:id="45"/>
    </w:p>
    <w:p w14:paraId="6FF4439B" w14:textId="673C542A" w:rsidR="003A2FF3" w:rsidRDefault="0094641D" w:rsidP="0094641D">
      <w:pPr>
        <w:pStyle w:val="BodyText"/>
      </w:pPr>
      <w:bookmarkStart w:id="46" w:name="_Toc518381466"/>
      <w:bookmarkStart w:id="47" w:name="_Toc519018677"/>
      <w:r w:rsidRPr="0094641D">
        <w:t xml:space="preserve">In 2018, the Board commissioned specific intervention strategies reports for three priority learner groups to improve the effectiveness </w:t>
      </w:r>
      <w:r w:rsidR="003671B9">
        <w:t xml:space="preserve">of </w:t>
      </w:r>
      <w:r w:rsidR="003A2FF3">
        <w:t>our</w:t>
      </w:r>
      <w:r w:rsidRPr="0094641D">
        <w:t xml:space="preserve"> investment in </w:t>
      </w:r>
      <w:r w:rsidR="003A2FF3">
        <w:t xml:space="preserve">their </w:t>
      </w:r>
      <w:r w:rsidRPr="0094641D">
        <w:t xml:space="preserve">pre-accredited learning. </w:t>
      </w:r>
      <w:r w:rsidR="00253F45">
        <w:t>The</w:t>
      </w:r>
      <w:r w:rsidR="004A0441">
        <w:t xml:space="preserve"> groups</w:t>
      </w:r>
      <w:r w:rsidR="00253F45">
        <w:t xml:space="preserve"> are:</w:t>
      </w:r>
      <w:r w:rsidRPr="0094641D">
        <w:t xml:space="preserve"> </w:t>
      </w:r>
    </w:p>
    <w:p w14:paraId="08D28D05" w14:textId="7C4876DB" w:rsidR="003A2FF3" w:rsidRDefault="0094641D" w:rsidP="002345E4">
      <w:pPr>
        <w:pStyle w:val="Bullets"/>
      </w:pPr>
      <w:r w:rsidRPr="0094641D">
        <w:t>culturally</w:t>
      </w:r>
      <w:r w:rsidR="00253F45">
        <w:t xml:space="preserve"> </w:t>
      </w:r>
      <w:r w:rsidRPr="0094641D">
        <w:t>and linguistically</w:t>
      </w:r>
      <w:r w:rsidR="004A0441">
        <w:t xml:space="preserve"> </w:t>
      </w:r>
      <w:r w:rsidRPr="0094641D">
        <w:t xml:space="preserve">diverse </w:t>
      </w:r>
      <w:r w:rsidR="00DF3F9E">
        <w:t>learners</w:t>
      </w:r>
    </w:p>
    <w:p w14:paraId="1078A819" w14:textId="27BD435D" w:rsidR="003A2FF3" w:rsidRDefault="0094641D" w:rsidP="002345E4">
      <w:pPr>
        <w:pStyle w:val="Bullets"/>
      </w:pPr>
      <w:r w:rsidRPr="0094641D">
        <w:t xml:space="preserve">Indigenous </w:t>
      </w:r>
      <w:r w:rsidR="00DF3F9E">
        <w:t>Australians</w:t>
      </w:r>
    </w:p>
    <w:p w14:paraId="7FD59228" w14:textId="79D40CBA" w:rsidR="003A2FF3" w:rsidRDefault="0094641D" w:rsidP="002345E4">
      <w:pPr>
        <w:pStyle w:val="Bullets"/>
      </w:pPr>
      <w:r w:rsidRPr="0094641D">
        <w:t xml:space="preserve">low-skilled and vulnerable workers. </w:t>
      </w:r>
    </w:p>
    <w:p w14:paraId="3F5508E2" w14:textId="77777777" w:rsidR="0094641D" w:rsidRPr="0094641D" w:rsidRDefault="0094641D" w:rsidP="0094641D">
      <w:pPr>
        <w:pStyle w:val="BodyText"/>
      </w:pPr>
      <w:r w:rsidRPr="0094641D">
        <w:t>The reports had many strategies in common</w:t>
      </w:r>
      <w:r w:rsidR="00B46AA0">
        <w:t>,</w:t>
      </w:r>
      <w:r w:rsidRPr="0094641D">
        <w:t xml:space="preserve"> with three system-wide initiatives agreed for immediate advancement: </w:t>
      </w:r>
    </w:p>
    <w:p w14:paraId="3C42A5C9" w14:textId="42EEFA93" w:rsidR="0094641D" w:rsidRPr="0094641D" w:rsidRDefault="00B46AA0" w:rsidP="0094641D">
      <w:pPr>
        <w:pStyle w:val="Bullets"/>
      </w:pPr>
      <w:r>
        <w:t>c</w:t>
      </w:r>
      <w:r w:rsidR="0094641D" w:rsidRPr="0094641D">
        <w:t>ompilation of evidenced strategies that work for all vulnerable adult learners</w:t>
      </w:r>
      <w:r w:rsidR="002303B9">
        <w:t>,</w:t>
      </w:r>
      <w:r w:rsidR="0094641D" w:rsidRPr="0094641D">
        <w:t xml:space="preserve"> tailored to each demographic-based priority learner cohort for use by Learn Local providers</w:t>
      </w:r>
    </w:p>
    <w:p w14:paraId="63DEE822" w14:textId="50E60082" w:rsidR="0094641D" w:rsidRPr="0094641D" w:rsidRDefault="0094641D" w:rsidP="0094641D">
      <w:pPr>
        <w:pStyle w:val="Bullets"/>
      </w:pPr>
      <w:r w:rsidRPr="0094641D">
        <w:t>Learn Local provider capability building, via implementation of the</w:t>
      </w:r>
      <w:r w:rsidR="00BA7E8C">
        <w:t xml:space="preserve"> Board’s</w:t>
      </w:r>
      <w:r w:rsidRPr="0094641D">
        <w:t xml:space="preserve"> </w:t>
      </w:r>
      <w:r w:rsidR="00B46AA0">
        <w:t>p</w:t>
      </w:r>
      <w:r w:rsidRPr="0094641D">
        <w:t xml:space="preserve">rofessional </w:t>
      </w:r>
      <w:r w:rsidR="00B46AA0">
        <w:t>d</w:t>
      </w:r>
      <w:r w:rsidRPr="0094641D">
        <w:t xml:space="preserve">evelopment </w:t>
      </w:r>
      <w:r w:rsidR="00B46AA0">
        <w:t>s</w:t>
      </w:r>
      <w:r w:rsidRPr="0094641D">
        <w:t>trategy for the pre-accredited workforce</w:t>
      </w:r>
    </w:p>
    <w:p w14:paraId="797C5191" w14:textId="37E9BD60" w:rsidR="0094641D" w:rsidRPr="0094641D" w:rsidRDefault="00B46AA0" w:rsidP="0094641D">
      <w:pPr>
        <w:pStyle w:val="Bullets"/>
      </w:pPr>
      <w:r>
        <w:t>d</w:t>
      </w:r>
      <w:r w:rsidR="0094641D" w:rsidRPr="0094641D">
        <w:t xml:space="preserve">evelopment of a single set of key performance measures for all learners undertaking pre-accredited training. </w:t>
      </w:r>
    </w:p>
    <w:p w14:paraId="31521320" w14:textId="2067614B" w:rsidR="0094641D" w:rsidRPr="0094641D" w:rsidRDefault="00BA2C56" w:rsidP="0094641D">
      <w:pPr>
        <w:pStyle w:val="BodyText"/>
      </w:pPr>
      <w:r>
        <w:t>S</w:t>
      </w:r>
      <w:r w:rsidR="005E10E4">
        <w:t>tatewide projects</w:t>
      </w:r>
      <w:r>
        <w:t>,</w:t>
      </w:r>
      <w:r w:rsidR="00981A21" w:rsidRPr="00981A21">
        <w:t xml:space="preserve"> </w:t>
      </w:r>
      <w:r w:rsidR="005E10E4">
        <w:t>under the Capacity and Innovation Fund</w:t>
      </w:r>
      <w:r>
        <w:t>—</w:t>
      </w:r>
      <w:r w:rsidR="00981A21">
        <w:t>round 1</w:t>
      </w:r>
      <w:r>
        <w:t xml:space="preserve">1 </w:t>
      </w:r>
      <w:r w:rsidR="00981A21">
        <w:t>category 3</w:t>
      </w:r>
      <w:r w:rsidR="005E10E4">
        <w:t xml:space="preserve">, </w:t>
      </w:r>
      <w:r w:rsidR="00DF3F9E">
        <w:t xml:space="preserve">will </w:t>
      </w:r>
      <w:r w:rsidR="00981A21">
        <w:t>addres</w:t>
      </w:r>
      <w:r w:rsidR="00DF3F9E">
        <w:t>s</w:t>
      </w:r>
      <w:r w:rsidR="00981A21">
        <w:t xml:space="preserve"> the</w:t>
      </w:r>
      <w:r>
        <w:t xml:space="preserve">se priority learner needs. </w:t>
      </w:r>
    </w:p>
    <w:p w14:paraId="34B47862" w14:textId="3B3A6F4E" w:rsidR="0068266E" w:rsidRPr="00A0669E" w:rsidRDefault="00241F01" w:rsidP="00FB5E3F">
      <w:pPr>
        <w:pStyle w:val="Heading40"/>
      </w:pPr>
      <w:bookmarkStart w:id="48" w:name="_Toc518381467"/>
      <w:bookmarkStart w:id="49" w:name="_Toc519018678"/>
      <w:bookmarkEnd w:id="46"/>
      <w:bookmarkEnd w:id="47"/>
      <w:r w:rsidRPr="00A0669E">
        <w:t xml:space="preserve">Professional </w:t>
      </w:r>
      <w:r w:rsidR="00BA2C56">
        <w:t>d</w:t>
      </w:r>
      <w:r w:rsidRPr="00A0669E">
        <w:t xml:space="preserve">evelopment </w:t>
      </w:r>
      <w:r w:rsidR="00BA2C56">
        <w:t>s</w:t>
      </w:r>
      <w:r w:rsidRPr="00A0669E">
        <w:t>trategy</w:t>
      </w:r>
      <w:bookmarkEnd w:id="48"/>
      <w:bookmarkEnd w:id="49"/>
    </w:p>
    <w:p w14:paraId="0A7B2591" w14:textId="43504E57" w:rsidR="00241F01" w:rsidRPr="00BF2FAF" w:rsidRDefault="0094641D" w:rsidP="00813736">
      <w:pPr>
        <w:pStyle w:val="BodyText"/>
        <w:rPr>
          <w:highlight w:val="yellow"/>
        </w:rPr>
      </w:pPr>
      <w:r w:rsidRPr="00A0669E">
        <w:t>In 2018, the Board commissioned</w:t>
      </w:r>
      <w:r w:rsidR="00241F01" w:rsidRPr="00A0669E">
        <w:t xml:space="preserve"> </w:t>
      </w:r>
      <w:r w:rsidR="004A0441">
        <w:t>a</w:t>
      </w:r>
      <w:r w:rsidR="00241F01" w:rsidRPr="00A0669E">
        <w:t xml:space="preserve"> </w:t>
      </w:r>
      <w:r w:rsidR="00BA2C56">
        <w:t>p</w:t>
      </w:r>
      <w:r w:rsidR="00241F01" w:rsidRPr="00A0669E">
        <w:t xml:space="preserve">rofessional </w:t>
      </w:r>
      <w:r w:rsidR="00BA2C56">
        <w:t>d</w:t>
      </w:r>
      <w:r w:rsidR="00241F01" w:rsidRPr="00A0669E">
        <w:t xml:space="preserve">evelopment </w:t>
      </w:r>
      <w:r w:rsidR="00BA2C56">
        <w:t>s</w:t>
      </w:r>
      <w:r w:rsidR="00241F01" w:rsidRPr="00A0669E">
        <w:t xml:space="preserve">trategy focused on developing the skills and potential of Learn Local </w:t>
      </w:r>
      <w:r w:rsidR="004A0441">
        <w:t>staff</w:t>
      </w:r>
      <w:r w:rsidR="00241F01" w:rsidRPr="00A0669E">
        <w:t xml:space="preserve"> deliver</w:t>
      </w:r>
      <w:r w:rsidR="003A2FF3">
        <w:t>ing</w:t>
      </w:r>
      <w:r w:rsidR="00C5144B" w:rsidRPr="00A0669E">
        <w:t xml:space="preserve"> </w:t>
      </w:r>
      <w:r w:rsidR="00241F01" w:rsidRPr="00A0669E">
        <w:t>pre</w:t>
      </w:r>
      <w:r w:rsidR="00C5144B" w:rsidRPr="00A0669E">
        <w:noBreakHyphen/>
      </w:r>
      <w:r w:rsidR="00241F01" w:rsidRPr="00A0669E">
        <w:t>accredited adult, community</w:t>
      </w:r>
      <w:r w:rsidR="00747CA8" w:rsidRPr="00A0669E">
        <w:t>,</w:t>
      </w:r>
      <w:r w:rsidR="00241F01" w:rsidRPr="00A0669E">
        <w:t xml:space="preserve"> and vocational learning programs. </w:t>
      </w:r>
      <w:r w:rsidRPr="00A0669E">
        <w:t>The</w:t>
      </w:r>
      <w:r>
        <w:t xml:space="preserve"> s</w:t>
      </w:r>
      <w:r w:rsidRPr="00BF3E5C">
        <w:t>trategy provides a framework for a systemic, cohesive approach to capability building</w:t>
      </w:r>
      <w:r w:rsidR="000C3CBB">
        <w:t>,</w:t>
      </w:r>
      <w:r w:rsidRPr="00BF3E5C">
        <w:t xml:space="preserve"> </w:t>
      </w:r>
      <w:r w:rsidR="00253F45">
        <w:t xml:space="preserve">so </w:t>
      </w:r>
      <w:r w:rsidR="00D44340">
        <w:t xml:space="preserve">staff </w:t>
      </w:r>
      <w:r w:rsidR="00253F45">
        <w:t>can</w:t>
      </w:r>
      <w:r w:rsidRPr="00BF3E5C">
        <w:t xml:space="preserve"> perform </w:t>
      </w:r>
      <w:r w:rsidR="0098030C">
        <w:t>their</w:t>
      </w:r>
      <w:r w:rsidR="0098030C" w:rsidRPr="00BF3E5C">
        <w:t xml:space="preserve"> </w:t>
      </w:r>
      <w:r w:rsidRPr="00BF3E5C">
        <w:t xml:space="preserve">vital role of </w:t>
      </w:r>
      <w:r>
        <w:t xml:space="preserve">improving opportunities for educationally disadvantaged Victorians to re-engage with education and training and obtain and </w:t>
      </w:r>
      <w:r w:rsidR="000C3CBB">
        <w:t>keep</w:t>
      </w:r>
      <w:r>
        <w:t xml:space="preserve"> meaningful employment.</w:t>
      </w:r>
    </w:p>
    <w:p w14:paraId="315CD69C" w14:textId="3920A852" w:rsidR="0094641D" w:rsidRPr="00A377EB" w:rsidRDefault="0094641D" w:rsidP="0094641D">
      <w:pPr>
        <w:pStyle w:val="BodyText"/>
      </w:pPr>
      <w:bookmarkStart w:id="50" w:name="_Toc518381468"/>
      <w:bookmarkStart w:id="51" w:name="_Toc519018679"/>
      <w:r>
        <w:t>The strategy</w:t>
      </w:r>
      <w:r w:rsidR="0098030C">
        <w:t xml:space="preserve">’s </w:t>
      </w:r>
      <w:r w:rsidRPr="004264A4">
        <w:t xml:space="preserve">three professional development </w:t>
      </w:r>
      <w:r>
        <w:t>streams</w:t>
      </w:r>
      <w:r w:rsidRPr="004264A4">
        <w:t xml:space="preserve"> </w:t>
      </w:r>
      <w:r>
        <w:t xml:space="preserve">will </w:t>
      </w:r>
      <w:r w:rsidRPr="004264A4">
        <w:t xml:space="preserve">build required </w:t>
      </w:r>
      <w:r>
        <w:rPr>
          <w:rFonts w:eastAsiaTheme="minorHAnsi"/>
        </w:rPr>
        <w:t>skills and knowledge in</w:t>
      </w:r>
      <w:r w:rsidRPr="004264A4">
        <w:rPr>
          <w:rFonts w:eastAsiaTheme="minorHAnsi"/>
        </w:rPr>
        <w:t xml:space="preserve"> the </w:t>
      </w:r>
      <w:r w:rsidRPr="00A377EB">
        <w:t xml:space="preserve">pre-accredited training workforce </w:t>
      </w:r>
      <w:r>
        <w:t xml:space="preserve">and </w:t>
      </w:r>
      <w:r w:rsidRPr="00A377EB">
        <w:t xml:space="preserve">drive change in practice </w:t>
      </w:r>
      <w:r w:rsidR="000C3CBB">
        <w:t xml:space="preserve">to </w:t>
      </w:r>
      <w:r w:rsidRPr="00A377EB">
        <w:t>create quality learning experiences and outcomes</w:t>
      </w:r>
      <w:r>
        <w:t xml:space="preserve"> for learners</w:t>
      </w:r>
      <w:r w:rsidRPr="00CC6C22">
        <w:t xml:space="preserve"> </w:t>
      </w:r>
      <w:r>
        <w:t xml:space="preserve">in </w:t>
      </w:r>
      <w:r w:rsidRPr="00CC6C22">
        <w:t>pre-accredited</w:t>
      </w:r>
      <w:r>
        <w:t xml:space="preserve"> programs</w:t>
      </w:r>
      <w:r w:rsidRPr="00CC6C22">
        <w:t>.</w:t>
      </w:r>
    </w:p>
    <w:p w14:paraId="51A1FB95" w14:textId="0B93F767" w:rsidR="00B95484" w:rsidRDefault="0094641D" w:rsidP="00DF3F9E">
      <w:pPr>
        <w:pStyle w:val="Bullets"/>
      </w:pPr>
      <w:r>
        <w:t xml:space="preserve">Stream 1 includes an adult, community and further education resources </w:t>
      </w:r>
      <w:r w:rsidRPr="00CC6C22">
        <w:t>web portal</w:t>
      </w:r>
      <w:r>
        <w:t xml:space="preserve"> </w:t>
      </w:r>
      <w:r w:rsidR="00B95484">
        <w:t>with</w:t>
      </w:r>
      <w:r>
        <w:t xml:space="preserve"> access to </w:t>
      </w:r>
      <w:r w:rsidR="00B95484">
        <w:t xml:space="preserve">Board commissioned </w:t>
      </w:r>
      <w:r>
        <w:t xml:space="preserve">reports, resources and case studies. </w:t>
      </w:r>
      <w:r w:rsidR="00B95484">
        <w:t>It will be</w:t>
      </w:r>
      <w:r>
        <w:t xml:space="preserve"> an on-demand self-service professional learning site for Learn Local providers and their staff.</w:t>
      </w:r>
      <w:r w:rsidR="006910B6">
        <w:t xml:space="preserve"> </w:t>
      </w:r>
    </w:p>
    <w:p w14:paraId="4E3D65F5" w14:textId="77777777" w:rsidR="00B95484" w:rsidRDefault="0094641D" w:rsidP="00DF3F9E">
      <w:pPr>
        <w:pStyle w:val="Bullets"/>
      </w:pPr>
      <w:r>
        <w:t>Stream 2 promotes professional development through a structured professio</w:t>
      </w:r>
      <w:r w:rsidR="006910B6">
        <w:t>nal-development events calendar</w:t>
      </w:r>
      <w:r w:rsidR="0018385E">
        <w:t>.</w:t>
      </w:r>
      <w:r w:rsidR="006910B6">
        <w:t xml:space="preserve"> </w:t>
      </w:r>
    </w:p>
    <w:p w14:paraId="247D5840" w14:textId="0F3DD017" w:rsidR="0094641D" w:rsidRDefault="006910B6" w:rsidP="00DF3F9E">
      <w:pPr>
        <w:pStyle w:val="Bullets"/>
      </w:pPr>
      <w:r>
        <w:lastRenderedPageBreak/>
        <w:t>S</w:t>
      </w:r>
      <w:r w:rsidR="0094641D">
        <w:t>tream 3 focuses on capability needs development via collegial approaches at the local level.</w:t>
      </w:r>
    </w:p>
    <w:p w14:paraId="77AF4678" w14:textId="279D590A" w:rsidR="0094641D" w:rsidRPr="004B17D2" w:rsidRDefault="008F3E18" w:rsidP="0094641D">
      <w:pPr>
        <w:pStyle w:val="BodyText"/>
      </w:pPr>
      <w:r>
        <w:t>The Board</w:t>
      </w:r>
      <w:r w:rsidR="009D3DAE">
        <w:t xml:space="preserve"> wi</w:t>
      </w:r>
      <w:r w:rsidR="00F603AD">
        <w:t>ll</w:t>
      </w:r>
      <w:r w:rsidR="0094641D">
        <w:t xml:space="preserve"> implement</w:t>
      </w:r>
      <w:r w:rsidR="00F603AD">
        <w:t xml:space="preserve"> the strategy </w:t>
      </w:r>
      <w:r w:rsidR="0094641D">
        <w:t>through developed annual operational plans focus</w:t>
      </w:r>
      <w:r w:rsidR="00F603AD">
        <w:t>ed</w:t>
      </w:r>
      <w:r w:rsidR="0094641D">
        <w:t xml:space="preserve"> on building the three streams. Topics will be determined annually</w:t>
      </w:r>
      <w:r w:rsidR="00003929">
        <w:t xml:space="preserve">, </w:t>
      </w:r>
      <w:r w:rsidR="00D862DC">
        <w:t>they</w:t>
      </w:r>
      <w:r w:rsidR="009D3DAE">
        <w:t xml:space="preserve"> wi</w:t>
      </w:r>
      <w:r w:rsidR="00D862DC">
        <w:t xml:space="preserve">ll </w:t>
      </w:r>
      <w:r w:rsidR="00003929">
        <w:t>offer place-based opportunities across the state</w:t>
      </w:r>
      <w:r w:rsidR="0094641D">
        <w:t xml:space="preserve"> and</w:t>
      </w:r>
      <w:r w:rsidR="009D3DAE">
        <w:t xml:space="preserve"> wi</w:t>
      </w:r>
      <w:r w:rsidR="0094641D">
        <w:t xml:space="preserve">ll reflect </w:t>
      </w:r>
      <w:r w:rsidR="004A0441">
        <w:t xml:space="preserve">Board </w:t>
      </w:r>
      <w:r w:rsidR="0094641D">
        <w:t xml:space="preserve">priorities </w:t>
      </w:r>
      <w:r w:rsidR="00003929">
        <w:t>based on the 2020–25 strategy</w:t>
      </w:r>
      <w:r w:rsidR="0094641D">
        <w:t xml:space="preserve">. </w:t>
      </w:r>
    </w:p>
    <w:p w14:paraId="1A2F64C7" w14:textId="1C8FE1DE" w:rsidR="0094641D" w:rsidRDefault="007345AF" w:rsidP="0094641D">
      <w:pPr>
        <w:pStyle w:val="BodyText"/>
      </w:pPr>
      <w:r>
        <w:t>The state</w:t>
      </w:r>
      <w:r w:rsidR="0094641D">
        <w:t>wide s</w:t>
      </w:r>
      <w:r w:rsidR="0094641D" w:rsidRPr="004B17D2">
        <w:t xml:space="preserve">trategy </w:t>
      </w:r>
      <w:r w:rsidR="0094641D">
        <w:t>will be evaluated to</w:t>
      </w:r>
      <w:r w:rsidR="0094641D" w:rsidRPr="004B17D2">
        <w:t xml:space="preserve"> enable Board oversight of professional development initiatives</w:t>
      </w:r>
      <w:r w:rsidR="00392A76">
        <w:t>—to</w:t>
      </w:r>
      <w:r w:rsidR="0094641D" w:rsidRPr="004B17D2">
        <w:t xml:space="preserve"> direct its investments</w:t>
      </w:r>
      <w:r w:rsidR="00003929">
        <w:t xml:space="preserve"> strategically, support Learn Local staff and </w:t>
      </w:r>
      <w:r w:rsidR="0094641D" w:rsidRPr="004B17D2">
        <w:t xml:space="preserve">maximise </w:t>
      </w:r>
      <w:r w:rsidR="00F603AD">
        <w:t>learner</w:t>
      </w:r>
      <w:r w:rsidR="00F603AD" w:rsidRPr="004B17D2">
        <w:t xml:space="preserve"> </w:t>
      </w:r>
      <w:r w:rsidR="0094641D" w:rsidRPr="004B17D2">
        <w:t>outcomes</w:t>
      </w:r>
      <w:r w:rsidR="0094641D">
        <w:t>.</w:t>
      </w:r>
    </w:p>
    <w:p w14:paraId="2739F173" w14:textId="77777777" w:rsidR="0068266E" w:rsidRPr="007F08AF" w:rsidRDefault="00CB10E0" w:rsidP="00FB5E3F">
      <w:pPr>
        <w:pStyle w:val="Heading40"/>
      </w:pPr>
      <w:bookmarkStart w:id="52" w:name="_Toc518381470"/>
      <w:bookmarkStart w:id="53" w:name="_Toc519018681"/>
      <w:bookmarkEnd w:id="50"/>
      <w:bookmarkEnd w:id="51"/>
      <w:r w:rsidRPr="007F08AF">
        <w:t>Capacity and Innovation Fund</w:t>
      </w:r>
      <w:bookmarkEnd w:id="52"/>
      <w:bookmarkEnd w:id="53"/>
    </w:p>
    <w:p w14:paraId="74F0835E" w14:textId="5F05B179" w:rsidR="00CB10E0" w:rsidRPr="007F08AF" w:rsidRDefault="00CB10E0" w:rsidP="00813736">
      <w:pPr>
        <w:pStyle w:val="BodyText"/>
      </w:pPr>
      <w:r w:rsidRPr="007F08AF">
        <w:t xml:space="preserve">The Board supports a strong and sustainable </w:t>
      </w:r>
      <w:r w:rsidR="00D238CE">
        <w:t>Learn Local sector</w:t>
      </w:r>
      <w:r w:rsidRPr="007F08AF">
        <w:t xml:space="preserve"> and strives to foster a culture of innovation through the Capacity and Innovation Fund.</w:t>
      </w:r>
    </w:p>
    <w:p w14:paraId="1802649A" w14:textId="05C35087" w:rsidR="00CB10E0" w:rsidRPr="007F08AF" w:rsidRDefault="00CB10E0" w:rsidP="00813736">
      <w:pPr>
        <w:pStyle w:val="BodyText"/>
      </w:pPr>
      <w:r w:rsidRPr="007F08AF">
        <w:t xml:space="preserve">In </w:t>
      </w:r>
      <w:r w:rsidR="00BF2FAF" w:rsidRPr="007F08AF">
        <w:t>2018–19</w:t>
      </w:r>
      <w:r w:rsidRPr="007F08AF">
        <w:t>, approximately $</w:t>
      </w:r>
      <w:r w:rsidR="007F08AF" w:rsidRPr="007F08AF">
        <w:t>2.936</w:t>
      </w:r>
      <w:r w:rsidR="00DB3BED" w:rsidRPr="007F08AF">
        <w:t> </w:t>
      </w:r>
      <w:r w:rsidRPr="007F08AF">
        <w:t>m</w:t>
      </w:r>
      <w:r w:rsidR="00DB3BED" w:rsidRPr="007F08AF">
        <w:t>illion</w:t>
      </w:r>
      <w:r w:rsidRPr="007F08AF">
        <w:t xml:space="preserve"> </w:t>
      </w:r>
      <w:r w:rsidR="00D862DC">
        <w:t xml:space="preserve">in grants </w:t>
      </w:r>
      <w:r w:rsidRPr="007F08AF">
        <w:t>were allocated to 60 organisations</w:t>
      </w:r>
      <w:r w:rsidR="004A0441">
        <w:t xml:space="preserve">. The grants </w:t>
      </w:r>
      <w:r w:rsidR="007F08AF" w:rsidRPr="007F08AF">
        <w:t>focus</w:t>
      </w:r>
      <w:r w:rsidR="004A0441">
        <w:t>ed</w:t>
      </w:r>
      <w:r w:rsidR="007F08AF" w:rsidRPr="007F08AF">
        <w:t xml:space="preserve"> on the sector’s capacity to deliver high-quality programs for disadvantaged learners</w:t>
      </w:r>
      <w:r w:rsidR="00D862DC">
        <w:t xml:space="preserve"> and for </w:t>
      </w:r>
      <w:r w:rsidRPr="007F08AF">
        <w:t xml:space="preserve">projects </w:t>
      </w:r>
      <w:r w:rsidR="00D862DC">
        <w:t>support</w:t>
      </w:r>
      <w:r w:rsidR="00392A76">
        <w:t>ing</w:t>
      </w:r>
      <w:r w:rsidRPr="007F08AF">
        <w:t>:</w:t>
      </w:r>
    </w:p>
    <w:p w14:paraId="2EDA1401" w14:textId="5FFFB649" w:rsidR="00CB10E0" w:rsidRPr="007F08AF" w:rsidRDefault="00CB10E0" w:rsidP="00813736">
      <w:pPr>
        <w:pStyle w:val="Bullets"/>
      </w:pPr>
      <w:r w:rsidRPr="007F08AF">
        <w:t>learner engagement and participation</w:t>
      </w:r>
    </w:p>
    <w:p w14:paraId="7F3E3CB5" w14:textId="2BCEADFC" w:rsidR="00CB10E0" w:rsidRPr="007F08AF" w:rsidRDefault="00CB10E0" w:rsidP="00813736">
      <w:pPr>
        <w:pStyle w:val="Bullets"/>
      </w:pPr>
      <w:r w:rsidRPr="007F08AF">
        <w:t>quality program delivery</w:t>
      </w:r>
    </w:p>
    <w:p w14:paraId="11ABDD80" w14:textId="7B61EEB9" w:rsidR="00CB10E0" w:rsidRPr="007F08AF" w:rsidRDefault="00CB10E0" w:rsidP="00813736">
      <w:pPr>
        <w:pStyle w:val="Bullets"/>
      </w:pPr>
      <w:r w:rsidRPr="007F08AF">
        <w:t>pathways to further education and employment</w:t>
      </w:r>
      <w:r w:rsidR="008E6562" w:rsidRPr="007F08AF">
        <w:t>.</w:t>
      </w:r>
    </w:p>
    <w:p w14:paraId="095D20CA" w14:textId="3B505862" w:rsidR="007F08AF" w:rsidRPr="007F08AF" w:rsidRDefault="007F08AF" w:rsidP="007F08AF">
      <w:pPr>
        <w:pStyle w:val="BodyText"/>
      </w:pPr>
      <w:bookmarkStart w:id="54" w:name="_Toc518381471"/>
      <w:bookmarkStart w:id="55" w:name="_Toc519018682"/>
      <w:r w:rsidRPr="007F08AF">
        <w:t xml:space="preserve">Through these projects, Learn Local providers work collaboratively with others in the sector, or other </w:t>
      </w:r>
      <w:r w:rsidR="003F1F18" w:rsidRPr="007F08AF">
        <w:t xml:space="preserve">community </w:t>
      </w:r>
      <w:r w:rsidRPr="007F08AF">
        <w:t>organisations, to develop and implement projects that meet learner needs and increase participation and achievement in pre-accredited training programs.</w:t>
      </w:r>
    </w:p>
    <w:p w14:paraId="54BF9C14" w14:textId="3136F48D" w:rsidR="000C2D5E" w:rsidRDefault="007F08AF" w:rsidP="007F08AF">
      <w:pPr>
        <w:pStyle w:val="BodyText"/>
      </w:pPr>
      <w:r w:rsidRPr="007F08AF">
        <w:t>The projects</w:t>
      </w:r>
      <w:r w:rsidR="000457DE">
        <w:t xml:space="preserve"> </w:t>
      </w:r>
      <w:r w:rsidRPr="007F08AF">
        <w:t>are diverse in scope and focus</w:t>
      </w:r>
      <w:r w:rsidR="000457DE">
        <w:t xml:space="preserve"> and </w:t>
      </w:r>
      <w:r w:rsidRPr="007F08AF">
        <w:t xml:space="preserve">aim </w:t>
      </w:r>
      <w:r w:rsidR="000457DE">
        <w:t>for</w:t>
      </w:r>
      <w:r w:rsidRPr="007F08AF">
        <w:t xml:space="preserve"> lasting benefit to disadvantaged learners through </w:t>
      </w:r>
      <w:r w:rsidR="000C2D5E">
        <w:t>better</w:t>
      </w:r>
      <w:r w:rsidR="000C2D5E" w:rsidRPr="007F08AF">
        <w:t xml:space="preserve"> </w:t>
      </w:r>
      <w:r w:rsidRPr="007F08AF">
        <w:t xml:space="preserve">systems, quality program delivery, and improved capacity in </w:t>
      </w:r>
      <w:r w:rsidR="000C2D5E" w:rsidRPr="006910B6">
        <w:t>Victoria</w:t>
      </w:r>
      <w:r w:rsidR="000C2D5E">
        <w:t xml:space="preserve">’s </w:t>
      </w:r>
      <w:r w:rsidRPr="007F08AF">
        <w:t>Learn Local network</w:t>
      </w:r>
      <w:r w:rsidRPr="006910B6">
        <w:t>.</w:t>
      </w:r>
      <w:r w:rsidR="00003929" w:rsidRPr="006910B6">
        <w:t xml:space="preserve"> </w:t>
      </w:r>
      <w:r w:rsidR="006910B6" w:rsidRPr="006910B6">
        <w:t xml:space="preserve">Examples include </w:t>
      </w:r>
      <w:r w:rsidR="000457DE">
        <w:t>programs</w:t>
      </w:r>
      <w:r w:rsidR="00230559">
        <w:t xml:space="preserve"> for</w:t>
      </w:r>
      <w:r w:rsidR="000C2D5E">
        <w:t>:</w:t>
      </w:r>
    </w:p>
    <w:p w14:paraId="55D39C08" w14:textId="2B4246C5" w:rsidR="000C2D5E" w:rsidRDefault="006910B6" w:rsidP="003161E8">
      <w:pPr>
        <w:pStyle w:val="Bullets"/>
      </w:pPr>
      <w:r w:rsidRPr="006910B6">
        <w:t>improving Indigenous access to education and training</w:t>
      </w:r>
    </w:p>
    <w:p w14:paraId="3215C6E8" w14:textId="5DC4CC1C" w:rsidR="000C2D5E" w:rsidRDefault="006910B6" w:rsidP="003161E8">
      <w:pPr>
        <w:pStyle w:val="Bullets"/>
      </w:pPr>
      <w:r w:rsidRPr="006910B6">
        <w:t>developing training resources and products in literacy and numeracy</w:t>
      </w:r>
    </w:p>
    <w:p w14:paraId="087C909F" w14:textId="12CB2D7D" w:rsidR="000C2D5E" w:rsidRDefault="006910B6" w:rsidP="003161E8">
      <w:pPr>
        <w:pStyle w:val="Bullets"/>
      </w:pPr>
      <w:r w:rsidRPr="006910B6">
        <w:t>facilitating improved pathways to employment and industry sectors</w:t>
      </w:r>
    </w:p>
    <w:p w14:paraId="2DC4CB2D" w14:textId="65FC771C" w:rsidR="007F08AF" w:rsidRPr="007F08AF" w:rsidRDefault="006910B6" w:rsidP="003161E8">
      <w:pPr>
        <w:pStyle w:val="Bullets"/>
      </w:pPr>
      <w:r w:rsidRPr="006910B6">
        <w:t>building local partnerships to address local needs and developing innovative ways to increase the engagement of disadvantaged learners</w:t>
      </w:r>
      <w:r>
        <w:t>.</w:t>
      </w:r>
    </w:p>
    <w:p w14:paraId="71B345A7" w14:textId="74F001C3" w:rsidR="0068266E" w:rsidRPr="00A0669E" w:rsidRDefault="00531560" w:rsidP="002A5C94">
      <w:pPr>
        <w:pStyle w:val="Heading40"/>
      </w:pPr>
      <w:bookmarkStart w:id="56" w:name="_Toc518381473"/>
      <w:bookmarkStart w:id="57" w:name="_Toc519018684"/>
      <w:bookmarkEnd w:id="54"/>
      <w:bookmarkEnd w:id="55"/>
      <w:r>
        <w:t>S</w:t>
      </w:r>
      <w:r w:rsidR="00CB10E0" w:rsidRPr="00A0669E">
        <w:t xml:space="preserve">enior Victorians </w:t>
      </w:r>
      <w:r w:rsidR="00230559">
        <w:t>f</w:t>
      </w:r>
      <w:r w:rsidR="00CB10E0" w:rsidRPr="00A0669E">
        <w:t xml:space="preserve">lagship </w:t>
      </w:r>
      <w:r w:rsidR="00B54BF8" w:rsidRPr="00A0669E">
        <w:t>p</w:t>
      </w:r>
      <w:r w:rsidR="00CB10E0" w:rsidRPr="00A0669E">
        <w:t>roject</w:t>
      </w:r>
      <w:bookmarkEnd w:id="56"/>
      <w:bookmarkEnd w:id="57"/>
    </w:p>
    <w:p w14:paraId="0583FC60" w14:textId="69D83BB1" w:rsidR="00A0669E" w:rsidRPr="00A0669E" w:rsidRDefault="000457DE" w:rsidP="00A0669E">
      <w:pPr>
        <w:pStyle w:val="BodyText"/>
      </w:pPr>
      <w:r>
        <w:t>This</w:t>
      </w:r>
      <w:r w:rsidR="00230559">
        <w:t xml:space="preserve"> project</w:t>
      </w:r>
      <w:r>
        <w:t xml:space="preserve"> </w:t>
      </w:r>
      <w:r w:rsidR="00CB10E0" w:rsidRPr="00A0669E">
        <w:t>respon</w:t>
      </w:r>
      <w:r w:rsidR="00230559">
        <w:t>ds</w:t>
      </w:r>
      <w:r w:rsidR="00CB10E0" w:rsidRPr="00A0669E">
        <w:t xml:space="preserve"> to a presentation </w:t>
      </w:r>
      <w:r w:rsidR="00230559">
        <w:t xml:space="preserve">by </w:t>
      </w:r>
      <w:r w:rsidRPr="00A0669E">
        <w:t>Gerald Mansour</w:t>
      </w:r>
      <w:r>
        <w:t xml:space="preserve">, </w:t>
      </w:r>
      <w:r w:rsidR="00CB10E0" w:rsidRPr="00A0669E">
        <w:t>Commissioner for Senior Victorians</w:t>
      </w:r>
      <w:r w:rsidR="00230559">
        <w:t>,</w:t>
      </w:r>
      <w:r w:rsidR="004A0441">
        <w:t xml:space="preserve"> </w:t>
      </w:r>
      <w:r>
        <w:t>that focused on</w:t>
      </w:r>
      <w:r w:rsidR="00CB10E0" w:rsidRPr="00A0669E">
        <w:t xml:space="preserve"> his 2016 report </w:t>
      </w:r>
      <w:r w:rsidR="00CB10E0" w:rsidRPr="00A0669E">
        <w:rPr>
          <w:i/>
        </w:rPr>
        <w:t xml:space="preserve">Ageing is </w:t>
      </w:r>
      <w:r w:rsidR="00156BEA" w:rsidRPr="00A0669E">
        <w:rPr>
          <w:i/>
        </w:rPr>
        <w:t>E</w:t>
      </w:r>
      <w:r w:rsidR="00CB10E0" w:rsidRPr="00A0669E">
        <w:rPr>
          <w:i/>
        </w:rPr>
        <w:t xml:space="preserve">veryone's </w:t>
      </w:r>
      <w:r w:rsidR="00156BEA" w:rsidRPr="00A0669E">
        <w:rPr>
          <w:i/>
        </w:rPr>
        <w:t>B</w:t>
      </w:r>
      <w:r w:rsidR="00CB10E0" w:rsidRPr="00A0669E">
        <w:rPr>
          <w:i/>
        </w:rPr>
        <w:t>usiness</w:t>
      </w:r>
      <w:r w:rsidR="00CB10E0" w:rsidRPr="00A0669E">
        <w:t xml:space="preserve">. </w:t>
      </w:r>
      <w:r w:rsidR="00A0669E" w:rsidRPr="00A0669E">
        <w:t xml:space="preserve">The Board </w:t>
      </w:r>
      <w:r w:rsidR="00FA7C84">
        <w:t xml:space="preserve">is </w:t>
      </w:r>
      <w:r w:rsidR="009D3DAE">
        <w:t>will</w:t>
      </w:r>
      <w:r w:rsidR="00A0669E" w:rsidRPr="00A0669E">
        <w:t xml:space="preserve"> </w:t>
      </w:r>
      <w:r w:rsidR="009D3DAE">
        <w:t>explore</w:t>
      </w:r>
      <w:r w:rsidR="00A0669E" w:rsidRPr="00A0669E">
        <w:t xml:space="preserve"> develop</w:t>
      </w:r>
      <w:r w:rsidR="00FA7C84">
        <w:t>ing</w:t>
      </w:r>
      <w:r w:rsidR="00A0669E" w:rsidRPr="00A0669E">
        <w:t xml:space="preserve"> pilot initiatives for senior Victorians to participate in pre-accredited programs, through Learn Local providers</w:t>
      </w:r>
      <w:r w:rsidR="00FA7C84">
        <w:t xml:space="preserve">. </w:t>
      </w:r>
      <w:r w:rsidR="004A0441">
        <w:t>S</w:t>
      </w:r>
      <w:r>
        <w:t>o far</w:t>
      </w:r>
      <w:r w:rsidR="00FA7C84">
        <w:t>,</w:t>
      </w:r>
      <w:r w:rsidR="00A0669E" w:rsidRPr="00A0669E">
        <w:t xml:space="preserve"> </w:t>
      </w:r>
      <w:r w:rsidR="004A0441">
        <w:t xml:space="preserve">these </w:t>
      </w:r>
      <w:r w:rsidR="00A0669E" w:rsidRPr="00A0669E">
        <w:t xml:space="preserve">include digital literacy; language, literacy and numeracy; and English as an </w:t>
      </w:r>
      <w:r w:rsidR="00FA7C84">
        <w:t>a</w:t>
      </w:r>
      <w:r w:rsidR="00A0669E" w:rsidRPr="00A0669E">
        <w:t xml:space="preserve">dditional </w:t>
      </w:r>
      <w:r w:rsidR="00FA7C84">
        <w:t>l</w:t>
      </w:r>
      <w:r w:rsidR="00A0669E" w:rsidRPr="00A0669E">
        <w:t>anguage.</w:t>
      </w:r>
    </w:p>
    <w:p w14:paraId="3375A726" w14:textId="126CE8E2" w:rsidR="0011425E" w:rsidRDefault="007504A6" w:rsidP="00813736">
      <w:pPr>
        <w:pStyle w:val="BodyText"/>
      </w:pPr>
      <w:r w:rsidRPr="007504A6">
        <w:t>A</w:t>
      </w:r>
      <w:r w:rsidR="000457DE">
        <w:t xml:space="preserve">n </w:t>
      </w:r>
      <w:r w:rsidRPr="007504A6">
        <w:t xml:space="preserve">evaluation found </w:t>
      </w:r>
      <w:r w:rsidR="00FA7C84">
        <w:t xml:space="preserve">these </w:t>
      </w:r>
      <w:r w:rsidR="009D3DAE">
        <w:t>pre-accredited programs</w:t>
      </w:r>
      <w:r w:rsidRPr="007504A6">
        <w:t xml:space="preserve"> provide lifelong learning opportunities for seniors </w:t>
      </w:r>
      <w:r w:rsidR="009D3DAE">
        <w:t xml:space="preserve">and </w:t>
      </w:r>
      <w:r w:rsidR="000457DE">
        <w:t xml:space="preserve">address </w:t>
      </w:r>
      <w:r w:rsidRPr="007504A6">
        <w:t>isolation and loneliness</w:t>
      </w:r>
      <w:r w:rsidR="00FA7C84">
        <w:t>;</w:t>
      </w:r>
      <w:r w:rsidRPr="007504A6">
        <w:t xml:space="preserve"> whether senior Victorians </w:t>
      </w:r>
      <w:r w:rsidR="00E02527">
        <w:t>d</w:t>
      </w:r>
      <w:r w:rsidR="00EF7924">
        <w:t>o</w:t>
      </w:r>
      <w:r w:rsidR="00E02527">
        <w:t xml:space="preserve"> the</w:t>
      </w:r>
      <w:r w:rsidR="00FA7C84">
        <w:t>m</w:t>
      </w:r>
      <w:r w:rsidRPr="007504A6">
        <w:t xml:space="preserve"> </w:t>
      </w:r>
      <w:r w:rsidR="00FA7C84">
        <w:t xml:space="preserve">in </w:t>
      </w:r>
      <w:r w:rsidRPr="007504A6">
        <w:t xml:space="preserve">a general class </w:t>
      </w:r>
      <w:r w:rsidR="00FA7C84">
        <w:t>with</w:t>
      </w:r>
      <w:r w:rsidRPr="007504A6">
        <w:t xml:space="preserve"> people </w:t>
      </w:r>
      <w:r w:rsidR="00E02527">
        <w:t>of</w:t>
      </w:r>
      <w:r w:rsidR="00E02527" w:rsidRPr="007504A6">
        <w:t xml:space="preserve"> </w:t>
      </w:r>
      <w:r w:rsidRPr="007504A6">
        <w:t xml:space="preserve">different ages, or </w:t>
      </w:r>
      <w:r w:rsidR="00EF7924">
        <w:t xml:space="preserve">alongside </w:t>
      </w:r>
      <w:r w:rsidR="00FA7C84">
        <w:t xml:space="preserve">other </w:t>
      </w:r>
      <w:r w:rsidRPr="007504A6">
        <w:t>senior</w:t>
      </w:r>
      <w:r w:rsidR="00FA7C84">
        <w:t xml:space="preserve">s. </w:t>
      </w:r>
    </w:p>
    <w:p w14:paraId="439A2017" w14:textId="77777777" w:rsidR="0011425E" w:rsidRPr="00A0669E" w:rsidRDefault="0011425E" w:rsidP="0011425E">
      <w:pPr>
        <w:pStyle w:val="Heading40"/>
      </w:pPr>
      <w:r w:rsidRPr="00A0669E">
        <w:lastRenderedPageBreak/>
        <w:t>Certificate of General Education for Adults</w:t>
      </w:r>
    </w:p>
    <w:p w14:paraId="0ACDF08B" w14:textId="03AA59A5" w:rsidR="00EF7924" w:rsidRDefault="0011425E" w:rsidP="0011425E">
      <w:pPr>
        <w:pStyle w:val="BodyText"/>
      </w:pPr>
      <w:r w:rsidRPr="00A0669E">
        <w:t>The Board</w:t>
      </w:r>
      <w:r w:rsidR="00E02527">
        <w:t xml:space="preserve">’s </w:t>
      </w:r>
      <w:r w:rsidRPr="00A0669E">
        <w:t>accredited curriculum promote</w:t>
      </w:r>
      <w:r w:rsidR="00BE6987">
        <w:t>s</w:t>
      </w:r>
      <w:r w:rsidRPr="00A0669E">
        <w:t xml:space="preserve"> pathways and options for learners</w:t>
      </w:r>
      <w:r w:rsidR="00FA7C84">
        <w:t>,</w:t>
      </w:r>
      <w:r w:rsidRPr="00A0669E">
        <w:t xml:space="preserve"> with a clear focus on learner outcomes.</w:t>
      </w:r>
      <w:r w:rsidR="00E02527">
        <w:t xml:space="preserve"> </w:t>
      </w:r>
      <w:r w:rsidR="00851B80" w:rsidRPr="00A0669E">
        <w:t>Many qualifications are nationally</w:t>
      </w:r>
      <w:r w:rsidR="00851B80">
        <w:t>-</w:t>
      </w:r>
      <w:r w:rsidR="00851B80" w:rsidRPr="00A0669E">
        <w:t>recognised</w:t>
      </w:r>
      <w:r w:rsidR="00851B80">
        <w:t xml:space="preserve">, </w:t>
      </w:r>
      <w:r w:rsidR="00851B80" w:rsidRPr="00A0669E">
        <w:t xml:space="preserve">best-practice courses </w:t>
      </w:r>
      <w:r w:rsidR="00851B80">
        <w:t>improving</w:t>
      </w:r>
      <w:r w:rsidR="00851B80" w:rsidRPr="00A0669E">
        <w:t xml:space="preserve"> adult literacy, basic maths, and general education skills </w:t>
      </w:r>
      <w:r w:rsidR="00851B80">
        <w:rPr>
          <w:noProof/>
        </w:rPr>
        <w:t>towards</w:t>
      </w:r>
      <w:r w:rsidR="00851B80" w:rsidRPr="00A0669E">
        <w:t xml:space="preserve"> further qualifications and training.</w:t>
      </w:r>
      <w:r w:rsidR="00851B80">
        <w:t xml:space="preserve"> </w:t>
      </w:r>
    </w:p>
    <w:p w14:paraId="1991C456" w14:textId="4E85F63A" w:rsidR="0011425E" w:rsidRDefault="00EF7924" w:rsidP="0011425E">
      <w:pPr>
        <w:pStyle w:val="BodyText"/>
      </w:pPr>
      <w:r>
        <w:t>There is s</w:t>
      </w:r>
      <w:r w:rsidR="0011425E" w:rsidRPr="00A0669E">
        <w:t>uppor</w:t>
      </w:r>
      <w:r w:rsidR="00BE6987">
        <w:t>t</w:t>
      </w:r>
      <w:r>
        <w:t xml:space="preserve"> for</w:t>
      </w:r>
      <w:r w:rsidR="00BE6987">
        <w:t xml:space="preserve"> </w:t>
      </w:r>
      <w:r w:rsidR="0011425E" w:rsidRPr="00A0669E">
        <w:t>curriculum reaccreditation and professional development</w:t>
      </w:r>
      <w:r w:rsidR="00851B80">
        <w:t>,</w:t>
      </w:r>
      <w:r w:rsidR="0011425E" w:rsidRPr="00A0669E">
        <w:t xml:space="preserve"> </w:t>
      </w:r>
      <w:r>
        <w:t xml:space="preserve">to </w:t>
      </w:r>
      <w:r w:rsidR="00BE6987">
        <w:t>grow</w:t>
      </w:r>
      <w:r w:rsidR="00BE6987" w:rsidRPr="00A0669E">
        <w:t xml:space="preserve"> </w:t>
      </w:r>
      <w:r w:rsidR="0011425E" w:rsidRPr="00A0669E">
        <w:t>usage and delivery.</w:t>
      </w:r>
      <w:r>
        <w:t xml:space="preserve"> </w:t>
      </w:r>
      <w:r w:rsidR="0011425E" w:rsidRPr="00A0669E">
        <w:t xml:space="preserve">Victoria University is </w:t>
      </w:r>
      <w:r w:rsidR="00BE6987" w:rsidRPr="00A0669E">
        <w:t>the Board</w:t>
      </w:r>
      <w:r w:rsidR="00BE6987">
        <w:t xml:space="preserve">’s </w:t>
      </w:r>
      <w:r w:rsidR="00BE1D9A">
        <w:t xml:space="preserve">appointed </w:t>
      </w:r>
      <w:r w:rsidR="00BE6987">
        <w:t>c</w:t>
      </w:r>
      <w:r w:rsidR="0011425E" w:rsidRPr="00A0669E">
        <w:t xml:space="preserve">urriculum </w:t>
      </w:r>
      <w:r w:rsidR="00BE6987">
        <w:t>m</w:t>
      </w:r>
      <w:r w:rsidR="0011425E" w:rsidRPr="00A0669E">
        <w:t xml:space="preserve">aintenance </w:t>
      </w:r>
      <w:r w:rsidR="00BE6987">
        <w:t>m</w:t>
      </w:r>
      <w:r w:rsidR="0011425E" w:rsidRPr="00A0669E">
        <w:t>anager</w:t>
      </w:r>
      <w:r w:rsidR="00FA7C84">
        <w:t xml:space="preserve">. It </w:t>
      </w:r>
      <w:r w:rsidR="0011425E" w:rsidRPr="00A0669E">
        <w:t xml:space="preserve">advises </w:t>
      </w:r>
      <w:r w:rsidR="00BE6987">
        <w:t>us</w:t>
      </w:r>
      <w:r w:rsidR="0011425E" w:rsidRPr="00A0669E">
        <w:t xml:space="preserve"> on Board-managed</w:t>
      </w:r>
      <w:r w:rsidR="004A0441">
        <w:t xml:space="preserve">, </w:t>
      </w:r>
      <w:r w:rsidR="0011425E" w:rsidRPr="00A0669E">
        <w:t>accredited adult education curriculum</w:t>
      </w:r>
      <w:r w:rsidR="00BE6987">
        <w:t xml:space="preserve"> matters</w:t>
      </w:r>
      <w:r w:rsidR="0011425E" w:rsidRPr="00A0669E">
        <w:t>.</w:t>
      </w:r>
      <w:r w:rsidR="00851B80">
        <w:t xml:space="preserve"> </w:t>
      </w:r>
    </w:p>
    <w:p w14:paraId="1C2B0CEC" w14:textId="39B4D5C8" w:rsidR="0011425E" w:rsidRPr="00E812EE" w:rsidRDefault="00BE1D9A" w:rsidP="0011425E">
      <w:pPr>
        <w:pStyle w:val="BodyText"/>
      </w:pPr>
      <w:r>
        <w:t xml:space="preserve">The </w:t>
      </w:r>
      <w:r w:rsidR="0011425E" w:rsidRPr="00E812EE">
        <w:t>Victorian Registration and Qualifications Authority</w:t>
      </w:r>
      <w:r>
        <w:t xml:space="preserve"> reaccredited the certificates</w:t>
      </w:r>
      <w:r w:rsidR="0011425E">
        <w:t xml:space="preserve"> for 1 July 2018 to 30 </w:t>
      </w:r>
      <w:r w:rsidR="0011425E" w:rsidRPr="00E812EE">
        <w:t>Jun</w:t>
      </w:r>
      <w:r>
        <w:t xml:space="preserve">e 2023. The curriculum and </w:t>
      </w:r>
      <w:r w:rsidR="00BE6987">
        <w:t>i</w:t>
      </w:r>
      <w:r w:rsidR="00BE6987" w:rsidRPr="00E812EE">
        <w:t>m</w:t>
      </w:r>
      <w:r w:rsidR="00BE6987">
        <w:t>plementation g</w:t>
      </w:r>
      <w:r w:rsidR="00BE6987" w:rsidRPr="00E812EE">
        <w:t>uide</w:t>
      </w:r>
      <w:r w:rsidR="00BE6987">
        <w:t xml:space="preserve"> </w:t>
      </w:r>
      <w:r>
        <w:t xml:space="preserve">are available </w:t>
      </w:r>
      <w:r w:rsidR="00BE6987">
        <w:t xml:space="preserve">at </w:t>
      </w:r>
      <w:hyperlink r:id="rId17" w:history="1">
        <w:r w:rsidR="00A25C67">
          <w:rPr>
            <w:rStyle w:val="Hyperlink"/>
          </w:rPr>
          <w:t>Department of Education and Training website</w:t>
        </w:r>
      </w:hyperlink>
      <w:r w:rsidR="00A25C67">
        <w:rPr>
          <w:rStyle w:val="Hyperlink"/>
        </w:rPr>
        <w:t>.</w:t>
      </w:r>
      <w:r w:rsidR="0011425E">
        <w:t xml:space="preserve"> </w:t>
      </w:r>
      <w:r w:rsidR="0011425E" w:rsidRPr="00E812EE">
        <w:t>Professional development sessions providing an overview of the reaccredited Certificates in General Educat</w:t>
      </w:r>
      <w:r w:rsidR="0011425E">
        <w:t>ion for Adults</w:t>
      </w:r>
      <w:r w:rsidR="00851B80">
        <w:t>,</w:t>
      </w:r>
      <w:r w:rsidR="0011425E">
        <w:t xml:space="preserve"> were conducted in</w:t>
      </w:r>
      <w:r w:rsidR="0011425E" w:rsidRPr="00E812EE">
        <w:t xml:space="preserve"> July and October 2018.</w:t>
      </w:r>
    </w:p>
    <w:p w14:paraId="3A9B7FDE" w14:textId="77777777" w:rsidR="00786B84" w:rsidRDefault="0011425E" w:rsidP="0011425E">
      <w:pPr>
        <w:pStyle w:val="BodyText"/>
      </w:pPr>
      <w:r>
        <w:t xml:space="preserve"> </w:t>
      </w:r>
      <w:r w:rsidR="00786B84">
        <w:br w:type="page"/>
      </w:r>
    </w:p>
    <w:p w14:paraId="2DAB71AD" w14:textId="77777777" w:rsidR="006B5F3F" w:rsidRPr="007031A7" w:rsidRDefault="006B5F3F" w:rsidP="006B5F3F">
      <w:pPr>
        <w:pStyle w:val="Keyinitiativeheading"/>
        <w:rPr>
          <w:rFonts w:asciiTheme="majorHAnsi" w:hAnsiTheme="majorHAnsi" w:cstheme="majorHAnsi"/>
        </w:rPr>
      </w:pPr>
      <w:bookmarkStart w:id="58" w:name="_Toc518381475"/>
      <w:bookmarkStart w:id="59" w:name="_Toc518381479"/>
      <w:bookmarkStart w:id="60" w:name="_Toc519018689"/>
      <w:r w:rsidRPr="007031A7">
        <w:lastRenderedPageBreak/>
        <w:t xml:space="preserve">Accountable </w:t>
      </w:r>
      <w:r>
        <w:t>a</w:t>
      </w:r>
      <w:r w:rsidRPr="007031A7">
        <w:t>dult</w:t>
      </w:r>
      <w:r>
        <w:t>,</w:t>
      </w:r>
      <w:r w:rsidRPr="007031A7">
        <w:t xml:space="preserve"> </w:t>
      </w:r>
      <w:r>
        <w:t>c</w:t>
      </w:r>
      <w:r w:rsidRPr="007031A7">
        <w:t xml:space="preserve">ommunity and </w:t>
      </w:r>
      <w:r>
        <w:t>e</w:t>
      </w:r>
      <w:r w:rsidRPr="007031A7">
        <w:t>ducation</w:t>
      </w:r>
    </w:p>
    <w:bookmarkEnd w:id="58"/>
    <w:p w14:paraId="2534C35B" w14:textId="77777777" w:rsidR="006B5F3F" w:rsidRPr="00896BFB" w:rsidRDefault="006B5F3F" w:rsidP="006B5F3F">
      <w:pPr>
        <w:pStyle w:val="BodyText"/>
        <w:ind w:left="176"/>
      </w:pPr>
      <w:r w:rsidRPr="00896BFB">
        <w:t>Develop robust baselines and build an evidence base for planning and monitoring regional performance in transitioning learners to further education and employment.</w:t>
      </w:r>
    </w:p>
    <w:p w14:paraId="404EF60D" w14:textId="743734CD" w:rsidR="006B5F3F" w:rsidRDefault="006B5F3F" w:rsidP="006B5F3F">
      <w:pPr>
        <w:pStyle w:val="BodyText"/>
        <w:ind w:left="176"/>
      </w:pPr>
      <w:r w:rsidRPr="00EE5D99">
        <w:t>Review and align budget and support</w:t>
      </w:r>
      <w:r>
        <w:t>s towards</w:t>
      </w:r>
      <w:r w:rsidRPr="00EE5D99">
        <w:t xml:space="preserve"> programs and initiatives with high conversion rates to further education and employment.</w:t>
      </w:r>
    </w:p>
    <w:p w14:paraId="7C2B9F7B" w14:textId="5843E903" w:rsidR="006166C3" w:rsidRDefault="006166C3" w:rsidP="00FB5E3F">
      <w:pPr>
        <w:pStyle w:val="Heading40"/>
      </w:pPr>
      <w:r>
        <w:t xml:space="preserve">Student Satisfaction </w:t>
      </w:r>
      <w:r w:rsidR="00B65ADF">
        <w:t>s</w:t>
      </w:r>
      <w:r>
        <w:t>urvey</w:t>
      </w:r>
    </w:p>
    <w:p w14:paraId="30921963" w14:textId="744C42A1" w:rsidR="006166C3" w:rsidRPr="00A96080" w:rsidRDefault="005573FA" w:rsidP="006166C3">
      <w:pPr>
        <w:spacing w:after="120"/>
      </w:pPr>
      <w:r>
        <w:t xml:space="preserve">For the first year ever, in </w:t>
      </w:r>
      <w:r w:rsidR="006166C3" w:rsidRPr="00A96080">
        <w:t>2018, pre-accredited l</w:t>
      </w:r>
      <w:r w:rsidR="006166C3">
        <w:t>earners who participated in pre</w:t>
      </w:r>
      <w:r w:rsidR="006166C3">
        <w:noBreakHyphen/>
      </w:r>
      <w:r w:rsidR="006166C3" w:rsidRPr="00A96080">
        <w:t>accredited training</w:t>
      </w:r>
      <w:r>
        <w:t xml:space="preserve"> (2017)</w:t>
      </w:r>
      <w:r w:rsidR="006166C3" w:rsidRPr="00A96080">
        <w:t xml:space="preserve"> were included in the annual VET Student Satisfaction </w:t>
      </w:r>
      <w:r w:rsidR="00B65ADF">
        <w:t>s</w:t>
      </w:r>
      <w:r w:rsidR="006166C3" w:rsidRPr="00A96080">
        <w:t>urvey</w:t>
      </w:r>
      <w:r w:rsidR="00BE1D9A">
        <w:t>,</w:t>
      </w:r>
      <w:r w:rsidR="001C51DD">
        <w:t xml:space="preserve"> which surveys pre-accredited training</w:t>
      </w:r>
      <w:r w:rsidR="006166C3" w:rsidRPr="00A96080">
        <w:t xml:space="preserve"> quality and outcomes. </w:t>
      </w:r>
    </w:p>
    <w:p w14:paraId="6FE4AD6C" w14:textId="35292B63" w:rsidR="006166C3" w:rsidRPr="00A96080" w:rsidRDefault="001C51DD" w:rsidP="006166C3">
      <w:pPr>
        <w:spacing w:after="120"/>
      </w:pPr>
      <w:r>
        <w:t xml:space="preserve">A high </w:t>
      </w:r>
      <w:r w:rsidR="006166C3" w:rsidRPr="00A96080">
        <w:t>85 per cent of respondents indicat</w:t>
      </w:r>
      <w:r>
        <w:t>ed</w:t>
      </w:r>
      <w:r w:rsidR="006166C3" w:rsidRPr="00A96080">
        <w:t xml:space="preserve"> </w:t>
      </w:r>
      <w:r>
        <w:t xml:space="preserve">their </w:t>
      </w:r>
      <w:r w:rsidR="006166C3" w:rsidRPr="00A96080">
        <w:t>training addressed their learning needs.</w:t>
      </w:r>
    </w:p>
    <w:p w14:paraId="32DE0CDC" w14:textId="5CDCE678" w:rsidR="006166C3" w:rsidRPr="00A96080" w:rsidRDefault="006166C3" w:rsidP="006166C3">
      <w:pPr>
        <w:spacing w:after="120"/>
      </w:pPr>
      <w:r w:rsidRPr="00A96080">
        <w:t xml:space="preserve">A strong indicator of the positive impact of pre-accredited training is </w:t>
      </w:r>
      <w:r w:rsidR="003F347F">
        <w:t>the</w:t>
      </w:r>
      <w:r w:rsidR="00CE421D">
        <w:t xml:space="preserve"> </w:t>
      </w:r>
      <w:r w:rsidR="00860A17">
        <w:t>impressive</w:t>
      </w:r>
      <w:r w:rsidRPr="00A96080">
        <w:t xml:space="preserve"> 39 per cent of respondents </w:t>
      </w:r>
      <w:r w:rsidR="003F347F">
        <w:t xml:space="preserve">who </w:t>
      </w:r>
      <w:r w:rsidR="00CE421D">
        <w:t>got jobs</w:t>
      </w:r>
      <w:r w:rsidRPr="00A96080">
        <w:t xml:space="preserve"> following their training, compared with 34 per cent before participation</w:t>
      </w:r>
      <w:r w:rsidR="00CE421D">
        <w:t xml:space="preserve">. </w:t>
      </w:r>
      <w:r w:rsidR="003F347F">
        <w:t>That is</w:t>
      </w:r>
      <w:r w:rsidR="00CE421D">
        <w:t xml:space="preserve"> a 5</w:t>
      </w:r>
      <w:r w:rsidR="00CE421D" w:rsidRPr="00A96080">
        <w:t> per</w:t>
      </w:r>
      <w:r w:rsidR="00CE421D">
        <w:t xml:space="preserve"> </w:t>
      </w:r>
      <w:r w:rsidR="00CE421D" w:rsidRPr="00A96080">
        <w:t xml:space="preserve">cent </w:t>
      </w:r>
      <w:r w:rsidR="00CE421D">
        <w:t>increase</w:t>
      </w:r>
      <w:r w:rsidR="00CE421D" w:rsidRPr="00A96080">
        <w:t>.</w:t>
      </w:r>
    </w:p>
    <w:p w14:paraId="0BA01AE2" w14:textId="46C2D0F7" w:rsidR="006166C3" w:rsidRDefault="006166C3" w:rsidP="006166C3">
      <w:pPr>
        <w:spacing w:after="120"/>
      </w:pPr>
      <w:r w:rsidRPr="00A96080">
        <w:t>Of those specifically undert</w:t>
      </w:r>
      <w:r w:rsidR="00CE421D">
        <w:t>aking</w:t>
      </w:r>
      <w:r w:rsidRPr="00A96080">
        <w:t xml:space="preserve"> training for a work-related reason, 48 per cent </w:t>
      </w:r>
      <w:r w:rsidR="00CE421D">
        <w:t>got jobs</w:t>
      </w:r>
      <w:r w:rsidRPr="00A96080">
        <w:t xml:space="preserve"> following training, compared with 37 per cent before participation</w:t>
      </w:r>
      <w:r w:rsidR="00CE421D">
        <w:t xml:space="preserve">. That’s an </w:t>
      </w:r>
      <w:r w:rsidRPr="00A96080">
        <w:t>11 per</w:t>
      </w:r>
      <w:r w:rsidR="00CE421D">
        <w:t xml:space="preserve"> </w:t>
      </w:r>
      <w:r w:rsidRPr="00A96080">
        <w:t xml:space="preserve">cent </w:t>
      </w:r>
      <w:r w:rsidR="00CE421D">
        <w:t>increase</w:t>
      </w:r>
      <w:r w:rsidRPr="00A96080">
        <w:t>.</w:t>
      </w:r>
    </w:p>
    <w:p w14:paraId="1834041B" w14:textId="7043413D" w:rsidR="00AF4850" w:rsidRDefault="00AF4850" w:rsidP="006166C3">
      <w:pPr>
        <w:spacing w:after="120"/>
      </w:pPr>
      <w:r>
        <w:t>In 20</w:t>
      </w:r>
      <w:r w:rsidR="002C6944">
        <w:t>19, pre-accredited learners have again been</w:t>
      </w:r>
      <w:r>
        <w:t xml:space="preserve"> included in the </w:t>
      </w:r>
      <w:r w:rsidRPr="008E6AA3">
        <w:t>VET S</w:t>
      </w:r>
      <w:r>
        <w:t xml:space="preserve">tudent Satisfaction </w:t>
      </w:r>
      <w:r w:rsidR="009A5B80">
        <w:t>s</w:t>
      </w:r>
      <w:r>
        <w:t>urvey.</w:t>
      </w:r>
    </w:p>
    <w:p w14:paraId="2AC26286" w14:textId="77777777" w:rsidR="00D76566" w:rsidRPr="00736A7F" w:rsidRDefault="00D76566" w:rsidP="00D76566">
      <w:pPr>
        <w:pStyle w:val="Heading40"/>
      </w:pPr>
      <w:r w:rsidRPr="00736A7F">
        <w:t>Pre-accredited work</w:t>
      </w:r>
      <w:r>
        <w:t>place observation</w:t>
      </w:r>
    </w:p>
    <w:p w14:paraId="7E4A79C1" w14:textId="77777777" w:rsidR="00D76566" w:rsidRPr="00D76566" w:rsidRDefault="00D76566" w:rsidP="00D76566">
      <w:pPr>
        <w:pStyle w:val="BodyText"/>
      </w:pPr>
      <w:r w:rsidRPr="00736A7F">
        <w:t>In 2018, the Board developed a new</w:t>
      </w:r>
      <w:r>
        <w:t>, revised</w:t>
      </w:r>
      <w:r w:rsidRPr="00736A7F">
        <w:t xml:space="preserve"> model of pre-accredited work </w:t>
      </w:r>
      <w:r>
        <w:t>exposure—</w:t>
      </w:r>
      <w:r w:rsidRPr="00736A7F">
        <w:t>pre</w:t>
      </w:r>
      <w:r w:rsidRPr="00736A7F">
        <w:noBreakHyphen/>
        <w:t>accredited work</w:t>
      </w:r>
      <w:r>
        <w:t xml:space="preserve">place observation. It is defined as </w:t>
      </w:r>
      <w:r w:rsidRPr="00736A7F">
        <w:t>industry-hosted work observations</w:t>
      </w:r>
      <w:r>
        <w:t>,</w:t>
      </w:r>
      <w:r w:rsidRPr="00736A7F">
        <w:t xml:space="preserve"> supervised by a trainer. </w:t>
      </w:r>
      <w:r>
        <w:t xml:space="preserve">Learners get </w:t>
      </w:r>
      <w:r w:rsidRPr="00736A7F">
        <w:t>authentic and valid experience in real-world settings</w:t>
      </w:r>
      <w:r>
        <w:t>,</w:t>
      </w:r>
      <w:r w:rsidRPr="00736A7F">
        <w:t xml:space="preserve"> in preparation for future employment</w:t>
      </w:r>
      <w:r>
        <w:t>,</w:t>
      </w:r>
      <w:r w:rsidRPr="00736A7F">
        <w:t xml:space="preserve"> that is safe, covered by insurance and does not expose the host employer to insurance liability and legislative risk.</w:t>
      </w:r>
    </w:p>
    <w:p w14:paraId="0A2DE178" w14:textId="77777777" w:rsidR="00D76566" w:rsidRDefault="00D76566" w:rsidP="00D76566">
      <w:pPr>
        <w:pStyle w:val="BodyText"/>
      </w:pPr>
      <w:r>
        <w:t>U</w:t>
      </w:r>
      <w:r w:rsidRPr="004B7106">
        <w:t>nder the model</w:t>
      </w:r>
      <w:r>
        <w:t>,</w:t>
      </w:r>
      <w:r w:rsidRPr="004B7106">
        <w:t xml:space="preserve"> </w:t>
      </w:r>
      <w:r>
        <w:t>e</w:t>
      </w:r>
      <w:r w:rsidRPr="004B7106">
        <w:t xml:space="preserve">ight new A-frames </w:t>
      </w:r>
      <w:r>
        <w:t>were developed,</w:t>
      </w:r>
      <w:r w:rsidRPr="004B7106">
        <w:t xml:space="preserve"> </w:t>
      </w:r>
      <w:r>
        <w:t>with pre</w:t>
      </w:r>
      <w:r>
        <w:noBreakHyphen/>
        <w:t xml:space="preserve">accredited workplace observation </w:t>
      </w:r>
      <w:r w:rsidRPr="004B7106">
        <w:t>account</w:t>
      </w:r>
      <w:r>
        <w:t>ing</w:t>
      </w:r>
      <w:r w:rsidRPr="004B7106">
        <w:t xml:space="preserve"> for no more than 10 per cent of the </w:t>
      </w:r>
      <w:r>
        <w:t xml:space="preserve">course’s </w:t>
      </w:r>
      <w:r w:rsidRPr="004B7106">
        <w:t>total pre-accredited delivery hours</w:t>
      </w:r>
      <w:r>
        <w:t xml:space="preserve">. </w:t>
      </w:r>
      <w:r w:rsidRPr="004B7106">
        <w:t>The eight A</w:t>
      </w:r>
      <w:r w:rsidRPr="004B7106">
        <w:noBreakHyphen/>
        <w:t xml:space="preserve">frames are in specific industry areas with skill shortages—aged care, plumbing and carpentry. All </w:t>
      </w:r>
      <w:r>
        <w:t>use workplace observation</w:t>
      </w:r>
      <w:r w:rsidRPr="004B7106">
        <w:t xml:space="preserve"> as a key strategy to develop </w:t>
      </w:r>
      <w:r>
        <w:t xml:space="preserve">the following </w:t>
      </w:r>
      <w:r w:rsidRPr="004B7106">
        <w:t xml:space="preserve">employability skills listed in the </w:t>
      </w:r>
      <w:r>
        <w:t>p</w:t>
      </w:r>
      <w:r w:rsidRPr="004B7106">
        <w:t>re-</w:t>
      </w:r>
      <w:r>
        <w:t>a</w:t>
      </w:r>
      <w:r w:rsidRPr="004B7106">
        <w:t xml:space="preserve">ccredited </w:t>
      </w:r>
      <w:r>
        <w:t>q</w:t>
      </w:r>
      <w:r w:rsidRPr="004B7106">
        <w:t>ualit</w:t>
      </w:r>
      <w:r>
        <w:t xml:space="preserve">y framework: </w:t>
      </w:r>
    </w:p>
    <w:p w14:paraId="1D2F71EB" w14:textId="77777777" w:rsidR="00D76566" w:rsidRPr="007763CD" w:rsidRDefault="00D76566" w:rsidP="00D76566">
      <w:pPr>
        <w:pStyle w:val="ListParagraph"/>
        <w:numPr>
          <w:ilvl w:val="0"/>
          <w:numId w:val="53"/>
        </w:numPr>
      </w:pPr>
      <w:r w:rsidRPr="007763CD">
        <w:t>communication</w:t>
      </w:r>
    </w:p>
    <w:p w14:paraId="4031F620" w14:textId="77777777" w:rsidR="00D76566" w:rsidRPr="00565C2F" w:rsidRDefault="00D76566" w:rsidP="00D76566">
      <w:pPr>
        <w:pStyle w:val="ListParagraph"/>
        <w:numPr>
          <w:ilvl w:val="0"/>
          <w:numId w:val="53"/>
        </w:numPr>
      </w:pPr>
      <w:r w:rsidRPr="00565C2F">
        <w:t>teamwork</w:t>
      </w:r>
    </w:p>
    <w:p w14:paraId="57BBF47A" w14:textId="77777777" w:rsidR="00D76566" w:rsidRPr="00565C2F" w:rsidRDefault="00D76566" w:rsidP="00D76566">
      <w:pPr>
        <w:pStyle w:val="ListParagraph"/>
        <w:numPr>
          <w:ilvl w:val="0"/>
          <w:numId w:val="53"/>
        </w:numPr>
      </w:pPr>
      <w:r w:rsidRPr="00565C2F">
        <w:t>problem solving</w:t>
      </w:r>
    </w:p>
    <w:p w14:paraId="609ED7C4" w14:textId="77777777" w:rsidR="00D76566" w:rsidRPr="00565C2F" w:rsidRDefault="00D76566" w:rsidP="00D76566">
      <w:pPr>
        <w:pStyle w:val="ListParagraph"/>
        <w:numPr>
          <w:ilvl w:val="0"/>
          <w:numId w:val="53"/>
        </w:numPr>
      </w:pPr>
      <w:r w:rsidRPr="00565C2F">
        <w:t>initiative and enterprise</w:t>
      </w:r>
    </w:p>
    <w:p w14:paraId="48C8662D" w14:textId="77777777" w:rsidR="00D76566" w:rsidRPr="00565C2F" w:rsidRDefault="00D76566" w:rsidP="00D76566">
      <w:pPr>
        <w:pStyle w:val="ListParagraph"/>
        <w:numPr>
          <w:ilvl w:val="0"/>
          <w:numId w:val="53"/>
        </w:numPr>
      </w:pPr>
      <w:r w:rsidRPr="00565C2F">
        <w:t>planning and organising</w:t>
      </w:r>
    </w:p>
    <w:p w14:paraId="4B049C5F" w14:textId="77777777" w:rsidR="00D76566" w:rsidRPr="00565C2F" w:rsidRDefault="00D76566" w:rsidP="00D76566">
      <w:pPr>
        <w:pStyle w:val="ListParagraph"/>
        <w:numPr>
          <w:ilvl w:val="0"/>
          <w:numId w:val="53"/>
        </w:numPr>
      </w:pPr>
      <w:r w:rsidRPr="00565C2F">
        <w:t>self-management</w:t>
      </w:r>
    </w:p>
    <w:p w14:paraId="0AEFC20E" w14:textId="77777777" w:rsidR="00D76566" w:rsidRPr="00565C2F" w:rsidRDefault="00D76566" w:rsidP="00D76566">
      <w:pPr>
        <w:pStyle w:val="ListParagraph"/>
        <w:numPr>
          <w:ilvl w:val="0"/>
          <w:numId w:val="53"/>
        </w:numPr>
      </w:pPr>
      <w:r w:rsidRPr="00565C2F">
        <w:t>learning</w:t>
      </w:r>
    </w:p>
    <w:p w14:paraId="2AF448E3" w14:textId="77777777" w:rsidR="00D76566" w:rsidRPr="00565C2F" w:rsidRDefault="00D76566" w:rsidP="00D76566">
      <w:pPr>
        <w:pStyle w:val="ListParagraph"/>
        <w:numPr>
          <w:ilvl w:val="0"/>
          <w:numId w:val="53"/>
        </w:numPr>
      </w:pPr>
      <w:r w:rsidRPr="00565C2F">
        <w:t>technology.</w:t>
      </w:r>
    </w:p>
    <w:p w14:paraId="29323A20" w14:textId="789CEFF9" w:rsidR="00D76566" w:rsidRDefault="00D76566" w:rsidP="00D76566">
      <w:pPr>
        <w:pStyle w:val="BodyText"/>
      </w:pPr>
      <w:r w:rsidRPr="004B7106">
        <w:t>The eight new A-frames with pre-accredited work</w:t>
      </w:r>
      <w:r>
        <w:t>place observation</w:t>
      </w:r>
      <w:r w:rsidRPr="004B7106">
        <w:t xml:space="preserve"> </w:t>
      </w:r>
      <w:r>
        <w:t>are available at the</w:t>
      </w:r>
      <w:r w:rsidRPr="004B7106">
        <w:t xml:space="preserve"> A-frame exchange </w:t>
      </w:r>
      <w:r>
        <w:t xml:space="preserve">for all Learn Local providers. This will </w:t>
      </w:r>
      <w:r w:rsidRPr="004B7106">
        <w:t>enable their wide use and serve as exemplars for development of other A-frames.</w:t>
      </w:r>
    </w:p>
    <w:p w14:paraId="1E8E3589" w14:textId="59C65831" w:rsidR="0068266E" w:rsidRPr="00531560" w:rsidRDefault="007227A0" w:rsidP="00FB5E3F">
      <w:pPr>
        <w:pStyle w:val="Heading40"/>
      </w:pPr>
      <w:r w:rsidRPr="00531560">
        <w:lastRenderedPageBreak/>
        <w:t>Family Learning Partnership</w:t>
      </w:r>
      <w:r w:rsidR="007B7D79" w:rsidRPr="00531560">
        <w:t>s</w:t>
      </w:r>
      <w:r w:rsidRPr="00531560">
        <w:t xml:space="preserve"> </w:t>
      </w:r>
      <w:r w:rsidR="00562464" w:rsidRPr="00531560">
        <w:t>p</w:t>
      </w:r>
      <w:r w:rsidRPr="00531560">
        <w:t>rogram</w:t>
      </w:r>
      <w:bookmarkEnd w:id="59"/>
      <w:bookmarkEnd w:id="60"/>
    </w:p>
    <w:p w14:paraId="50A88550" w14:textId="5250AB43" w:rsidR="007F08AF" w:rsidRDefault="001F70A8" w:rsidP="007F08AF">
      <w:pPr>
        <w:pStyle w:val="BodyText"/>
      </w:pPr>
      <w:bookmarkStart w:id="61" w:name="_Toc518381480"/>
      <w:bookmarkStart w:id="62" w:name="_Toc519018690"/>
      <w:r>
        <w:t xml:space="preserve">Following a review in late 2018, </w:t>
      </w:r>
      <w:r w:rsidR="007F08AF">
        <w:t>the Board transition</w:t>
      </w:r>
      <w:r>
        <w:t>ed</w:t>
      </w:r>
      <w:r w:rsidR="007F08AF">
        <w:t xml:space="preserve"> arrangements </w:t>
      </w:r>
      <w:r>
        <w:t>for</w:t>
      </w:r>
      <w:r w:rsidR="007F08AF">
        <w:t xml:space="preserve"> Family Learning Partnerships and Family Learning Support programs</w:t>
      </w:r>
      <w:r>
        <w:t xml:space="preserve"> to a</w:t>
      </w:r>
      <w:r w:rsidR="007F08AF">
        <w:t xml:space="preserve"> consolidated and enhanced Family Learning Partnerships program</w:t>
      </w:r>
      <w:r w:rsidR="009A5B80">
        <w:t>;</w:t>
      </w:r>
      <w:r w:rsidR="007F08AF">
        <w:t xml:space="preserve"> giv</w:t>
      </w:r>
      <w:r w:rsidR="00635CCB">
        <w:t>ing</w:t>
      </w:r>
      <w:r w:rsidR="007F08AF">
        <w:t xml:space="preserve"> providers </w:t>
      </w:r>
      <w:r w:rsidR="00635CCB">
        <w:t xml:space="preserve">more </w:t>
      </w:r>
      <w:r w:rsidR="007F08AF">
        <w:t xml:space="preserve">flexibility </w:t>
      </w:r>
      <w:r w:rsidR="007F08AF" w:rsidRPr="00381CCB">
        <w:t xml:space="preserve">to </w:t>
      </w:r>
      <w:r w:rsidR="00635CCB">
        <w:t>help</w:t>
      </w:r>
      <w:r w:rsidR="007F08AF">
        <w:t xml:space="preserve"> vulnerable</w:t>
      </w:r>
      <w:r w:rsidR="004A0441">
        <w:t xml:space="preserve">, </w:t>
      </w:r>
      <w:r w:rsidR="007F08AF">
        <w:t xml:space="preserve">local families. </w:t>
      </w:r>
      <w:r w:rsidR="008F3E18">
        <w:t>The Board</w:t>
      </w:r>
      <w:r w:rsidR="003F347F">
        <w:t xml:space="preserve"> wi</w:t>
      </w:r>
      <w:r w:rsidR="004A0441">
        <w:t>ll</w:t>
      </w:r>
      <w:r w:rsidR="007F08AF">
        <w:t xml:space="preserve"> </w:t>
      </w:r>
      <w:r w:rsidR="004A0441">
        <w:t xml:space="preserve">implement the </w:t>
      </w:r>
      <w:r w:rsidR="007F08AF">
        <w:t>enhanced program in the second half of 2019</w:t>
      </w:r>
      <w:r w:rsidR="004A0441">
        <w:t>. A</w:t>
      </w:r>
      <w:r w:rsidR="007F08AF">
        <w:t xml:space="preserve"> support package </w:t>
      </w:r>
      <w:r w:rsidR="004A0441">
        <w:t>will</w:t>
      </w:r>
      <w:r w:rsidR="007F08AF">
        <w:t xml:space="preserve"> improve vulnerable families’ access to adult education </w:t>
      </w:r>
      <w:r w:rsidR="00635CCB">
        <w:t>via</w:t>
      </w:r>
      <w:r w:rsidR="007F08AF">
        <w:t>:</w:t>
      </w:r>
    </w:p>
    <w:p w14:paraId="6C0F1EE8" w14:textId="7492864B" w:rsidR="007F08AF" w:rsidRDefault="00F61010" w:rsidP="007F08AF">
      <w:pPr>
        <w:pStyle w:val="Bullets"/>
      </w:pPr>
      <w:r>
        <w:t>c</w:t>
      </w:r>
      <w:r w:rsidR="007F08AF">
        <w:t xml:space="preserve">ollaborative relationships between Learn Local and other providers </w:t>
      </w:r>
      <w:r w:rsidR="00635CCB">
        <w:t>like</w:t>
      </w:r>
      <w:r w:rsidR="007F08AF">
        <w:t xml:space="preserve"> schools, early learning centres, and other community services to address barriers</w:t>
      </w:r>
    </w:p>
    <w:p w14:paraId="1B21AA1D" w14:textId="34234CB9" w:rsidR="007F08AF" w:rsidRDefault="00F61010" w:rsidP="007F08AF">
      <w:pPr>
        <w:pStyle w:val="Bullets"/>
      </w:pPr>
      <w:r>
        <w:t>e</w:t>
      </w:r>
      <w:r w:rsidR="007F08AF">
        <w:t>stablishing communities of practice and bringing together program providers to share knowledge, skills, and experience</w:t>
      </w:r>
    </w:p>
    <w:p w14:paraId="7587C983" w14:textId="40175B8A" w:rsidR="00F61010" w:rsidRDefault="00F61010" w:rsidP="00A74487">
      <w:pPr>
        <w:pStyle w:val="Bullets"/>
      </w:pPr>
      <w:r>
        <w:t>offering f</w:t>
      </w:r>
      <w:r w:rsidR="007F08AF">
        <w:t xml:space="preserve">lexibility to use program funds </w:t>
      </w:r>
      <w:r w:rsidR="00635CCB">
        <w:t>to cover</w:t>
      </w:r>
      <w:r w:rsidR="007F08AF">
        <w:t xml:space="preserve"> </w:t>
      </w:r>
      <w:r w:rsidR="00635CCB">
        <w:t>childcare cost</w:t>
      </w:r>
      <w:r>
        <w:t>s</w:t>
      </w:r>
      <w:r w:rsidR="00635CCB">
        <w:t xml:space="preserve"> for participating parents</w:t>
      </w:r>
      <w:r>
        <w:t>.</w:t>
      </w:r>
      <w:r w:rsidR="00635CCB">
        <w:t xml:space="preserve"> </w:t>
      </w:r>
    </w:p>
    <w:p w14:paraId="65628D4F" w14:textId="572AC7E5" w:rsidR="0068266E" w:rsidRPr="00C75D7C" w:rsidRDefault="002817EB" w:rsidP="00A74487">
      <w:pPr>
        <w:pStyle w:val="Bullets"/>
        <w:numPr>
          <w:ilvl w:val="0"/>
          <w:numId w:val="0"/>
        </w:numPr>
        <w:spacing w:before="320"/>
        <w:ind w:right="136"/>
      </w:pPr>
      <w:r w:rsidRPr="00A74487">
        <w:rPr>
          <w:i/>
        </w:rPr>
        <w:t>Learner Engagement A-</w:t>
      </w:r>
      <w:r w:rsidR="00157B7E" w:rsidRPr="00A74487">
        <w:rPr>
          <w:i/>
        </w:rPr>
        <w:t>f</w:t>
      </w:r>
      <w:r w:rsidRPr="00A74487">
        <w:rPr>
          <w:i/>
        </w:rPr>
        <w:t xml:space="preserve">rame </w:t>
      </w:r>
      <w:r w:rsidR="00157B7E" w:rsidRPr="00A74487">
        <w:rPr>
          <w:i/>
        </w:rPr>
        <w:t>p</w:t>
      </w:r>
      <w:r w:rsidRPr="00A74487">
        <w:rPr>
          <w:i/>
        </w:rPr>
        <w:t>rogram</w:t>
      </w:r>
      <w:bookmarkEnd w:id="61"/>
      <w:bookmarkEnd w:id="62"/>
    </w:p>
    <w:p w14:paraId="10D3EDAA" w14:textId="7FAF6AC6" w:rsidR="007F08AF" w:rsidRPr="00914F22" w:rsidRDefault="004A0441" w:rsidP="004A0441">
      <w:pPr>
        <w:spacing w:before="120" w:line="280" w:lineRule="exact"/>
        <w:ind w:right="550"/>
        <w:rPr>
          <w:w w:val="113"/>
        </w:rPr>
      </w:pPr>
      <w:bookmarkStart w:id="63" w:name="_Toc518381481"/>
      <w:bookmarkStart w:id="64" w:name="_Toc519018691"/>
      <w:r>
        <w:rPr>
          <w:noProof/>
        </w:rPr>
        <w:t>To</w:t>
      </w:r>
      <w:r w:rsidRPr="00914F22">
        <w:t xml:space="preserve"> engage hard-to-reach learners, </w:t>
      </w:r>
      <w:r w:rsidRPr="00914F22">
        <w:rPr>
          <w:rFonts w:cs="Arial"/>
          <w:szCs w:val="20"/>
        </w:rPr>
        <w:t xml:space="preserve">who may find shorter programs </w:t>
      </w:r>
      <w:r>
        <w:rPr>
          <w:rFonts w:cs="Arial"/>
          <w:szCs w:val="20"/>
        </w:rPr>
        <w:t>make</w:t>
      </w:r>
      <w:r w:rsidRPr="00914F22">
        <w:rPr>
          <w:rFonts w:cs="Arial"/>
          <w:szCs w:val="20"/>
        </w:rPr>
        <w:t xml:space="preserve"> participation</w:t>
      </w:r>
      <w:r>
        <w:rPr>
          <w:rFonts w:cs="Arial"/>
          <w:szCs w:val="20"/>
        </w:rPr>
        <w:t xml:space="preserve"> easier</w:t>
      </w:r>
      <w:r>
        <w:t xml:space="preserve">, </w:t>
      </w:r>
      <w:r w:rsidR="007F08AF" w:rsidRPr="00914F22">
        <w:t xml:space="preserve">the Board allocated $450,000 </w:t>
      </w:r>
      <w:r>
        <w:t xml:space="preserve">this year </w:t>
      </w:r>
      <w:r w:rsidR="007F08AF" w:rsidRPr="00914F22">
        <w:t>for the Learner Engagement A-frame program</w:t>
      </w:r>
      <w:r w:rsidR="00F61010">
        <w:t xml:space="preserve">, helping </w:t>
      </w:r>
      <w:r w:rsidR="007F08AF" w:rsidRPr="00914F22">
        <w:t xml:space="preserve">Learn Local providers deliver programs </w:t>
      </w:r>
      <w:r w:rsidR="00D94039">
        <w:t xml:space="preserve">with </w:t>
      </w:r>
      <w:r w:rsidR="007F08AF" w:rsidRPr="00914F22">
        <w:t>at least five</w:t>
      </w:r>
      <w:r w:rsidR="007F08AF">
        <w:t>,</w:t>
      </w:r>
      <w:r w:rsidR="007F08AF" w:rsidRPr="00914F22">
        <w:t xml:space="preserve"> </w:t>
      </w:r>
      <w:r w:rsidR="00F61010">
        <w:t>but</w:t>
      </w:r>
      <w:r w:rsidR="007F08AF" w:rsidRPr="00914F22">
        <w:t xml:space="preserve"> </w:t>
      </w:r>
      <w:r>
        <w:t>less</w:t>
      </w:r>
      <w:r w:rsidR="007F08AF" w:rsidRPr="00914F22">
        <w:t xml:space="preserve"> than 20</w:t>
      </w:r>
      <w:r w:rsidR="00F61010">
        <w:t>,</w:t>
      </w:r>
      <w:r w:rsidR="007F08AF" w:rsidRPr="00914F22">
        <w:t xml:space="preserve"> student contact hours</w:t>
      </w:r>
      <w:r>
        <w:t xml:space="preserve">. </w:t>
      </w:r>
      <w:r w:rsidR="007F08AF" w:rsidRPr="00914F22">
        <w:t>The program</w:t>
      </w:r>
      <w:r>
        <w:t xml:space="preserve">’s objectives </w:t>
      </w:r>
      <w:r w:rsidR="007F08AF" w:rsidRPr="00914F22">
        <w:t>are to:</w:t>
      </w:r>
    </w:p>
    <w:p w14:paraId="2D513DB1" w14:textId="57257F6F" w:rsidR="007F08AF" w:rsidRPr="00914F22" w:rsidRDefault="00D94039" w:rsidP="007F08AF">
      <w:pPr>
        <w:pStyle w:val="Bullets"/>
      </w:pPr>
      <w:r>
        <w:t>give</w:t>
      </w:r>
      <w:r w:rsidR="007F08AF" w:rsidRPr="00914F22">
        <w:t xml:space="preserve"> Learn Local providers flexibility to improve participation in pre-accredited training programs for adults </w:t>
      </w:r>
      <w:r>
        <w:t>facing</w:t>
      </w:r>
      <w:r w:rsidR="007F08AF" w:rsidRPr="00914F22">
        <w:t xml:space="preserve"> barriers</w:t>
      </w:r>
      <w:r w:rsidR="00D76566">
        <w:t xml:space="preserve"> to training</w:t>
      </w:r>
    </w:p>
    <w:p w14:paraId="20B88C37" w14:textId="4AE4A35E" w:rsidR="007F08AF" w:rsidRPr="00914F22" w:rsidRDefault="00D94039" w:rsidP="007F08AF">
      <w:pPr>
        <w:pStyle w:val="Bullets"/>
      </w:pPr>
      <w:r>
        <w:t>p</w:t>
      </w:r>
      <w:r w:rsidR="007F08AF" w:rsidRPr="00914F22">
        <w:t>rovide engagement activities linked to pathways to further training or employment</w:t>
      </w:r>
    </w:p>
    <w:p w14:paraId="62E7D672" w14:textId="18D2CE5B" w:rsidR="007F08AF" w:rsidRDefault="00F61010" w:rsidP="007F08AF">
      <w:pPr>
        <w:pStyle w:val="Bullets"/>
      </w:pPr>
      <w:r>
        <w:t>s</w:t>
      </w:r>
      <w:r w:rsidR="007F08AF" w:rsidRPr="00914F22">
        <w:t xml:space="preserve">trengthen pathway outcomes for learners </w:t>
      </w:r>
      <w:r w:rsidR="00D94039">
        <w:t>facing</w:t>
      </w:r>
      <w:r w:rsidR="007F08AF" w:rsidRPr="00914F22">
        <w:t xml:space="preserve"> barriers to training by building the skills that they need to participate in further pre-accredited training programs, accredited education, or employment l</w:t>
      </w:r>
      <w:r w:rsidR="007F08AF" w:rsidRPr="00914F22">
        <w:rPr>
          <w:spacing w:val="1"/>
        </w:rPr>
        <w:t>e</w:t>
      </w:r>
      <w:r w:rsidR="007F08AF" w:rsidRPr="00914F22">
        <w:t>arning.</w:t>
      </w:r>
    </w:p>
    <w:p w14:paraId="64D0E19D" w14:textId="1EA7C9DB" w:rsidR="007F08AF" w:rsidRPr="00914F22" w:rsidRDefault="00D94039" w:rsidP="007F08AF">
      <w:pPr>
        <w:pStyle w:val="BodyText"/>
      </w:pPr>
      <w:r>
        <w:t xml:space="preserve">The program </w:t>
      </w:r>
      <w:r w:rsidR="007F08AF" w:rsidRPr="00914F22">
        <w:t>focus</w:t>
      </w:r>
      <w:r>
        <w:t>es</w:t>
      </w:r>
      <w:r w:rsidR="007F08AF" w:rsidRPr="00914F22">
        <w:t xml:space="preserve"> on:</w:t>
      </w:r>
    </w:p>
    <w:p w14:paraId="3C6C3F4B" w14:textId="448722B4" w:rsidR="007F08AF" w:rsidRPr="00914F22" w:rsidRDefault="00F61010" w:rsidP="007F08AF">
      <w:pPr>
        <w:pStyle w:val="Bullets"/>
      </w:pPr>
      <w:r>
        <w:t>d</w:t>
      </w:r>
      <w:r w:rsidR="007F08AF" w:rsidRPr="00914F22">
        <w:t>isadvan</w:t>
      </w:r>
      <w:r w:rsidR="007F08AF">
        <w:t>taged or hard-to-reach learners</w:t>
      </w:r>
    </w:p>
    <w:p w14:paraId="1FC4F25F" w14:textId="2B5211FD" w:rsidR="007F08AF" w:rsidRPr="00914F22" w:rsidRDefault="00F61010" w:rsidP="007F08AF">
      <w:pPr>
        <w:pStyle w:val="Bullets"/>
      </w:pPr>
      <w:r>
        <w:rPr>
          <w:noProof/>
        </w:rPr>
        <w:t>l</w:t>
      </w:r>
      <w:r w:rsidR="007F08AF" w:rsidRPr="00914F22">
        <w:rPr>
          <w:noProof/>
        </w:rPr>
        <w:t>earners</w:t>
      </w:r>
      <w:r w:rsidR="007F08AF">
        <w:t xml:space="preserve"> with complex or multiple needs</w:t>
      </w:r>
    </w:p>
    <w:p w14:paraId="6192DCFC" w14:textId="4517C54E" w:rsidR="007F08AF" w:rsidRPr="00914F22" w:rsidRDefault="00F61010" w:rsidP="007F08AF">
      <w:pPr>
        <w:pStyle w:val="Bullets"/>
      </w:pPr>
      <w:r>
        <w:rPr>
          <w:noProof/>
        </w:rPr>
        <w:t>l</w:t>
      </w:r>
      <w:r w:rsidR="007F08AF" w:rsidRPr="00914F22">
        <w:rPr>
          <w:noProof/>
        </w:rPr>
        <w:t>earners</w:t>
      </w:r>
      <w:r w:rsidR="007F08AF" w:rsidRPr="00914F22">
        <w:t xml:space="preserve"> in t</w:t>
      </w:r>
      <w:r w:rsidR="007F08AF">
        <w:t>hin markets or remote locations</w:t>
      </w:r>
    </w:p>
    <w:p w14:paraId="4049549C" w14:textId="768978A7" w:rsidR="00786B84" w:rsidRDefault="00F61010" w:rsidP="00813736">
      <w:pPr>
        <w:pStyle w:val="Bullets"/>
      </w:pPr>
      <w:r>
        <w:t>u</w:t>
      </w:r>
      <w:r w:rsidR="007F08AF" w:rsidRPr="00914F22">
        <w:t>nemployed and vulnerable workers</w:t>
      </w:r>
      <w:r w:rsidR="007F08AF" w:rsidRPr="00914F22">
        <w:rPr>
          <w:w w:val="107"/>
        </w:rPr>
        <w:t>.</w:t>
      </w:r>
      <w:bookmarkEnd w:id="63"/>
      <w:bookmarkEnd w:id="64"/>
    </w:p>
    <w:p w14:paraId="3B3CCAA2" w14:textId="77777777" w:rsidR="00915A2A" w:rsidRPr="007031A7" w:rsidRDefault="00915A2A" w:rsidP="00915A2A">
      <w:pPr>
        <w:pStyle w:val="Keyinitiativeheading"/>
        <w:pageBreakBefore/>
      </w:pPr>
      <w:bookmarkStart w:id="65" w:name="_Toc519018694"/>
      <w:bookmarkStart w:id="66" w:name="_Toc518381490"/>
      <w:bookmarkStart w:id="67" w:name="_Toc519018698"/>
      <w:r w:rsidRPr="007031A7">
        <w:lastRenderedPageBreak/>
        <w:t xml:space="preserve">Influential </w:t>
      </w:r>
      <w:r>
        <w:t>a</w:t>
      </w:r>
      <w:r w:rsidRPr="007031A7">
        <w:t>dult</w:t>
      </w:r>
      <w:r>
        <w:t>,</w:t>
      </w:r>
      <w:r w:rsidRPr="007031A7">
        <w:t xml:space="preserve"> </w:t>
      </w:r>
      <w:r>
        <w:t>c</w:t>
      </w:r>
      <w:r w:rsidRPr="007031A7">
        <w:t xml:space="preserve">ommunity and </w:t>
      </w:r>
      <w:r>
        <w:t>e</w:t>
      </w:r>
      <w:r w:rsidRPr="007031A7">
        <w:t>ducation</w:t>
      </w:r>
    </w:p>
    <w:p w14:paraId="26368A09" w14:textId="77777777" w:rsidR="00915A2A" w:rsidRPr="00896BFB" w:rsidRDefault="00915A2A" w:rsidP="00915A2A">
      <w:pPr>
        <w:pStyle w:val="BodyText"/>
        <w:ind w:left="176"/>
      </w:pPr>
      <w:r w:rsidRPr="00896BFB">
        <w:t>Proactively foster productive relationships across the system with state departments, TAFEs, local government</w:t>
      </w:r>
      <w:r>
        <w:t>,</w:t>
      </w:r>
      <w:r w:rsidRPr="00896BFB">
        <w:t xml:space="preserve"> and industry to shape policy settings</w:t>
      </w:r>
      <w:r>
        <w:t xml:space="preserve"> and c</w:t>
      </w:r>
      <w:r w:rsidRPr="00896BFB">
        <w:t>ollaborate to maximise impact.</w:t>
      </w:r>
    </w:p>
    <w:p w14:paraId="75F0A2F7" w14:textId="77777777" w:rsidR="00915A2A" w:rsidRDefault="00915A2A" w:rsidP="00915A2A">
      <w:pPr>
        <w:pStyle w:val="BodyText"/>
        <w:ind w:left="176"/>
      </w:pPr>
      <w:r w:rsidRPr="00EE5D99">
        <w:t>Promote the evidence base to demonstrate the socioeconomic value</w:t>
      </w:r>
      <w:r>
        <w:t xml:space="preserve"> and monitor the impact of</w:t>
      </w:r>
      <w:r w:rsidRPr="00EE5D99">
        <w:t xml:space="preserve"> pre-accredited training on Victoria’s prosperity.</w:t>
      </w:r>
    </w:p>
    <w:p w14:paraId="793BAC10" w14:textId="4944F826" w:rsidR="00531560" w:rsidRPr="00C05887" w:rsidRDefault="00531560" w:rsidP="00915A2A">
      <w:pPr>
        <w:pStyle w:val="Heading40"/>
        <w:rPr>
          <w:bCs/>
          <w:iCs/>
        </w:rPr>
      </w:pPr>
      <w:r w:rsidRPr="0052195C">
        <w:t>Learn Local</w:t>
      </w:r>
      <w:r w:rsidR="000330E3">
        <w:rPr>
          <w:bCs/>
          <w:iCs/>
        </w:rPr>
        <w:t xml:space="preserve"> f</w:t>
      </w:r>
      <w:bookmarkEnd w:id="65"/>
      <w:r w:rsidRPr="00C05887">
        <w:rPr>
          <w:bCs/>
          <w:iCs/>
        </w:rPr>
        <w:t xml:space="preserve">inancial </w:t>
      </w:r>
      <w:r w:rsidR="000330E3">
        <w:rPr>
          <w:bCs/>
          <w:iCs/>
        </w:rPr>
        <w:t>l</w:t>
      </w:r>
      <w:r w:rsidRPr="00C05887">
        <w:rPr>
          <w:bCs/>
          <w:iCs/>
        </w:rPr>
        <w:t xml:space="preserve">iteracy for </w:t>
      </w:r>
      <w:r w:rsidR="000330E3">
        <w:rPr>
          <w:bCs/>
          <w:iCs/>
        </w:rPr>
        <w:t>w</w:t>
      </w:r>
      <w:r w:rsidRPr="00C05887">
        <w:rPr>
          <w:bCs/>
          <w:iCs/>
        </w:rPr>
        <w:t xml:space="preserve">omen affected by </w:t>
      </w:r>
      <w:r w:rsidR="000330E3">
        <w:rPr>
          <w:bCs/>
          <w:iCs/>
        </w:rPr>
        <w:t>f</w:t>
      </w:r>
      <w:r w:rsidRPr="00C05887">
        <w:rPr>
          <w:bCs/>
          <w:iCs/>
        </w:rPr>
        <w:t xml:space="preserve">amily </w:t>
      </w:r>
      <w:r w:rsidR="000330E3">
        <w:rPr>
          <w:bCs/>
          <w:iCs/>
        </w:rPr>
        <w:t>v</w:t>
      </w:r>
      <w:r w:rsidRPr="00C05887">
        <w:rPr>
          <w:bCs/>
          <w:iCs/>
        </w:rPr>
        <w:t>iolence</w:t>
      </w:r>
    </w:p>
    <w:p w14:paraId="0144E05F" w14:textId="271120D0" w:rsidR="00B17E3D" w:rsidRPr="00B17E3D" w:rsidRDefault="00B17E3D" w:rsidP="00B17E3D">
      <w:pPr>
        <w:pStyle w:val="BodyText"/>
      </w:pPr>
      <w:r w:rsidRPr="0052195C">
        <w:t xml:space="preserve">In April 2018, in partnership with Consumer Affairs Victoria and the Women’s Information and Referral Exchange, the Board approved funding for </w:t>
      </w:r>
      <w:r w:rsidR="00D94039" w:rsidRPr="0052195C">
        <w:t xml:space="preserve">the Purse </w:t>
      </w:r>
      <w:r w:rsidR="004F30BA">
        <w:t>p</w:t>
      </w:r>
      <w:r w:rsidR="00D94039" w:rsidRPr="0052195C">
        <w:t xml:space="preserve">roject </w:t>
      </w:r>
      <w:r w:rsidR="00D94039">
        <w:t xml:space="preserve">- </w:t>
      </w:r>
      <w:r w:rsidRPr="0052195C">
        <w:t xml:space="preserve">a pre-accredited </w:t>
      </w:r>
      <w:r w:rsidR="00510DC8" w:rsidRPr="00B17E3D">
        <w:rPr>
          <w:rFonts w:eastAsia="Meiryo"/>
          <w:iCs/>
        </w:rPr>
        <w:t xml:space="preserve">financial literacy </w:t>
      </w:r>
      <w:r w:rsidRPr="0052195C">
        <w:t>course for women affected by family violence</w:t>
      </w:r>
      <w:r w:rsidR="00D94039">
        <w:t>.</w:t>
      </w:r>
      <w:r w:rsidR="00510DC8">
        <w:t xml:space="preserve"> It aims to </w:t>
      </w:r>
      <w:r w:rsidR="00510DC8" w:rsidRPr="00B17E3D">
        <w:rPr>
          <w:rFonts w:eastAsia="Meiryo"/>
          <w:iCs/>
          <w:lang w:val="en-GB"/>
        </w:rPr>
        <w:t xml:space="preserve">support vulnerable women to manage their money and build their skills and confidence, making a positive impact to their immediate and long-term wellbeing. </w:t>
      </w:r>
      <w:r w:rsidR="00510DC8">
        <w:t>It is</w:t>
      </w:r>
      <w:r w:rsidRPr="0052195C">
        <w:t xml:space="preserve"> in response to the Royal Commission into Family Violence Recommendation 121 </w:t>
      </w:r>
      <w:r w:rsidRPr="0052195C">
        <w:rPr>
          <w:i/>
        </w:rPr>
        <w:t xml:space="preserve">Expand financial wellbeing training for victim survivors of family </w:t>
      </w:r>
      <w:r w:rsidRPr="00B17E3D">
        <w:rPr>
          <w:i/>
        </w:rPr>
        <w:t>violence</w:t>
      </w:r>
      <w:r w:rsidRPr="00B17E3D">
        <w:t xml:space="preserve">. </w:t>
      </w:r>
      <w:r w:rsidR="00D661E3">
        <w:t>T</w:t>
      </w:r>
      <w:r w:rsidRPr="00B17E3D">
        <w:t>he Ministers for Education and Training and Consumer Affairs</w:t>
      </w:r>
      <w:r w:rsidR="00D661E3">
        <w:t xml:space="preserve"> jointly led the response</w:t>
      </w:r>
      <w:r w:rsidRPr="00B17E3D">
        <w:t xml:space="preserve">. </w:t>
      </w:r>
    </w:p>
    <w:p w14:paraId="4A60480B" w14:textId="5B6326BC" w:rsidR="001C3296" w:rsidRDefault="00531560" w:rsidP="006D0246">
      <w:pPr>
        <w:pStyle w:val="BodyText"/>
        <w:rPr>
          <w:rFonts w:eastAsia="Meiryo"/>
          <w:iCs/>
          <w:lang w:val="en-GB"/>
        </w:rPr>
      </w:pPr>
      <w:r w:rsidRPr="00B17E3D">
        <w:t xml:space="preserve">Between February and June 2019, 59 staff from 32 Learn Local </w:t>
      </w:r>
      <w:r w:rsidR="00B17E3D" w:rsidRPr="00B17E3D">
        <w:t>providers</w:t>
      </w:r>
      <w:r w:rsidRPr="00B17E3D">
        <w:t xml:space="preserve"> were </w:t>
      </w:r>
      <w:r w:rsidRPr="00B17E3D">
        <w:rPr>
          <w:rFonts w:eastAsia="Meiryo"/>
          <w:iCs/>
        </w:rPr>
        <w:t xml:space="preserve">trained to deliver </w:t>
      </w:r>
      <w:r w:rsidR="00DC356E">
        <w:rPr>
          <w:rFonts w:eastAsia="Meiryo"/>
          <w:iCs/>
        </w:rPr>
        <w:t xml:space="preserve">the </w:t>
      </w:r>
      <w:r w:rsidR="00510DC8">
        <w:rPr>
          <w:rFonts w:eastAsia="Meiryo"/>
          <w:iCs/>
        </w:rPr>
        <w:t>course</w:t>
      </w:r>
      <w:r w:rsidR="00DC356E">
        <w:rPr>
          <w:rFonts w:eastAsia="Meiryo"/>
          <w:iCs/>
        </w:rPr>
        <w:t>. D</w:t>
      </w:r>
      <w:r w:rsidR="00510DC8">
        <w:rPr>
          <w:rFonts w:eastAsia="Meiryo"/>
          <w:iCs/>
        </w:rPr>
        <w:t>elivery began i</w:t>
      </w:r>
      <w:r w:rsidR="00B17E3D" w:rsidRPr="00B17E3D">
        <w:rPr>
          <w:rFonts w:eastAsia="Meiryo"/>
          <w:iCs/>
        </w:rPr>
        <w:t>n</w:t>
      </w:r>
      <w:r w:rsidRPr="00B17E3D">
        <w:rPr>
          <w:rFonts w:eastAsia="Meiryo"/>
          <w:iCs/>
        </w:rPr>
        <w:t xml:space="preserve"> June 2019</w:t>
      </w:r>
      <w:r w:rsidR="00510DC8">
        <w:rPr>
          <w:rFonts w:eastAsia="Meiryo"/>
          <w:iCs/>
        </w:rPr>
        <w:t xml:space="preserve"> in </w:t>
      </w:r>
      <w:r w:rsidRPr="00B17E3D">
        <w:rPr>
          <w:rFonts w:eastAsia="Meiryo"/>
          <w:iCs/>
        </w:rPr>
        <w:t>selected localities across Victoria</w:t>
      </w:r>
      <w:r w:rsidR="00510DC8">
        <w:rPr>
          <w:rFonts w:eastAsia="Meiryo"/>
          <w:iCs/>
          <w:lang w:val="en-GB"/>
        </w:rPr>
        <w:t>.</w:t>
      </w:r>
      <w:r w:rsidRPr="00B17E3D">
        <w:rPr>
          <w:rFonts w:eastAsia="Meiryo"/>
          <w:iCs/>
          <w:lang w:val="en-GB"/>
        </w:rPr>
        <w:t xml:space="preserve"> Intended participants include disadvantaged women in metropolitan, regional and rural settings</w:t>
      </w:r>
      <w:r w:rsidR="00510DC8">
        <w:rPr>
          <w:rFonts w:eastAsia="Meiryo"/>
          <w:iCs/>
          <w:lang w:val="en-GB"/>
        </w:rPr>
        <w:t>:</w:t>
      </w:r>
    </w:p>
    <w:p w14:paraId="6AB8BC4A" w14:textId="77777777" w:rsidR="001C3296" w:rsidRDefault="00531560" w:rsidP="006D0246">
      <w:pPr>
        <w:pStyle w:val="BodyText"/>
        <w:numPr>
          <w:ilvl w:val="0"/>
          <w:numId w:val="55"/>
        </w:numPr>
        <w:rPr>
          <w:rFonts w:eastAsia="Meiryo"/>
          <w:iCs/>
          <w:lang w:val="en-GB"/>
        </w:rPr>
      </w:pPr>
      <w:r w:rsidRPr="00B17E3D">
        <w:rPr>
          <w:rFonts w:eastAsia="Meiryo"/>
          <w:iCs/>
          <w:lang w:val="en-GB"/>
        </w:rPr>
        <w:t>who have experienced or are exper</w:t>
      </w:r>
      <w:r w:rsidR="00B17E3D" w:rsidRPr="00B17E3D">
        <w:rPr>
          <w:rFonts w:eastAsia="Meiryo"/>
          <w:iCs/>
          <w:lang w:val="en-GB"/>
        </w:rPr>
        <w:t>iencing family violence</w:t>
      </w:r>
    </w:p>
    <w:p w14:paraId="4C1C5692" w14:textId="133281ED" w:rsidR="001C3296" w:rsidRDefault="001C3296" w:rsidP="006D0246">
      <w:pPr>
        <w:pStyle w:val="BodyText"/>
        <w:numPr>
          <w:ilvl w:val="0"/>
          <w:numId w:val="54"/>
        </w:numPr>
        <w:rPr>
          <w:rFonts w:eastAsia="Meiryo"/>
          <w:iCs/>
          <w:lang w:val="en-GB"/>
        </w:rPr>
      </w:pPr>
      <w:r>
        <w:rPr>
          <w:rFonts w:eastAsia="Meiryo"/>
          <w:iCs/>
          <w:lang w:val="en-GB"/>
        </w:rPr>
        <w:t xml:space="preserve">are </w:t>
      </w:r>
      <w:r w:rsidR="00531560" w:rsidRPr="00B17E3D">
        <w:rPr>
          <w:rFonts w:eastAsia="Meiryo"/>
          <w:iCs/>
          <w:lang w:val="en-GB"/>
        </w:rPr>
        <w:t xml:space="preserve">single mothers </w:t>
      </w:r>
      <w:r w:rsidR="00183D5C">
        <w:rPr>
          <w:rFonts w:eastAsia="Meiryo"/>
          <w:iCs/>
          <w:lang w:val="en-GB"/>
        </w:rPr>
        <w:t>or</w:t>
      </w:r>
      <w:r w:rsidR="00C3365D">
        <w:rPr>
          <w:rFonts w:eastAsia="Meiryo"/>
          <w:iCs/>
          <w:lang w:val="en-GB"/>
        </w:rPr>
        <w:t xml:space="preserve"> individuals </w:t>
      </w:r>
      <w:r w:rsidR="00531560" w:rsidRPr="00B17E3D">
        <w:rPr>
          <w:rFonts w:eastAsia="Meiryo"/>
          <w:iCs/>
          <w:lang w:val="en-GB"/>
        </w:rPr>
        <w:t>experiencing</w:t>
      </w:r>
      <w:r w:rsidR="00183D5C">
        <w:rPr>
          <w:rFonts w:eastAsia="Meiryo"/>
          <w:iCs/>
          <w:lang w:val="en-GB"/>
        </w:rPr>
        <w:t>,</w:t>
      </w:r>
      <w:r w:rsidR="00531560" w:rsidRPr="00B17E3D">
        <w:rPr>
          <w:rFonts w:eastAsia="Meiryo"/>
          <w:iCs/>
          <w:lang w:val="en-GB"/>
        </w:rPr>
        <w:t xml:space="preserve"> or at risk of</w:t>
      </w:r>
      <w:r w:rsidR="00183D5C">
        <w:rPr>
          <w:rFonts w:eastAsia="Meiryo"/>
          <w:iCs/>
          <w:lang w:val="en-GB"/>
        </w:rPr>
        <w:t>,</w:t>
      </w:r>
      <w:r w:rsidR="00531560" w:rsidRPr="00B17E3D">
        <w:rPr>
          <w:rFonts w:eastAsia="Meiryo"/>
          <w:iCs/>
          <w:lang w:val="en-GB"/>
        </w:rPr>
        <w:t xml:space="preserve"> homelessness</w:t>
      </w:r>
    </w:p>
    <w:p w14:paraId="76320A42" w14:textId="7E07E58C" w:rsidR="001C3296" w:rsidRDefault="001C3296" w:rsidP="006D0246">
      <w:pPr>
        <w:pStyle w:val="BodyText"/>
        <w:numPr>
          <w:ilvl w:val="0"/>
          <w:numId w:val="54"/>
        </w:numPr>
        <w:rPr>
          <w:rFonts w:eastAsia="Meiryo"/>
          <w:iCs/>
          <w:lang w:val="en-GB"/>
        </w:rPr>
      </w:pPr>
      <w:r>
        <w:rPr>
          <w:rFonts w:eastAsia="Meiryo"/>
          <w:iCs/>
          <w:lang w:val="en-GB"/>
        </w:rPr>
        <w:t xml:space="preserve">are </w:t>
      </w:r>
      <w:r w:rsidR="00914FF2">
        <w:rPr>
          <w:rFonts w:eastAsia="Meiryo"/>
          <w:iCs/>
          <w:lang w:val="en-GB"/>
        </w:rPr>
        <w:t>I</w:t>
      </w:r>
      <w:r w:rsidR="00B17E3D" w:rsidRPr="00B17E3D">
        <w:rPr>
          <w:rFonts w:eastAsia="Meiryo"/>
          <w:iCs/>
          <w:lang w:val="en-GB"/>
        </w:rPr>
        <w:t xml:space="preserve">ndigenous </w:t>
      </w:r>
    </w:p>
    <w:p w14:paraId="78C08367" w14:textId="550DC4EC" w:rsidR="00531560" w:rsidRDefault="001C3296" w:rsidP="006D0246">
      <w:pPr>
        <w:pStyle w:val="BodyText"/>
        <w:numPr>
          <w:ilvl w:val="0"/>
          <w:numId w:val="54"/>
        </w:numPr>
        <w:rPr>
          <w:rFonts w:eastAsia="Meiryo"/>
          <w:iCs/>
          <w:lang w:val="en-GB"/>
        </w:rPr>
      </w:pPr>
      <w:r>
        <w:rPr>
          <w:rFonts w:eastAsia="Meiryo"/>
          <w:iCs/>
          <w:lang w:val="en-GB"/>
        </w:rPr>
        <w:t>are</w:t>
      </w:r>
      <w:r w:rsidR="00B17E3D" w:rsidRPr="00B17E3D">
        <w:rPr>
          <w:rFonts w:eastAsia="Meiryo"/>
          <w:iCs/>
          <w:lang w:val="en-GB"/>
        </w:rPr>
        <w:t xml:space="preserve"> from culturally-</w:t>
      </w:r>
      <w:r w:rsidR="00531560" w:rsidRPr="00B17E3D">
        <w:rPr>
          <w:rFonts w:eastAsia="Meiryo"/>
          <w:iCs/>
          <w:lang w:val="en-GB"/>
        </w:rPr>
        <w:t>diverse backgrounds, including recently settled migrant</w:t>
      </w:r>
      <w:r w:rsidR="00C3365D">
        <w:rPr>
          <w:rFonts w:eastAsia="Meiryo"/>
          <w:iCs/>
          <w:lang w:val="en-GB"/>
        </w:rPr>
        <w:t>s</w:t>
      </w:r>
      <w:r w:rsidR="00531560" w:rsidRPr="00B17E3D">
        <w:rPr>
          <w:rFonts w:eastAsia="Meiryo"/>
          <w:iCs/>
          <w:lang w:val="en-GB"/>
        </w:rPr>
        <w:t xml:space="preserve"> and refugee</w:t>
      </w:r>
      <w:r w:rsidR="00C3365D">
        <w:rPr>
          <w:rFonts w:eastAsia="Meiryo"/>
          <w:iCs/>
          <w:lang w:val="en-GB"/>
        </w:rPr>
        <w:t>s</w:t>
      </w:r>
      <w:r w:rsidR="00531560" w:rsidRPr="00B17E3D">
        <w:rPr>
          <w:rFonts w:eastAsia="Meiryo"/>
          <w:iCs/>
          <w:lang w:val="en-GB"/>
        </w:rPr>
        <w:t>.</w:t>
      </w:r>
    </w:p>
    <w:p w14:paraId="0C7E0952" w14:textId="77777777" w:rsidR="00FD6E19" w:rsidRPr="0024405C" w:rsidRDefault="00FD6E19" w:rsidP="00FD6E19">
      <w:pPr>
        <w:pStyle w:val="Heading40"/>
      </w:pPr>
      <w:r w:rsidRPr="0024405C">
        <w:t>Community Solutions Casey</w:t>
      </w:r>
    </w:p>
    <w:p w14:paraId="5A384EDA" w14:textId="3269ED53" w:rsidR="00FD6E19" w:rsidRPr="0024405C" w:rsidRDefault="00FD6E19" w:rsidP="00FD6E19">
      <w:pPr>
        <w:pStyle w:val="BodyText"/>
      </w:pPr>
      <w:r w:rsidRPr="0024405C">
        <w:t xml:space="preserve">The Community Solutions Casey project is a three-year initiative funded by the Board to develop collaborative networks between Learn Local providers in the City of Casey and other education providers including TAFE, local government, local community organisations, and industry. The purpose is to establish sustainable collaborative partnerships that reduce barriers and enable learners to access and progress through pre-accredited training, then transition into further education and employment. </w:t>
      </w:r>
    </w:p>
    <w:p w14:paraId="3D35E6A6" w14:textId="3836A586" w:rsidR="00D078FD" w:rsidRDefault="00FD6E19" w:rsidP="00FD6E19">
      <w:pPr>
        <w:pStyle w:val="BodyText"/>
      </w:pPr>
      <w:r w:rsidRPr="0024405C">
        <w:t>The project has significant</w:t>
      </w:r>
      <w:r w:rsidR="00C63E5B">
        <w:t>ly</w:t>
      </w:r>
      <w:r w:rsidRPr="0024405C">
        <w:t xml:space="preserve"> improve</w:t>
      </w:r>
      <w:r w:rsidR="00C63E5B">
        <w:t xml:space="preserve">d </w:t>
      </w:r>
      <w:r w:rsidRPr="0024405C">
        <w:t xml:space="preserve">collaboration and partnership arrangements between Learn Local </w:t>
      </w:r>
      <w:r w:rsidR="00401DDE">
        <w:t xml:space="preserve">providers </w:t>
      </w:r>
      <w:r w:rsidRPr="0024405C">
        <w:t>and Neighbourhood House organisations across Casey</w:t>
      </w:r>
      <w:r w:rsidR="00C63E5B">
        <w:t xml:space="preserve"> and grown </w:t>
      </w:r>
      <w:r w:rsidRPr="0024405C">
        <w:t xml:space="preserve">pre-accredited training delivery within the local government area. The Casey Community Solutions team promoted the project and learning at career expos and job fairs. The Learning Advisory program has delivered one-on-one careers advice and training information to community members through local libraries. </w:t>
      </w:r>
    </w:p>
    <w:p w14:paraId="57DE45E5" w14:textId="6553AFFF" w:rsidR="00FD6E19" w:rsidRPr="0024405C" w:rsidRDefault="00FD6E19" w:rsidP="00FD6E19">
      <w:pPr>
        <w:pStyle w:val="BodyText"/>
      </w:pPr>
      <w:r w:rsidRPr="0024405C">
        <w:t xml:space="preserve">Plans are underway to recruit and train a group of Community Learning Ambassadors </w:t>
      </w:r>
      <w:r w:rsidR="00C63E5B">
        <w:t>to</w:t>
      </w:r>
      <w:r w:rsidRPr="0024405C">
        <w:t xml:space="preserve"> consult with community members about learning needs and connect them to training. The team ar</w:t>
      </w:r>
      <w:r>
        <w:t>e also working with Learn Local providers</w:t>
      </w:r>
      <w:r w:rsidRPr="0024405C">
        <w:t xml:space="preserve"> to help promote adult learning in Casey and improve messaging about pre-accredited training.</w:t>
      </w:r>
    </w:p>
    <w:p w14:paraId="052C48FF" w14:textId="5BB36191" w:rsidR="00FD6E19" w:rsidRPr="0024405C" w:rsidRDefault="00932F15" w:rsidP="00FD6E19">
      <w:pPr>
        <w:pStyle w:val="BodyText"/>
        <w:rPr>
          <w:highlight w:val="yellow"/>
        </w:rPr>
      </w:pPr>
      <w:r>
        <w:t>A</w:t>
      </w:r>
      <w:r w:rsidR="00FD6E19" w:rsidRPr="0024405C">
        <w:t xml:space="preserve"> Board</w:t>
      </w:r>
      <w:r w:rsidR="00D078FD">
        <w:t xml:space="preserve"> </w:t>
      </w:r>
      <w:r w:rsidR="00FD6E19" w:rsidRPr="0024405C">
        <w:t>commissioned evaluation of the project that will consist of three community consultations throughout the</w:t>
      </w:r>
      <w:r w:rsidR="00C63E5B" w:rsidRPr="0024405C">
        <w:t xml:space="preserve"> </w:t>
      </w:r>
      <w:r w:rsidR="00FD6E19" w:rsidRPr="0024405C">
        <w:t xml:space="preserve">life of the project. Evaluation results will be fed back into the project using formative and prospective evaluation. The project's process and impact </w:t>
      </w:r>
      <w:r w:rsidR="00D078FD">
        <w:t xml:space="preserve">are also </w:t>
      </w:r>
      <w:r w:rsidR="00FD6E19" w:rsidRPr="0024405C">
        <w:t>being evaluated.</w:t>
      </w:r>
    </w:p>
    <w:p w14:paraId="0EF91A35" w14:textId="299CD853" w:rsidR="0068266E" w:rsidRPr="007F7E03" w:rsidRDefault="0068266E" w:rsidP="00FB5E3F">
      <w:pPr>
        <w:pStyle w:val="Heading40"/>
      </w:pPr>
      <w:r w:rsidRPr="007F7E03">
        <w:lastRenderedPageBreak/>
        <w:t>201</w:t>
      </w:r>
      <w:r w:rsidR="007F7E03">
        <w:t>8</w:t>
      </w:r>
      <w:r w:rsidRPr="007F7E03">
        <w:t xml:space="preserve"> </w:t>
      </w:r>
      <w:r w:rsidR="002817EB" w:rsidRPr="007F7E03">
        <w:t xml:space="preserve">Learn Local </w:t>
      </w:r>
      <w:r w:rsidR="00071591">
        <w:t>A</w:t>
      </w:r>
      <w:r w:rsidR="002817EB" w:rsidRPr="007F7E03">
        <w:t>wards</w:t>
      </w:r>
      <w:bookmarkEnd w:id="66"/>
      <w:bookmarkEnd w:id="67"/>
    </w:p>
    <w:p w14:paraId="056F263E" w14:textId="0E40376F" w:rsidR="002817EB" w:rsidRPr="007F7E03" w:rsidRDefault="002817EB" w:rsidP="00813736">
      <w:pPr>
        <w:pStyle w:val="BodyText"/>
      </w:pPr>
      <w:r w:rsidRPr="007F7E03">
        <w:t xml:space="preserve">The Victorian Learn Local Awards promote adult, community and further education by recognising outstanding achievements </w:t>
      </w:r>
      <w:r w:rsidR="00FB5E3F" w:rsidRPr="007F7E03">
        <w:t xml:space="preserve">of </w:t>
      </w:r>
      <w:r w:rsidRPr="007F7E03">
        <w:t>learners, practitioners</w:t>
      </w:r>
      <w:r w:rsidR="00D10D33" w:rsidRPr="007F7E03">
        <w:t>,</w:t>
      </w:r>
      <w:r w:rsidRPr="007F7E03">
        <w:t xml:space="preserve"> and Learn Local </w:t>
      </w:r>
      <w:r w:rsidR="005F6FB4" w:rsidRPr="007F7E03">
        <w:t>providers</w:t>
      </w:r>
      <w:r w:rsidRPr="007F7E03">
        <w:t>. They reward</w:t>
      </w:r>
      <w:r w:rsidR="00D10D33" w:rsidRPr="007F7E03">
        <w:t xml:space="preserve"> </w:t>
      </w:r>
      <w:r w:rsidRPr="007F7E03">
        <w:t xml:space="preserve">best practices and </w:t>
      </w:r>
      <w:r w:rsidRPr="007F7E03">
        <w:rPr>
          <w:noProof/>
        </w:rPr>
        <w:t>innovation</w:t>
      </w:r>
      <w:r w:rsidRPr="007F7E03">
        <w:t xml:space="preserve"> and encourage high standards.</w:t>
      </w:r>
    </w:p>
    <w:p w14:paraId="141ADAD7" w14:textId="1D2ADA1F" w:rsidR="002817EB" w:rsidRPr="007F7E03" w:rsidRDefault="002817EB" w:rsidP="00813736">
      <w:pPr>
        <w:pStyle w:val="BodyText"/>
      </w:pPr>
      <w:r w:rsidRPr="007F7E03">
        <w:t>Pre</w:t>
      </w:r>
      <w:r w:rsidR="0024405C" w:rsidRPr="007F7E03">
        <w:t>sentations were made to the 2018</w:t>
      </w:r>
      <w:r w:rsidRPr="007F7E03">
        <w:t xml:space="preserve"> </w:t>
      </w:r>
      <w:r w:rsidR="007F57EC" w:rsidRPr="007F7E03">
        <w:t>a</w:t>
      </w:r>
      <w:r w:rsidRPr="007F7E03">
        <w:t xml:space="preserve">ward winners at a </w:t>
      </w:r>
      <w:r w:rsidR="007F57EC" w:rsidRPr="007F7E03">
        <w:t xml:space="preserve">gala </w:t>
      </w:r>
      <w:r w:rsidRPr="007F7E03">
        <w:t>dinner on 3</w:t>
      </w:r>
      <w:r w:rsidR="0024405C" w:rsidRPr="007F7E03">
        <w:t>0</w:t>
      </w:r>
      <w:r w:rsidR="007F57EC" w:rsidRPr="007F7E03">
        <w:t xml:space="preserve"> </w:t>
      </w:r>
      <w:r w:rsidRPr="007F7E03">
        <w:t>August</w:t>
      </w:r>
      <w:r w:rsidR="0024405C" w:rsidRPr="007F7E03">
        <w:t xml:space="preserve"> 2018</w:t>
      </w:r>
      <w:r w:rsidRPr="007F7E03">
        <w:t xml:space="preserve"> at </w:t>
      </w:r>
      <w:r w:rsidR="007F7E03" w:rsidRPr="007F7E03">
        <w:t>Pullman</w:t>
      </w:r>
      <w:r w:rsidRPr="007F7E03">
        <w:t xml:space="preserve"> </w:t>
      </w:r>
      <w:r w:rsidR="007F7E03" w:rsidRPr="007F7E03">
        <w:t>Melbourne Albert Park</w:t>
      </w:r>
      <w:r w:rsidRPr="007F7E03">
        <w:t>. Prize money totalling $</w:t>
      </w:r>
      <w:r w:rsidR="007F7E03" w:rsidRPr="007F7E03">
        <w:t>65</w:t>
      </w:r>
      <w:r w:rsidR="008636FE" w:rsidRPr="007F7E03">
        <w:t xml:space="preserve">,000 </w:t>
      </w:r>
      <w:r w:rsidRPr="007F7E03">
        <w:t>was awarde</w:t>
      </w:r>
      <w:r w:rsidR="00E37AC0">
        <w:t xml:space="preserve">d </w:t>
      </w:r>
      <w:r w:rsidR="008636FE" w:rsidRPr="007F7E03">
        <w:t>as follows</w:t>
      </w:r>
      <w:r w:rsidRPr="007F7E03">
        <w:t>:</w:t>
      </w:r>
    </w:p>
    <w:p w14:paraId="654A1410" w14:textId="2F225E19" w:rsidR="00E37AC0" w:rsidRDefault="0024405C" w:rsidP="0024405C">
      <w:pPr>
        <w:pStyle w:val="Bullets"/>
      </w:pPr>
      <w:r w:rsidRPr="007F7E03">
        <w:t xml:space="preserve">The Ro Allen Award - </w:t>
      </w:r>
      <w:r w:rsidR="00E37AC0">
        <w:t>r</w:t>
      </w:r>
      <w:r w:rsidRPr="007F7E03">
        <w:t xml:space="preserve">ecognising </w:t>
      </w:r>
      <w:r w:rsidR="00E37AC0">
        <w:t>p</w:t>
      </w:r>
      <w:r w:rsidRPr="007F7E03">
        <w:t xml:space="preserve">re-accredited </w:t>
      </w:r>
      <w:r w:rsidR="00E37AC0">
        <w:t>l</w:t>
      </w:r>
      <w:r w:rsidRPr="007F7E03">
        <w:t xml:space="preserve">earner </w:t>
      </w:r>
      <w:r w:rsidR="00E37AC0">
        <w:t>e</w:t>
      </w:r>
      <w:r w:rsidRPr="007F7E03">
        <w:t xml:space="preserve">xcellence: </w:t>
      </w:r>
    </w:p>
    <w:p w14:paraId="65F09F39" w14:textId="1AEBC066" w:rsidR="0024405C" w:rsidRPr="007F7E03" w:rsidRDefault="0024405C" w:rsidP="00401DDE">
      <w:pPr>
        <w:pStyle w:val="Bullets"/>
        <w:numPr>
          <w:ilvl w:val="0"/>
          <w:numId w:val="0"/>
        </w:numPr>
        <w:ind w:left="644"/>
      </w:pPr>
      <w:r w:rsidRPr="007F7E03">
        <w:t>David Hayes, Kew Neighbourhood Learning Centre</w:t>
      </w:r>
    </w:p>
    <w:p w14:paraId="5B193FBF" w14:textId="77777777" w:rsidR="00E37AC0" w:rsidRDefault="0024405C" w:rsidP="0024405C">
      <w:pPr>
        <w:pStyle w:val="Bullets"/>
      </w:pPr>
      <w:r w:rsidRPr="007F7E03">
        <w:t xml:space="preserve">Victorian Learn Local Young Pre-accredited Learner Award: </w:t>
      </w:r>
    </w:p>
    <w:p w14:paraId="72AF6DC2" w14:textId="48990F2F" w:rsidR="0024405C" w:rsidRPr="007F7E03" w:rsidRDefault="0024405C" w:rsidP="00401DDE">
      <w:pPr>
        <w:pStyle w:val="Bullets"/>
        <w:numPr>
          <w:ilvl w:val="0"/>
          <w:numId w:val="0"/>
        </w:numPr>
        <w:ind w:left="644"/>
      </w:pPr>
      <w:r w:rsidRPr="007F7E03">
        <w:t>Aymee Schofield, Noweyung Ltd</w:t>
      </w:r>
    </w:p>
    <w:p w14:paraId="4F12907B" w14:textId="77777777" w:rsidR="00E37AC0" w:rsidRDefault="0024405C" w:rsidP="0024405C">
      <w:pPr>
        <w:pStyle w:val="Bullets"/>
      </w:pPr>
      <w:r w:rsidRPr="007F7E03">
        <w:t xml:space="preserve">Victorian Learn Local Pre-accredited Pathway Program Award: </w:t>
      </w:r>
    </w:p>
    <w:p w14:paraId="163D92D5" w14:textId="722E1341" w:rsidR="0024405C" w:rsidRPr="007F7E03" w:rsidRDefault="0024405C" w:rsidP="00401DDE">
      <w:pPr>
        <w:pStyle w:val="Bullets"/>
        <w:numPr>
          <w:ilvl w:val="0"/>
          <w:numId w:val="0"/>
        </w:numPr>
        <w:ind w:left="644"/>
      </w:pPr>
      <w:r w:rsidRPr="007F7E03">
        <w:t>Prepare for Work - Service Stars, Kensington Neighbourhood House</w:t>
      </w:r>
    </w:p>
    <w:p w14:paraId="5336A82E" w14:textId="77777777" w:rsidR="00E37AC0" w:rsidRDefault="0024405C" w:rsidP="0024405C">
      <w:pPr>
        <w:pStyle w:val="Bullets"/>
      </w:pPr>
      <w:r w:rsidRPr="007F7E03">
        <w:t xml:space="preserve">Victorian Learn Local Practitioner Award: </w:t>
      </w:r>
    </w:p>
    <w:p w14:paraId="72DECC64" w14:textId="3ED71640" w:rsidR="0024405C" w:rsidRPr="007F7E03" w:rsidRDefault="0024405C" w:rsidP="00401DDE">
      <w:pPr>
        <w:pStyle w:val="Bullets"/>
        <w:numPr>
          <w:ilvl w:val="0"/>
          <w:numId w:val="0"/>
        </w:numPr>
        <w:ind w:left="644"/>
      </w:pPr>
      <w:r w:rsidRPr="007F7E03">
        <w:t>Robyn Spandonide, Loddon Campaspe Multicultural Services</w:t>
      </w:r>
    </w:p>
    <w:p w14:paraId="685416CE" w14:textId="77777777" w:rsidR="00E37AC0" w:rsidRDefault="0024405C" w:rsidP="0024405C">
      <w:pPr>
        <w:pStyle w:val="Bullets"/>
      </w:pPr>
      <w:r w:rsidRPr="007F7E03">
        <w:t xml:space="preserve">Victorian Learn Local Creating Local Solutions Award: </w:t>
      </w:r>
    </w:p>
    <w:p w14:paraId="7CFBCE0D" w14:textId="0507453B" w:rsidR="0024405C" w:rsidRPr="007F7E03" w:rsidRDefault="0024405C" w:rsidP="00401DDE">
      <w:pPr>
        <w:pStyle w:val="Bullets"/>
        <w:numPr>
          <w:ilvl w:val="0"/>
          <w:numId w:val="0"/>
        </w:numPr>
        <w:ind w:left="644"/>
      </w:pPr>
      <w:r w:rsidRPr="007F7E03">
        <w:t>Kick-Start your Career in Health, Noweyung Ltd</w:t>
      </w:r>
    </w:p>
    <w:p w14:paraId="631CB42B" w14:textId="77777777" w:rsidR="00E37AC0" w:rsidRDefault="0024405C" w:rsidP="0024405C">
      <w:pPr>
        <w:pStyle w:val="Bullets"/>
      </w:pPr>
      <w:r w:rsidRPr="007F7E03">
        <w:t xml:space="preserve">Victorian Learn Local Collaboration Award: </w:t>
      </w:r>
    </w:p>
    <w:p w14:paraId="1F6D73FC" w14:textId="20C4C07E" w:rsidR="002817EB" w:rsidRPr="007F7E03" w:rsidRDefault="0024405C" w:rsidP="00401DDE">
      <w:pPr>
        <w:pStyle w:val="Bullets"/>
        <w:numPr>
          <w:ilvl w:val="0"/>
          <w:numId w:val="0"/>
        </w:numPr>
        <w:ind w:left="644"/>
      </w:pPr>
      <w:r w:rsidRPr="007F7E03">
        <w:t>Manningham Learns-A Strategic Alliance</w:t>
      </w:r>
      <w:r w:rsidR="00E37AC0">
        <w:t>—</w:t>
      </w:r>
      <w:r w:rsidRPr="007F7E03">
        <w:t>Pines Learning</w:t>
      </w:r>
      <w:r w:rsidR="00FD06B4">
        <w:t xml:space="preserve">, </w:t>
      </w:r>
      <w:r w:rsidRPr="007F7E03">
        <w:t>Park Orchards Community House</w:t>
      </w:r>
      <w:r w:rsidR="00FD06B4">
        <w:t xml:space="preserve"> and </w:t>
      </w:r>
      <w:r w:rsidRPr="007F7E03">
        <w:t>Learning Centre</w:t>
      </w:r>
      <w:r w:rsidR="00FD06B4">
        <w:t xml:space="preserve">, </w:t>
      </w:r>
      <w:r w:rsidRPr="007F7E03">
        <w:t>Living and Learning@Ajani</w:t>
      </w:r>
    </w:p>
    <w:p w14:paraId="45075BD8" w14:textId="38ACF2D9" w:rsidR="002817EB" w:rsidRPr="007F7E03" w:rsidRDefault="002817EB" w:rsidP="00813736">
      <w:pPr>
        <w:pStyle w:val="Bullets"/>
      </w:pPr>
      <w:r w:rsidRPr="007F7E03">
        <w:t>Learn Local Legends</w:t>
      </w:r>
    </w:p>
    <w:p w14:paraId="35E8D6D7" w14:textId="6470BFC7" w:rsidR="0065296E" w:rsidRPr="007F7E03" w:rsidRDefault="0065296E" w:rsidP="0065296E">
      <w:pPr>
        <w:pStyle w:val="Bullet2"/>
        <w:ind w:left="993"/>
      </w:pPr>
      <w:r>
        <w:t>Barwon South-w</w:t>
      </w:r>
      <w:r w:rsidRPr="007F7E03">
        <w:t>ester</w:t>
      </w:r>
      <w:r>
        <w:t>n Regional Council–Diversitat</w:t>
      </w:r>
    </w:p>
    <w:p w14:paraId="3AC19953" w14:textId="77777777" w:rsidR="0065296E" w:rsidRPr="007F7E03" w:rsidRDefault="0065296E" w:rsidP="0065296E">
      <w:pPr>
        <w:pStyle w:val="Bullet2"/>
        <w:ind w:left="993"/>
      </w:pPr>
      <w:r w:rsidRPr="007F7E03">
        <w:t>Eastern Metropolitan Regional Council</w:t>
      </w:r>
      <w:r>
        <w:t>–</w:t>
      </w:r>
      <w:r w:rsidRPr="007F7E03">
        <w:t>Glen Park Community Centre</w:t>
      </w:r>
    </w:p>
    <w:p w14:paraId="579396D4" w14:textId="77777777" w:rsidR="0065296E" w:rsidRPr="007F7E03" w:rsidRDefault="0065296E" w:rsidP="0065296E">
      <w:pPr>
        <w:pStyle w:val="Bullet2"/>
        <w:ind w:left="993"/>
      </w:pPr>
      <w:r w:rsidRPr="007F7E03">
        <w:t>Gippsland Regional Council</w:t>
      </w:r>
      <w:r>
        <w:t>–</w:t>
      </w:r>
      <w:r w:rsidRPr="007F7E03">
        <w:t>Heyfield Community Resource Centre</w:t>
      </w:r>
    </w:p>
    <w:p w14:paraId="089A7628" w14:textId="77777777" w:rsidR="0065296E" w:rsidRPr="007F7E03" w:rsidRDefault="0065296E" w:rsidP="0065296E">
      <w:pPr>
        <w:pStyle w:val="Bullet2"/>
        <w:ind w:left="993"/>
      </w:pPr>
      <w:r w:rsidRPr="007F7E03">
        <w:t>Grampians Regional Council</w:t>
      </w:r>
      <w:r>
        <w:t>–</w:t>
      </w:r>
      <w:r w:rsidRPr="007F7E03">
        <w:t>Nhill Neighbourhood House</w:t>
      </w:r>
    </w:p>
    <w:p w14:paraId="5B14AC18" w14:textId="77777777" w:rsidR="0065296E" w:rsidRPr="007F7E03" w:rsidRDefault="0065296E" w:rsidP="0065296E">
      <w:pPr>
        <w:pStyle w:val="Bullet2"/>
        <w:ind w:left="993"/>
      </w:pPr>
      <w:r w:rsidRPr="007F7E03">
        <w:t>Hume Regional Council</w:t>
      </w:r>
      <w:r>
        <w:t>–</w:t>
      </w:r>
      <w:r w:rsidRPr="007F7E03">
        <w:t>Tatura Community House</w:t>
      </w:r>
    </w:p>
    <w:p w14:paraId="47ED2BF3" w14:textId="77777777" w:rsidR="0065296E" w:rsidRPr="007F7E03" w:rsidRDefault="0065296E" w:rsidP="0065296E">
      <w:pPr>
        <w:pStyle w:val="Bullet2"/>
        <w:ind w:left="993"/>
      </w:pPr>
      <w:r w:rsidRPr="007F7E03">
        <w:t>Loddon Mallee Regional Council</w:t>
      </w:r>
      <w:r>
        <w:t>–</w:t>
      </w:r>
      <w:r w:rsidRPr="007F7E03">
        <w:t>Bendigo Neighbourhood Hub</w:t>
      </w:r>
    </w:p>
    <w:p w14:paraId="465B4A61" w14:textId="5EF138E1" w:rsidR="0024405C" w:rsidRPr="007F7E03" w:rsidRDefault="0042370B" w:rsidP="0024405C">
      <w:pPr>
        <w:pStyle w:val="Bullet2"/>
        <w:ind w:left="993"/>
      </w:pPr>
      <w:r>
        <w:t>North-w</w:t>
      </w:r>
      <w:r w:rsidR="0024405C" w:rsidRPr="007F7E03">
        <w:t>estern Metropolitan Regional Council</w:t>
      </w:r>
      <w:r w:rsidR="00ED456F">
        <w:t>–</w:t>
      </w:r>
      <w:r w:rsidR="0024405C" w:rsidRPr="007F7E03">
        <w:t xml:space="preserve">Preston Reservoir </w:t>
      </w:r>
      <w:r w:rsidR="00401DDE">
        <w:t>Adult Community Education</w:t>
      </w:r>
      <w:r w:rsidR="00B0517D">
        <w:t xml:space="preserve"> (PRACE)</w:t>
      </w:r>
    </w:p>
    <w:p w14:paraId="5F5CD26B" w14:textId="5911A9A4" w:rsidR="0024405C" w:rsidRPr="007F7E03" w:rsidRDefault="0024405C" w:rsidP="0024405C">
      <w:pPr>
        <w:pStyle w:val="Bullet2"/>
        <w:ind w:left="993"/>
      </w:pPr>
      <w:r w:rsidRPr="007F7E03">
        <w:t>Southern Metropolitan Regional Council</w:t>
      </w:r>
      <w:r w:rsidR="00ED456F">
        <w:t>–</w:t>
      </w:r>
      <w:r w:rsidRPr="007F7E03">
        <w:t>Springvale Lear</w:t>
      </w:r>
      <w:r w:rsidR="00401DDE">
        <w:t>ning and Activities Centre</w:t>
      </w:r>
      <w:r w:rsidR="00B0517D">
        <w:t xml:space="preserve"> (SLAC)</w:t>
      </w:r>
      <w:r w:rsidR="0065296E">
        <w:t>.</w:t>
      </w:r>
    </w:p>
    <w:p w14:paraId="622B3261" w14:textId="77777777" w:rsidR="0068266E" w:rsidRPr="0024405C" w:rsidRDefault="00E46037" w:rsidP="003F1669">
      <w:pPr>
        <w:pStyle w:val="Heading40"/>
        <w:pageBreakBefore/>
      </w:pPr>
      <w:bookmarkStart w:id="68" w:name="_Toc518381491"/>
      <w:bookmarkStart w:id="69" w:name="_Toc519018699"/>
      <w:r w:rsidRPr="0024405C">
        <w:lastRenderedPageBreak/>
        <w:t xml:space="preserve">Victorian Community Training Provider of </w:t>
      </w:r>
      <w:r w:rsidR="00EE58B0" w:rsidRPr="0024405C">
        <w:t>t</w:t>
      </w:r>
      <w:r w:rsidRPr="0024405C">
        <w:t>he Year</w:t>
      </w:r>
      <w:bookmarkEnd w:id="68"/>
      <w:bookmarkEnd w:id="69"/>
    </w:p>
    <w:p w14:paraId="4E1E00AF" w14:textId="55083E14" w:rsidR="00115898" w:rsidRPr="0024405C" w:rsidRDefault="0024405C" w:rsidP="00813736">
      <w:pPr>
        <w:pStyle w:val="BodyText"/>
      </w:pPr>
      <w:r w:rsidRPr="0024405C">
        <w:t>For the fourth</w:t>
      </w:r>
      <w:r w:rsidR="0068266E" w:rsidRPr="0024405C">
        <w:t xml:space="preserve"> time, the Board sponsored the Victorian Community Training Provid</w:t>
      </w:r>
      <w:r w:rsidRPr="0024405C">
        <w:t xml:space="preserve">er of the Year </w:t>
      </w:r>
      <w:r w:rsidR="003B7658">
        <w:t>A</w:t>
      </w:r>
      <w:r w:rsidRPr="0024405C">
        <w:t>ward</w:t>
      </w:r>
      <w:r w:rsidR="00B0517D">
        <w:t xml:space="preserve"> </w:t>
      </w:r>
      <w:r w:rsidRPr="0024405C">
        <w:t xml:space="preserve">at </w:t>
      </w:r>
      <w:r w:rsidR="00546427">
        <w:t>the annual</w:t>
      </w:r>
      <w:r w:rsidR="0068266E" w:rsidRPr="0024405C">
        <w:t xml:space="preserve"> Victorian Training Awards.</w:t>
      </w:r>
      <w:r w:rsidR="00B0517D">
        <w:t xml:space="preserve"> </w:t>
      </w:r>
      <w:r w:rsidR="00115898" w:rsidRPr="0024405C">
        <w:t xml:space="preserve">The award was open to Learn Local providers, and </w:t>
      </w:r>
      <w:r w:rsidR="00115898" w:rsidRPr="0024405C">
        <w:rPr>
          <w:noProof/>
        </w:rPr>
        <w:t>awarded</w:t>
      </w:r>
      <w:r w:rsidR="00115898" w:rsidRPr="0024405C">
        <w:t xml:space="preserve"> to an organisation demonstrat</w:t>
      </w:r>
      <w:r w:rsidR="002B417D">
        <w:t>ing</w:t>
      </w:r>
      <w:r w:rsidR="00115898" w:rsidRPr="0024405C">
        <w:t xml:space="preserve"> innovation and excellence in local community education</w:t>
      </w:r>
      <w:r w:rsidR="003B7658">
        <w:t>,</w:t>
      </w:r>
      <w:r w:rsidR="00115898" w:rsidRPr="0024405C">
        <w:t xml:space="preserve"> as part of Victoria’s training system.</w:t>
      </w:r>
      <w:r w:rsidR="002B417D">
        <w:t xml:space="preserve"> The winner was judged on their: </w:t>
      </w:r>
    </w:p>
    <w:p w14:paraId="3F138DAC" w14:textId="044ECAED" w:rsidR="00115898" w:rsidRPr="0024405C" w:rsidRDefault="003B7658" w:rsidP="00813736">
      <w:pPr>
        <w:pStyle w:val="Bullets"/>
      </w:pPr>
      <w:r>
        <w:t>c</w:t>
      </w:r>
      <w:r w:rsidR="00115898" w:rsidRPr="0024405C">
        <w:t>apacity to design and implement innovative, high-quality training programs valued by the local community and responsive to learner needs</w:t>
      </w:r>
    </w:p>
    <w:p w14:paraId="6C2EE6CF" w14:textId="29E76288" w:rsidR="00115898" w:rsidRPr="0024405C" w:rsidRDefault="003B7658" w:rsidP="00813736">
      <w:pPr>
        <w:pStyle w:val="Bullets"/>
      </w:pPr>
      <w:r>
        <w:t>u</w:t>
      </w:r>
      <w:r w:rsidR="00115898" w:rsidRPr="0024405C">
        <w:t>nderstanding of the local community and how to attract learners fac</w:t>
      </w:r>
      <w:r w:rsidR="002B417D">
        <w:t>ing</w:t>
      </w:r>
      <w:r w:rsidR="00115898" w:rsidRPr="0024405C">
        <w:t xml:space="preserve"> barriers to participation and attainment</w:t>
      </w:r>
      <w:r w:rsidR="00B0517D">
        <w:t xml:space="preserve"> in vocational training</w:t>
      </w:r>
    </w:p>
    <w:p w14:paraId="5E597F8B" w14:textId="6B3DB567" w:rsidR="00115898" w:rsidRPr="0024405C" w:rsidRDefault="003B7658" w:rsidP="00813736">
      <w:pPr>
        <w:pStyle w:val="Bullets"/>
      </w:pPr>
      <w:r>
        <w:t>p</w:t>
      </w:r>
      <w:r w:rsidR="00115898" w:rsidRPr="0024405C">
        <w:t>artnerships and participation in broader service delivery within the local community.</w:t>
      </w:r>
    </w:p>
    <w:p w14:paraId="6D8862A8" w14:textId="448C64A3" w:rsidR="0024405C" w:rsidRPr="0024405C" w:rsidRDefault="0024405C" w:rsidP="00546427">
      <w:pPr>
        <w:pStyle w:val="BodyText"/>
      </w:pPr>
      <w:r w:rsidRPr="0024405C">
        <w:t xml:space="preserve">Wyndham Community and Education Centre </w:t>
      </w:r>
      <w:r w:rsidR="00540DCE">
        <w:t xml:space="preserve">was announced </w:t>
      </w:r>
      <w:r w:rsidRPr="0024405C">
        <w:t>community training provider of the year</w:t>
      </w:r>
      <w:r w:rsidR="00540DCE">
        <w:t xml:space="preserve">, at the </w:t>
      </w:r>
      <w:r w:rsidR="003B7658" w:rsidRPr="0024405C">
        <w:t>2018 Victorian Training Awards.</w:t>
      </w:r>
      <w:r w:rsidR="003B7658">
        <w:t xml:space="preserve"> </w:t>
      </w:r>
      <w:r w:rsidR="007763CD">
        <w:t xml:space="preserve">This </w:t>
      </w:r>
      <w:r w:rsidRPr="0024405C">
        <w:t>not-for-profit organisation offer</w:t>
      </w:r>
      <w:r w:rsidR="00E11FCA">
        <w:t>s</w:t>
      </w:r>
      <w:r w:rsidRPr="0024405C">
        <w:t xml:space="preserve"> a broad range of adaptive educational and community programs focus</w:t>
      </w:r>
      <w:r w:rsidR="00540DCE">
        <w:t>ed</w:t>
      </w:r>
      <w:r w:rsidRPr="0024405C">
        <w:t xml:space="preserve"> across </w:t>
      </w:r>
      <w:r w:rsidR="00546427">
        <w:t xml:space="preserve">the western suburbs of </w:t>
      </w:r>
      <w:r w:rsidR="007763CD" w:rsidRPr="0024405C">
        <w:t xml:space="preserve">Melbourne and </w:t>
      </w:r>
      <w:r w:rsidR="00546427">
        <w:t xml:space="preserve">at </w:t>
      </w:r>
      <w:r w:rsidR="007763CD" w:rsidRPr="0024405C">
        <w:t>Geelong</w:t>
      </w:r>
      <w:r w:rsidR="00546427">
        <w:t xml:space="preserve">. It </w:t>
      </w:r>
      <w:r w:rsidRPr="0024405C">
        <w:t>responds to disadvantaged learners, youth and refugees with tailored pre-accredited and accredited programs</w:t>
      </w:r>
      <w:r w:rsidR="00540DCE">
        <w:t>,</w:t>
      </w:r>
      <w:r w:rsidRPr="0024405C">
        <w:t xml:space="preserve"> provid</w:t>
      </w:r>
      <w:r w:rsidR="007763CD">
        <w:t xml:space="preserve">ing </w:t>
      </w:r>
      <w:r w:rsidRPr="0024405C">
        <w:t xml:space="preserve">pathways into further education or employment. </w:t>
      </w:r>
    </w:p>
    <w:p w14:paraId="243DC669" w14:textId="2CFE339E" w:rsidR="00115898" w:rsidRPr="0024405C" w:rsidRDefault="0024405C" w:rsidP="0024405C">
      <w:pPr>
        <w:pStyle w:val="BodyText"/>
      </w:pPr>
      <w:r w:rsidRPr="0024405C">
        <w:t xml:space="preserve">In collaboration with industry, Wyndham Community and Education Centre created successful enterprises in hospitality, horticulture and bookkeeping. For example, their Saffron Kitchen project provides on-the-job learning in hospitality for people facing multiple barriers to employment. Their philosophy is </w:t>
      </w:r>
      <w:r w:rsidR="00E11FCA">
        <w:t xml:space="preserve">that </w:t>
      </w:r>
      <w:r w:rsidRPr="0024405C">
        <w:t>a young person's life-circumstances shouldn't limit their opportunities.</w:t>
      </w:r>
    </w:p>
    <w:p w14:paraId="70F17BE3" w14:textId="77777777" w:rsidR="0068266E" w:rsidRPr="0024405C" w:rsidRDefault="00FB18A7" w:rsidP="003F1669">
      <w:pPr>
        <w:pStyle w:val="Heading40"/>
      </w:pPr>
      <w:bookmarkStart w:id="70" w:name="_Toc518381492"/>
      <w:bookmarkStart w:id="71" w:name="_Toc519018700"/>
      <w:r w:rsidRPr="0024405C">
        <w:t xml:space="preserve">2018 </w:t>
      </w:r>
      <w:r w:rsidR="00115898" w:rsidRPr="0024405C">
        <w:t>Learn Local Conference</w:t>
      </w:r>
      <w:bookmarkEnd w:id="70"/>
      <w:bookmarkEnd w:id="71"/>
    </w:p>
    <w:p w14:paraId="7B2ABA2F" w14:textId="2CFBD460" w:rsidR="00FB18A7" w:rsidRPr="0024405C" w:rsidRDefault="002003A7" w:rsidP="00813736">
      <w:pPr>
        <w:pStyle w:val="BodyText"/>
      </w:pPr>
      <w:r>
        <w:t>The</w:t>
      </w:r>
      <w:r w:rsidR="00FB18A7" w:rsidRPr="0024405C">
        <w:t xml:space="preserve"> Board</w:t>
      </w:r>
      <w:r>
        <w:t>’s bi</w:t>
      </w:r>
      <w:r w:rsidR="000C3B0C">
        <w:t>ennia</w:t>
      </w:r>
      <w:r>
        <w:t xml:space="preserve">l </w:t>
      </w:r>
      <w:r w:rsidR="00FB18A7" w:rsidRPr="0024405C">
        <w:t>Learn Local Conference</w:t>
      </w:r>
      <w:r w:rsidR="0091325D" w:rsidRPr="0024405C">
        <w:t xml:space="preserve"> </w:t>
      </w:r>
      <w:r w:rsidRPr="0024405C">
        <w:t xml:space="preserve">was held </w:t>
      </w:r>
      <w:r w:rsidR="00F9285F">
        <w:t xml:space="preserve">on </w:t>
      </w:r>
      <w:r w:rsidRPr="0024405C">
        <w:t>30</w:t>
      </w:r>
      <w:r w:rsidR="006C59B9">
        <w:t>–</w:t>
      </w:r>
      <w:r w:rsidRPr="0024405C">
        <w:t>31 August</w:t>
      </w:r>
      <w:r w:rsidR="00546427">
        <w:t xml:space="preserve"> 2018</w:t>
      </w:r>
      <w:r w:rsidRPr="0024405C">
        <w:t xml:space="preserve">. </w:t>
      </w:r>
      <w:r w:rsidR="00F9285F">
        <w:t>It</w:t>
      </w:r>
      <w:r w:rsidR="00FB18A7" w:rsidRPr="0024405C">
        <w:t>:</w:t>
      </w:r>
    </w:p>
    <w:p w14:paraId="31358DB1" w14:textId="2BC8AD7D" w:rsidR="00FB18A7" w:rsidRPr="0024405C" w:rsidRDefault="006C59B9" w:rsidP="00813736">
      <w:pPr>
        <w:pStyle w:val="Bullets"/>
      </w:pPr>
      <w:r>
        <w:t>p</w:t>
      </w:r>
      <w:r w:rsidR="00FB18A7" w:rsidRPr="0024405C">
        <w:t>rovide</w:t>
      </w:r>
      <w:r>
        <w:t>d</w:t>
      </w:r>
      <w:r w:rsidR="00FB18A7" w:rsidRPr="0024405C">
        <w:t xml:space="preserve"> a forum to showcase best</w:t>
      </w:r>
      <w:r w:rsidR="00D77D72" w:rsidRPr="0024405C">
        <w:t>-</w:t>
      </w:r>
      <w:r w:rsidR="00FB18A7" w:rsidRPr="0024405C">
        <w:t>practice and lessons learn</w:t>
      </w:r>
      <w:r w:rsidR="00C8054E" w:rsidRPr="0024405C">
        <w:t>ed</w:t>
      </w:r>
      <w:r w:rsidR="00FB18A7" w:rsidRPr="0024405C">
        <w:t xml:space="preserve"> from successful Capacity and Innovation Fund projects</w:t>
      </w:r>
      <w:r w:rsidR="002D1FCD">
        <w:t>,</w:t>
      </w:r>
      <w:r w:rsidR="00FB18A7" w:rsidRPr="0024405C">
        <w:t xml:space="preserve"> and other Board</w:t>
      </w:r>
      <w:r w:rsidR="00D77D72" w:rsidRPr="0024405C">
        <w:t>-</w:t>
      </w:r>
      <w:r w:rsidR="00FB18A7" w:rsidRPr="0024405C">
        <w:t>funded projects</w:t>
      </w:r>
      <w:r w:rsidR="002D1FCD">
        <w:t>,</w:t>
      </w:r>
      <w:r w:rsidR="00FB18A7" w:rsidRPr="0024405C">
        <w:t xml:space="preserve"> among Learn Local providers and other stakeholders involved with adult learners</w:t>
      </w:r>
    </w:p>
    <w:p w14:paraId="6E899970" w14:textId="529325E5" w:rsidR="00FB18A7" w:rsidRPr="0024405C" w:rsidRDefault="002D1FCD" w:rsidP="00813736">
      <w:pPr>
        <w:pStyle w:val="Bullets"/>
      </w:pPr>
      <w:r>
        <w:t>c</w:t>
      </w:r>
      <w:r w:rsidR="00FB18A7" w:rsidRPr="0024405C">
        <w:t>ommunicate</w:t>
      </w:r>
      <w:r>
        <w:t>d</w:t>
      </w:r>
      <w:r w:rsidR="00FB18A7" w:rsidRPr="0024405C">
        <w:t xml:space="preserve"> relevant outcomes or directions from Board-funded projects to key stakeholders</w:t>
      </w:r>
    </w:p>
    <w:p w14:paraId="2FD04B3C" w14:textId="56676652" w:rsidR="00FB18A7" w:rsidRPr="0024405C" w:rsidRDefault="002D1FCD" w:rsidP="00813736">
      <w:pPr>
        <w:pStyle w:val="Bullets"/>
      </w:pPr>
      <w:r>
        <w:t>e</w:t>
      </w:r>
      <w:r w:rsidR="00FB18A7" w:rsidRPr="0024405C">
        <w:t>nable</w:t>
      </w:r>
      <w:r>
        <w:t>d</w:t>
      </w:r>
      <w:r w:rsidR="00FB18A7" w:rsidRPr="0024405C">
        <w:t xml:space="preserve"> networking across Learn Local providers, other training providers</w:t>
      </w:r>
      <w:r w:rsidR="00C8054E" w:rsidRPr="0024405C">
        <w:t>,</w:t>
      </w:r>
      <w:r w:rsidR="00FB18A7" w:rsidRPr="0024405C">
        <w:t xml:space="preserve"> and adult </w:t>
      </w:r>
      <w:r w:rsidR="00102D83" w:rsidRPr="0024405C">
        <w:t xml:space="preserve">and </w:t>
      </w:r>
      <w:r w:rsidR="00FB18A7" w:rsidRPr="0024405C">
        <w:t>community education specialists.</w:t>
      </w:r>
    </w:p>
    <w:p w14:paraId="746459DA" w14:textId="77777777" w:rsidR="00786B84" w:rsidRDefault="00786B84" w:rsidP="00813736">
      <w:pPr>
        <w:pStyle w:val="BodyText"/>
      </w:pPr>
      <w:r>
        <w:br w:type="page"/>
      </w:r>
    </w:p>
    <w:p w14:paraId="29E1082C" w14:textId="77777777" w:rsidR="00915A2A" w:rsidRPr="00F60666" w:rsidRDefault="00915A2A" w:rsidP="00915A2A">
      <w:pPr>
        <w:pStyle w:val="Keyinitiativeheading"/>
      </w:pPr>
      <w:bookmarkStart w:id="72" w:name="_Toc518381495"/>
      <w:r w:rsidRPr="00F60666">
        <w:lastRenderedPageBreak/>
        <w:t xml:space="preserve">Sustainable </w:t>
      </w:r>
      <w:r>
        <w:t>a</w:t>
      </w:r>
      <w:r w:rsidRPr="00F60666">
        <w:t xml:space="preserve">dult, </w:t>
      </w:r>
      <w:r>
        <w:t>c</w:t>
      </w:r>
      <w:r w:rsidRPr="00F60666">
        <w:t xml:space="preserve">ommunity and </w:t>
      </w:r>
      <w:r>
        <w:t>f</w:t>
      </w:r>
      <w:r w:rsidRPr="00F60666">
        <w:t xml:space="preserve">urther </w:t>
      </w:r>
      <w:r>
        <w:t>e</w:t>
      </w:r>
      <w:r w:rsidRPr="00F60666">
        <w:t>ducation</w:t>
      </w:r>
    </w:p>
    <w:bookmarkEnd w:id="72"/>
    <w:p w14:paraId="3903516F" w14:textId="77777777" w:rsidR="00915A2A" w:rsidRPr="00896BFB" w:rsidRDefault="00915A2A" w:rsidP="00915A2A">
      <w:pPr>
        <w:pStyle w:val="BodyText"/>
        <w:ind w:left="183"/>
      </w:pPr>
      <w:r w:rsidRPr="00896BFB">
        <w:t>Support a network of providers with the right skills, resources</w:t>
      </w:r>
      <w:r>
        <w:t>,</w:t>
      </w:r>
      <w:r w:rsidRPr="00896BFB">
        <w:t xml:space="preserve"> and connections to maximise deployment</w:t>
      </w:r>
      <w:r>
        <w:t xml:space="preserve"> of resources</w:t>
      </w:r>
      <w:r w:rsidRPr="00896BFB">
        <w:t xml:space="preserve"> and harness innovation.</w:t>
      </w:r>
    </w:p>
    <w:p w14:paraId="540A8988" w14:textId="4F57D3CF" w:rsidR="00915A2A" w:rsidRDefault="00915A2A" w:rsidP="00915A2A">
      <w:pPr>
        <w:pStyle w:val="BodyText"/>
        <w:ind w:left="183"/>
      </w:pPr>
      <w:r w:rsidRPr="00EE5D99">
        <w:t>Ensure and manage sustainable funding</w:t>
      </w:r>
      <w:r>
        <w:t xml:space="preserve"> provision</w:t>
      </w:r>
      <w:r w:rsidRPr="00EE5D99">
        <w:t xml:space="preserve"> for sector programs.</w:t>
      </w:r>
    </w:p>
    <w:p w14:paraId="0037DBD9" w14:textId="126BFE61" w:rsidR="0024405C" w:rsidRPr="0052195C" w:rsidRDefault="0024405C" w:rsidP="0024405C">
      <w:pPr>
        <w:pStyle w:val="Heading40"/>
      </w:pPr>
      <w:r>
        <w:t xml:space="preserve">2019 </w:t>
      </w:r>
      <w:r w:rsidRPr="0052195C">
        <w:t xml:space="preserve">Registration </w:t>
      </w:r>
      <w:r>
        <w:t xml:space="preserve">of Learn Local </w:t>
      </w:r>
      <w:r w:rsidR="002D1FCD">
        <w:t>p</w:t>
      </w:r>
      <w:r>
        <w:t>roviders</w:t>
      </w:r>
    </w:p>
    <w:p w14:paraId="79F9BE3D" w14:textId="7053408F" w:rsidR="0024405C" w:rsidRPr="0024405C" w:rsidRDefault="0024405C" w:rsidP="0024405C">
      <w:pPr>
        <w:pStyle w:val="BodyText"/>
      </w:pPr>
      <w:r w:rsidRPr="0024405C">
        <w:t xml:space="preserve">In 2017, </w:t>
      </w:r>
      <w:r w:rsidR="00035987" w:rsidRPr="0024405C">
        <w:t xml:space="preserve">KPMG </w:t>
      </w:r>
      <w:r w:rsidRPr="0024405C">
        <w:t>review</w:t>
      </w:r>
      <w:r w:rsidR="00035987">
        <w:t xml:space="preserve">ed </w:t>
      </w:r>
      <w:r w:rsidRPr="0024405C">
        <w:t xml:space="preserve">the Board’s Learn Local provider registration guidelines. </w:t>
      </w:r>
      <w:r w:rsidR="00035987">
        <w:t>The r</w:t>
      </w:r>
      <w:r w:rsidRPr="0024405C">
        <w:t xml:space="preserve">evised guidelines aim </w:t>
      </w:r>
      <w:r w:rsidR="00035987">
        <w:t>to</w:t>
      </w:r>
      <w:r w:rsidR="00035987" w:rsidRPr="0024405C">
        <w:t xml:space="preserve"> </w:t>
      </w:r>
      <w:r w:rsidRPr="0024405C">
        <w:t xml:space="preserve">strengthen registration criteria with a greater emphasis on quality training. </w:t>
      </w:r>
    </w:p>
    <w:p w14:paraId="7D042304" w14:textId="545F1B47" w:rsidR="0024405C" w:rsidRPr="0024405C" w:rsidRDefault="0024405C" w:rsidP="0024405C">
      <w:pPr>
        <w:pStyle w:val="BodyText"/>
      </w:pPr>
      <w:r w:rsidRPr="0024405C">
        <w:t xml:space="preserve">All Learn Local provider registrations expired in December 2018 </w:t>
      </w:r>
      <w:r w:rsidR="002D1FCD">
        <w:t xml:space="preserve">with </w:t>
      </w:r>
      <w:r w:rsidRPr="0024405C">
        <w:t>re-regist</w:t>
      </w:r>
      <w:r w:rsidR="002D1FCD">
        <w:t>ration occurring</w:t>
      </w:r>
      <w:r w:rsidRPr="0024405C">
        <w:t xml:space="preserve"> under the new guidelines</w:t>
      </w:r>
      <w:r w:rsidR="0060275D">
        <w:t>, where n</w:t>
      </w:r>
      <w:r w:rsidR="00472767" w:rsidRPr="0024405C">
        <w:t xml:space="preserve">ine criteria </w:t>
      </w:r>
      <w:r w:rsidR="00472767">
        <w:t>must be addressed</w:t>
      </w:r>
      <w:r w:rsidR="00384713">
        <w:t>.</w:t>
      </w:r>
      <w:r w:rsidR="003B28C1">
        <w:t xml:space="preserve"> Providers are e</w:t>
      </w:r>
      <w:r w:rsidRPr="0024405C">
        <w:t>ligible for either a three</w:t>
      </w:r>
      <w:r w:rsidRPr="0024405C">
        <w:noBreakHyphen/>
        <w:t>year or f</w:t>
      </w:r>
      <w:r w:rsidR="003B28C1">
        <w:t>ive</w:t>
      </w:r>
      <w:r w:rsidR="003B28C1">
        <w:noBreakHyphen/>
      </w:r>
      <w:r w:rsidRPr="0024405C">
        <w:t>year registration</w:t>
      </w:r>
      <w:r w:rsidR="00035987">
        <w:t>s</w:t>
      </w:r>
      <w:r w:rsidRPr="0024405C">
        <w:t xml:space="preserve"> period depend</w:t>
      </w:r>
      <w:r w:rsidR="00035987">
        <w:t>ing</w:t>
      </w:r>
      <w:r w:rsidRPr="0024405C">
        <w:t xml:space="preserve"> on their response to the criteria. </w:t>
      </w:r>
    </w:p>
    <w:p w14:paraId="48F9B6B9" w14:textId="5148B56C" w:rsidR="00F71735" w:rsidRDefault="0024405C" w:rsidP="0024405C">
      <w:pPr>
        <w:pStyle w:val="BodyText"/>
      </w:pPr>
      <w:r w:rsidRPr="0024405C">
        <w:t xml:space="preserve">The standard of </w:t>
      </w:r>
      <w:r w:rsidR="00F71735">
        <w:t xml:space="preserve">the 271 </w:t>
      </w:r>
      <w:r w:rsidRPr="0024405C">
        <w:t xml:space="preserve">applications </w:t>
      </w:r>
      <w:r w:rsidR="00F71735">
        <w:t xml:space="preserve">received </w:t>
      </w:r>
      <w:r w:rsidRPr="0024405C">
        <w:t>was very high</w:t>
      </w:r>
      <w:r w:rsidR="00C67A49">
        <w:t>,</w:t>
      </w:r>
      <w:r w:rsidRPr="0024405C">
        <w:t xml:space="preserve"> with Learn Local providers providing substantial evidence against the criteria.</w:t>
      </w:r>
      <w:r w:rsidR="00F71735" w:rsidRPr="00F71735">
        <w:t xml:space="preserve"> </w:t>
      </w:r>
      <w:r w:rsidR="00F71735">
        <w:t>R</w:t>
      </w:r>
      <w:r w:rsidR="00F71735" w:rsidRPr="0024405C">
        <w:t xml:space="preserve">egistered training organisations and Neighbourhood Houses </w:t>
      </w:r>
      <w:r w:rsidR="00F71735">
        <w:t xml:space="preserve">are </w:t>
      </w:r>
      <w:r w:rsidR="00F71735" w:rsidRPr="0024405C">
        <w:t xml:space="preserve">exempt from providing evidence against some criteria. </w:t>
      </w:r>
    </w:p>
    <w:p w14:paraId="2EE3B851" w14:textId="742BBD3B" w:rsidR="0024405C" w:rsidRPr="0024405C" w:rsidRDefault="00220366" w:rsidP="0024405C">
      <w:pPr>
        <w:pStyle w:val="BodyText"/>
      </w:pPr>
      <w:r>
        <w:t>T</w:t>
      </w:r>
      <w:r w:rsidR="00F71735" w:rsidRPr="0024405C">
        <w:t xml:space="preserve">hree-year </w:t>
      </w:r>
      <w:r w:rsidR="00F71735">
        <w:t xml:space="preserve">registration </w:t>
      </w:r>
      <w:r>
        <w:t xml:space="preserve">was given to 47 providers, </w:t>
      </w:r>
      <w:r w:rsidR="00F71735" w:rsidRPr="0024405C">
        <w:t xml:space="preserve">and 224 </w:t>
      </w:r>
      <w:r w:rsidR="00F71735">
        <w:t xml:space="preserve">received </w:t>
      </w:r>
      <w:r w:rsidR="00F71735" w:rsidRPr="0024405C">
        <w:t>five</w:t>
      </w:r>
      <w:r w:rsidR="003B28C1" w:rsidRPr="0024405C">
        <w:t xml:space="preserve">-year </w:t>
      </w:r>
      <w:r w:rsidR="003B28C1">
        <w:t>registration</w:t>
      </w:r>
      <w:r w:rsidR="00F71735">
        <w:t xml:space="preserve">. </w:t>
      </w:r>
      <w:r w:rsidR="00F71735" w:rsidRPr="0024405C">
        <w:t>All new</w:t>
      </w:r>
      <w:r w:rsidR="00F71735">
        <w:t xml:space="preserve"> providers were registered for three</w:t>
      </w:r>
      <w:r w:rsidR="003B28C1">
        <w:t xml:space="preserve"> years</w:t>
      </w:r>
      <w:r w:rsidR="00F71735">
        <w:t>.</w:t>
      </w:r>
    </w:p>
    <w:p w14:paraId="7122BE7C" w14:textId="70074270" w:rsidR="0068266E" w:rsidRPr="0030479E" w:rsidRDefault="00923CC3" w:rsidP="00FB5E3F">
      <w:pPr>
        <w:pStyle w:val="Heading40"/>
      </w:pPr>
      <w:bookmarkStart w:id="73" w:name="_Toc518381497"/>
      <w:bookmarkStart w:id="74" w:name="_Toc519018704"/>
      <w:r w:rsidRPr="0030479E">
        <w:t xml:space="preserve">Strengthening </w:t>
      </w:r>
      <w:r w:rsidR="0046681A">
        <w:t>s</w:t>
      </w:r>
      <w:r w:rsidRPr="0030479E">
        <w:t xml:space="preserve">ector </w:t>
      </w:r>
      <w:r w:rsidR="0046681A">
        <w:t>g</w:t>
      </w:r>
      <w:r w:rsidRPr="0030479E">
        <w:t>overnance</w:t>
      </w:r>
      <w:bookmarkEnd w:id="73"/>
      <w:bookmarkEnd w:id="74"/>
    </w:p>
    <w:p w14:paraId="5FBF74A7" w14:textId="75329E99" w:rsidR="00531560" w:rsidRPr="0030479E" w:rsidRDefault="00510DC8" w:rsidP="00531560">
      <w:pPr>
        <w:pStyle w:val="BodyText"/>
      </w:pPr>
      <w:r>
        <w:t>T</w:t>
      </w:r>
      <w:r w:rsidRPr="0030479E">
        <w:t xml:space="preserve">he Board contracted the Small Business Mentoring Service to deliver a Learn Local </w:t>
      </w:r>
      <w:r w:rsidR="00B80537">
        <w:t>s</w:t>
      </w:r>
      <w:r w:rsidRPr="0030479E">
        <w:t xml:space="preserve">upport </w:t>
      </w:r>
      <w:r w:rsidR="00B80537">
        <w:t>p</w:t>
      </w:r>
      <w:r w:rsidRPr="0030479E">
        <w:t>rogram in 2018–19</w:t>
      </w:r>
      <w:r w:rsidR="00101FDF">
        <w:t xml:space="preserve">, </w:t>
      </w:r>
      <w:r w:rsidR="00B80537">
        <w:t>help</w:t>
      </w:r>
      <w:r w:rsidR="00101FDF">
        <w:t>ing</w:t>
      </w:r>
      <w:r w:rsidR="00531560" w:rsidRPr="0030479E">
        <w:t xml:space="preserve"> the adult, community and further education sector to thrive and </w:t>
      </w:r>
      <w:r w:rsidR="003A58E4" w:rsidRPr="0030479E">
        <w:t>improve its</w:t>
      </w:r>
      <w:r w:rsidR="00531560" w:rsidRPr="0030479E">
        <w:t xml:space="preserve"> reach and responsi</w:t>
      </w:r>
      <w:r w:rsidR="003A58E4" w:rsidRPr="0030479E">
        <w:t>veness to community needs</w:t>
      </w:r>
      <w:r>
        <w:t>.</w:t>
      </w:r>
      <w:r w:rsidR="003A58E4" w:rsidRPr="0030479E">
        <w:t xml:space="preserve"> </w:t>
      </w:r>
      <w:r w:rsidR="00101FDF">
        <w:t xml:space="preserve">It includes </w:t>
      </w:r>
      <w:r w:rsidR="003A58E4" w:rsidRPr="0030479E">
        <w:t>governance and business management</w:t>
      </w:r>
      <w:r w:rsidR="00101FDF">
        <w:t>,</w:t>
      </w:r>
      <w:r w:rsidR="003A58E4" w:rsidRPr="0030479E">
        <w:t xml:space="preserve"> </w:t>
      </w:r>
      <w:r w:rsidR="00531560" w:rsidRPr="0030479E">
        <w:t>workshops and</w:t>
      </w:r>
      <w:r w:rsidR="003A58E4" w:rsidRPr="0030479E">
        <w:t xml:space="preserve"> follow-up one-on-one mentoring.</w:t>
      </w:r>
    </w:p>
    <w:p w14:paraId="4EEB0807" w14:textId="0CE9C9E1" w:rsidR="00531560" w:rsidRPr="0030479E" w:rsidRDefault="003A58E4" w:rsidP="00531560">
      <w:pPr>
        <w:pStyle w:val="BodyText"/>
      </w:pPr>
      <w:r w:rsidRPr="0030479E">
        <w:t>The g</w:t>
      </w:r>
      <w:r w:rsidR="00531560" w:rsidRPr="0030479E">
        <w:t>overnance component was delivered in the second half of 2018 to members of committees of management</w:t>
      </w:r>
      <w:r w:rsidR="00101FDF">
        <w:t xml:space="preserve"> in </w:t>
      </w:r>
      <w:r w:rsidR="00531560" w:rsidRPr="0030479E">
        <w:t>30 Learn Local providers</w:t>
      </w:r>
      <w:r w:rsidR="00101FDF">
        <w:t>. P</w:t>
      </w:r>
      <w:r w:rsidR="00531560" w:rsidRPr="0030479E">
        <w:t xml:space="preserve">articipant satisfaction was high. </w:t>
      </w:r>
      <w:r w:rsidR="00101FDF">
        <w:t xml:space="preserve">They </w:t>
      </w:r>
      <w:r w:rsidR="00531560" w:rsidRPr="0030479E">
        <w:t>took on board the advice and guidance</w:t>
      </w:r>
      <w:r w:rsidRPr="0030479E">
        <w:t xml:space="preserve"> and </w:t>
      </w:r>
      <w:r w:rsidR="00531560" w:rsidRPr="0030479E">
        <w:t>made positive changes to their governance approach</w:t>
      </w:r>
      <w:r w:rsidR="00101FDF">
        <w:t xml:space="preserve"> or </w:t>
      </w:r>
      <w:r w:rsidR="00531560" w:rsidRPr="0030479E">
        <w:t xml:space="preserve">produced action plans for </w:t>
      </w:r>
      <w:r w:rsidR="00AD225B">
        <w:t xml:space="preserve">future </w:t>
      </w:r>
      <w:r w:rsidR="00531560" w:rsidRPr="0030479E">
        <w:t>change</w:t>
      </w:r>
      <w:r w:rsidR="00101FDF">
        <w:t>. Some did both</w:t>
      </w:r>
      <w:r w:rsidR="00531560" w:rsidRPr="0030479E">
        <w:t xml:space="preserve">. </w:t>
      </w:r>
      <w:r w:rsidR="00101FDF">
        <w:t xml:space="preserve">Several </w:t>
      </w:r>
      <w:r w:rsidR="00531560" w:rsidRPr="0030479E">
        <w:t>committees of management chose to retain thei</w:t>
      </w:r>
      <w:r w:rsidRPr="0030479E">
        <w:t xml:space="preserve">r assigned mentor </w:t>
      </w:r>
      <w:r w:rsidR="00101FDF">
        <w:t>and</w:t>
      </w:r>
      <w:r w:rsidRPr="0030479E">
        <w:t xml:space="preserve"> continue</w:t>
      </w:r>
      <w:r w:rsidR="00531560" w:rsidRPr="0030479E">
        <w:t xml:space="preserve"> build</w:t>
      </w:r>
      <w:r w:rsidRPr="0030479E">
        <w:t>ing</w:t>
      </w:r>
      <w:r w:rsidR="00531560" w:rsidRPr="0030479E">
        <w:t xml:space="preserve"> their capability to provide effective direction to their Learn Local.</w:t>
      </w:r>
    </w:p>
    <w:p w14:paraId="299FDAD2" w14:textId="6D9B4836" w:rsidR="00531560" w:rsidRPr="0030479E" w:rsidRDefault="00101FDF" w:rsidP="00531560">
      <w:pPr>
        <w:pStyle w:val="BodyText"/>
      </w:pPr>
      <w:r>
        <w:t>I</w:t>
      </w:r>
      <w:r w:rsidR="00AD225B" w:rsidRPr="0030479E">
        <w:t>n early 2019</w:t>
      </w:r>
      <w:r w:rsidR="00AD225B">
        <w:t>, t</w:t>
      </w:r>
      <w:r w:rsidR="003A58E4" w:rsidRPr="0030479E">
        <w:t>he b</w:t>
      </w:r>
      <w:r w:rsidR="00531560" w:rsidRPr="0030479E">
        <w:t>usiness management</w:t>
      </w:r>
      <w:r w:rsidR="003A58E4" w:rsidRPr="0030479E">
        <w:t xml:space="preserve"> component was</w:t>
      </w:r>
      <w:r w:rsidR="00AD225B">
        <w:t xml:space="preserve"> delivered to m</w:t>
      </w:r>
      <w:r w:rsidR="003A58E4" w:rsidRPr="0030479E">
        <w:t>anagers and c</w:t>
      </w:r>
      <w:r w:rsidR="00531560" w:rsidRPr="0030479E">
        <w:t>oordinators from 35 Learn Local providers</w:t>
      </w:r>
      <w:r w:rsidR="003A58E4" w:rsidRPr="0030479E">
        <w:t xml:space="preserve">. </w:t>
      </w:r>
      <w:r w:rsidR="00AD225B">
        <w:t>It</w:t>
      </w:r>
      <w:r w:rsidR="003A58E4" w:rsidRPr="0030479E">
        <w:t xml:space="preserve"> used the Teach-Create-</w:t>
      </w:r>
      <w:r w:rsidR="00531560" w:rsidRPr="0030479E">
        <w:t>Implement approach and achieved improvements in business, marketing,</w:t>
      </w:r>
      <w:r w:rsidR="0030479E" w:rsidRPr="0030479E">
        <w:t xml:space="preserve"> and</w:t>
      </w:r>
      <w:r w:rsidR="00531560" w:rsidRPr="0030479E">
        <w:t xml:space="preserve"> commercial skills for financial viability</w:t>
      </w:r>
      <w:r w:rsidR="0030479E" w:rsidRPr="0030479E">
        <w:t>. Social e</w:t>
      </w:r>
      <w:r w:rsidR="00531560" w:rsidRPr="0030479E">
        <w:t>nterprises</w:t>
      </w:r>
      <w:r w:rsidR="0030479E">
        <w:t xml:space="preserve"> were</w:t>
      </w:r>
      <w:r w:rsidR="0030479E" w:rsidRPr="0030479E">
        <w:t xml:space="preserve"> developed</w:t>
      </w:r>
      <w:r w:rsidR="00531560" w:rsidRPr="0030479E">
        <w:t xml:space="preserve"> </w:t>
      </w:r>
      <w:r w:rsidR="0030479E" w:rsidRPr="0030479E">
        <w:t>in conjunction with Learn Local providers</w:t>
      </w:r>
      <w:r w:rsidR="002C349B" w:rsidRPr="0030479E">
        <w:t>.</w:t>
      </w:r>
    </w:p>
    <w:p w14:paraId="749A81CD" w14:textId="77777777" w:rsidR="00E46037" w:rsidRPr="00D43299" w:rsidRDefault="006779E0" w:rsidP="00D43299">
      <w:pPr>
        <w:pStyle w:val="ReportSection"/>
      </w:pPr>
      <w:bookmarkStart w:id="75" w:name="_Toc519018707"/>
      <w:bookmarkStart w:id="76" w:name="_Toc524349934"/>
      <w:bookmarkStart w:id="77" w:name="_Toc19192531"/>
      <w:bookmarkStart w:id="78" w:name="_Toc477967489"/>
      <w:bookmarkStart w:id="79" w:name="Report_Section2"/>
      <w:r w:rsidRPr="00D43299">
        <w:lastRenderedPageBreak/>
        <w:t>Financial p</w:t>
      </w:r>
      <w:r w:rsidR="00E46037" w:rsidRPr="00D43299">
        <w:t xml:space="preserve">erformance </w:t>
      </w:r>
      <w:r w:rsidRPr="00D43299">
        <w:t>r</w:t>
      </w:r>
      <w:r w:rsidR="00E46037" w:rsidRPr="00D43299">
        <w:t>eporting</w:t>
      </w:r>
      <w:bookmarkEnd w:id="75"/>
      <w:bookmarkEnd w:id="76"/>
      <w:bookmarkEnd w:id="77"/>
    </w:p>
    <w:p w14:paraId="66729BAB" w14:textId="77777777" w:rsidR="00BD271B" w:rsidRDefault="00BD271B" w:rsidP="00BD271B">
      <w:pPr>
        <w:pStyle w:val="Heading2"/>
      </w:pPr>
      <w:bookmarkStart w:id="80" w:name="_Toc524349935"/>
      <w:bookmarkStart w:id="81" w:name="_Toc19025241"/>
      <w:bookmarkStart w:id="82" w:name="_Toc19025838"/>
      <w:bookmarkStart w:id="83" w:name="_Toc19192532"/>
      <w:bookmarkStart w:id="84" w:name="_Toc518381499"/>
      <w:r>
        <w:t>Summary of financial results</w:t>
      </w:r>
      <w:bookmarkEnd w:id="80"/>
      <w:bookmarkEnd w:id="81"/>
      <w:bookmarkEnd w:id="82"/>
      <w:bookmarkEnd w:id="83"/>
    </w:p>
    <w:p w14:paraId="55CAD53F" w14:textId="77777777" w:rsidR="00BD271B" w:rsidRPr="00896BFB" w:rsidRDefault="00BD271B" w:rsidP="00BD271B">
      <w:pPr>
        <w:pStyle w:val="Heading3"/>
      </w:pPr>
      <w:bookmarkStart w:id="85" w:name="_Toc524349936"/>
      <w:bookmarkStart w:id="86" w:name="_Toc19192533"/>
      <w:r>
        <w:t>Financial performance</w:t>
      </w:r>
      <w:bookmarkEnd w:id="85"/>
      <w:bookmarkEnd w:id="86"/>
    </w:p>
    <w:p w14:paraId="6163C1D4" w14:textId="77777777" w:rsidR="00BD271B" w:rsidRDefault="00BD271B" w:rsidP="00813736">
      <w:pPr>
        <w:pStyle w:val="BodyText"/>
        <w:rPr>
          <w:rFonts w:eastAsiaTheme="minorHAnsi"/>
        </w:rPr>
      </w:pPr>
      <w:r>
        <w:t xml:space="preserve">The table below provides summary information from </w:t>
      </w:r>
      <w:r w:rsidR="005401A8">
        <w:t>the Board’s</w:t>
      </w:r>
      <w:r>
        <w:t xml:space="preserve"> financial reports for the </w:t>
      </w:r>
      <w:r w:rsidR="00BF2FAF">
        <w:t>2018–19</w:t>
      </w:r>
      <w:r>
        <w:t xml:space="preserve"> financial year, with comparative data for the previous four years.</w:t>
      </w:r>
    </w:p>
    <w:p w14:paraId="4B0FCA17" w14:textId="77777777" w:rsidR="004D2278" w:rsidRDefault="004D2278" w:rsidP="00824397">
      <w:pPr>
        <w:pStyle w:val="Heading40"/>
      </w:pPr>
      <w:r>
        <w:t>Five</w:t>
      </w:r>
      <w:r w:rsidR="00B52C1A">
        <w:t>-</w:t>
      </w:r>
      <w:r>
        <w:t>year financial summary</w:t>
      </w:r>
    </w:p>
    <w:tbl>
      <w:tblPr>
        <w:tblStyle w:val="CVtable1"/>
        <w:tblW w:w="9639" w:type="dxa"/>
        <w:tblLook w:val="04A0" w:firstRow="1" w:lastRow="0" w:firstColumn="1" w:lastColumn="0" w:noHBand="0" w:noVBand="1"/>
        <w:tblCaption w:val="Five-year financial summary"/>
        <w:tblDescription w:val="This table includes a five-year financial summary from June 2015 to June 2019 for the Adult, Community and Further Education Board. This table has one header row, 9 body rows and 6 columns."/>
      </w:tblPr>
      <w:tblGrid>
        <w:gridCol w:w="3729"/>
        <w:gridCol w:w="1182"/>
        <w:gridCol w:w="1182"/>
        <w:gridCol w:w="1182"/>
        <w:gridCol w:w="1182"/>
        <w:gridCol w:w="1182"/>
      </w:tblGrid>
      <w:tr w:rsidR="00BF2FAF" w:rsidRPr="000E6389" w14:paraId="135582D7" w14:textId="77777777" w:rsidTr="003C3428">
        <w:trPr>
          <w:cantSplit/>
          <w:tblHeader/>
        </w:trPr>
        <w:tc>
          <w:tcPr>
            <w:tcW w:w="1934" w:type="pct"/>
            <w:tcBorders>
              <w:top w:val="nil"/>
              <w:left w:val="nil"/>
              <w:bottom w:val="nil"/>
              <w:right w:val="nil"/>
            </w:tcBorders>
            <w:shd w:val="clear" w:color="auto" w:fill="000000" w:themeFill="text1"/>
            <w:hideMark/>
          </w:tcPr>
          <w:p w14:paraId="37C8B9A9" w14:textId="77777777" w:rsidR="00BF2FAF" w:rsidRPr="000E6389" w:rsidRDefault="00BF2FAF" w:rsidP="00BF2FAF">
            <w:pPr>
              <w:pStyle w:val="TableBodytextBold"/>
            </w:pPr>
            <w:bookmarkStart w:id="87" w:name="title_Five_year_financial_summary"/>
            <w:bookmarkEnd w:id="87"/>
            <w:r>
              <w:t>Results</w:t>
            </w:r>
          </w:p>
        </w:tc>
        <w:tc>
          <w:tcPr>
            <w:tcW w:w="613" w:type="pct"/>
            <w:tcBorders>
              <w:top w:val="nil"/>
              <w:left w:val="nil"/>
              <w:bottom w:val="nil"/>
              <w:right w:val="nil"/>
            </w:tcBorders>
            <w:shd w:val="clear" w:color="auto" w:fill="000000" w:themeFill="text1"/>
            <w:hideMark/>
          </w:tcPr>
          <w:p w14:paraId="2A87520D" w14:textId="77777777" w:rsidR="00BF2FAF" w:rsidRPr="006D5BA2" w:rsidRDefault="00BF2FAF" w:rsidP="00C02A73">
            <w:pPr>
              <w:pStyle w:val="TableBodytextBold"/>
              <w:jc w:val="center"/>
            </w:pPr>
            <w:r>
              <w:t>30 June 2019</w:t>
            </w:r>
            <w:r w:rsidR="00C02A73">
              <w:br/>
            </w:r>
            <w:r w:rsidRPr="006D5BA2">
              <w:t>$’000</w:t>
            </w:r>
          </w:p>
        </w:tc>
        <w:tc>
          <w:tcPr>
            <w:tcW w:w="613" w:type="pct"/>
            <w:tcBorders>
              <w:top w:val="nil"/>
              <w:left w:val="nil"/>
              <w:bottom w:val="nil"/>
              <w:right w:val="nil"/>
            </w:tcBorders>
            <w:shd w:val="clear" w:color="auto" w:fill="000000" w:themeFill="text1"/>
            <w:hideMark/>
          </w:tcPr>
          <w:p w14:paraId="24638568" w14:textId="77777777" w:rsidR="00BF2FAF" w:rsidRPr="006D5BA2" w:rsidRDefault="00BF2FAF" w:rsidP="00C02A73">
            <w:pPr>
              <w:pStyle w:val="TableBodytextBold"/>
              <w:jc w:val="center"/>
            </w:pPr>
            <w:r w:rsidRPr="006D5BA2">
              <w:t>30 June 2018</w:t>
            </w:r>
            <w:r w:rsidR="00C02A73">
              <w:br/>
            </w:r>
            <w:r w:rsidRPr="006D5BA2">
              <w:t>$’000</w:t>
            </w:r>
          </w:p>
        </w:tc>
        <w:tc>
          <w:tcPr>
            <w:tcW w:w="613" w:type="pct"/>
            <w:tcBorders>
              <w:top w:val="nil"/>
              <w:left w:val="nil"/>
              <w:bottom w:val="nil"/>
              <w:right w:val="nil"/>
            </w:tcBorders>
            <w:shd w:val="clear" w:color="auto" w:fill="000000" w:themeFill="text1"/>
            <w:hideMark/>
          </w:tcPr>
          <w:p w14:paraId="1901A19A" w14:textId="77777777" w:rsidR="00BF2FAF" w:rsidRPr="006D5BA2" w:rsidRDefault="00BF2FAF" w:rsidP="00C02A73">
            <w:pPr>
              <w:pStyle w:val="TableBodytextBold"/>
              <w:jc w:val="center"/>
            </w:pPr>
            <w:r w:rsidRPr="006D5BA2">
              <w:t>30 June 2017</w:t>
            </w:r>
            <w:r w:rsidR="00C02A73">
              <w:br/>
            </w:r>
            <w:r w:rsidRPr="006D5BA2">
              <w:t>$’000</w:t>
            </w:r>
          </w:p>
        </w:tc>
        <w:tc>
          <w:tcPr>
            <w:tcW w:w="613" w:type="pct"/>
            <w:tcBorders>
              <w:top w:val="nil"/>
              <w:left w:val="nil"/>
              <w:bottom w:val="nil"/>
              <w:right w:val="nil"/>
            </w:tcBorders>
            <w:shd w:val="clear" w:color="auto" w:fill="000000" w:themeFill="text1"/>
            <w:hideMark/>
          </w:tcPr>
          <w:p w14:paraId="6EA15AF9" w14:textId="77777777" w:rsidR="00BF2FAF" w:rsidRPr="006D5BA2" w:rsidRDefault="00BF2FAF" w:rsidP="00C02A73">
            <w:pPr>
              <w:pStyle w:val="TableBodytextBold"/>
              <w:jc w:val="center"/>
            </w:pPr>
            <w:r w:rsidRPr="006D5BA2">
              <w:t>30 June 2016</w:t>
            </w:r>
            <w:r w:rsidR="00C02A73">
              <w:br/>
            </w:r>
            <w:r w:rsidRPr="006D5BA2">
              <w:t>$’000</w:t>
            </w:r>
          </w:p>
        </w:tc>
        <w:tc>
          <w:tcPr>
            <w:tcW w:w="613" w:type="pct"/>
            <w:tcBorders>
              <w:top w:val="nil"/>
              <w:left w:val="nil"/>
              <w:bottom w:val="nil"/>
              <w:right w:val="nil"/>
            </w:tcBorders>
            <w:shd w:val="clear" w:color="auto" w:fill="000000" w:themeFill="text1"/>
            <w:hideMark/>
          </w:tcPr>
          <w:p w14:paraId="3F2BEDFB" w14:textId="77777777" w:rsidR="00BF2FAF" w:rsidRPr="006D5BA2" w:rsidRDefault="00BF2FAF" w:rsidP="00C02A73">
            <w:pPr>
              <w:pStyle w:val="TableBodytextBold"/>
              <w:jc w:val="center"/>
            </w:pPr>
            <w:r w:rsidRPr="006D5BA2">
              <w:t>30 June 2015</w:t>
            </w:r>
            <w:r w:rsidR="00C02A73">
              <w:br/>
            </w:r>
            <w:r w:rsidRPr="006D5BA2">
              <w:t>$’000</w:t>
            </w:r>
          </w:p>
        </w:tc>
      </w:tr>
      <w:tr w:rsidR="00BF2FAF" w:rsidRPr="000E6389" w14:paraId="359FF56F" w14:textId="77777777" w:rsidTr="003C3428">
        <w:trPr>
          <w:cantSplit/>
          <w:tblHeader/>
        </w:trPr>
        <w:tc>
          <w:tcPr>
            <w:tcW w:w="1934" w:type="pct"/>
            <w:tcBorders>
              <w:top w:val="nil"/>
              <w:left w:val="nil"/>
              <w:bottom w:val="nil"/>
              <w:right w:val="single" w:sz="4" w:space="0" w:color="BFBFBF" w:themeColor="background1" w:themeShade="BF"/>
            </w:tcBorders>
            <w:hideMark/>
          </w:tcPr>
          <w:p w14:paraId="52891E9D" w14:textId="77777777" w:rsidR="00BF2FAF" w:rsidRPr="000E6389" w:rsidRDefault="00BF2FAF" w:rsidP="00BF2FAF">
            <w:pPr>
              <w:pStyle w:val="TableBodyText"/>
              <w:jc w:val="left"/>
            </w:pPr>
            <w:r w:rsidRPr="000E6389">
              <w:t>Income from government</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716842D3" w14:textId="77777777" w:rsidR="00BF2FAF" w:rsidRPr="000E6389" w:rsidRDefault="00235529" w:rsidP="00BF2FAF">
            <w:pPr>
              <w:pStyle w:val="TableBodyText"/>
            </w:pPr>
            <w:r>
              <w:t>41,592</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47D89808" w14:textId="77777777" w:rsidR="00BF2FAF" w:rsidRPr="000E6389" w:rsidRDefault="00BF2FAF" w:rsidP="00BF2FAF">
            <w:pPr>
              <w:pStyle w:val="TableBodyText"/>
            </w:pPr>
            <w:r w:rsidRPr="000E6389">
              <w:t>32,095</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5B4D3CA7" w14:textId="77777777" w:rsidR="00BF2FAF" w:rsidRPr="000E6389" w:rsidRDefault="00BF2FAF" w:rsidP="00BF2FAF">
            <w:pPr>
              <w:pStyle w:val="TableBodyText"/>
            </w:pPr>
            <w:r w:rsidRPr="000E6389">
              <w:t>31,800</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3D1CB307" w14:textId="77777777" w:rsidR="00BF2FAF" w:rsidRPr="000E6389" w:rsidRDefault="00BF2FAF" w:rsidP="00BF2FAF">
            <w:pPr>
              <w:pStyle w:val="TableBodyText"/>
            </w:pPr>
            <w:r w:rsidRPr="000E6389">
              <w:t>31,533</w:t>
            </w:r>
          </w:p>
        </w:tc>
        <w:tc>
          <w:tcPr>
            <w:tcW w:w="613" w:type="pct"/>
            <w:tcBorders>
              <w:top w:val="nil"/>
              <w:left w:val="single" w:sz="4" w:space="0" w:color="BFBFBF" w:themeColor="background1" w:themeShade="BF"/>
              <w:bottom w:val="nil"/>
              <w:right w:val="nil"/>
            </w:tcBorders>
            <w:hideMark/>
          </w:tcPr>
          <w:p w14:paraId="110CDDA6" w14:textId="77777777" w:rsidR="00BF2FAF" w:rsidRPr="000E6389" w:rsidRDefault="00BF2FAF" w:rsidP="00BF2FAF">
            <w:pPr>
              <w:pStyle w:val="TableBodyText"/>
            </w:pPr>
            <w:r w:rsidRPr="000E6389">
              <w:t>27,759</w:t>
            </w:r>
          </w:p>
        </w:tc>
      </w:tr>
      <w:tr w:rsidR="00BF2FAF" w:rsidRPr="000E6389" w14:paraId="78571D61" w14:textId="77777777" w:rsidTr="003C3428">
        <w:trPr>
          <w:cantSplit/>
          <w:tblHeader/>
        </w:trPr>
        <w:tc>
          <w:tcPr>
            <w:tcW w:w="1934" w:type="pct"/>
            <w:tcBorders>
              <w:top w:val="nil"/>
              <w:left w:val="nil"/>
              <w:bottom w:val="nil"/>
              <w:right w:val="single" w:sz="4" w:space="0" w:color="BFBFBF" w:themeColor="background1" w:themeShade="BF"/>
            </w:tcBorders>
            <w:hideMark/>
          </w:tcPr>
          <w:p w14:paraId="54976BC7" w14:textId="77777777" w:rsidR="00BF2FAF" w:rsidRPr="000E6389" w:rsidRDefault="00BF2FAF" w:rsidP="00BF2FAF">
            <w:pPr>
              <w:pStyle w:val="TableBodyText"/>
              <w:jc w:val="left"/>
            </w:pPr>
            <w:r w:rsidRPr="000E6389">
              <w:t>Total income from transactions</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500EA3EF" w14:textId="77777777" w:rsidR="00BF2FAF" w:rsidRPr="000E6389" w:rsidRDefault="00235529" w:rsidP="00BF2FAF">
            <w:pPr>
              <w:pStyle w:val="TableBodyText"/>
            </w:pPr>
            <w:r>
              <w:t>41,592</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5CB3DE37" w14:textId="77777777" w:rsidR="00BF2FAF" w:rsidRPr="000E6389" w:rsidRDefault="00BF2FAF" w:rsidP="00BF2FAF">
            <w:pPr>
              <w:pStyle w:val="TableBodyText"/>
            </w:pPr>
            <w:r w:rsidRPr="000E6389">
              <w:t>32,095</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7B60CE60" w14:textId="77777777" w:rsidR="00BF2FAF" w:rsidRPr="000E6389" w:rsidRDefault="00BF2FAF" w:rsidP="00BF2FAF">
            <w:pPr>
              <w:pStyle w:val="TableBodyText"/>
            </w:pPr>
            <w:r w:rsidRPr="000E6389">
              <w:t>31,800</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4BDA3661" w14:textId="77777777" w:rsidR="00BF2FAF" w:rsidRPr="000E6389" w:rsidRDefault="00BF2FAF" w:rsidP="00BF2FAF">
            <w:pPr>
              <w:pStyle w:val="TableBodyText"/>
            </w:pPr>
            <w:r w:rsidRPr="000E6389">
              <w:t>31,533</w:t>
            </w:r>
          </w:p>
        </w:tc>
        <w:tc>
          <w:tcPr>
            <w:tcW w:w="613" w:type="pct"/>
            <w:tcBorders>
              <w:top w:val="nil"/>
              <w:left w:val="single" w:sz="4" w:space="0" w:color="BFBFBF" w:themeColor="background1" w:themeShade="BF"/>
              <w:bottom w:val="nil"/>
              <w:right w:val="nil"/>
            </w:tcBorders>
            <w:hideMark/>
          </w:tcPr>
          <w:p w14:paraId="0D650AAC" w14:textId="77777777" w:rsidR="00BF2FAF" w:rsidRPr="000E6389" w:rsidRDefault="00BF2FAF" w:rsidP="00BF2FAF">
            <w:pPr>
              <w:pStyle w:val="TableBodyText"/>
            </w:pPr>
            <w:r w:rsidRPr="000E6389">
              <w:t>27,759</w:t>
            </w:r>
          </w:p>
        </w:tc>
      </w:tr>
      <w:tr w:rsidR="00BF2FAF" w:rsidRPr="000E6389" w14:paraId="56467B08" w14:textId="77777777" w:rsidTr="003C3428">
        <w:trPr>
          <w:cantSplit/>
          <w:tblHeader/>
        </w:trPr>
        <w:tc>
          <w:tcPr>
            <w:tcW w:w="1934" w:type="pct"/>
            <w:tcBorders>
              <w:top w:val="nil"/>
              <w:left w:val="nil"/>
              <w:bottom w:val="nil"/>
              <w:right w:val="single" w:sz="4" w:space="0" w:color="BFBFBF" w:themeColor="background1" w:themeShade="BF"/>
            </w:tcBorders>
            <w:hideMark/>
          </w:tcPr>
          <w:p w14:paraId="410F1B95" w14:textId="77777777" w:rsidR="00BF2FAF" w:rsidRPr="000E6389" w:rsidRDefault="00BF2FAF" w:rsidP="00BF2FAF">
            <w:pPr>
              <w:pStyle w:val="TableBodyText"/>
              <w:jc w:val="left"/>
            </w:pPr>
            <w:r w:rsidRPr="000E6389">
              <w:t xml:space="preserve">Total expenses from transactions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7BA1FB04" w14:textId="77777777" w:rsidR="00BF2FAF" w:rsidRPr="000E6389" w:rsidRDefault="00235529" w:rsidP="00BF2FAF">
            <w:pPr>
              <w:pStyle w:val="TableBodyText"/>
            </w:pPr>
            <w:r>
              <w:t>35,411</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1027CB22" w14:textId="77777777" w:rsidR="00BF2FAF" w:rsidRPr="000E6389" w:rsidRDefault="00BF2FAF" w:rsidP="00BF2FAF">
            <w:pPr>
              <w:pStyle w:val="TableBodyText"/>
            </w:pPr>
            <w:r w:rsidRPr="000E6389">
              <w:t>35,712</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61A8826F" w14:textId="77777777" w:rsidR="00BF2FAF" w:rsidRPr="000E6389" w:rsidRDefault="00BF2FAF" w:rsidP="00BF2FAF">
            <w:pPr>
              <w:pStyle w:val="TableBodyText"/>
            </w:pPr>
            <w:r w:rsidRPr="000E6389">
              <w:t>33,437</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18A0C72D" w14:textId="77777777" w:rsidR="00BF2FAF" w:rsidRPr="000E6389" w:rsidRDefault="00BF2FAF" w:rsidP="00BF2FAF">
            <w:pPr>
              <w:pStyle w:val="TableBodyText"/>
            </w:pPr>
            <w:r w:rsidRPr="000E6389">
              <w:t>30,364</w:t>
            </w:r>
          </w:p>
        </w:tc>
        <w:tc>
          <w:tcPr>
            <w:tcW w:w="613" w:type="pct"/>
            <w:tcBorders>
              <w:top w:val="nil"/>
              <w:left w:val="single" w:sz="4" w:space="0" w:color="BFBFBF" w:themeColor="background1" w:themeShade="BF"/>
              <w:bottom w:val="nil"/>
              <w:right w:val="nil"/>
            </w:tcBorders>
            <w:hideMark/>
          </w:tcPr>
          <w:p w14:paraId="6B05BD92" w14:textId="77777777" w:rsidR="00BF2FAF" w:rsidRPr="000E6389" w:rsidRDefault="00BF2FAF" w:rsidP="00BF2FAF">
            <w:pPr>
              <w:pStyle w:val="TableBodyText"/>
            </w:pPr>
            <w:r w:rsidRPr="000E6389">
              <w:t>31,386</w:t>
            </w:r>
          </w:p>
        </w:tc>
      </w:tr>
      <w:tr w:rsidR="00BF2FAF" w:rsidRPr="000E6389" w14:paraId="39F4871A" w14:textId="77777777" w:rsidTr="003C3428">
        <w:trPr>
          <w:cantSplit/>
          <w:tblHeader/>
        </w:trPr>
        <w:tc>
          <w:tcPr>
            <w:tcW w:w="1934" w:type="pct"/>
            <w:tcBorders>
              <w:top w:val="nil"/>
              <w:left w:val="nil"/>
              <w:bottom w:val="nil"/>
              <w:right w:val="single" w:sz="4" w:space="0" w:color="BFBFBF" w:themeColor="background1" w:themeShade="BF"/>
            </w:tcBorders>
            <w:hideMark/>
          </w:tcPr>
          <w:p w14:paraId="68EAB872" w14:textId="77777777" w:rsidR="00BF2FAF" w:rsidRPr="000E6389" w:rsidRDefault="00BF2FAF" w:rsidP="00BF2FAF">
            <w:pPr>
              <w:pStyle w:val="TableBodyText"/>
              <w:jc w:val="left"/>
            </w:pPr>
            <w:r w:rsidRPr="000E6389">
              <w:t xml:space="preserve">Net result from transactions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0FB2E5C1" w14:textId="77777777" w:rsidR="00BF2FAF" w:rsidRPr="000E6389" w:rsidRDefault="00235529" w:rsidP="00BF2FAF">
            <w:pPr>
              <w:pStyle w:val="TableBodyText"/>
            </w:pPr>
            <w:r>
              <w:t>6,181</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5D24C5A6" w14:textId="77777777" w:rsidR="00BF2FAF" w:rsidRPr="000E6389" w:rsidRDefault="00BF2FAF" w:rsidP="00BF2FAF">
            <w:pPr>
              <w:pStyle w:val="TableBodyText"/>
            </w:pPr>
            <w:r w:rsidRPr="000E6389">
              <w:t>(3,617)</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66BF5568" w14:textId="77777777" w:rsidR="00BF2FAF" w:rsidRPr="000E6389" w:rsidRDefault="00BF2FAF" w:rsidP="00BF2FAF">
            <w:pPr>
              <w:pStyle w:val="TableBodyText"/>
            </w:pPr>
            <w:r w:rsidRPr="000E6389">
              <w:t>(1,637)</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553C6A65" w14:textId="77777777" w:rsidR="00BF2FAF" w:rsidRPr="000E6389" w:rsidRDefault="00BF2FAF" w:rsidP="00BF2FAF">
            <w:pPr>
              <w:pStyle w:val="TableBodyText"/>
            </w:pPr>
            <w:r w:rsidRPr="000E6389">
              <w:t>1,169</w:t>
            </w:r>
          </w:p>
        </w:tc>
        <w:tc>
          <w:tcPr>
            <w:tcW w:w="613" w:type="pct"/>
            <w:tcBorders>
              <w:top w:val="nil"/>
              <w:left w:val="single" w:sz="4" w:space="0" w:color="BFBFBF" w:themeColor="background1" w:themeShade="BF"/>
              <w:bottom w:val="nil"/>
              <w:right w:val="nil"/>
            </w:tcBorders>
            <w:hideMark/>
          </w:tcPr>
          <w:p w14:paraId="09CA88F3" w14:textId="77777777" w:rsidR="00BF2FAF" w:rsidRPr="000E6389" w:rsidRDefault="00BF2FAF" w:rsidP="00BF2FAF">
            <w:pPr>
              <w:pStyle w:val="TableBodyText"/>
            </w:pPr>
            <w:r w:rsidRPr="000E6389">
              <w:t>(3,627)</w:t>
            </w:r>
          </w:p>
        </w:tc>
      </w:tr>
      <w:tr w:rsidR="00BF2FAF" w:rsidRPr="000E6389" w14:paraId="27839518" w14:textId="77777777" w:rsidTr="003C3428">
        <w:trPr>
          <w:cantSplit/>
          <w:tblHeader/>
        </w:trPr>
        <w:tc>
          <w:tcPr>
            <w:tcW w:w="1934" w:type="pct"/>
            <w:tcBorders>
              <w:top w:val="nil"/>
              <w:left w:val="nil"/>
              <w:bottom w:val="nil"/>
              <w:right w:val="single" w:sz="4" w:space="0" w:color="BFBFBF" w:themeColor="background1" w:themeShade="BF"/>
            </w:tcBorders>
            <w:hideMark/>
          </w:tcPr>
          <w:p w14:paraId="74EFCC74" w14:textId="77777777" w:rsidR="00BF2FAF" w:rsidRPr="000E6389" w:rsidRDefault="00BF2FAF" w:rsidP="00BF2FAF">
            <w:pPr>
              <w:pStyle w:val="TableBodyText"/>
              <w:jc w:val="left"/>
            </w:pPr>
            <w:r w:rsidRPr="000E6389">
              <w:t>Other economic flows included in net result</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2E838071" w14:textId="77777777" w:rsidR="00BF2FAF" w:rsidRPr="000E6389" w:rsidRDefault="00235529" w:rsidP="00BF2FAF">
            <w:pPr>
              <w:pStyle w:val="TableBodyText"/>
            </w:pPr>
            <w:r>
              <w:t>6</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05E34419" w14:textId="77777777" w:rsidR="00BF2FAF" w:rsidRPr="000E6389" w:rsidRDefault="00BF2FAF" w:rsidP="00BF2FAF">
            <w:pPr>
              <w:pStyle w:val="TableBodyText"/>
            </w:pPr>
            <w:r w:rsidRPr="000E6389">
              <w:t>68</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7AB82CC6" w14:textId="77777777" w:rsidR="00BF2FAF" w:rsidRPr="000E6389" w:rsidRDefault="00BF2FAF" w:rsidP="00BF2FAF">
            <w:pPr>
              <w:pStyle w:val="TableBodyText"/>
            </w:pPr>
            <w:r w:rsidRPr="000E6389">
              <w:t>173</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069AA2E4" w14:textId="77777777" w:rsidR="00BF2FAF" w:rsidRPr="000E6389" w:rsidRDefault="00BF2FAF" w:rsidP="00BF2FAF">
            <w:pPr>
              <w:pStyle w:val="TableBodyText"/>
            </w:pPr>
            <w:r w:rsidRPr="000E6389">
              <w:t>158</w:t>
            </w:r>
          </w:p>
        </w:tc>
        <w:tc>
          <w:tcPr>
            <w:tcW w:w="613" w:type="pct"/>
            <w:tcBorders>
              <w:top w:val="nil"/>
              <w:left w:val="single" w:sz="4" w:space="0" w:color="BFBFBF" w:themeColor="background1" w:themeShade="BF"/>
              <w:bottom w:val="nil"/>
              <w:right w:val="nil"/>
            </w:tcBorders>
            <w:hideMark/>
          </w:tcPr>
          <w:p w14:paraId="7567BB26" w14:textId="77777777" w:rsidR="00BF2FAF" w:rsidRPr="000E6389" w:rsidRDefault="00BF2FAF" w:rsidP="00BF2FAF">
            <w:pPr>
              <w:pStyle w:val="TableBodyText"/>
            </w:pPr>
            <w:r w:rsidRPr="000E6389">
              <w:t>(595)</w:t>
            </w:r>
          </w:p>
        </w:tc>
      </w:tr>
      <w:tr w:rsidR="00BF2FAF" w:rsidRPr="000E6389" w14:paraId="77F14888" w14:textId="77777777" w:rsidTr="003C3428">
        <w:trPr>
          <w:cantSplit/>
          <w:tblHeader/>
        </w:trPr>
        <w:tc>
          <w:tcPr>
            <w:tcW w:w="1934" w:type="pct"/>
            <w:tcBorders>
              <w:top w:val="nil"/>
              <w:left w:val="nil"/>
              <w:bottom w:val="nil"/>
              <w:right w:val="single" w:sz="4" w:space="0" w:color="BFBFBF" w:themeColor="background1" w:themeShade="BF"/>
            </w:tcBorders>
            <w:hideMark/>
          </w:tcPr>
          <w:p w14:paraId="7DFB8FF5" w14:textId="77777777" w:rsidR="00BF2FAF" w:rsidRPr="000E6389" w:rsidRDefault="00BF2FAF" w:rsidP="00BF2FAF">
            <w:pPr>
              <w:pStyle w:val="TableBodyText"/>
              <w:jc w:val="left"/>
            </w:pPr>
            <w:r w:rsidRPr="000E6389">
              <w:t xml:space="preserve">Net result for the period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36CEACD4" w14:textId="77777777" w:rsidR="00BF2FAF" w:rsidRPr="000E6389" w:rsidRDefault="00235529" w:rsidP="00BF2FAF">
            <w:pPr>
              <w:pStyle w:val="TableBodyText"/>
            </w:pPr>
            <w:r>
              <w:t>6,187</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31C9208D" w14:textId="77777777" w:rsidR="00BF2FAF" w:rsidRPr="000E6389" w:rsidRDefault="00BF2FAF" w:rsidP="00BF2FAF">
            <w:pPr>
              <w:pStyle w:val="TableBodyText"/>
            </w:pPr>
            <w:r w:rsidRPr="000E6389">
              <w:t>(3,549)</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0BF28B68" w14:textId="77777777" w:rsidR="00BF2FAF" w:rsidRPr="000E6389" w:rsidRDefault="00BF2FAF" w:rsidP="00BF2FAF">
            <w:pPr>
              <w:pStyle w:val="TableBodyText"/>
            </w:pPr>
            <w:r w:rsidRPr="000E6389">
              <w:t>(1,464)</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72DAC183" w14:textId="77777777" w:rsidR="00BF2FAF" w:rsidRPr="000E6389" w:rsidRDefault="00BF2FAF" w:rsidP="00BF2FAF">
            <w:pPr>
              <w:pStyle w:val="TableBodyText"/>
            </w:pPr>
            <w:r w:rsidRPr="000E6389">
              <w:t>1,327</w:t>
            </w:r>
          </w:p>
        </w:tc>
        <w:tc>
          <w:tcPr>
            <w:tcW w:w="613" w:type="pct"/>
            <w:tcBorders>
              <w:top w:val="nil"/>
              <w:left w:val="single" w:sz="4" w:space="0" w:color="BFBFBF" w:themeColor="background1" w:themeShade="BF"/>
              <w:bottom w:val="nil"/>
              <w:right w:val="nil"/>
            </w:tcBorders>
            <w:hideMark/>
          </w:tcPr>
          <w:p w14:paraId="4D3EA94A" w14:textId="77777777" w:rsidR="00BF2FAF" w:rsidRPr="000E6389" w:rsidRDefault="00BF2FAF" w:rsidP="00BF2FAF">
            <w:pPr>
              <w:pStyle w:val="TableBodyText"/>
            </w:pPr>
            <w:r w:rsidRPr="000E6389">
              <w:t>(4,222)</w:t>
            </w:r>
          </w:p>
        </w:tc>
      </w:tr>
      <w:tr w:rsidR="00BF2FAF" w:rsidRPr="000E6389" w14:paraId="27A31780" w14:textId="77777777" w:rsidTr="003C3428">
        <w:trPr>
          <w:cantSplit/>
          <w:tblHeader/>
        </w:trPr>
        <w:tc>
          <w:tcPr>
            <w:tcW w:w="1934" w:type="pct"/>
            <w:tcBorders>
              <w:top w:val="nil"/>
              <w:left w:val="nil"/>
              <w:bottom w:val="nil"/>
              <w:right w:val="single" w:sz="4" w:space="0" w:color="BFBFBF" w:themeColor="background1" w:themeShade="BF"/>
            </w:tcBorders>
            <w:hideMark/>
          </w:tcPr>
          <w:p w14:paraId="7E7882A3" w14:textId="77777777" w:rsidR="00BF2FAF" w:rsidRPr="000E6389" w:rsidRDefault="00BF2FAF" w:rsidP="00BF2FAF">
            <w:pPr>
              <w:pStyle w:val="TableBodyText"/>
              <w:jc w:val="left"/>
            </w:pPr>
            <w:r w:rsidRPr="000E6389">
              <w:t>Net cash flow from operating activities</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7038A385" w14:textId="77777777" w:rsidR="00BF2FAF" w:rsidRPr="000E6389" w:rsidRDefault="00235529" w:rsidP="00BF2FAF">
            <w:pPr>
              <w:pStyle w:val="TableBodyText"/>
            </w:pPr>
            <w:r>
              <w:t>0</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47E60C58" w14:textId="77777777" w:rsidR="00BF2FAF" w:rsidRPr="000E6389" w:rsidRDefault="00BF2FAF" w:rsidP="00BF2FAF">
            <w:pPr>
              <w:pStyle w:val="TableBodyText"/>
            </w:pPr>
            <w:r w:rsidRPr="000E6389">
              <w:t>0</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5F745C84" w14:textId="77777777" w:rsidR="00BF2FAF" w:rsidRPr="000E6389" w:rsidRDefault="00BF2FAF" w:rsidP="00BF2FAF">
            <w:pPr>
              <w:pStyle w:val="TableBodyText"/>
            </w:pPr>
            <w:r w:rsidRPr="000E6389">
              <w:t>0</w:t>
            </w:r>
          </w:p>
        </w:tc>
        <w:tc>
          <w:tcPr>
            <w:tcW w:w="613" w:type="pct"/>
            <w:tcBorders>
              <w:top w:val="nil"/>
              <w:left w:val="single" w:sz="4" w:space="0" w:color="BFBFBF" w:themeColor="background1" w:themeShade="BF"/>
              <w:bottom w:val="nil"/>
              <w:right w:val="single" w:sz="4" w:space="0" w:color="BFBFBF" w:themeColor="background1" w:themeShade="BF"/>
            </w:tcBorders>
            <w:hideMark/>
          </w:tcPr>
          <w:p w14:paraId="0E0E17E9" w14:textId="77777777" w:rsidR="00BF2FAF" w:rsidRPr="000E6389" w:rsidRDefault="00BF2FAF" w:rsidP="00BF2FAF">
            <w:pPr>
              <w:pStyle w:val="TableBodyText"/>
            </w:pPr>
            <w:r w:rsidRPr="000E6389">
              <w:t>0</w:t>
            </w:r>
          </w:p>
        </w:tc>
        <w:tc>
          <w:tcPr>
            <w:tcW w:w="613" w:type="pct"/>
            <w:tcBorders>
              <w:top w:val="nil"/>
              <w:left w:val="single" w:sz="4" w:space="0" w:color="BFBFBF" w:themeColor="background1" w:themeShade="BF"/>
              <w:bottom w:val="nil"/>
              <w:right w:val="nil"/>
            </w:tcBorders>
            <w:hideMark/>
          </w:tcPr>
          <w:p w14:paraId="4DB804F5" w14:textId="77777777" w:rsidR="00BF2FAF" w:rsidRPr="000E6389" w:rsidRDefault="00BF2FAF" w:rsidP="00BF2FAF">
            <w:pPr>
              <w:pStyle w:val="TableBodyText"/>
            </w:pPr>
            <w:r w:rsidRPr="000E6389">
              <w:t>0</w:t>
            </w:r>
          </w:p>
        </w:tc>
      </w:tr>
      <w:tr w:rsidR="00BF2FAF" w:rsidRPr="000E6389" w14:paraId="6F0D6CFA" w14:textId="77777777" w:rsidTr="003C3428">
        <w:trPr>
          <w:cantSplit/>
          <w:tblHeader/>
        </w:trPr>
        <w:tc>
          <w:tcPr>
            <w:tcW w:w="1934" w:type="pct"/>
            <w:tcBorders>
              <w:top w:val="nil"/>
              <w:left w:val="nil"/>
              <w:bottom w:val="nil"/>
              <w:right w:val="single" w:sz="4" w:space="0" w:color="BFBFBF" w:themeColor="background1" w:themeShade="BF"/>
            </w:tcBorders>
            <w:shd w:val="clear" w:color="auto" w:fill="BFBFBF" w:themeFill="background1" w:themeFillShade="BF"/>
            <w:hideMark/>
          </w:tcPr>
          <w:p w14:paraId="36C963F0" w14:textId="77777777" w:rsidR="00BF2FAF" w:rsidRPr="00462BDD" w:rsidRDefault="00BF2FAF" w:rsidP="00BF2FAF">
            <w:pPr>
              <w:pStyle w:val="TableBodyText"/>
              <w:jc w:val="left"/>
              <w:rPr>
                <w:b/>
              </w:rPr>
            </w:pPr>
            <w:r w:rsidRPr="00462BDD">
              <w:rPr>
                <w:b/>
              </w:rPr>
              <w:t xml:space="preserve">Total assets </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tcPr>
          <w:p w14:paraId="670BD13E" w14:textId="77777777" w:rsidR="00BF2FAF" w:rsidRPr="00462BDD" w:rsidRDefault="00235529" w:rsidP="00BF2FAF">
            <w:pPr>
              <w:pStyle w:val="TableBodyText"/>
              <w:rPr>
                <w:b/>
              </w:rPr>
            </w:pPr>
            <w:r>
              <w:rPr>
                <w:b/>
              </w:rPr>
              <w:t>51,128</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hideMark/>
          </w:tcPr>
          <w:p w14:paraId="4B67164F" w14:textId="77777777" w:rsidR="00BF2FAF" w:rsidRPr="00462BDD" w:rsidRDefault="00BF2FAF" w:rsidP="00BF2FAF">
            <w:pPr>
              <w:pStyle w:val="TableBodyText"/>
              <w:rPr>
                <w:b/>
              </w:rPr>
            </w:pPr>
            <w:r w:rsidRPr="00462BDD">
              <w:rPr>
                <w:b/>
              </w:rPr>
              <w:t>45,423</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hideMark/>
          </w:tcPr>
          <w:p w14:paraId="4CCFA5EC" w14:textId="77777777" w:rsidR="00BF2FAF" w:rsidRPr="00462BDD" w:rsidRDefault="00BF2FAF" w:rsidP="00BF2FAF">
            <w:pPr>
              <w:pStyle w:val="TableBodyText"/>
              <w:rPr>
                <w:b/>
              </w:rPr>
            </w:pPr>
            <w:r w:rsidRPr="00462BDD">
              <w:rPr>
                <w:b/>
              </w:rPr>
              <w:t>36,789</w:t>
            </w:r>
          </w:p>
        </w:tc>
        <w:tc>
          <w:tcPr>
            <w:tcW w:w="61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hideMark/>
          </w:tcPr>
          <w:p w14:paraId="551D24AD" w14:textId="77777777" w:rsidR="00BF2FAF" w:rsidRPr="00462BDD" w:rsidRDefault="00BF2FAF" w:rsidP="00BF2FAF">
            <w:pPr>
              <w:pStyle w:val="TableBodyText"/>
              <w:rPr>
                <w:b/>
              </w:rPr>
            </w:pPr>
            <w:r w:rsidRPr="00462BDD">
              <w:rPr>
                <w:b/>
              </w:rPr>
              <w:t>39,020</w:t>
            </w:r>
          </w:p>
        </w:tc>
        <w:tc>
          <w:tcPr>
            <w:tcW w:w="613" w:type="pct"/>
            <w:tcBorders>
              <w:top w:val="nil"/>
              <w:left w:val="single" w:sz="4" w:space="0" w:color="BFBFBF" w:themeColor="background1" w:themeShade="BF"/>
              <w:bottom w:val="nil"/>
              <w:right w:val="nil"/>
            </w:tcBorders>
            <w:shd w:val="clear" w:color="auto" w:fill="BFBFBF" w:themeFill="background1" w:themeFillShade="BF"/>
            <w:hideMark/>
          </w:tcPr>
          <w:p w14:paraId="5A14E7CC" w14:textId="77777777" w:rsidR="00BF2FAF" w:rsidRPr="00462BDD" w:rsidRDefault="00BF2FAF" w:rsidP="00BF2FAF">
            <w:pPr>
              <w:pStyle w:val="TableBodyText"/>
              <w:rPr>
                <w:b/>
              </w:rPr>
            </w:pPr>
            <w:r w:rsidRPr="00462BDD">
              <w:rPr>
                <w:b/>
              </w:rPr>
              <w:t>35,597</w:t>
            </w:r>
          </w:p>
        </w:tc>
      </w:tr>
      <w:tr w:rsidR="00BF2FAF" w:rsidRPr="000E6389" w14:paraId="32FEBB1A" w14:textId="77777777" w:rsidTr="003C3428">
        <w:trPr>
          <w:cantSplit/>
          <w:tblHeader/>
        </w:trPr>
        <w:tc>
          <w:tcPr>
            <w:tcW w:w="1934" w:type="pct"/>
            <w:tcBorders>
              <w:top w:val="nil"/>
              <w:left w:val="nil"/>
              <w:bottom w:val="single" w:sz="4" w:space="0" w:color="auto"/>
              <w:right w:val="single" w:sz="4" w:space="0" w:color="BFBFBF" w:themeColor="background1" w:themeShade="BF"/>
            </w:tcBorders>
            <w:shd w:val="clear" w:color="auto" w:fill="BFBFBF" w:themeFill="background1" w:themeFillShade="BF"/>
            <w:hideMark/>
          </w:tcPr>
          <w:p w14:paraId="711A93ED" w14:textId="77777777" w:rsidR="00BF2FAF" w:rsidRPr="00462BDD" w:rsidRDefault="00BF2FAF" w:rsidP="00BF2FAF">
            <w:pPr>
              <w:pStyle w:val="TableBodyText"/>
              <w:jc w:val="left"/>
              <w:rPr>
                <w:b/>
              </w:rPr>
            </w:pPr>
            <w:r w:rsidRPr="00462BDD">
              <w:rPr>
                <w:b/>
              </w:rPr>
              <w:t>Total liabilities</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3A9D486" w14:textId="77777777" w:rsidR="00BF2FAF" w:rsidRPr="00462BDD" w:rsidRDefault="00235529" w:rsidP="00BF2FAF">
            <w:pPr>
              <w:pStyle w:val="TableBodyText"/>
              <w:rPr>
                <w:b/>
              </w:rPr>
            </w:pPr>
            <w:r>
              <w:rPr>
                <w:b/>
              </w:rPr>
              <w:t>1,673</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454AE209" w14:textId="77777777" w:rsidR="00BF2FAF" w:rsidRPr="00462BDD" w:rsidRDefault="00BF2FAF" w:rsidP="00BF2FAF">
            <w:pPr>
              <w:pStyle w:val="TableBodyText"/>
              <w:rPr>
                <w:b/>
              </w:rPr>
            </w:pPr>
            <w:r w:rsidRPr="00462BDD">
              <w:rPr>
                <w:b/>
              </w:rPr>
              <w:t>2,155</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64CE4670" w14:textId="77777777" w:rsidR="00BF2FAF" w:rsidRPr="00462BDD" w:rsidRDefault="00BF2FAF" w:rsidP="00BF2FAF">
            <w:pPr>
              <w:pStyle w:val="TableBodyText"/>
              <w:rPr>
                <w:b/>
              </w:rPr>
            </w:pPr>
            <w:r w:rsidRPr="00462BDD">
              <w:rPr>
                <w:b/>
              </w:rPr>
              <w:t>1,044</w:t>
            </w:r>
          </w:p>
        </w:tc>
        <w:tc>
          <w:tcPr>
            <w:tcW w:w="61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hideMark/>
          </w:tcPr>
          <w:p w14:paraId="5871285A" w14:textId="77777777" w:rsidR="00BF2FAF" w:rsidRPr="00462BDD" w:rsidRDefault="00BF2FAF" w:rsidP="00BF2FAF">
            <w:pPr>
              <w:pStyle w:val="TableBodyText"/>
              <w:rPr>
                <w:b/>
              </w:rPr>
            </w:pPr>
            <w:r w:rsidRPr="00462BDD">
              <w:rPr>
                <w:b/>
              </w:rPr>
              <w:t>1,811</w:t>
            </w:r>
          </w:p>
        </w:tc>
        <w:tc>
          <w:tcPr>
            <w:tcW w:w="613" w:type="pct"/>
            <w:tcBorders>
              <w:top w:val="nil"/>
              <w:left w:val="single" w:sz="4" w:space="0" w:color="BFBFBF" w:themeColor="background1" w:themeShade="BF"/>
              <w:bottom w:val="single" w:sz="4" w:space="0" w:color="auto"/>
              <w:right w:val="nil"/>
            </w:tcBorders>
            <w:shd w:val="clear" w:color="auto" w:fill="BFBFBF" w:themeFill="background1" w:themeFillShade="BF"/>
            <w:hideMark/>
          </w:tcPr>
          <w:p w14:paraId="0825F398" w14:textId="77777777" w:rsidR="00BF2FAF" w:rsidRPr="00462BDD" w:rsidRDefault="00BF2FAF" w:rsidP="00BF2FAF">
            <w:pPr>
              <w:pStyle w:val="TableBodyText"/>
              <w:rPr>
                <w:b/>
              </w:rPr>
            </w:pPr>
            <w:r w:rsidRPr="00462BDD">
              <w:rPr>
                <w:b/>
              </w:rPr>
              <w:t>670</w:t>
            </w:r>
          </w:p>
        </w:tc>
      </w:tr>
    </w:tbl>
    <w:p w14:paraId="715CA6B7" w14:textId="77777777" w:rsidR="006D5BA2" w:rsidRPr="000B516E" w:rsidRDefault="006D5BA2" w:rsidP="006D5BA2">
      <w:pPr>
        <w:pStyle w:val="Heading3"/>
      </w:pPr>
      <w:bookmarkStart w:id="88" w:name="_Toc524349937"/>
      <w:bookmarkStart w:id="89" w:name="_Toc19192534"/>
      <w:bookmarkStart w:id="90" w:name="_Toc519018709"/>
      <w:r w:rsidRPr="000B516E">
        <w:t>Revenue</w:t>
      </w:r>
      <w:bookmarkEnd w:id="88"/>
      <w:bookmarkEnd w:id="89"/>
    </w:p>
    <w:p w14:paraId="0A74A542" w14:textId="36ADC7AB" w:rsidR="006D5BA2" w:rsidRPr="000B516E" w:rsidRDefault="006D5BA2" w:rsidP="00813736">
      <w:pPr>
        <w:pStyle w:val="BodyText"/>
      </w:pPr>
      <w:r w:rsidRPr="001E0DB0">
        <w:t xml:space="preserve">Total income in </w:t>
      </w:r>
      <w:r w:rsidR="00BF2FAF" w:rsidRPr="001E0DB0">
        <w:t>2018–19</w:t>
      </w:r>
      <w:r w:rsidR="004C2306" w:rsidRPr="001E0DB0">
        <w:t xml:space="preserve"> increased by $9.5 million</w:t>
      </w:r>
      <w:r w:rsidR="00101FDF" w:rsidRPr="001E0DB0">
        <w:t>,</w:t>
      </w:r>
      <w:r w:rsidR="004C2306" w:rsidRPr="001E0DB0">
        <w:t xml:space="preserve"> primarily reflecting one-off grants revenue from the Department of E</w:t>
      </w:r>
      <w:r w:rsidR="007763C9" w:rsidRPr="001E0DB0">
        <w:t>ducation and Training to fund</w:t>
      </w:r>
      <w:r w:rsidR="004C2306" w:rsidRPr="001E0DB0">
        <w:t xml:space="preserve"> the Board</w:t>
      </w:r>
      <w:r w:rsidR="001E0DB0" w:rsidRPr="001E0DB0">
        <w:t>’s</w:t>
      </w:r>
      <w:r w:rsidR="004C2306" w:rsidRPr="001E0DB0">
        <w:t xml:space="preserve"> </w:t>
      </w:r>
      <w:r w:rsidR="00101FDF" w:rsidRPr="001E0DB0">
        <w:t>l</w:t>
      </w:r>
      <w:r w:rsidR="004C2306" w:rsidRPr="001E0DB0">
        <w:t xml:space="preserve">anguage, </w:t>
      </w:r>
      <w:r w:rsidR="00101FDF" w:rsidRPr="001E0DB0">
        <w:t>l</w:t>
      </w:r>
      <w:r w:rsidR="004C2306" w:rsidRPr="001E0DB0">
        <w:t xml:space="preserve">iteracy and </w:t>
      </w:r>
      <w:r w:rsidR="00101FDF" w:rsidRPr="001E0DB0">
        <w:t>n</w:t>
      </w:r>
      <w:r w:rsidR="004C2306" w:rsidRPr="001E0DB0">
        <w:t>umeracy program</w:t>
      </w:r>
      <w:r w:rsidR="001E0DB0" w:rsidRPr="001E0DB0">
        <w:t>,</w:t>
      </w:r>
      <w:r w:rsidR="00A16A5E" w:rsidRPr="001E0DB0">
        <w:t xml:space="preserve"> and </w:t>
      </w:r>
      <w:r w:rsidR="001E0DB0" w:rsidRPr="001E0DB0">
        <w:t xml:space="preserve">the </w:t>
      </w:r>
      <w:r w:rsidR="004C2306" w:rsidRPr="001E0DB0">
        <w:t>t</w:t>
      </w:r>
      <w:r w:rsidR="007763C9" w:rsidRPr="001E0DB0">
        <w:t>raining subsidy rate in</w:t>
      </w:r>
      <w:r w:rsidR="001E0DB0" w:rsidRPr="001E0DB0">
        <w:t>crease for 2019</w:t>
      </w:r>
      <w:r w:rsidR="004C2306" w:rsidRPr="001E0DB0">
        <w:t>.</w:t>
      </w:r>
    </w:p>
    <w:p w14:paraId="37F4824F" w14:textId="77777777" w:rsidR="006D5BA2" w:rsidRPr="000B516E" w:rsidRDefault="006D5BA2" w:rsidP="006D5BA2">
      <w:pPr>
        <w:pStyle w:val="Heading3"/>
      </w:pPr>
      <w:bookmarkStart w:id="91" w:name="_Toc524349938"/>
      <w:bookmarkStart w:id="92" w:name="_Toc19192535"/>
      <w:r w:rsidRPr="000B516E">
        <w:t>Expenses</w:t>
      </w:r>
      <w:bookmarkEnd w:id="91"/>
      <w:bookmarkEnd w:id="92"/>
    </w:p>
    <w:p w14:paraId="3A37E66B" w14:textId="77777777" w:rsidR="006D5BA2" w:rsidRDefault="006D5BA2" w:rsidP="00813736">
      <w:pPr>
        <w:pStyle w:val="BodyText"/>
      </w:pPr>
      <w:r w:rsidRPr="000B516E">
        <w:t xml:space="preserve">Expenses in </w:t>
      </w:r>
      <w:r w:rsidR="00BF2FAF" w:rsidRPr="000B516E">
        <w:t>2018–19</w:t>
      </w:r>
      <w:r w:rsidRPr="000B516E">
        <w:t xml:space="preserve"> </w:t>
      </w:r>
      <w:r w:rsidR="004C2306" w:rsidRPr="000B516E">
        <w:rPr>
          <w:color w:val="000000"/>
          <w:lang w:eastAsia="en-AU"/>
        </w:rPr>
        <w:t>remained comparable with 2017–18, decreasing by $0.3 million reflective of minor program adjustments to align with the Board</w:t>
      </w:r>
      <w:r w:rsidR="00781B3A">
        <w:rPr>
          <w:color w:val="000000"/>
          <w:lang w:eastAsia="en-AU"/>
        </w:rPr>
        <w:t>’</w:t>
      </w:r>
      <w:r w:rsidR="004C2306" w:rsidRPr="000B516E">
        <w:rPr>
          <w:color w:val="000000"/>
          <w:lang w:eastAsia="en-AU"/>
        </w:rPr>
        <w:t>s revised strategic objectives.</w:t>
      </w:r>
    </w:p>
    <w:p w14:paraId="0D8F68EC" w14:textId="4286CD26" w:rsidR="0068266E" w:rsidRPr="00896BFB" w:rsidRDefault="0068266E" w:rsidP="00824397">
      <w:pPr>
        <w:pStyle w:val="Heading2"/>
      </w:pPr>
      <w:bookmarkStart w:id="93" w:name="_Toc524349939"/>
      <w:bookmarkStart w:id="94" w:name="_Toc19025242"/>
      <w:bookmarkStart w:id="95" w:name="_Toc19025839"/>
      <w:bookmarkStart w:id="96" w:name="_Toc19192536"/>
      <w:r w:rsidRPr="00896BFB">
        <w:t xml:space="preserve">Governance and </w:t>
      </w:r>
      <w:r w:rsidR="00924393">
        <w:t>o</w:t>
      </w:r>
      <w:r w:rsidR="00767353">
        <w:t>rganisation</w:t>
      </w:r>
      <w:r w:rsidR="00643642">
        <w:t>al</w:t>
      </w:r>
      <w:r w:rsidRPr="00896BFB">
        <w:t xml:space="preserve"> </w:t>
      </w:r>
      <w:r w:rsidR="00924393">
        <w:t>s</w:t>
      </w:r>
      <w:r w:rsidRPr="00896BFB">
        <w:t>tructure</w:t>
      </w:r>
      <w:bookmarkEnd w:id="78"/>
      <w:bookmarkEnd w:id="79"/>
      <w:bookmarkEnd w:id="84"/>
      <w:bookmarkEnd w:id="90"/>
      <w:bookmarkEnd w:id="93"/>
      <w:bookmarkEnd w:id="94"/>
      <w:bookmarkEnd w:id="95"/>
      <w:bookmarkEnd w:id="96"/>
    </w:p>
    <w:p w14:paraId="51B8D53D" w14:textId="3FE741DF" w:rsidR="0068266E" w:rsidRDefault="006779E0" w:rsidP="00F810AA">
      <w:pPr>
        <w:pStyle w:val="Heading3"/>
      </w:pPr>
      <w:bookmarkStart w:id="97" w:name="_Toc518381500"/>
      <w:bookmarkStart w:id="98" w:name="_Toc519018710"/>
      <w:bookmarkStart w:id="99" w:name="_Toc524349940"/>
      <w:bookmarkStart w:id="100" w:name="_Toc19192537"/>
      <w:r w:rsidRPr="005F11F1">
        <w:rPr>
          <w:noProof/>
        </w:rPr>
        <w:t>O</w:t>
      </w:r>
      <w:r w:rsidR="00767353">
        <w:rPr>
          <w:noProof/>
        </w:rPr>
        <w:t>rganisation</w:t>
      </w:r>
      <w:r w:rsidR="00643642">
        <w:rPr>
          <w:noProof/>
        </w:rPr>
        <w:t>al</w:t>
      </w:r>
      <w:r w:rsidR="0068266E" w:rsidRPr="00896BFB">
        <w:t xml:space="preserve"> structure and corporate governance</w:t>
      </w:r>
      <w:bookmarkEnd w:id="97"/>
      <w:bookmarkEnd w:id="98"/>
      <w:bookmarkEnd w:id="99"/>
      <w:bookmarkEnd w:id="100"/>
    </w:p>
    <w:p w14:paraId="3AD96525" w14:textId="77777777" w:rsidR="00B40698" w:rsidRPr="00896BFB" w:rsidRDefault="00B540CA" w:rsidP="00B540CA">
      <w:pPr>
        <w:pStyle w:val="Heading40"/>
      </w:pPr>
      <w:r w:rsidRPr="00B540CA">
        <w:t>Board</w:t>
      </w:r>
      <w:r w:rsidR="00A65CE5">
        <w:t xml:space="preserve"> membership matters</w:t>
      </w:r>
    </w:p>
    <w:p w14:paraId="410A0A11" w14:textId="58448FCE" w:rsidR="0068266E" w:rsidRPr="00896BFB" w:rsidRDefault="0068266E" w:rsidP="00813736">
      <w:pPr>
        <w:pStyle w:val="BodyText"/>
      </w:pPr>
      <w:r w:rsidRPr="00896BFB">
        <w:t xml:space="preserve">The Board has 12 members including a Chairperson and a Deputy Chairperson. </w:t>
      </w:r>
      <w:r w:rsidRPr="005F11F1">
        <w:rPr>
          <w:noProof/>
        </w:rPr>
        <w:t>Members are appointed by the Governor-in-Council</w:t>
      </w:r>
      <w:r w:rsidRPr="00896BFB">
        <w:t xml:space="preserve"> on the recommendation of the Minister for Training and Skills.</w:t>
      </w:r>
    </w:p>
    <w:p w14:paraId="39310EE9" w14:textId="123702E4" w:rsidR="0068266E" w:rsidRPr="00896BFB" w:rsidRDefault="00BA1067" w:rsidP="00813736">
      <w:pPr>
        <w:pStyle w:val="BodyText"/>
      </w:pPr>
      <w:r>
        <w:lastRenderedPageBreak/>
        <w:t>T</w:t>
      </w:r>
      <w:r w:rsidR="0068266E" w:rsidRPr="00896BFB">
        <w:t>he Board reflects the breadth and diversity of adult education in the community and its links with government, industry and community sector activity.</w:t>
      </w:r>
    </w:p>
    <w:p w14:paraId="2A15C73B" w14:textId="77777777" w:rsidR="0068266E" w:rsidRPr="00600CE6" w:rsidRDefault="006A389D" w:rsidP="00813736">
      <w:pPr>
        <w:pStyle w:val="BodyText"/>
      </w:pPr>
      <w:r w:rsidRPr="00600CE6">
        <w:t xml:space="preserve">Ms </w:t>
      </w:r>
      <w:r w:rsidR="00600CE6" w:rsidRPr="00600CE6">
        <w:t xml:space="preserve">Sally Brennan and Mr Michael </w:t>
      </w:r>
      <w:r w:rsidRPr="00600CE6">
        <w:t>Grogan were reappointed for three-year terms</w:t>
      </w:r>
      <w:r w:rsidR="00781B3A">
        <w:t>,</w:t>
      </w:r>
      <w:r w:rsidRPr="00600CE6">
        <w:t xml:space="preserve"> on </w:t>
      </w:r>
      <w:r w:rsidR="006E428E" w:rsidRPr="00600CE6">
        <w:t>3 July 2018.</w:t>
      </w:r>
    </w:p>
    <w:p w14:paraId="2088D9F5" w14:textId="6CAF5150" w:rsidR="0068266E" w:rsidRPr="00600CE6" w:rsidRDefault="00600CE6" w:rsidP="00600CE6">
      <w:pPr>
        <w:pStyle w:val="BodyText"/>
      </w:pPr>
      <w:r w:rsidRPr="00600CE6">
        <w:t xml:space="preserve">On 4 July 2018, Ms Sue Christophers resigned as Chairperson. Dr Ron Wilson was appointed as acting Chairperson from 27 July to 27 August 2018. Ms Maria Peters was </w:t>
      </w:r>
      <w:r w:rsidR="0068266E" w:rsidRPr="00600CE6">
        <w:t xml:space="preserve">appointed Chairperson </w:t>
      </w:r>
      <w:r w:rsidRPr="00600CE6">
        <w:t>on 28 August 2018.</w:t>
      </w:r>
    </w:p>
    <w:p w14:paraId="3D1E5655" w14:textId="77777777" w:rsidR="00600CE6" w:rsidRPr="00600CE6" w:rsidRDefault="00600CE6" w:rsidP="00600CE6">
      <w:pPr>
        <w:pStyle w:val="BodyText"/>
        <w:rPr>
          <w:szCs w:val="22"/>
        </w:rPr>
      </w:pPr>
      <w:r w:rsidRPr="00600CE6">
        <w:rPr>
          <w:szCs w:val="22"/>
        </w:rPr>
        <w:t>Ms Andrea McCall resigned from the Board on 30 September 2018.</w:t>
      </w:r>
    </w:p>
    <w:p w14:paraId="4FE2DBE9" w14:textId="77777777" w:rsidR="00600CE6" w:rsidRPr="00600CE6" w:rsidRDefault="00600CE6" w:rsidP="00600CE6">
      <w:pPr>
        <w:pStyle w:val="BodyText"/>
        <w:rPr>
          <w:szCs w:val="22"/>
        </w:rPr>
      </w:pPr>
      <w:r w:rsidRPr="00600CE6">
        <w:rPr>
          <w:szCs w:val="22"/>
        </w:rPr>
        <w:t>On 21 May 2019, Ms Marg</w:t>
      </w:r>
      <w:r w:rsidR="002B45B4">
        <w:rPr>
          <w:szCs w:val="22"/>
        </w:rPr>
        <w:t>a</w:t>
      </w:r>
      <w:r w:rsidRPr="00600CE6">
        <w:rPr>
          <w:szCs w:val="22"/>
        </w:rPr>
        <w:t xml:space="preserve">ret Lewis and Ms Helen Kennedy were appointed to the Board. </w:t>
      </w:r>
    </w:p>
    <w:p w14:paraId="4D1B5C1A" w14:textId="77777777" w:rsidR="0068266E" w:rsidRPr="00F60666" w:rsidRDefault="00923CC3" w:rsidP="00FB5E3F">
      <w:pPr>
        <w:pStyle w:val="Heading40"/>
        <w:rPr>
          <w:w w:val="90"/>
        </w:rPr>
      </w:pPr>
      <w:bookmarkStart w:id="101" w:name="_Toc518381501"/>
      <w:bookmarkStart w:id="102" w:name="_Toc519018711"/>
      <w:r w:rsidRPr="00F60666">
        <w:rPr>
          <w:spacing w:val="-2"/>
        </w:rPr>
        <w:t>A</w:t>
      </w:r>
      <w:r w:rsidR="003E13CC">
        <w:t>dult, Community and Further Education</w:t>
      </w:r>
      <w:r w:rsidRPr="00F60666">
        <w:rPr>
          <w:spacing w:val="-14"/>
        </w:rPr>
        <w:t xml:space="preserve"> </w:t>
      </w:r>
      <w:r w:rsidR="00E55BA6" w:rsidRPr="00F60666">
        <w:t>B</w:t>
      </w:r>
      <w:r w:rsidR="00E55BA6" w:rsidRPr="00F60666">
        <w:rPr>
          <w:spacing w:val="-2"/>
        </w:rPr>
        <w:t>o</w:t>
      </w:r>
      <w:r w:rsidR="00E55BA6" w:rsidRPr="00F60666">
        <w:t>ard</w:t>
      </w:r>
      <w:r w:rsidR="00E55BA6" w:rsidRPr="00F60666">
        <w:rPr>
          <w:spacing w:val="-16"/>
        </w:rPr>
        <w:t xml:space="preserve"> </w:t>
      </w:r>
      <w:r w:rsidR="00BB39E8">
        <w:t>m</w:t>
      </w:r>
      <w:r w:rsidR="00E55BA6" w:rsidRPr="00F60666">
        <w:t xml:space="preserve">embers </w:t>
      </w:r>
      <w:bookmarkEnd w:id="101"/>
      <w:r w:rsidR="00BF2FAF">
        <w:t>2018–19</w:t>
      </w:r>
      <w:bookmarkEnd w:id="102"/>
    </w:p>
    <w:p w14:paraId="2DA91ED9" w14:textId="7D6F573D" w:rsidR="00923CC3" w:rsidRPr="00BE3E95" w:rsidRDefault="00923CC3" w:rsidP="00BE3E95">
      <w:pPr>
        <w:pStyle w:val="BodyText"/>
      </w:pPr>
      <w:r w:rsidRPr="00BE3E95">
        <w:rPr>
          <w:b/>
        </w:rPr>
        <w:t xml:space="preserve">Ms </w:t>
      </w:r>
      <w:r w:rsidR="00212681" w:rsidRPr="00BE3E95">
        <w:rPr>
          <w:b/>
        </w:rPr>
        <w:t>Maria Peters</w:t>
      </w:r>
      <w:r w:rsidR="00212681" w:rsidRPr="00BE3E95">
        <w:t xml:space="preserve"> was </w:t>
      </w:r>
      <w:r w:rsidR="0057261C">
        <w:t>appointed Chairperson</w:t>
      </w:r>
      <w:r w:rsidR="009C24FE">
        <w:t xml:space="preserve"> on</w:t>
      </w:r>
      <w:r w:rsidR="0057261C">
        <w:t xml:space="preserve"> 28 </w:t>
      </w:r>
      <w:r w:rsidR="00212681" w:rsidRPr="00BE3E95">
        <w:t>August 2018</w:t>
      </w:r>
      <w:r w:rsidRPr="00BE3E95">
        <w:t xml:space="preserve">. </w:t>
      </w:r>
      <w:r w:rsidR="00BE3E95" w:rsidRPr="00BE3E95">
        <w:t>Ms Peters has been involved in the adult education sector for more than 30 years and was</w:t>
      </w:r>
      <w:r w:rsidR="00781B3A">
        <w:t>,</w:t>
      </w:r>
      <w:r w:rsidR="00BE3E95" w:rsidRPr="00BE3E95">
        <w:t xml:space="preserve"> most recently</w:t>
      </w:r>
      <w:r w:rsidR="00781B3A">
        <w:t>,</w:t>
      </w:r>
      <w:r w:rsidR="00BE3E95" w:rsidRPr="00BE3E95">
        <w:t xml:space="preserve"> the independent Chairperson of the Future Opportunities for Adult Learner</w:t>
      </w:r>
      <w:r w:rsidR="00E62D79">
        <w:t xml:space="preserve">s in Victoria reference group. </w:t>
      </w:r>
      <w:r w:rsidR="00BE3E95" w:rsidRPr="00BE3E95">
        <w:t xml:space="preserve">She is a leading figure in the Australian vocational and tertiary sector, </w:t>
      </w:r>
      <w:r w:rsidR="009C24FE">
        <w:t>having held</w:t>
      </w:r>
      <w:r w:rsidR="00BE3E95" w:rsidRPr="00BE3E95">
        <w:t xml:space="preserve"> a wide range of management, leadership and governance roles. Maria joined Chisholm Institute in 1987 as a sessional teacher in the adult community education and foundation field, and has provided 30 years of continuous service to communities the Institute serves, becoming a respected leader in vocational education and training at state, national and international level</w:t>
      </w:r>
      <w:r w:rsidR="00A5614F">
        <w:t>s.</w:t>
      </w:r>
      <w:r w:rsidR="00BE3E95" w:rsidRPr="00BE3E95">
        <w:t xml:space="preserve"> As Chisholm's Chief Executive Officer from 2010</w:t>
      </w:r>
      <w:r w:rsidR="00E502D0">
        <w:t>–</w:t>
      </w:r>
      <w:r w:rsidR="00BE3E95" w:rsidRPr="00BE3E95">
        <w:t xml:space="preserve">17, she </w:t>
      </w:r>
      <w:r w:rsidR="00E502D0">
        <w:t xml:space="preserve">was </w:t>
      </w:r>
      <w:r w:rsidR="00BE3E95" w:rsidRPr="00BE3E95">
        <w:t>driven to improve participation and ensure strong student and industry outcomes. As a recipient of the Lynne Kosky Lifetime Achievement Award at the 2017 Victorian Training Awards, Ms Peters was recognised for leading significant educational innovation within the vocational education and training sector</w:t>
      </w:r>
      <w:r w:rsidR="00E502D0">
        <w:t>,</w:t>
      </w:r>
      <w:r w:rsidR="00BE3E95" w:rsidRPr="00BE3E95">
        <w:t xml:space="preserve"> aimed at improving participation and ensuring strong student and industry outcomes. In 2018, for her outstanding leadership and commitment to vocational education</w:t>
      </w:r>
      <w:r w:rsidR="00E502D0">
        <w:t>,</w:t>
      </w:r>
      <w:r w:rsidR="00BE3E95" w:rsidRPr="00BE3E95">
        <w:t xml:space="preserve"> Ms Peters was awarded an Honorary Doctor of Education from Swinburne University.</w:t>
      </w:r>
    </w:p>
    <w:p w14:paraId="4C1136A9" w14:textId="464931C1" w:rsidR="00923CC3" w:rsidRPr="00896BFB" w:rsidRDefault="00923CC3" w:rsidP="00813736">
      <w:pPr>
        <w:pStyle w:val="BodyText"/>
      </w:pPr>
      <w:r w:rsidRPr="00896BFB">
        <w:rPr>
          <w:b/>
        </w:rPr>
        <w:t>Dr Ron Wilson</w:t>
      </w:r>
      <w:r w:rsidR="00E502D0">
        <w:rPr>
          <w:b/>
        </w:rPr>
        <w:t>,</w:t>
      </w:r>
      <w:r w:rsidRPr="00896BFB">
        <w:rPr>
          <w:b/>
        </w:rPr>
        <w:t xml:space="preserve"> </w:t>
      </w:r>
      <w:r w:rsidRPr="0057261C">
        <w:rPr>
          <w:b/>
        </w:rPr>
        <w:t>PSM</w:t>
      </w:r>
      <w:r w:rsidRPr="0057261C">
        <w:t xml:space="preserve"> (Deputy</w:t>
      </w:r>
      <w:r w:rsidR="00EF384C" w:rsidRPr="0057261C">
        <w:t xml:space="preserve"> Chairperson</w:t>
      </w:r>
      <w:r w:rsidR="00BE3E95" w:rsidRPr="0057261C">
        <w:t xml:space="preserve">; </w:t>
      </w:r>
      <w:r w:rsidR="00E502D0">
        <w:t>a</w:t>
      </w:r>
      <w:r w:rsidR="00BE3E95" w:rsidRPr="0057261C">
        <w:t>cting Chairperson</w:t>
      </w:r>
      <w:r w:rsidR="00366F94" w:rsidRPr="0057261C">
        <w:t xml:space="preserve"> 27 July </w:t>
      </w:r>
      <w:r w:rsidR="00BE3E95" w:rsidRPr="0057261C">
        <w:t xml:space="preserve">to </w:t>
      </w:r>
      <w:r w:rsidR="0057261C" w:rsidRPr="0057261C">
        <w:t>27 August 2018</w:t>
      </w:r>
      <w:r w:rsidR="00E21DA0" w:rsidRPr="0057261C">
        <w:t xml:space="preserve">) </w:t>
      </w:r>
      <w:r w:rsidRPr="0057261C">
        <w:t>is an education and training consultant</w:t>
      </w:r>
      <w:r w:rsidR="00E502D0">
        <w:t xml:space="preserve"> with </w:t>
      </w:r>
      <w:r w:rsidR="002A7CD7" w:rsidRPr="0057261C">
        <w:t xml:space="preserve">more than </w:t>
      </w:r>
      <w:r w:rsidRPr="0057261C">
        <w:t>20 years</w:t>
      </w:r>
      <w:r w:rsidR="00E502D0">
        <w:t>’</w:t>
      </w:r>
      <w:r w:rsidRPr="0057261C">
        <w:t xml:space="preserve"> experience in the </w:t>
      </w:r>
      <w:r w:rsidR="00E502D0">
        <w:t xml:space="preserve">Victorian </w:t>
      </w:r>
      <w:r w:rsidRPr="0057261C">
        <w:t>VET sector</w:t>
      </w:r>
      <w:r w:rsidR="00E502D0">
        <w:t xml:space="preserve">; </w:t>
      </w:r>
      <w:r w:rsidRPr="0057261C">
        <w:t xml:space="preserve">including </w:t>
      </w:r>
      <w:r w:rsidR="007D5B39">
        <w:t xml:space="preserve">in </w:t>
      </w:r>
      <w:r w:rsidRPr="0057261C">
        <w:t xml:space="preserve">senior management, Indigenous education, and corrections education in TAFE. He has worked as a consultant with Learn Local </w:t>
      </w:r>
      <w:r w:rsidR="005F6FB4" w:rsidRPr="0057261C">
        <w:t>providers</w:t>
      </w:r>
      <w:r w:rsidRPr="0057261C">
        <w:t xml:space="preserve"> and supported their development of sustainable business models and operational systems. Ron was awarded the Public Service Medal in 1996 for introducing vocational training in Victoria’s adult and juvenile corrections systems.</w:t>
      </w:r>
      <w:r w:rsidR="006E428E" w:rsidRPr="0057261C">
        <w:t xml:space="preserve"> Ron is a member of </w:t>
      </w:r>
      <w:r w:rsidR="00FC221E">
        <w:t xml:space="preserve">the </w:t>
      </w:r>
      <w:r w:rsidR="006E428E" w:rsidRPr="0057261C">
        <w:t>Friends of Eltha</w:t>
      </w:r>
      <w:r w:rsidR="00F52B68" w:rsidRPr="0057261C">
        <w:t>m</w:t>
      </w:r>
      <w:r w:rsidR="006E428E" w:rsidRPr="0057261C">
        <w:t xml:space="preserve"> Copper Butterfly</w:t>
      </w:r>
      <w:r w:rsidR="00C5144B" w:rsidRPr="0057261C">
        <w:t>.</w:t>
      </w:r>
    </w:p>
    <w:p w14:paraId="4B6AC457" w14:textId="69B0A02C" w:rsidR="00923CC3" w:rsidRPr="00896BFB" w:rsidRDefault="00923CC3" w:rsidP="00813736">
      <w:pPr>
        <w:pStyle w:val="BodyText"/>
      </w:pPr>
      <w:r w:rsidRPr="0057261C">
        <w:rPr>
          <w:b/>
        </w:rPr>
        <w:t xml:space="preserve">Ms Sally Brennan </w:t>
      </w:r>
      <w:r w:rsidRPr="0057261C">
        <w:t>is an</w:t>
      </w:r>
      <w:r w:rsidR="009C24FE">
        <w:t xml:space="preserve"> experienced</w:t>
      </w:r>
      <w:r w:rsidRPr="0057261C">
        <w:t xml:space="preserve"> education consultant with </w:t>
      </w:r>
      <w:r w:rsidR="009C24FE">
        <w:t xml:space="preserve">a particular emphasis on </w:t>
      </w:r>
      <w:r w:rsidRPr="0057261C">
        <w:t>community developmen</w:t>
      </w:r>
      <w:r w:rsidR="009C24FE">
        <w:t>t and adult community education. She has extensive experience in the Learn Local sector, including 22</w:t>
      </w:r>
      <w:r w:rsidRPr="0057261C">
        <w:t xml:space="preserve"> years as Chief Executive Officer of Upper Yarra Community House</w:t>
      </w:r>
      <w:r w:rsidR="009C24FE">
        <w:t xml:space="preserve"> (now Cire Services), as well as representing peak bodies at state and national level</w:t>
      </w:r>
      <w:r w:rsidRPr="0057261C">
        <w:t xml:space="preserve">. </w:t>
      </w:r>
      <w:r w:rsidR="009C24FE" w:rsidRPr="0057261C">
        <w:t>Sally has wor</w:t>
      </w:r>
      <w:r w:rsidR="00E502D0">
        <w:t>ked</w:t>
      </w:r>
      <w:r w:rsidR="009C24FE" w:rsidRPr="0057261C">
        <w:t xml:space="preserve"> with all levels of government</w:t>
      </w:r>
      <w:r w:rsidR="00E502D0">
        <w:t>;</w:t>
      </w:r>
      <w:r w:rsidR="009C24FE" w:rsidRPr="0057261C">
        <w:t xml:space="preserve"> creating and maintaining local and regional services, community engagement, and working with industry</w:t>
      </w:r>
      <w:r w:rsidR="009C24FE" w:rsidRPr="0057261C">
        <w:rPr>
          <w:b/>
        </w:rPr>
        <w:t xml:space="preserve"> </w:t>
      </w:r>
      <w:r w:rsidR="009C24FE" w:rsidRPr="0057261C">
        <w:t>and education providers to improve learning outcomes for disadvantaged and vulnerable learners.</w:t>
      </w:r>
      <w:r w:rsidR="009C24FE">
        <w:t xml:space="preserve"> She is currently Principal Advisor in Regional Development at Swinburne University of Technology. Sally has qualifications in adult </w:t>
      </w:r>
      <w:r w:rsidRPr="0057261C">
        <w:t xml:space="preserve">development </w:t>
      </w:r>
      <w:r w:rsidR="009C24FE">
        <w:t xml:space="preserve">including a Master of Education and is a </w:t>
      </w:r>
      <w:r w:rsidR="00E502D0">
        <w:t>g</w:t>
      </w:r>
      <w:r w:rsidR="009C24FE">
        <w:t>raduate of the Australian Institute of Company Directors.</w:t>
      </w:r>
      <w:r w:rsidRPr="0057261C">
        <w:t xml:space="preserve"> </w:t>
      </w:r>
      <w:r w:rsidR="00E502D0">
        <w:t xml:space="preserve">She </w:t>
      </w:r>
      <w:r w:rsidR="0057456A" w:rsidRPr="0057261C">
        <w:t>was reappointed to the Board on 3 July 2018</w:t>
      </w:r>
      <w:r w:rsidRPr="0057261C">
        <w:t>.</w:t>
      </w:r>
    </w:p>
    <w:p w14:paraId="59FB1A5E" w14:textId="5491FB1B" w:rsidR="001A308A" w:rsidRPr="00896BFB" w:rsidRDefault="001A308A" w:rsidP="001A308A">
      <w:pPr>
        <w:pStyle w:val="BodyText"/>
      </w:pPr>
      <w:r w:rsidRPr="00896BFB">
        <w:rPr>
          <w:b/>
        </w:rPr>
        <w:t>Ms Sue Christophers</w:t>
      </w:r>
      <w:r w:rsidR="00E502D0">
        <w:rPr>
          <w:b/>
        </w:rPr>
        <w:t>,</w:t>
      </w:r>
      <w:r w:rsidRPr="00896BFB">
        <w:rPr>
          <w:b/>
        </w:rPr>
        <w:t xml:space="preserve"> PSM</w:t>
      </w:r>
      <w:r w:rsidRPr="00EE5D99">
        <w:t xml:space="preserve"> </w:t>
      </w:r>
      <w:r>
        <w:t>has</w:t>
      </w:r>
      <w:r w:rsidRPr="00EE5D99">
        <w:t xml:space="preserve"> </w:t>
      </w:r>
      <w:r>
        <w:t>more than</w:t>
      </w:r>
      <w:r w:rsidRPr="00EE5D99">
        <w:t xml:space="preserve"> twenty years</w:t>
      </w:r>
      <w:r>
        <w:t>’ experience</w:t>
      </w:r>
      <w:r w:rsidRPr="00EE5D99">
        <w:t xml:space="preserve"> </w:t>
      </w:r>
      <w:r w:rsidRPr="005F11F1">
        <w:rPr>
          <w:noProof/>
        </w:rPr>
        <w:t>at</w:t>
      </w:r>
      <w:r w:rsidRPr="00EE5D99">
        <w:t xml:space="preserve"> senior executive level in the Department of Education and Training</w:t>
      </w:r>
      <w:r w:rsidR="00E502D0">
        <w:t>;</w:t>
      </w:r>
      <w:r w:rsidRPr="00EE5D99">
        <w:t xml:space="preserve"> le</w:t>
      </w:r>
      <w:r>
        <w:t>a</w:t>
      </w:r>
      <w:r w:rsidRPr="00EE5D99">
        <w:t>d</w:t>
      </w:r>
      <w:r>
        <w:t>ing</w:t>
      </w:r>
      <w:r w:rsidRPr="00EE5D99">
        <w:t xml:space="preserve"> development of sta</w:t>
      </w:r>
      <w:r>
        <w:t xml:space="preserve">te and national policy, managing </w:t>
      </w:r>
      <w:r w:rsidRPr="00EE5D99">
        <w:t>c</w:t>
      </w:r>
      <w:r>
        <w:t>omplex projects, and contributing</w:t>
      </w:r>
      <w:r w:rsidRPr="00EE5D99">
        <w:t xml:space="preserve"> to major restructures. In 2015</w:t>
      </w:r>
      <w:r>
        <w:t>,</w:t>
      </w:r>
      <w:r w:rsidRPr="00EE5D99">
        <w:t xml:space="preserve"> Sue rece</w:t>
      </w:r>
      <w:r>
        <w:t>ived a Public Service Medal. She</w:t>
      </w:r>
      <w:r w:rsidRPr="00EE5D99">
        <w:t xml:space="preserve"> has led complex policy and service delivery reform in education and training at state, national</w:t>
      </w:r>
      <w:r>
        <w:t>,</w:t>
      </w:r>
      <w:r w:rsidRPr="00EE5D99">
        <w:t xml:space="preserve"> and international levels. </w:t>
      </w:r>
      <w:r w:rsidR="00A5614F">
        <w:t>S</w:t>
      </w:r>
      <w:r w:rsidRPr="00EE5D99">
        <w:t xml:space="preserve">he </w:t>
      </w:r>
      <w:r w:rsidR="00E502D0">
        <w:t>was</w:t>
      </w:r>
      <w:r w:rsidRPr="00EE5D99">
        <w:t xml:space="preserve"> responsible for the establishment and management of government-to-</w:t>
      </w:r>
      <w:r w:rsidRPr="00EE5D99">
        <w:lastRenderedPageBreak/>
        <w:t xml:space="preserve">government agreements on educational cooperation in the Middle East and </w:t>
      </w:r>
      <w:r w:rsidRPr="005F11F1">
        <w:rPr>
          <w:noProof/>
        </w:rPr>
        <w:t>Asia</w:t>
      </w:r>
      <w:r w:rsidR="00E502D0">
        <w:rPr>
          <w:noProof/>
        </w:rPr>
        <w:t>,</w:t>
      </w:r>
      <w:r w:rsidRPr="00EE5D99">
        <w:t xml:space="preserve"> and facilitated opportunities for Victoria to work with other countries</w:t>
      </w:r>
      <w:r w:rsidRPr="00B52C1A">
        <w:t xml:space="preserve"> to further all systems o</w:t>
      </w:r>
      <w:r w:rsidRPr="00FB18A7">
        <w:t>f</w:t>
      </w:r>
      <w:r w:rsidRPr="00B52C1A">
        <w:t xml:space="preserve"> education. </w:t>
      </w:r>
      <w:r w:rsidRPr="00FB18A7">
        <w:t>S</w:t>
      </w:r>
      <w:r w:rsidR="00E502D0">
        <w:t>u</w:t>
      </w:r>
      <w:r w:rsidRPr="00FB18A7">
        <w:t>e</w:t>
      </w:r>
      <w:r w:rsidRPr="00B52C1A">
        <w:t xml:space="preserve"> </w:t>
      </w:r>
      <w:r w:rsidR="00732B5A">
        <w:t>is a Board Director</w:t>
      </w:r>
      <w:r w:rsidRPr="00B52C1A">
        <w:t xml:space="preserve"> at </w:t>
      </w:r>
      <w:r w:rsidRPr="00213576">
        <w:t>the VET Development</w:t>
      </w:r>
      <w:r w:rsidRPr="00B52C1A">
        <w:t xml:space="preserve"> Centre. </w:t>
      </w:r>
      <w:r w:rsidR="00E502D0">
        <w:t xml:space="preserve">She </w:t>
      </w:r>
      <w:r>
        <w:t>resigned as Chair</w:t>
      </w:r>
      <w:r w:rsidR="003930E5">
        <w:t>person</w:t>
      </w:r>
      <w:r>
        <w:t xml:space="preserve"> on 4 July 2018.</w:t>
      </w:r>
    </w:p>
    <w:p w14:paraId="112F5D0C" w14:textId="31F4D181" w:rsidR="00923CC3" w:rsidRPr="0057261C" w:rsidRDefault="00923CC3" w:rsidP="0057261C">
      <w:pPr>
        <w:pStyle w:val="BodyText"/>
      </w:pPr>
      <w:r w:rsidRPr="0057261C">
        <w:rPr>
          <w:b/>
        </w:rPr>
        <w:t>Ms Helen Coleman</w:t>
      </w:r>
      <w:r w:rsidR="00E502D0">
        <w:rPr>
          <w:b/>
        </w:rPr>
        <w:t>,</w:t>
      </w:r>
      <w:r w:rsidR="0057261C" w:rsidRPr="0057261C">
        <w:rPr>
          <w:b/>
        </w:rPr>
        <w:t xml:space="preserve"> OAM</w:t>
      </w:r>
      <w:r w:rsidRPr="0057261C">
        <w:rPr>
          <w:b/>
        </w:rPr>
        <w:t xml:space="preserve"> </w:t>
      </w:r>
      <w:r w:rsidRPr="0057261C">
        <w:t xml:space="preserve">was a </w:t>
      </w:r>
      <w:r w:rsidR="00A5614F">
        <w:t>c</w:t>
      </w:r>
      <w:r w:rsidRPr="0057261C">
        <w:t xml:space="preserve">ouncillor and two-time </w:t>
      </w:r>
      <w:r w:rsidR="00A5614F">
        <w:t>m</w:t>
      </w:r>
      <w:r w:rsidRPr="0057261C">
        <w:t>ayor for the Nillumbik Shire Council from 2004</w:t>
      </w:r>
      <w:r w:rsidR="002B5ED7">
        <w:t>–</w:t>
      </w:r>
      <w:r w:rsidRPr="0057261C">
        <w:t>16. With qualifications in community development and a Bachelor of Social Science, Helen has work</w:t>
      </w:r>
      <w:r w:rsidR="007A7709">
        <w:t>ed</w:t>
      </w:r>
      <w:r w:rsidRPr="0057261C">
        <w:t xml:space="preserve"> in a diverse range of paid and voluntary roles in the legal profession for </w:t>
      </w:r>
      <w:r w:rsidR="007A7709">
        <w:t>s</w:t>
      </w:r>
      <w:r w:rsidRPr="0057261C">
        <w:t>tate Members of Parliament, and consult</w:t>
      </w:r>
      <w:r w:rsidR="007A7709">
        <w:t>ed</w:t>
      </w:r>
      <w:r w:rsidRPr="0057261C">
        <w:t xml:space="preserve"> in the volunteer and community development sectors. Helen has wide-ranging Board experience with not-for-profit and government boards. She is a board member of Women’s Health Victoria, </w:t>
      </w:r>
      <w:r w:rsidR="0057261C">
        <w:t>and</w:t>
      </w:r>
      <w:r w:rsidRPr="0057261C">
        <w:t xml:space="preserve"> </w:t>
      </w:r>
      <w:r w:rsidR="007A7709">
        <w:t>m</w:t>
      </w:r>
      <w:r w:rsidRPr="0057261C">
        <w:t>etro Vice President of the Australian Local</w:t>
      </w:r>
      <w:r w:rsidR="0057261C">
        <w:t xml:space="preserve"> Government Women’s Association.</w:t>
      </w:r>
      <w:r w:rsidRPr="0057261C">
        <w:t xml:space="preserve"> </w:t>
      </w:r>
      <w:r w:rsidR="0057261C" w:rsidRPr="0057261C">
        <w:t>Helen was awarded a Medal</w:t>
      </w:r>
      <w:r w:rsidR="00F5025F">
        <w:t xml:space="preserve"> of the Order of Australia</w:t>
      </w:r>
      <w:r w:rsidR="0057261C" w:rsidRPr="0057261C">
        <w:t xml:space="preserve"> in January 2019 for service to the community.</w:t>
      </w:r>
      <w:r w:rsidR="0057261C">
        <w:t xml:space="preserve"> </w:t>
      </w:r>
      <w:r w:rsidR="007A7709">
        <w:t>She</w:t>
      </w:r>
      <w:r w:rsidRPr="0057261C">
        <w:t xml:space="preserve"> is a Fellow of the Australian Institute of Company Directors and a graduate of the Cranlana Programme.</w:t>
      </w:r>
    </w:p>
    <w:p w14:paraId="6111411E" w14:textId="33F6DDAD" w:rsidR="00923CC3" w:rsidRPr="00FB18A7" w:rsidRDefault="00923CC3" w:rsidP="00813736">
      <w:pPr>
        <w:pStyle w:val="BodyText"/>
      </w:pPr>
      <w:r w:rsidRPr="0057261C">
        <w:rPr>
          <w:b/>
        </w:rPr>
        <w:t xml:space="preserve">Mr Michael Grogan </w:t>
      </w:r>
      <w:r w:rsidRPr="0057261C">
        <w:t>is the Victorian</w:t>
      </w:r>
      <w:r w:rsidR="00836C15">
        <w:t>-</w:t>
      </w:r>
      <w:r w:rsidRPr="0057261C">
        <w:t>South Australian Director of the Advanced Manufacturing Growth Centre. Previously</w:t>
      </w:r>
      <w:r w:rsidR="00D43299" w:rsidRPr="0057261C">
        <w:t xml:space="preserve"> </w:t>
      </w:r>
      <w:r w:rsidRPr="0057261C">
        <w:rPr>
          <w:noProof/>
        </w:rPr>
        <w:t>C</w:t>
      </w:r>
      <w:r w:rsidR="00FB18A7" w:rsidRPr="0057261C">
        <w:rPr>
          <w:noProof/>
        </w:rPr>
        <w:t>hief</w:t>
      </w:r>
      <w:r w:rsidR="00FB18A7" w:rsidRPr="0057261C">
        <w:t xml:space="preserve"> Executive Officer</w:t>
      </w:r>
      <w:r w:rsidRPr="0057261C">
        <w:t xml:space="preserve"> of Sutton Tools Pty Ltd, </w:t>
      </w:r>
      <w:r w:rsidR="00D43299" w:rsidRPr="0057261C">
        <w:t xml:space="preserve">Michael </w:t>
      </w:r>
      <w:r w:rsidRPr="0057261C">
        <w:t>sits on the Board of Manufacturing Skills Australia and is a Director of the Defence Materials Technology Centre</w:t>
      </w:r>
      <w:r w:rsidR="0057261C" w:rsidRPr="0057261C">
        <w:t xml:space="preserve">. </w:t>
      </w:r>
      <w:r w:rsidRPr="0057261C">
        <w:t>He chairs the Ruthven Second</w:t>
      </w:r>
      <w:r w:rsidR="00A338F2">
        <w:t>ary College School Council</w:t>
      </w:r>
      <w:r w:rsidR="0057261C" w:rsidRPr="0057261C">
        <w:t xml:space="preserve"> and is a Director at Evolve in Focus.</w:t>
      </w:r>
      <w:r w:rsidRPr="0057261C">
        <w:t xml:space="preserve"> </w:t>
      </w:r>
      <w:r w:rsidR="0057261C" w:rsidRPr="0057261C">
        <w:t xml:space="preserve">Mr </w:t>
      </w:r>
      <w:r w:rsidR="005766B1">
        <w:t xml:space="preserve">Grogan </w:t>
      </w:r>
      <w:r w:rsidR="0057456A" w:rsidRPr="0057261C">
        <w:t>was reappointed to the Board on 3 July 2018</w:t>
      </w:r>
      <w:r w:rsidRPr="0057261C">
        <w:t>.</w:t>
      </w:r>
    </w:p>
    <w:p w14:paraId="6DFBF8BB" w14:textId="73CC9C2A" w:rsidR="00A338F2" w:rsidRPr="00A338F2" w:rsidRDefault="00F5025F" w:rsidP="00A338F2">
      <w:pPr>
        <w:pStyle w:val="BodyText"/>
      </w:pPr>
      <w:r w:rsidRPr="00A338F2">
        <w:rPr>
          <w:b/>
        </w:rPr>
        <w:t>Ms Helen Kennedy</w:t>
      </w:r>
      <w:r w:rsidR="00A338F2" w:rsidRPr="00A338F2">
        <w:t xml:space="preserve"> has extensive experience in leadership and community development, specifically relating to Aboriginal wellbeing. She has held senior management roles within the Victorian Aboriginal Community Controlled Health Organisation and was responsible for operational management support of eight health programs. Ms Kennedy has also manage</w:t>
      </w:r>
      <w:r w:rsidR="005766B1">
        <w:t xml:space="preserve">d </w:t>
      </w:r>
      <w:r w:rsidR="00A338F2" w:rsidRPr="00A338F2">
        <w:t>over 45 staff</w:t>
      </w:r>
      <w:r w:rsidR="005766B1">
        <w:t>,</w:t>
      </w:r>
      <w:r w:rsidR="00A338F2" w:rsidRPr="00A338F2">
        <w:t xml:space="preserve"> including those providi</w:t>
      </w:r>
      <w:r w:rsidR="00A338F2">
        <w:t>ng allied health services to at-</w:t>
      </w:r>
      <w:r w:rsidR="00A338F2" w:rsidRPr="00A338F2">
        <w:t>risk members of the Victorian community.</w:t>
      </w:r>
    </w:p>
    <w:p w14:paraId="76822028" w14:textId="782C930F" w:rsidR="00F5025F" w:rsidRPr="00A338F2" w:rsidRDefault="00A338F2" w:rsidP="00A338F2">
      <w:pPr>
        <w:pStyle w:val="BodyText"/>
      </w:pPr>
      <w:r>
        <w:rPr>
          <w:b/>
        </w:rPr>
        <w:t>Ms Margaret</w:t>
      </w:r>
      <w:r w:rsidR="00833E01">
        <w:rPr>
          <w:b/>
        </w:rPr>
        <w:t xml:space="preserve"> Lewis</w:t>
      </w:r>
      <w:r w:rsidRPr="00A338F2">
        <w:t xml:space="preserve"> has wide-ranging experience on community boards and committees including Goldfields Local Learning Employment Network, Bendigo Trades Hall Council and the Victorian branch of the Australian Education Union</w:t>
      </w:r>
      <w:r w:rsidR="005766B1">
        <w:t>’</w:t>
      </w:r>
      <w:r w:rsidRPr="00A338F2">
        <w:t xml:space="preserve">s </w:t>
      </w:r>
      <w:r w:rsidR="005766B1">
        <w:t>s</w:t>
      </w:r>
      <w:r w:rsidRPr="00A338F2">
        <w:t xml:space="preserve">tate </w:t>
      </w:r>
      <w:r w:rsidR="005766B1">
        <w:t>c</w:t>
      </w:r>
      <w:r w:rsidRPr="00A338F2">
        <w:t>ouncil.</w:t>
      </w:r>
      <w:r>
        <w:t xml:space="preserve"> She</w:t>
      </w:r>
      <w:r w:rsidRPr="00A338F2">
        <w:t xml:space="preserve"> is currently a board member of Castlemaine Health, Remembrance Parks </w:t>
      </w:r>
      <w:r w:rsidR="001B4030">
        <w:t xml:space="preserve">Central </w:t>
      </w:r>
      <w:r w:rsidRPr="00A338F2">
        <w:t>Victoria, Planning for Sustainable Animal Industries Implementation Reference Group, and Joyce</w:t>
      </w:r>
      <w:r w:rsidR="00EB6D16">
        <w:t>’</w:t>
      </w:r>
      <w:r w:rsidRPr="00A338F2">
        <w:t>s Creek Cemetery Trust</w:t>
      </w:r>
      <w:r w:rsidR="00EB6D16">
        <w:t>,</w:t>
      </w:r>
      <w:r w:rsidRPr="00A338F2">
        <w:t xml:space="preserve"> in addition to other non-government bodies and committees.</w:t>
      </w:r>
      <w:r>
        <w:t xml:space="preserve"> </w:t>
      </w:r>
      <w:r w:rsidRPr="00A338F2">
        <w:t>Ms Le</w:t>
      </w:r>
      <w:r w:rsidR="00E62D79">
        <w:t xml:space="preserve">wis </w:t>
      </w:r>
      <w:r w:rsidRPr="00A338F2">
        <w:t>has extensive experience in e</w:t>
      </w:r>
      <w:r w:rsidR="001B4030">
        <w:t>ducation, being a teacher for 25</w:t>
      </w:r>
      <w:r w:rsidRPr="00A338F2">
        <w:t xml:space="preserve"> years and a </w:t>
      </w:r>
      <w:r w:rsidR="00EB6D16">
        <w:t>p</w:t>
      </w:r>
      <w:r w:rsidRPr="00A338F2">
        <w:t>rincipal for 18 years</w:t>
      </w:r>
      <w:r>
        <w:t>.</w:t>
      </w:r>
    </w:p>
    <w:p w14:paraId="7918930B" w14:textId="01C71F8C" w:rsidR="00923CC3" w:rsidRPr="0057261C" w:rsidRDefault="00923CC3" w:rsidP="00813736">
      <w:pPr>
        <w:pStyle w:val="BodyText"/>
      </w:pPr>
      <w:r w:rsidRPr="0057261C">
        <w:rPr>
          <w:b/>
        </w:rPr>
        <w:t>Mr John Maddock</w:t>
      </w:r>
      <w:r w:rsidR="00E502D0">
        <w:rPr>
          <w:b/>
        </w:rPr>
        <w:t>,</w:t>
      </w:r>
      <w:r w:rsidRPr="0057261C">
        <w:rPr>
          <w:b/>
        </w:rPr>
        <w:t xml:space="preserve"> AM </w:t>
      </w:r>
      <w:r w:rsidRPr="0057261C">
        <w:t>has vast corporate governance, senior executive leadership</w:t>
      </w:r>
      <w:r w:rsidR="00241B8D" w:rsidRPr="0057261C">
        <w:t>,</w:t>
      </w:r>
      <w:r w:rsidRPr="0057261C">
        <w:t xml:space="preserve"> and management experience in the tertiary and adult education sectors, including </w:t>
      </w:r>
      <w:r w:rsidR="0002779E">
        <w:t xml:space="preserve">being </w:t>
      </w:r>
      <w:r w:rsidRPr="0057261C">
        <w:t>Chief Executive Officer at both Box Hill Institute Group and Gordon Institute of TAFE. He is an Honorary Senior Fellow of Melbourne University Graduate School of Education</w:t>
      </w:r>
      <w:r w:rsidR="00111B9F">
        <w:t>’s</w:t>
      </w:r>
      <w:r w:rsidRPr="0057261C">
        <w:t xml:space="preserve"> LH Martin Institute and a member of the Victoria Polytechnic Vice Chancellor’s Advisory Committee at Victoria University. He also provides consulting services. John is a Fellow of the Australian Ins</w:t>
      </w:r>
      <w:r w:rsidR="00E62D79">
        <w:t>titute of Company Directors and</w:t>
      </w:r>
      <w:r w:rsidR="006E428E" w:rsidRPr="0057261C">
        <w:t xml:space="preserve"> </w:t>
      </w:r>
      <w:r w:rsidR="00976159">
        <w:t>previously held</w:t>
      </w:r>
      <w:r w:rsidRPr="0057261C">
        <w:t xml:space="preserve"> non-executive director positions with Innovation Skills Australia, Australian Training Products and eCoach. He was awarded the Australia Sports Medal for volunteer services with the Sydney 2000 Olympics. In 2013, John was made a Member in the General Division of the Order of Australia for significant service to vocational education and training</w:t>
      </w:r>
      <w:r w:rsidR="00241B8D" w:rsidRPr="0057261C">
        <w:t>,</w:t>
      </w:r>
      <w:r w:rsidRPr="0057261C">
        <w:t xml:space="preserve"> and to the sport of basketball.</w:t>
      </w:r>
    </w:p>
    <w:p w14:paraId="3ECDF838" w14:textId="2A28DFC5" w:rsidR="00923CC3" w:rsidRPr="00896BFB" w:rsidRDefault="00923CC3" w:rsidP="00E62D79">
      <w:pPr>
        <w:pStyle w:val="BodyText"/>
        <w:ind w:right="136"/>
      </w:pPr>
      <w:r w:rsidRPr="00F5025F">
        <w:rPr>
          <w:b/>
        </w:rPr>
        <w:t>Ms Andrea McCall</w:t>
      </w:r>
      <w:r w:rsidRPr="00F5025F">
        <w:t xml:space="preserve"> is a graduate in history and politics from the University of Lyon and has a post-graduate qualification in human resources. She was a </w:t>
      </w:r>
      <w:r w:rsidR="00FB5C4F" w:rsidRPr="00F5025F">
        <w:t>Victorian M</w:t>
      </w:r>
      <w:r w:rsidRPr="00F5025F">
        <w:t xml:space="preserve">ember of </w:t>
      </w:r>
      <w:r w:rsidR="0042622A" w:rsidRPr="00F5025F">
        <w:t>P</w:t>
      </w:r>
      <w:r w:rsidRPr="00F5025F">
        <w:t>arliament from 1996</w:t>
      </w:r>
      <w:r w:rsidR="00FB5C4F" w:rsidRPr="00F5025F">
        <w:t xml:space="preserve"> to </w:t>
      </w:r>
      <w:r w:rsidRPr="00F5025F">
        <w:t>2002. Since 2002</w:t>
      </w:r>
      <w:r w:rsidR="00241B8D" w:rsidRPr="00F5025F">
        <w:t>,</w:t>
      </w:r>
      <w:r w:rsidRPr="00F5025F">
        <w:t xml:space="preserve"> she has worked at </w:t>
      </w:r>
      <w:r w:rsidRPr="00F5025F">
        <w:rPr>
          <w:noProof/>
        </w:rPr>
        <w:t>a number of</w:t>
      </w:r>
      <w:r w:rsidRPr="00F5025F">
        <w:t xml:space="preserve"> Victorian universities tutoring and running work experience programs</w:t>
      </w:r>
      <w:r w:rsidR="00241B8D" w:rsidRPr="00F5025F">
        <w:t>,</w:t>
      </w:r>
      <w:r w:rsidRPr="00F5025F">
        <w:t xml:space="preserve"> as well as hosting overseas business delegations and training courses for state government departments. Andrea was </w:t>
      </w:r>
      <w:r w:rsidR="0002779E">
        <w:t>C</w:t>
      </w:r>
      <w:r w:rsidRPr="00F5025F">
        <w:t xml:space="preserve">hair of the Women’s Correctional Services Advisory Committee and a member of Justice Health. She has chaired committees on disability and small business and has chaired projects for </w:t>
      </w:r>
      <w:r w:rsidRPr="00F5025F">
        <w:lastRenderedPageBreak/>
        <w:t>the Board on youth engagement and positive ageing.</w:t>
      </w:r>
      <w:r w:rsidR="006E428E" w:rsidRPr="00F5025F">
        <w:t xml:space="preserve"> Ms McCall is a member of the </w:t>
      </w:r>
      <w:r w:rsidR="00963DB5" w:rsidRPr="00F5025F">
        <w:t>U3A Frankston Committee of Management.</w:t>
      </w:r>
      <w:r w:rsidR="00BF2FAF" w:rsidRPr="00F5025F">
        <w:t xml:space="preserve"> Ms McCall resigned from </w:t>
      </w:r>
      <w:r w:rsidR="00E43CEF">
        <w:t xml:space="preserve">the </w:t>
      </w:r>
      <w:r w:rsidR="00BF2FAF" w:rsidRPr="00F5025F">
        <w:t xml:space="preserve">Board on </w:t>
      </w:r>
      <w:r w:rsidR="00F5025F" w:rsidRPr="00F5025F">
        <w:t>30 September </w:t>
      </w:r>
      <w:r w:rsidR="00BF2FAF" w:rsidRPr="00F5025F">
        <w:t>2018.</w:t>
      </w:r>
    </w:p>
    <w:p w14:paraId="7EB8537B" w14:textId="42A6602C" w:rsidR="00037655" w:rsidRPr="00896BFB" w:rsidRDefault="00037655" w:rsidP="00813736">
      <w:pPr>
        <w:pStyle w:val="BodyText"/>
      </w:pPr>
      <w:r w:rsidRPr="00F5025F">
        <w:rPr>
          <w:b/>
        </w:rPr>
        <w:t>Dr Menon Parameswaran</w:t>
      </w:r>
      <w:r w:rsidR="00E502D0">
        <w:rPr>
          <w:b/>
        </w:rPr>
        <w:t>,</w:t>
      </w:r>
      <w:r w:rsidR="0057261C" w:rsidRPr="00F5025F">
        <w:rPr>
          <w:b/>
        </w:rPr>
        <w:t xml:space="preserve"> OAM</w:t>
      </w:r>
      <w:r w:rsidRPr="00F5025F">
        <w:t xml:space="preserve"> has a background in natural resource management, agriculture, teaching and research, business studies, and community liaison and engagement with culturally and linguistically diverse communities and disadvantaged learners in the VET system.</w:t>
      </w:r>
      <w:r w:rsidR="00F5025F" w:rsidRPr="00F5025F">
        <w:t xml:space="preserve"> He was awarded a Medal of the Order of Australia in January 2019 for service to primary industry.</w:t>
      </w:r>
      <w:r w:rsidRPr="00F5025F">
        <w:t xml:space="preserve"> He is a </w:t>
      </w:r>
      <w:r w:rsidR="00213576">
        <w:t>b</w:t>
      </w:r>
      <w:r w:rsidRPr="00F5025F">
        <w:t xml:space="preserve">oard </w:t>
      </w:r>
      <w:r w:rsidR="00213576">
        <w:t>d</w:t>
      </w:r>
      <w:r w:rsidRPr="00F5025F">
        <w:t xml:space="preserve">irector of the Primary Care Connect Community Health Service in Shepparton and has chaired and worked as a member of both industry and government peak committees. </w:t>
      </w:r>
      <w:r w:rsidR="00963DB5" w:rsidRPr="00F5025F">
        <w:t>Menon</w:t>
      </w:r>
      <w:r w:rsidRPr="00F5025F">
        <w:t xml:space="preserve"> is a retired </w:t>
      </w:r>
      <w:r w:rsidR="00213576">
        <w:t>s</w:t>
      </w:r>
      <w:r w:rsidRPr="00F5025F">
        <w:t>enior lecturer of the University of Melbourne, a former advisor and consultant at the Goulburn Broken Catchment Management Authority</w:t>
      </w:r>
      <w:r w:rsidR="00241B8D" w:rsidRPr="00F5025F">
        <w:t>,</w:t>
      </w:r>
      <w:r w:rsidRPr="00F5025F">
        <w:t xml:space="preserve"> and a former </w:t>
      </w:r>
      <w:r w:rsidR="00213576">
        <w:t>s</w:t>
      </w:r>
      <w:r w:rsidRPr="00F5025F">
        <w:t xml:space="preserve">enior </w:t>
      </w:r>
      <w:r w:rsidR="00213576">
        <w:t>l</w:t>
      </w:r>
      <w:r w:rsidRPr="00F5025F">
        <w:t>ecturer and research manager at the Victorian College of Agriculture and Horticulture. Menon was a member of the Victorian Multicultural Business Advisory Council from 2004</w:t>
      </w:r>
      <w:r w:rsidR="00AB2E4B" w:rsidRPr="00F5025F">
        <w:t xml:space="preserve"> to </w:t>
      </w:r>
      <w:r w:rsidRPr="00F5025F">
        <w:t xml:space="preserve">2009. He has </w:t>
      </w:r>
      <w:r w:rsidR="00AB2E4B" w:rsidRPr="00F5025F">
        <w:t xml:space="preserve">more than </w:t>
      </w:r>
      <w:r w:rsidRPr="00F5025F">
        <w:t>30 years</w:t>
      </w:r>
      <w:r w:rsidR="00213576">
        <w:t xml:space="preserve">’ </w:t>
      </w:r>
      <w:r w:rsidRPr="00F5025F">
        <w:t>experience in education and community forums and has received awards and commendations for work in environmental and community issues.</w:t>
      </w:r>
      <w:r w:rsidR="004D2278" w:rsidRPr="00F5025F">
        <w:t xml:space="preserve"> </w:t>
      </w:r>
    </w:p>
    <w:p w14:paraId="00679F68" w14:textId="67295432" w:rsidR="00923CC3" w:rsidRPr="00F5025F" w:rsidRDefault="00923CC3" w:rsidP="00813736">
      <w:pPr>
        <w:pStyle w:val="BodyText"/>
      </w:pPr>
      <w:r w:rsidRPr="00F5025F">
        <w:rPr>
          <w:b/>
        </w:rPr>
        <w:t xml:space="preserve">Dr Fiona Reidy </w:t>
      </w:r>
      <w:r w:rsidRPr="00F5025F">
        <w:t xml:space="preserve">has expertise in community and stakeholder engagement, Learn Local operations and challenges, and public sector governance. She has </w:t>
      </w:r>
      <w:r w:rsidR="006974EA" w:rsidRPr="00F5025F">
        <w:t xml:space="preserve">more than </w:t>
      </w:r>
      <w:r w:rsidRPr="00F5025F">
        <w:t>ten years</w:t>
      </w:r>
      <w:r w:rsidR="00213576">
        <w:t xml:space="preserve">’ </w:t>
      </w:r>
      <w:r w:rsidRPr="00F5025F">
        <w:t>experience in senior management roles in local government</w:t>
      </w:r>
      <w:r w:rsidR="00213576">
        <w:t>;</w:t>
      </w:r>
      <w:r w:rsidRPr="00F5025F">
        <w:t xml:space="preserve"> including liaison with </w:t>
      </w:r>
      <w:r w:rsidR="00213576">
        <w:t>n</w:t>
      </w:r>
      <w:r w:rsidRPr="00F5025F">
        <w:t xml:space="preserve">eighbourhood </w:t>
      </w:r>
      <w:r w:rsidR="00213576">
        <w:t>h</w:t>
      </w:r>
      <w:r w:rsidRPr="00F5025F">
        <w:t>ouses and the City of Greater Geelong. Her former roles include Director in Client Outcomes and Service Improvement at the Victorian Department of Health and Human Services and Director of Health and Wellbeing at G21</w:t>
      </w:r>
      <w:r w:rsidR="00E40AC8" w:rsidRPr="00F5025F">
        <w:t> </w:t>
      </w:r>
      <w:r w:rsidRPr="00F5025F">
        <w:t xml:space="preserve">Geelong Region Alliance. She was a </w:t>
      </w:r>
      <w:r w:rsidR="00213576">
        <w:t>q</w:t>
      </w:r>
      <w:r w:rsidRPr="00F5025F">
        <w:t xml:space="preserve">uality </w:t>
      </w:r>
      <w:r w:rsidR="00213576">
        <w:t>a</w:t>
      </w:r>
      <w:r w:rsidRPr="00F5025F">
        <w:t xml:space="preserve">ssessor and </w:t>
      </w:r>
      <w:r w:rsidR="00213576">
        <w:t>t</w:t>
      </w:r>
      <w:r w:rsidRPr="00F5025F">
        <w:t xml:space="preserve">eam </w:t>
      </w:r>
      <w:r w:rsidR="00213576">
        <w:t>l</w:t>
      </w:r>
      <w:r w:rsidRPr="00F5025F">
        <w:t xml:space="preserve">eader at the Aged Care Standards and Accreditation Agency and a </w:t>
      </w:r>
      <w:r w:rsidR="00213576">
        <w:t>n</w:t>
      </w:r>
      <w:r w:rsidRPr="00F5025F">
        <w:t xml:space="preserve">ational </w:t>
      </w:r>
      <w:r w:rsidR="00213576">
        <w:t>l</w:t>
      </w:r>
      <w:r w:rsidRPr="00F5025F">
        <w:t xml:space="preserve">abour </w:t>
      </w:r>
      <w:r w:rsidR="00213576">
        <w:t>a</w:t>
      </w:r>
      <w:r w:rsidRPr="00F5025F">
        <w:t xml:space="preserve">djustment </w:t>
      </w:r>
      <w:r w:rsidR="00213576">
        <w:t>o</w:t>
      </w:r>
      <w:r w:rsidRPr="00F5025F">
        <w:t xml:space="preserve">fficer at the Textile Clothing and Footwear Union. She </w:t>
      </w:r>
      <w:r w:rsidR="00963DB5" w:rsidRPr="00F5025F">
        <w:t>has a</w:t>
      </w:r>
      <w:r w:rsidRPr="00F5025F">
        <w:t xml:space="preserve"> PhD in Disability and Local Settings</w:t>
      </w:r>
      <w:r w:rsidR="00F52B68" w:rsidRPr="00F5025F">
        <w:t xml:space="preserve"> </w:t>
      </w:r>
      <w:r w:rsidR="00963DB5" w:rsidRPr="00F5025F">
        <w:t>and</w:t>
      </w:r>
      <w:r w:rsidRPr="00F5025F">
        <w:t xml:space="preserve"> is a member of the Australian Association of Social Workers</w:t>
      </w:r>
      <w:r w:rsidR="00213576">
        <w:t xml:space="preserve">. Until </w:t>
      </w:r>
      <w:r w:rsidRPr="00F5025F">
        <w:t xml:space="preserve">recently, </w:t>
      </w:r>
      <w:r w:rsidR="00213576">
        <w:t xml:space="preserve">she </w:t>
      </w:r>
      <w:r w:rsidRPr="00F5025F">
        <w:t xml:space="preserve">was an Adjunct Professor at La Trobe University. </w:t>
      </w:r>
      <w:r w:rsidR="00BF2FAF" w:rsidRPr="00F5025F">
        <w:t xml:space="preserve">Ms Reidy resigned from </w:t>
      </w:r>
      <w:r w:rsidR="00E43CEF">
        <w:t xml:space="preserve">the </w:t>
      </w:r>
      <w:r w:rsidR="00BF2FAF" w:rsidRPr="00F5025F">
        <w:t xml:space="preserve">Board on </w:t>
      </w:r>
      <w:r w:rsidR="0057261C" w:rsidRPr="00F5025F">
        <w:t>26 July</w:t>
      </w:r>
      <w:r w:rsidR="00BF2FAF" w:rsidRPr="00F5025F">
        <w:t xml:space="preserve"> 2018.</w:t>
      </w:r>
    </w:p>
    <w:p w14:paraId="225B06DD" w14:textId="48E547AF" w:rsidR="00923CC3" w:rsidRPr="00F5025F" w:rsidRDefault="00923CC3" w:rsidP="00E62D79">
      <w:pPr>
        <w:pStyle w:val="BodyText"/>
        <w:ind w:right="136"/>
        <w:rPr>
          <w:b/>
        </w:rPr>
      </w:pPr>
      <w:r w:rsidRPr="00F5025F">
        <w:rPr>
          <w:b/>
        </w:rPr>
        <w:t>Dr Win Scott</w:t>
      </w:r>
      <w:r w:rsidRPr="00F5025F">
        <w:t xml:space="preserve"> is a consultant with extensive experience in the vocationa</w:t>
      </w:r>
      <w:r w:rsidR="00976159">
        <w:t>l education and training sector. She was</w:t>
      </w:r>
      <w:r w:rsidRPr="00F5025F">
        <w:t xml:space="preserve"> Chief Executive Officer</w:t>
      </w:r>
      <w:r w:rsidR="0013657E">
        <w:t xml:space="preserve">, </w:t>
      </w:r>
      <w:r w:rsidRPr="00F5025F">
        <w:t xml:space="preserve">Sunraysia Institute of TAFE until her retirement in June 2016. La Trobe University awarded her an honorary Doctorate of Education in 2016, and she holds a Master of Educational Management. </w:t>
      </w:r>
      <w:r w:rsidRPr="00F5025F">
        <w:rPr>
          <w:noProof/>
        </w:rPr>
        <w:t>Win</w:t>
      </w:r>
      <w:r w:rsidRPr="00F5025F">
        <w:t xml:space="preserve"> is the Chair of the Mallee Regional Partnership and Deputy Chair of the Regional Development Advisory Committee. She is also a member of other regional and local boards. </w:t>
      </w:r>
      <w:r w:rsidR="00290679">
        <w:t>B</w:t>
      </w:r>
      <w:r w:rsidRPr="00F5025F">
        <w:t>efore joining the TAFE sector</w:t>
      </w:r>
      <w:r w:rsidR="00290679">
        <w:t xml:space="preserve">, </w:t>
      </w:r>
      <w:r w:rsidR="003930E5">
        <w:t>Dr</w:t>
      </w:r>
      <w:r w:rsidR="00290679">
        <w:t xml:space="preserve"> Scott</w:t>
      </w:r>
      <w:r w:rsidRPr="00F5025F">
        <w:t xml:space="preserve"> was a restaurateur in Bendigo.</w:t>
      </w:r>
    </w:p>
    <w:p w14:paraId="19231AF7" w14:textId="75DF3022" w:rsidR="001A308A" w:rsidRPr="001A308A" w:rsidRDefault="001A308A" w:rsidP="001A308A">
      <w:pPr>
        <w:pStyle w:val="BodyText"/>
        <w:rPr>
          <w:rFonts w:eastAsia="Times New Roman"/>
          <w:lang w:val="en" w:eastAsia="en-AU"/>
        </w:rPr>
      </w:pPr>
      <w:r>
        <w:rPr>
          <w:b/>
        </w:rPr>
        <w:t xml:space="preserve">Mr Raoul Wainwright </w:t>
      </w:r>
      <w:r w:rsidRPr="001A308A">
        <w:rPr>
          <w:lang w:val="en"/>
        </w:rPr>
        <w:t>has a background in public policy, industrial relations and community services.</w:t>
      </w:r>
      <w:r w:rsidR="00976159">
        <w:rPr>
          <w:lang w:val="en"/>
        </w:rPr>
        <w:t xml:space="preserve"> He is a </w:t>
      </w:r>
      <w:r w:rsidR="0013657E">
        <w:rPr>
          <w:lang w:val="en"/>
        </w:rPr>
        <w:t>l</w:t>
      </w:r>
      <w:r w:rsidR="00976159">
        <w:rPr>
          <w:lang w:val="en"/>
        </w:rPr>
        <w:t>egal officer for the Australian Manufacturing Workers’ Union.</w:t>
      </w:r>
      <w:r w:rsidRPr="001A308A">
        <w:rPr>
          <w:lang w:val="en"/>
        </w:rPr>
        <w:t xml:space="preserve"> </w:t>
      </w:r>
      <w:r w:rsidRPr="001A308A">
        <w:rPr>
          <w:rFonts w:eastAsia="Times New Roman"/>
          <w:lang w:val="en" w:eastAsia="en-AU"/>
        </w:rPr>
        <w:t>Mr Wainwright holds a Bachelor of Laws/Bachelor of Arts</w:t>
      </w:r>
      <w:r>
        <w:rPr>
          <w:rFonts w:eastAsia="Times New Roman"/>
          <w:lang w:val="en" w:eastAsia="en-AU"/>
        </w:rPr>
        <w:t xml:space="preserve"> and </w:t>
      </w:r>
      <w:r w:rsidRPr="001A308A">
        <w:rPr>
          <w:rFonts w:eastAsia="Times New Roman"/>
          <w:lang w:val="en" w:eastAsia="en-AU"/>
        </w:rPr>
        <w:t xml:space="preserve">has held ministerial advisory roles and been a member of local government. Mr Wainwright has longstanding experience in working with government at all levels and is committed to improving access </w:t>
      </w:r>
      <w:r w:rsidR="0013657E">
        <w:rPr>
          <w:rFonts w:eastAsia="Times New Roman"/>
          <w:lang w:val="en" w:eastAsia="en-AU"/>
        </w:rPr>
        <w:t>to</w:t>
      </w:r>
      <w:r w:rsidRPr="001A308A">
        <w:rPr>
          <w:rFonts w:eastAsia="Times New Roman"/>
          <w:lang w:val="en" w:eastAsia="en-AU"/>
        </w:rPr>
        <w:t xml:space="preserve"> educational opportunities </w:t>
      </w:r>
      <w:r w:rsidR="0013657E">
        <w:rPr>
          <w:rFonts w:eastAsia="Times New Roman"/>
          <w:lang w:val="en" w:eastAsia="en-AU"/>
        </w:rPr>
        <w:t>for</w:t>
      </w:r>
      <w:r w:rsidRPr="001A308A">
        <w:rPr>
          <w:rFonts w:eastAsia="Times New Roman"/>
          <w:lang w:val="en" w:eastAsia="en-AU"/>
        </w:rPr>
        <w:t xml:space="preserve"> all Victorians.</w:t>
      </w:r>
    </w:p>
    <w:p w14:paraId="72CE2CF3" w14:textId="450E12B0" w:rsidR="00923CC3" w:rsidRPr="00896BFB" w:rsidRDefault="00923CC3" w:rsidP="00813736">
      <w:pPr>
        <w:pStyle w:val="BodyText"/>
        <w:rPr>
          <w:b/>
        </w:rPr>
      </w:pPr>
      <w:r w:rsidRPr="0057261C">
        <w:rPr>
          <w:b/>
        </w:rPr>
        <w:t>Ms Penny Wilson</w:t>
      </w:r>
      <w:r w:rsidRPr="0057261C">
        <w:t xml:space="preserve"> has </w:t>
      </w:r>
      <w:r w:rsidRPr="0057261C">
        <w:rPr>
          <w:noProof/>
        </w:rPr>
        <w:t>extensive</w:t>
      </w:r>
      <w:r w:rsidRPr="0057261C">
        <w:t xml:space="preserve"> government, community</w:t>
      </w:r>
      <w:r w:rsidR="009141A0" w:rsidRPr="0057261C">
        <w:t>,</w:t>
      </w:r>
      <w:r w:rsidRPr="0057261C">
        <w:t xml:space="preserve"> and private sector experience. As </w:t>
      </w:r>
      <w:r w:rsidR="00942885">
        <w:t xml:space="preserve">a </w:t>
      </w:r>
      <w:r w:rsidR="0013657E">
        <w:t>p</w:t>
      </w:r>
      <w:r w:rsidR="00942885">
        <w:t>artner at</w:t>
      </w:r>
      <w:r w:rsidRPr="0057261C">
        <w:t xml:space="preserve"> SHK Asia Pacific, she specialises in </w:t>
      </w:r>
      <w:r w:rsidRPr="0057261C">
        <w:rPr>
          <w:noProof/>
        </w:rPr>
        <w:t>executive</w:t>
      </w:r>
      <w:r w:rsidR="007A46D9">
        <w:t xml:space="preserve"> search </w:t>
      </w:r>
      <w:r w:rsidRPr="0057261C">
        <w:t>and business transition in government, not-for-profit</w:t>
      </w:r>
      <w:r w:rsidR="009141A0" w:rsidRPr="0057261C">
        <w:t>,</w:t>
      </w:r>
      <w:r w:rsidRPr="0057261C">
        <w:t xml:space="preserve"> and regulatory settings. Penny has held senior roles in public service and is </w:t>
      </w:r>
      <w:r w:rsidR="009141A0" w:rsidRPr="0057261C">
        <w:t xml:space="preserve">the </w:t>
      </w:r>
      <w:r w:rsidRPr="0057261C">
        <w:t xml:space="preserve">former Chief Executive Officer of both the Responsible Gambling Advocacy Centre and the Victorian Council of Social Service. A long-standing volunteer in adult learning programs, Penny was Chair of Learn for Yourself, a Learn </w:t>
      </w:r>
      <w:r w:rsidRPr="0057261C">
        <w:rPr>
          <w:noProof/>
        </w:rPr>
        <w:t>Local</w:t>
      </w:r>
      <w:r w:rsidRPr="0057261C">
        <w:t xml:space="preserve"> </w:t>
      </w:r>
      <w:r w:rsidRPr="0057261C">
        <w:rPr>
          <w:noProof/>
        </w:rPr>
        <w:t>provider</w:t>
      </w:r>
      <w:r w:rsidRPr="0057261C">
        <w:t>. Penny has qualifications in social sciences, communications and business management, and she is an experienced non-executive board director.</w:t>
      </w:r>
    </w:p>
    <w:p w14:paraId="7F6AB704" w14:textId="77777777" w:rsidR="00692317" w:rsidRPr="002743E6" w:rsidRDefault="00692317" w:rsidP="00D238CE">
      <w:pPr>
        <w:pStyle w:val="Heading40"/>
        <w:pageBreakBefore/>
      </w:pPr>
      <w:bookmarkStart w:id="103" w:name="_Toc518381510"/>
      <w:bookmarkStart w:id="104" w:name="_Toc519018720"/>
      <w:bookmarkStart w:id="105" w:name="_Hlk519510431"/>
      <w:bookmarkStart w:id="106" w:name="_Toc518381502"/>
      <w:bookmarkStart w:id="107" w:name="_Toc519018712"/>
      <w:r w:rsidRPr="00692317">
        <w:lastRenderedPageBreak/>
        <w:t>Audit and Risk Committee membership and roles</w:t>
      </w:r>
      <w:bookmarkEnd w:id="103"/>
      <w:bookmarkEnd w:id="104"/>
    </w:p>
    <w:p w14:paraId="3BFC1BC6" w14:textId="4A421777" w:rsidR="00692317" w:rsidRDefault="00692317" w:rsidP="00813736">
      <w:pPr>
        <w:pStyle w:val="BodyText"/>
      </w:pPr>
      <w:r w:rsidRPr="006B4906">
        <w:rPr>
          <w:noProof/>
        </w:rPr>
        <w:t>In accordance with</w:t>
      </w:r>
      <w:r w:rsidRPr="00896BFB">
        <w:t xml:space="preserve"> legislative requirements, the Board operates an Audit and Risk Committee</w:t>
      </w:r>
      <w:r w:rsidR="00BA1067">
        <w:t xml:space="preserve"> to </w:t>
      </w:r>
      <w:r>
        <w:t>oversee:</w:t>
      </w:r>
    </w:p>
    <w:p w14:paraId="51C25691" w14:textId="7F518D94" w:rsidR="00692317" w:rsidRPr="00B91EB0" w:rsidRDefault="00A13C8C" w:rsidP="00813736">
      <w:pPr>
        <w:pStyle w:val="Bullets"/>
      </w:pPr>
      <w:r>
        <w:t>r</w:t>
      </w:r>
      <w:r w:rsidR="00692317" w:rsidRPr="00B91EB0">
        <w:t>isk management</w:t>
      </w:r>
    </w:p>
    <w:p w14:paraId="277FD823" w14:textId="5061D225" w:rsidR="00692317" w:rsidRPr="00B91EB0" w:rsidRDefault="00A13C8C" w:rsidP="00813736">
      <w:pPr>
        <w:pStyle w:val="Bullets"/>
      </w:pPr>
      <w:r>
        <w:t>f</w:t>
      </w:r>
      <w:r w:rsidR="00692317" w:rsidRPr="00B91EB0">
        <w:t>inancial management, performance and sustainability reporting</w:t>
      </w:r>
    </w:p>
    <w:p w14:paraId="6E9379EC" w14:textId="02B9566A" w:rsidR="00692317" w:rsidRPr="00B91EB0" w:rsidRDefault="00A13C8C" w:rsidP="00813736">
      <w:pPr>
        <w:pStyle w:val="Bullets"/>
      </w:pPr>
      <w:r>
        <w:rPr>
          <w:noProof/>
        </w:rPr>
        <w:t>c</w:t>
      </w:r>
      <w:r w:rsidR="00692317" w:rsidRPr="006B4906">
        <w:rPr>
          <w:noProof/>
        </w:rPr>
        <w:t>ompliance</w:t>
      </w:r>
      <w:r w:rsidR="00692317" w:rsidRPr="00B91EB0">
        <w:t xml:space="preserve"> with legislation, regulations and standards</w:t>
      </w:r>
    </w:p>
    <w:p w14:paraId="2AB95051" w14:textId="1E1FAF44" w:rsidR="00692317" w:rsidRPr="00B91EB0" w:rsidRDefault="00A13C8C" w:rsidP="00813736">
      <w:pPr>
        <w:pStyle w:val="Bullets"/>
      </w:pPr>
      <w:r>
        <w:t>e</w:t>
      </w:r>
      <w:r w:rsidR="00692317" w:rsidRPr="00B91EB0">
        <w:t>xternal audit</w:t>
      </w:r>
    </w:p>
    <w:p w14:paraId="224AF763" w14:textId="5CF48792" w:rsidR="00692317" w:rsidRPr="00DE68DE" w:rsidRDefault="00A13C8C" w:rsidP="00813736">
      <w:pPr>
        <w:pStyle w:val="Bullets"/>
      </w:pPr>
      <w:r>
        <w:t>i</w:t>
      </w:r>
      <w:r w:rsidR="00692317" w:rsidRPr="00B91EB0">
        <w:t xml:space="preserve">nternal </w:t>
      </w:r>
      <w:r w:rsidR="00692317" w:rsidRPr="006B4906">
        <w:rPr>
          <w:noProof/>
        </w:rPr>
        <w:t>audit</w:t>
      </w:r>
      <w:r w:rsidR="00692317">
        <w:t>.</w:t>
      </w:r>
    </w:p>
    <w:p w14:paraId="31016124" w14:textId="77777777" w:rsidR="00692317" w:rsidRPr="00EE5D99" w:rsidRDefault="00692317" w:rsidP="00813736">
      <w:pPr>
        <w:pStyle w:val="BodyText"/>
      </w:pPr>
      <w:r w:rsidRPr="00896BFB">
        <w:t xml:space="preserve">In </w:t>
      </w:r>
      <w:r w:rsidR="00BF2FAF">
        <w:t>2018–19</w:t>
      </w:r>
      <w:r>
        <w:t>,</w:t>
      </w:r>
      <w:r w:rsidRPr="00896BFB">
        <w:t xml:space="preserve"> the i</w:t>
      </w:r>
      <w:r w:rsidRPr="00EE5D99">
        <w:t>ndependent members of this committee were:</w:t>
      </w:r>
    </w:p>
    <w:p w14:paraId="1CF86331" w14:textId="77777777" w:rsidR="00692317" w:rsidRDefault="00692317" w:rsidP="00813736">
      <w:pPr>
        <w:pStyle w:val="Bullets"/>
      </w:pPr>
      <w:r w:rsidRPr="00623697">
        <w:t>Lisa Woolmer (Chairperson)</w:t>
      </w:r>
    </w:p>
    <w:p w14:paraId="000222BA" w14:textId="77777777" w:rsidR="00692317" w:rsidRPr="00623697" w:rsidRDefault="00692317" w:rsidP="00813736">
      <w:pPr>
        <w:pStyle w:val="Bullets"/>
      </w:pPr>
      <w:r w:rsidRPr="00623697">
        <w:t>Michael Grogan</w:t>
      </w:r>
      <w:r w:rsidR="00623697" w:rsidRPr="00623697">
        <w:t xml:space="preserve"> (Deputy Chairperson)</w:t>
      </w:r>
    </w:p>
    <w:p w14:paraId="6CFAD777" w14:textId="77777777" w:rsidR="00732B5A" w:rsidRPr="00623697" w:rsidRDefault="00732B5A" w:rsidP="00732B5A">
      <w:pPr>
        <w:pStyle w:val="Bullets"/>
      </w:pPr>
      <w:r>
        <w:t>Sue Christophers (to 4 July 2018)</w:t>
      </w:r>
    </w:p>
    <w:p w14:paraId="6E28DC47" w14:textId="77777777" w:rsidR="00692317" w:rsidRPr="00623697" w:rsidRDefault="00623697" w:rsidP="00732B5A">
      <w:pPr>
        <w:pStyle w:val="Bullets"/>
      </w:pPr>
      <w:r w:rsidRPr="00623697">
        <w:t>John Maddock</w:t>
      </w:r>
    </w:p>
    <w:p w14:paraId="309774B9" w14:textId="77777777" w:rsidR="00692317" w:rsidRPr="00623697" w:rsidRDefault="00692317" w:rsidP="00813736">
      <w:pPr>
        <w:pStyle w:val="Bullets"/>
      </w:pPr>
      <w:r w:rsidRPr="00623697">
        <w:t>Andrea McCall</w:t>
      </w:r>
      <w:r w:rsidR="0065144F" w:rsidRPr="00623697">
        <w:t xml:space="preserve"> (to 30 September 2018</w:t>
      </w:r>
      <w:r w:rsidR="00C668E9" w:rsidRPr="00623697">
        <w:t>)</w:t>
      </w:r>
    </w:p>
    <w:p w14:paraId="3D65AA75" w14:textId="77777777" w:rsidR="00C668E9" w:rsidRPr="00623697" w:rsidRDefault="00C668E9" w:rsidP="00813736">
      <w:pPr>
        <w:pStyle w:val="Bullets"/>
      </w:pPr>
      <w:r w:rsidRPr="00623697">
        <w:t xml:space="preserve">Menon Parameswaran </w:t>
      </w:r>
      <w:r w:rsidR="008713B3">
        <w:t>(</w:t>
      </w:r>
      <w:r w:rsidR="00623697" w:rsidRPr="00623697">
        <w:t>from 13 December 2018)</w:t>
      </w:r>
    </w:p>
    <w:p w14:paraId="00492EC3" w14:textId="77777777" w:rsidR="00C668E9" w:rsidRPr="00623697" w:rsidRDefault="0065144F" w:rsidP="00813736">
      <w:pPr>
        <w:pStyle w:val="Bullets"/>
      </w:pPr>
      <w:r w:rsidRPr="00623697">
        <w:t>Maria Peters (from 28 August 2018</w:t>
      </w:r>
      <w:r w:rsidR="00623697" w:rsidRPr="00623697">
        <w:t>)</w:t>
      </w:r>
    </w:p>
    <w:p w14:paraId="1293A3AB" w14:textId="77777777" w:rsidR="00C668E9" w:rsidRPr="00623697" w:rsidRDefault="00C668E9" w:rsidP="00813736">
      <w:pPr>
        <w:pStyle w:val="Bullets"/>
      </w:pPr>
      <w:r w:rsidRPr="00623697">
        <w:t>Raoul Wainwright (</w:t>
      </w:r>
      <w:r w:rsidR="00623697" w:rsidRPr="00623697">
        <w:t>from 13 December 2018</w:t>
      </w:r>
      <w:r w:rsidRPr="00623697">
        <w:t>).</w:t>
      </w:r>
    </w:p>
    <w:bookmarkEnd w:id="105"/>
    <w:p w14:paraId="44FA8CC5" w14:textId="77777777" w:rsidR="00A20583" w:rsidRPr="00692317" w:rsidRDefault="00A20583" w:rsidP="00A20583">
      <w:pPr>
        <w:pStyle w:val="Heading40"/>
      </w:pPr>
      <w:r w:rsidRPr="00692317">
        <w:t xml:space="preserve">Finance Committee </w:t>
      </w:r>
      <w:r w:rsidR="00692317">
        <w:t>m</w:t>
      </w:r>
      <w:r w:rsidRPr="00692317">
        <w:t xml:space="preserve">embership and </w:t>
      </w:r>
      <w:r w:rsidR="00692317">
        <w:t>r</w:t>
      </w:r>
      <w:r w:rsidRPr="00692317">
        <w:t>oles</w:t>
      </w:r>
    </w:p>
    <w:p w14:paraId="5AF74BDF" w14:textId="77777777" w:rsidR="00A658B0" w:rsidRPr="00692317" w:rsidRDefault="00A20583" w:rsidP="00813736">
      <w:pPr>
        <w:pStyle w:val="BodyText"/>
      </w:pPr>
      <w:r w:rsidRPr="00692317">
        <w:t>The Board also operate</w:t>
      </w:r>
      <w:r w:rsidR="001C4EB1">
        <w:t>d</w:t>
      </w:r>
      <w:r w:rsidRPr="00692317">
        <w:t xml:space="preserve"> a Finance Committee</w:t>
      </w:r>
      <w:r w:rsidR="001C4EB1">
        <w:t xml:space="preserve"> in 2018</w:t>
      </w:r>
      <w:r w:rsidRPr="00692317">
        <w:t xml:space="preserve">. </w:t>
      </w:r>
      <w:r w:rsidR="00A658B0" w:rsidRPr="00692317">
        <w:t>The Finance Committee:</w:t>
      </w:r>
    </w:p>
    <w:p w14:paraId="5C26820D" w14:textId="514D46DB" w:rsidR="00A658B0" w:rsidRPr="00692317" w:rsidRDefault="00A13C8C" w:rsidP="00813736">
      <w:pPr>
        <w:pStyle w:val="Bullets"/>
      </w:pPr>
      <w:r>
        <w:t>a</w:t>
      </w:r>
      <w:r w:rsidR="00A658B0" w:rsidRPr="00692317">
        <w:t>dvise</w:t>
      </w:r>
      <w:r w:rsidR="001C4EB1">
        <w:t>d</w:t>
      </w:r>
      <w:r w:rsidR="00A658B0" w:rsidRPr="00692317">
        <w:t xml:space="preserve"> the Board regarding funding allocation setting</w:t>
      </w:r>
    </w:p>
    <w:p w14:paraId="4C5816F8" w14:textId="14B2C141" w:rsidR="00A658B0" w:rsidRPr="00692317" w:rsidRDefault="00A13C8C" w:rsidP="00813736">
      <w:pPr>
        <w:pStyle w:val="Bullets"/>
      </w:pPr>
      <w:r>
        <w:t>m</w:t>
      </w:r>
      <w:r w:rsidR="001C4EB1">
        <w:t>onitored</w:t>
      </w:r>
      <w:r w:rsidR="00A658B0" w:rsidRPr="00692317">
        <w:t xml:space="preserve"> financial performance against Board funding allocations</w:t>
      </w:r>
    </w:p>
    <w:p w14:paraId="6A7617A9" w14:textId="4B0678AA" w:rsidR="00A658B0" w:rsidRPr="00692317" w:rsidRDefault="00A13C8C" w:rsidP="00813736">
      <w:pPr>
        <w:pStyle w:val="Bullets"/>
      </w:pPr>
      <w:r>
        <w:t>a</w:t>
      </w:r>
      <w:r w:rsidR="00A658B0" w:rsidRPr="00692317">
        <w:t>dvise</w:t>
      </w:r>
      <w:r w:rsidR="001C4EB1">
        <w:t>d</w:t>
      </w:r>
      <w:r w:rsidR="00A658B0" w:rsidRPr="00692317">
        <w:t xml:space="preserve"> the Board regarding the treatment of unrecoverable debts</w:t>
      </w:r>
    </w:p>
    <w:p w14:paraId="4F7699FE" w14:textId="06CE4B3C" w:rsidR="00A658B0" w:rsidRPr="00692317" w:rsidRDefault="00A13C8C" w:rsidP="00813736">
      <w:pPr>
        <w:pStyle w:val="Bullets"/>
      </w:pPr>
      <w:r>
        <w:rPr>
          <w:noProof/>
        </w:rPr>
        <w:t>e</w:t>
      </w:r>
      <w:r w:rsidR="001C4EB1">
        <w:rPr>
          <w:noProof/>
        </w:rPr>
        <w:t>nsured</w:t>
      </w:r>
      <w:r w:rsidR="00A658B0" w:rsidRPr="006B4906">
        <w:rPr>
          <w:noProof/>
        </w:rPr>
        <w:t xml:space="preserve"> effective oversight of financial resources in alignment with Board objectives</w:t>
      </w:r>
    </w:p>
    <w:p w14:paraId="13FE78D2" w14:textId="40B8509D" w:rsidR="00A658B0" w:rsidRPr="00692317" w:rsidRDefault="00A13C8C" w:rsidP="00813736">
      <w:pPr>
        <w:pStyle w:val="Bullets"/>
      </w:pPr>
      <w:r>
        <w:t>l</w:t>
      </w:r>
      <w:r w:rsidR="001C4EB1">
        <w:t>ed</w:t>
      </w:r>
      <w:r w:rsidR="00A658B0" w:rsidRPr="00692317">
        <w:t xml:space="preserve"> improvements to Board financial efficiency and sustainability.</w:t>
      </w:r>
    </w:p>
    <w:p w14:paraId="246DD813" w14:textId="77777777" w:rsidR="00A20583" w:rsidRPr="00692317" w:rsidRDefault="00A20583" w:rsidP="00813736">
      <w:pPr>
        <w:pStyle w:val="BodyText"/>
      </w:pPr>
      <w:r w:rsidRPr="00692317">
        <w:t xml:space="preserve">In </w:t>
      </w:r>
      <w:r w:rsidR="00BF2FAF">
        <w:t>2018</w:t>
      </w:r>
      <w:r w:rsidRPr="00692317">
        <w:t>, the members of this committee were:</w:t>
      </w:r>
    </w:p>
    <w:p w14:paraId="250704D4" w14:textId="77777777" w:rsidR="00A20583" w:rsidRDefault="00A20583" w:rsidP="00813736">
      <w:pPr>
        <w:pStyle w:val="Bullets"/>
      </w:pPr>
      <w:r w:rsidRPr="0065144F">
        <w:t xml:space="preserve">John Maddock </w:t>
      </w:r>
      <w:r w:rsidR="00A658B0" w:rsidRPr="0065144F">
        <w:t>(Chairperson)</w:t>
      </w:r>
    </w:p>
    <w:p w14:paraId="19510E23" w14:textId="77777777" w:rsidR="00FC221E" w:rsidRDefault="00FC221E" w:rsidP="00813736">
      <w:pPr>
        <w:pStyle w:val="Bullets"/>
      </w:pPr>
      <w:r>
        <w:t>Sue Christophers (to 4 July 2018)</w:t>
      </w:r>
    </w:p>
    <w:p w14:paraId="55981561" w14:textId="77777777" w:rsidR="0057456A" w:rsidRPr="0065144F" w:rsidRDefault="0057456A" w:rsidP="00813736">
      <w:pPr>
        <w:pStyle w:val="Bullets"/>
      </w:pPr>
      <w:r w:rsidRPr="0065144F">
        <w:t>Andrea McCall</w:t>
      </w:r>
      <w:r w:rsidR="0065144F" w:rsidRPr="0065144F">
        <w:t xml:space="preserve"> (to 30 September 2018</w:t>
      </w:r>
      <w:r w:rsidR="00C668E9" w:rsidRPr="0065144F">
        <w:t>)</w:t>
      </w:r>
    </w:p>
    <w:p w14:paraId="4678FAB6" w14:textId="77777777" w:rsidR="00A658B0" w:rsidRPr="0065144F" w:rsidRDefault="00A20583" w:rsidP="00813736">
      <w:pPr>
        <w:pStyle w:val="Bullets"/>
      </w:pPr>
      <w:r w:rsidRPr="0065144F">
        <w:t>Michael Grogan</w:t>
      </w:r>
    </w:p>
    <w:p w14:paraId="2A36F51B" w14:textId="77777777" w:rsidR="00C668E9" w:rsidRPr="0065144F" w:rsidRDefault="0065144F" w:rsidP="00C668E9">
      <w:pPr>
        <w:pStyle w:val="Bullets"/>
      </w:pPr>
      <w:r w:rsidRPr="0065144F">
        <w:t>Maria Peters (from 28 August 2018</w:t>
      </w:r>
      <w:r w:rsidR="00C668E9" w:rsidRPr="0065144F">
        <w:t>).</w:t>
      </w:r>
    </w:p>
    <w:p w14:paraId="71F2C6A4" w14:textId="6037A8B3" w:rsidR="0068266E" w:rsidRPr="00692317" w:rsidRDefault="0057456A" w:rsidP="00D238CE">
      <w:pPr>
        <w:pStyle w:val="Heading40"/>
        <w:pageBreakBefore/>
      </w:pPr>
      <w:r>
        <w:lastRenderedPageBreak/>
        <w:t>R</w:t>
      </w:r>
      <w:r w:rsidR="00923CC3" w:rsidRPr="00692317">
        <w:t xml:space="preserve">epresentation on </w:t>
      </w:r>
      <w:r w:rsidR="00FC221E">
        <w:t>Board committees, panels,</w:t>
      </w:r>
      <w:r w:rsidR="00FC221E" w:rsidRPr="00FC221E">
        <w:t xml:space="preserve"> </w:t>
      </w:r>
      <w:r w:rsidR="00FC221E">
        <w:t>steering groups and working groups</w:t>
      </w:r>
      <w:bookmarkEnd w:id="106"/>
      <w:bookmarkEnd w:id="107"/>
    </w:p>
    <w:p w14:paraId="09BB85E8" w14:textId="534B3347" w:rsidR="00923CC3" w:rsidRPr="00692317" w:rsidRDefault="00923CC3" w:rsidP="00813736">
      <w:pPr>
        <w:pStyle w:val="BodyText"/>
      </w:pPr>
      <w:r w:rsidRPr="00692317">
        <w:t>Membe</w:t>
      </w:r>
      <w:r w:rsidRPr="00E40AC8">
        <w:t>r</w:t>
      </w:r>
      <w:r w:rsidRPr="00692317">
        <w:t>s</w:t>
      </w:r>
      <w:r w:rsidRPr="00E40AC8">
        <w:t xml:space="preserve"> </w:t>
      </w:r>
      <w:r w:rsidRPr="00692317">
        <w:t>of</w:t>
      </w:r>
      <w:r w:rsidRPr="00E40AC8">
        <w:t xml:space="preserve"> </w:t>
      </w:r>
      <w:r w:rsidRPr="00692317">
        <w:t>the</w:t>
      </w:r>
      <w:r w:rsidRPr="00E40AC8">
        <w:t xml:space="preserve"> </w:t>
      </w:r>
      <w:r w:rsidRPr="00692317">
        <w:t>Boa</w:t>
      </w:r>
      <w:r w:rsidRPr="00E40AC8">
        <w:t>r</w:t>
      </w:r>
      <w:r w:rsidRPr="00692317">
        <w:t>d</w:t>
      </w:r>
      <w:r w:rsidRPr="00E40AC8">
        <w:t xml:space="preserve"> </w:t>
      </w:r>
      <w:r w:rsidR="0057456A" w:rsidRPr="00E40AC8">
        <w:t xml:space="preserve">also </w:t>
      </w:r>
      <w:r w:rsidRPr="00E40AC8">
        <w:t>represen</w:t>
      </w:r>
      <w:r w:rsidR="0057456A" w:rsidRPr="00E40AC8">
        <w:t>t</w:t>
      </w:r>
      <w:r w:rsidRPr="00E40AC8">
        <w:t xml:space="preserve"> </w:t>
      </w:r>
      <w:r w:rsidRPr="00692317">
        <w:t>the</w:t>
      </w:r>
      <w:r w:rsidRPr="00E40AC8">
        <w:t xml:space="preserve"> </w:t>
      </w:r>
      <w:r w:rsidRPr="00692317">
        <w:t>Boa</w:t>
      </w:r>
      <w:r w:rsidRPr="00E40AC8">
        <w:t>r</w:t>
      </w:r>
      <w:r w:rsidRPr="00692317">
        <w:t>d</w:t>
      </w:r>
      <w:r w:rsidRPr="00E40AC8">
        <w:t xml:space="preserve"> on </w:t>
      </w:r>
      <w:r w:rsidRPr="00692317">
        <w:t>working groups and committees</w:t>
      </w:r>
      <w:r w:rsidR="0057456A">
        <w:t xml:space="preserve"> such as</w:t>
      </w:r>
      <w:r w:rsidRPr="00692317">
        <w:t>:</w:t>
      </w:r>
    </w:p>
    <w:p w14:paraId="7A0CC05D" w14:textId="77777777" w:rsidR="00A25863" w:rsidRDefault="002B3F93" w:rsidP="00A25863">
      <w:pPr>
        <w:pStyle w:val="Bullets"/>
        <w:rPr>
          <w:rFonts w:asciiTheme="minorHAnsi" w:eastAsia="Batang" w:hAnsiTheme="minorHAnsi"/>
        </w:rPr>
      </w:pPr>
      <w:r>
        <w:t>Board</w:t>
      </w:r>
      <w:r w:rsidR="00A25863">
        <w:t xml:space="preserve"> external pe</w:t>
      </w:r>
      <w:r w:rsidR="00623697">
        <w:t>rformance review working groups</w:t>
      </w:r>
    </w:p>
    <w:p w14:paraId="563C9AA2" w14:textId="43FFA45B" w:rsidR="00A25863" w:rsidRDefault="00833F0B" w:rsidP="00A25863">
      <w:pPr>
        <w:pStyle w:val="Bullets"/>
      </w:pPr>
      <w:r>
        <w:t>A</w:t>
      </w:r>
      <w:r w:rsidR="00A25863">
        <w:t xml:space="preserve">dult, </w:t>
      </w:r>
      <w:r w:rsidR="00D14FA9">
        <w:t>c</w:t>
      </w:r>
      <w:r w:rsidR="00A25863">
        <w:t xml:space="preserve">ommunity and </w:t>
      </w:r>
      <w:r w:rsidR="00D14FA9">
        <w:t>f</w:t>
      </w:r>
      <w:r w:rsidR="00A25863">
        <w:t xml:space="preserve">urther </w:t>
      </w:r>
      <w:r w:rsidR="00D14FA9">
        <w:t>e</w:t>
      </w:r>
      <w:r w:rsidR="00623697">
        <w:t xml:space="preserve">ducation </w:t>
      </w:r>
      <w:r w:rsidR="00D14FA9">
        <w:t>m</w:t>
      </w:r>
      <w:r w:rsidR="00623697">
        <w:t xml:space="preserve">etrics </w:t>
      </w:r>
      <w:r w:rsidR="00D14FA9">
        <w:t>w</w:t>
      </w:r>
      <w:r w:rsidR="00623697">
        <w:t xml:space="preserve">orking </w:t>
      </w:r>
      <w:r w:rsidR="00D14FA9">
        <w:t>g</w:t>
      </w:r>
      <w:r w:rsidR="00623697">
        <w:t>roup</w:t>
      </w:r>
    </w:p>
    <w:p w14:paraId="6E051396" w14:textId="77777777" w:rsidR="00A25863" w:rsidRDefault="00A25863" w:rsidP="00A25863">
      <w:pPr>
        <w:pStyle w:val="Bullets"/>
      </w:pPr>
      <w:r>
        <w:t>Capacity and Innovation Fun</w:t>
      </w:r>
      <w:r w:rsidR="00623697">
        <w:t>d application evaluation panels</w:t>
      </w:r>
    </w:p>
    <w:p w14:paraId="53CD606B" w14:textId="77777777" w:rsidR="00A25863" w:rsidRDefault="00A25863" w:rsidP="00A25863">
      <w:pPr>
        <w:pStyle w:val="Bullets"/>
      </w:pPr>
      <w:r>
        <w:t>Victorian Le</w:t>
      </w:r>
      <w:r w:rsidR="00623697">
        <w:t>arn Local Awards judging panels</w:t>
      </w:r>
    </w:p>
    <w:p w14:paraId="08F8DDB0" w14:textId="0765E8CF" w:rsidR="00A25863" w:rsidRDefault="00833F0B" w:rsidP="00A25863">
      <w:pPr>
        <w:pStyle w:val="Bullets"/>
      </w:pPr>
      <w:r>
        <w:t>f</w:t>
      </w:r>
      <w:r w:rsidR="00FC221E">
        <w:t xml:space="preserve">lagship </w:t>
      </w:r>
      <w:r>
        <w:t>i</w:t>
      </w:r>
      <w:r w:rsidR="00FC221E">
        <w:t xml:space="preserve">nitiative </w:t>
      </w:r>
      <w:r w:rsidR="008803A8">
        <w:t>steering c</w:t>
      </w:r>
      <w:r w:rsidR="00623697">
        <w:t>ommittee</w:t>
      </w:r>
      <w:r w:rsidR="00FC221E">
        <w:t>s</w:t>
      </w:r>
    </w:p>
    <w:p w14:paraId="4E5D633B" w14:textId="6FDA2317" w:rsidR="00A25863" w:rsidRDefault="002B3F93" w:rsidP="00A25863">
      <w:pPr>
        <w:pStyle w:val="Bullets"/>
      </w:pPr>
      <w:r>
        <w:t xml:space="preserve">Board </w:t>
      </w:r>
      <w:r w:rsidR="00833F0B">
        <w:t>s</w:t>
      </w:r>
      <w:r w:rsidR="00A25863">
        <w:t>trategy 2</w:t>
      </w:r>
      <w:r w:rsidR="008803A8">
        <w:t>020–25 steering c</w:t>
      </w:r>
      <w:r w:rsidR="00623697">
        <w:t>ommittee</w:t>
      </w:r>
    </w:p>
    <w:p w14:paraId="6FB4B469" w14:textId="77777777" w:rsidR="00A25863" w:rsidRPr="00A25863" w:rsidRDefault="00A25863" w:rsidP="00A25863">
      <w:pPr>
        <w:pStyle w:val="Bullets"/>
      </w:pPr>
      <w:r>
        <w:t>Casey Com</w:t>
      </w:r>
      <w:r w:rsidR="00623697">
        <w:t>munity Solutions steering group</w:t>
      </w:r>
      <w:r w:rsidR="00FC221E">
        <w:t>.</w:t>
      </w:r>
    </w:p>
    <w:p w14:paraId="027A0228" w14:textId="2D8A29DD" w:rsidR="00923CC3" w:rsidRDefault="00923CC3" w:rsidP="00813736">
      <w:pPr>
        <w:pStyle w:val="BodyText"/>
      </w:pPr>
      <w:r w:rsidRPr="006B4906">
        <w:rPr>
          <w:noProof/>
        </w:rPr>
        <w:t xml:space="preserve">In </w:t>
      </w:r>
      <w:r w:rsidRPr="00623697">
        <w:rPr>
          <w:noProof/>
        </w:rPr>
        <w:t>addition</w:t>
      </w:r>
      <w:r w:rsidRPr="00623697">
        <w:t xml:space="preserve">, </w:t>
      </w:r>
      <w:r w:rsidR="00A25863" w:rsidRPr="00623697">
        <w:t>eight</w:t>
      </w:r>
      <w:r w:rsidRPr="00623697">
        <w:t xml:space="preserve"> members of the Board took</w:t>
      </w:r>
      <w:r w:rsidRPr="00692317">
        <w:t xml:space="preserve"> on liaison and communication support roles with</w:t>
      </w:r>
      <w:r w:rsidR="00833F0B">
        <w:t>in</w:t>
      </w:r>
      <w:r w:rsidRPr="00692317">
        <w:t xml:space="preserve"> Regional Councils as </w:t>
      </w:r>
      <w:r w:rsidR="006E3DFF" w:rsidRPr="00692317">
        <w:t xml:space="preserve">Regional </w:t>
      </w:r>
      <w:r w:rsidRPr="00692317">
        <w:t>Champions</w:t>
      </w:r>
      <w:r w:rsidR="009141A0" w:rsidRPr="00692317">
        <w:t>.</w:t>
      </w:r>
    </w:p>
    <w:p w14:paraId="1DB15C20" w14:textId="77777777" w:rsidR="00FC221E" w:rsidRPr="00692317" w:rsidRDefault="00FC221E" w:rsidP="00FC221E">
      <w:pPr>
        <w:pStyle w:val="Heading40"/>
      </w:pPr>
      <w:r>
        <w:t>R</w:t>
      </w:r>
      <w:r w:rsidRPr="00692317">
        <w:t xml:space="preserve">epresentation on </w:t>
      </w:r>
      <w:r>
        <w:t>other bodies</w:t>
      </w:r>
    </w:p>
    <w:p w14:paraId="6CEBF4F3" w14:textId="58A25FBB" w:rsidR="00A13C8C" w:rsidRPr="000A183A" w:rsidRDefault="00FC221E" w:rsidP="00D14FA9">
      <w:pPr>
        <w:pStyle w:val="BodyText"/>
        <w:rPr>
          <w:sz w:val="24"/>
        </w:rPr>
      </w:pPr>
      <w:r w:rsidRPr="00692317">
        <w:t>Membe</w:t>
      </w:r>
      <w:r w:rsidRPr="00E40AC8">
        <w:t>r</w:t>
      </w:r>
      <w:r w:rsidRPr="00692317">
        <w:t>s</w:t>
      </w:r>
      <w:r w:rsidRPr="00E40AC8">
        <w:t xml:space="preserve"> </w:t>
      </w:r>
      <w:r w:rsidRPr="00692317">
        <w:t>of</w:t>
      </w:r>
      <w:r w:rsidRPr="00E40AC8">
        <w:t xml:space="preserve"> </w:t>
      </w:r>
      <w:r w:rsidRPr="00692317">
        <w:t>the</w:t>
      </w:r>
      <w:r w:rsidRPr="00E40AC8">
        <w:t xml:space="preserve"> </w:t>
      </w:r>
      <w:r w:rsidRPr="00692317">
        <w:t>Boa</w:t>
      </w:r>
      <w:r w:rsidRPr="00E40AC8">
        <w:t>r</w:t>
      </w:r>
      <w:r w:rsidRPr="00692317">
        <w:t>d</w:t>
      </w:r>
      <w:r w:rsidRPr="00E40AC8">
        <w:t xml:space="preserve"> also represent </w:t>
      </w:r>
      <w:r w:rsidRPr="00692317">
        <w:t>the</w:t>
      </w:r>
      <w:r w:rsidRPr="00E40AC8">
        <w:t xml:space="preserve"> </w:t>
      </w:r>
      <w:r w:rsidRPr="00692317">
        <w:t>Boa</w:t>
      </w:r>
      <w:r w:rsidRPr="00E40AC8">
        <w:t>r</w:t>
      </w:r>
      <w:r w:rsidRPr="00692317">
        <w:t>d</w:t>
      </w:r>
      <w:r w:rsidRPr="00E40AC8">
        <w:t xml:space="preserve"> on </w:t>
      </w:r>
      <w:r>
        <w:t>external bodies such as</w:t>
      </w:r>
      <w:r w:rsidR="00A13C8C">
        <w:t xml:space="preserve"> the </w:t>
      </w:r>
      <w:r>
        <w:t>Koorie Advisory Committee.</w:t>
      </w:r>
      <w:bookmarkStart w:id="108" w:name="_Toc518381503"/>
      <w:bookmarkStart w:id="109" w:name="_Toc519018713"/>
    </w:p>
    <w:p w14:paraId="112210E4" w14:textId="2C89751E" w:rsidR="0068266E" w:rsidRPr="00C75D7C" w:rsidRDefault="00DD5C00" w:rsidP="00D14FA9">
      <w:pPr>
        <w:pStyle w:val="BodyText"/>
        <w:spacing w:before="320"/>
        <w:ind w:right="136"/>
      </w:pPr>
      <w:r w:rsidRPr="00D14FA9">
        <w:rPr>
          <w:i/>
        </w:rPr>
        <w:t xml:space="preserve">Regional </w:t>
      </w:r>
      <w:r w:rsidR="00F6626E">
        <w:rPr>
          <w:i/>
        </w:rPr>
        <w:t>c</w:t>
      </w:r>
      <w:r w:rsidRPr="00D14FA9">
        <w:rPr>
          <w:i/>
        </w:rPr>
        <w:t xml:space="preserve">ouncils of </w:t>
      </w:r>
      <w:r w:rsidR="00A13C8C">
        <w:rPr>
          <w:i/>
        </w:rPr>
        <w:t>a</w:t>
      </w:r>
      <w:r w:rsidRPr="00D14FA9">
        <w:rPr>
          <w:i/>
        </w:rPr>
        <w:t xml:space="preserve">dult, </w:t>
      </w:r>
      <w:r w:rsidR="00A13C8C">
        <w:rPr>
          <w:i/>
        </w:rPr>
        <w:t>c</w:t>
      </w:r>
      <w:r w:rsidRPr="00D14FA9">
        <w:rPr>
          <w:i/>
        </w:rPr>
        <w:t xml:space="preserve">ommunity </w:t>
      </w:r>
      <w:r w:rsidR="00586D47" w:rsidRPr="00D14FA9">
        <w:rPr>
          <w:i/>
        </w:rPr>
        <w:t xml:space="preserve">and </w:t>
      </w:r>
      <w:r w:rsidR="00A13C8C">
        <w:rPr>
          <w:i/>
        </w:rPr>
        <w:t>f</w:t>
      </w:r>
      <w:r w:rsidRPr="00D14FA9">
        <w:rPr>
          <w:i/>
        </w:rPr>
        <w:t xml:space="preserve">urther </w:t>
      </w:r>
      <w:r w:rsidR="00A13C8C">
        <w:rPr>
          <w:i/>
        </w:rPr>
        <w:t>e</w:t>
      </w:r>
      <w:r w:rsidRPr="00D14FA9">
        <w:rPr>
          <w:i/>
        </w:rPr>
        <w:t>ducation</w:t>
      </w:r>
      <w:bookmarkEnd w:id="108"/>
      <w:bookmarkEnd w:id="109"/>
    </w:p>
    <w:p w14:paraId="62EEA3BD" w14:textId="0F8B11EB" w:rsidR="0068266E" w:rsidRPr="00FB18A7" w:rsidRDefault="0068266E" w:rsidP="00813736">
      <w:pPr>
        <w:pStyle w:val="BodyText"/>
        <w:rPr>
          <w:w w:val="64"/>
        </w:rPr>
      </w:pPr>
      <w:r w:rsidRPr="00896BFB">
        <w:t xml:space="preserve">There are eight </w:t>
      </w:r>
      <w:r w:rsidR="00A13C8C">
        <w:t>r</w:t>
      </w:r>
      <w:r w:rsidRPr="00896BFB">
        <w:t xml:space="preserve">egional </w:t>
      </w:r>
      <w:r w:rsidR="00A13C8C" w:rsidRPr="00896BFB">
        <w:t xml:space="preserve">councils of adult, community and further </w:t>
      </w:r>
      <w:r w:rsidR="00A13C8C" w:rsidRPr="003A79C6">
        <w:t xml:space="preserve">education </w:t>
      </w:r>
      <w:r w:rsidRPr="003A79C6">
        <w:t>established under</w:t>
      </w:r>
      <w:r w:rsidR="003E13CC" w:rsidRPr="003A79C6">
        <w:t xml:space="preserve"> </w:t>
      </w:r>
      <w:r w:rsidRPr="003A79C6">
        <w:t>the</w:t>
      </w:r>
      <w:r w:rsidRPr="00EE5D99">
        <w:rPr>
          <w:w w:val="109"/>
        </w:rPr>
        <w:t xml:space="preserve"> </w:t>
      </w:r>
      <w:r w:rsidRPr="008713B3">
        <w:rPr>
          <w:i/>
        </w:rPr>
        <w:t>Education and Training Reform Act</w:t>
      </w:r>
      <w:r w:rsidR="008713B3" w:rsidRPr="008713B3">
        <w:rPr>
          <w:i/>
        </w:rPr>
        <w:t xml:space="preserve"> 2006</w:t>
      </w:r>
      <w:r w:rsidRPr="00A32B3B">
        <w:t>.</w:t>
      </w:r>
    </w:p>
    <w:p w14:paraId="780C6A3D" w14:textId="77777777" w:rsidR="0068266E" w:rsidRPr="00FB18A7" w:rsidRDefault="0068266E" w:rsidP="00813736">
      <w:pPr>
        <w:pStyle w:val="BodyText"/>
      </w:pPr>
      <w:r w:rsidRPr="00FB18A7">
        <w:t>Regional:</w:t>
      </w:r>
    </w:p>
    <w:p w14:paraId="0F54AB89" w14:textId="02B6010F" w:rsidR="0068266E" w:rsidRPr="00F94729" w:rsidRDefault="0068266E" w:rsidP="00813736">
      <w:pPr>
        <w:pStyle w:val="Bullets"/>
      </w:pPr>
      <w:r w:rsidRPr="00F94729">
        <w:t>Barwon South</w:t>
      </w:r>
      <w:r w:rsidR="00D43586">
        <w:t>-w</w:t>
      </w:r>
      <w:r w:rsidRPr="00F94729">
        <w:t>estern</w:t>
      </w:r>
    </w:p>
    <w:p w14:paraId="3E456689" w14:textId="7817482C" w:rsidR="0068266E" w:rsidRPr="00F94729" w:rsidRDefault="0068266E" w:rsidP="00813736">
      <w:pPr>
        <w:pStyle w:val="Bullets"/>
      </w:pPr>
      <w:r w:rsidRPr="00F94729">
        <w:t>Gippsland</w:t>
      </w:r>
    </w:p>
    <w:p w14:paraId="077B5F5A" w14:textId="7D6E7DA3" w:rsidR="0068266E" w:rsidRPr="00F94729" w:rsidRDefault="0068266E" w:rsidP="00813736">
      <w:pPr>
        <w:pStyle w:val="Bullets"/>
      </w:pPr>
      <w:r w:rsidRPr="006B4906">
        <w:rPr>
          <w:noProof/>
        </w:rPr>
        <w:t>Grampians</w:t>
      </w:r>
    </w:p>
    <w:p w14:paraId="2305C169" w14:textId="5A2FF17F" w:rsidR="0068266E" w:rsidRPr="00F94729" w:rsidRDefault="0068266E" w:rsidP="00813736">
      <w:pPr>
        <w:pStyle w:val="Bullets"/>
      </w:pPr>
      <w:r w:rsidRPr="00F94729">
        <w:t>Hume</w:t>
      </w:r>
    </w:p>
    <w:p w14:paraId="2ED99816" w14:textId="5BDFB3D6" w:rsidR="0068266E" w:rsidRPr="00A1361F" w:rsidRDefault="0068266E" w:rsidP="00813736">
      <w:pPr>
        <w:pStyle w:val="Bullets"/>
      </w:pPr>
      <w:r w:rsidRPr="00F94729">
        <w:t>Loddon</w:t>
      </w:r>
      <w:r w:rsidRPr="00A1361F">
        <w:t xml:space="preserve"> Mallee</w:t>
      </w:r>
    </w:p>
    <w:p w14:paraId="6CAC4DA5" w14:textId="77777777" w:rsidR="0068266E" w:rsidRPr="00F60666" w:rsidRDefault="0068266E" w:rsidP="00813736">
      <w:pPr>
        <w:pStyle w:val="BodyText"/>
        <w:rPr>
          <w:lang w:eastAsia="en-AU"/>
        </w:rPr>
      </w:pPr>
      <w:r w:rsidRPr="00F60666">
        <w:rPr>
          <w:lang w:eastAsia="en-AU"/>
        </w:rPr>
        <w:t>Metropolitan:</w:t>
      </w:r>
    </w:p>
    <w:p w14:paraId="292BA1FD" w14:textId="3016AB88" w:rsidR="0068266E" w:rsidRPr="003E13CC" w:rsidRDefault="0068266E" w:rsidP="00813736">
      <w:pPr>
        <w:pStyle w:val="Bullets"/>
      </w:pPr>
      <w:r w:rsidRPr="003E13CC">
        <w:t xml:space="preserve">Eastern </w:t>
      </w:r>
      <w:r w:rsidR="00D14FA9">
        <w:t>M</w:t>
      </w:r>
      <w:r w:rsidRPr="003E13CC">
        <w:t>etropolitan</w:t>
      </w:r>
    </w:p>
    <w:p w14:paraId="09F221E2" w14:textId="35AC2C95" w:rsidR="0068266E" w:rsidRPr="003E13CC" w:rsidRDefault="0068266E" w:rsidP="00813736">
      <w:pPr>
        <w:pStyle w:val="Bullets"/>
      </w:pPr>
      <w:r w:rsidRPr="003E13CC">
        <w:t>North</w:t>
      </w:r>
      <w:r w:rsidR="00DD603B">
        <w:t>-w</w:t>
      </w:r>
      <w:r w:rsidRPr="003E13CC">
        <w:t xml:space="preserve">estern </w:t>
      </w:r>
      <w:r w:rsidR="00D14FA9">
        <w:t>M</w:t>
      </w:r>
      <w:r w:rsidRPr="003E13CC">
        <w:t>etropolitan</w:t>
      </w:r>
    </w:p>
    <w:p w14:paraId="290A8CB5" w14:textId="27612639" w:rsidR="0068266E" w:rsidRPr="003E13CC" w:rsidRDefault="0068266E" w:rsidP="00813736">
      <w:pPr>
        <w:pStyle w:val="Bullets"/>
      </w:pPr>
      <w:r w:rsidRPr="003E13CC">
        <w:t xml:space="preserve">Southern </w:t>
      </w:r>
      <w:r w:rsidR="00D14FA9">
        <w:t>M</w:t>
      </w:r>
      <w:r w:rsidRPr="003E13CC">
        <w:t>etropolitan</w:t>
      </w:r>
    </w:p>
    <w:p w14:paraId="14C4B8AC" w14:textId="1E2534D1" w:rsidR="0068266E" w:rsidRPr="00EE5D99" w:rsidRDefault="00F6626E" w:rsidP="00813736">
      <w:pPr>
        <w:pStyle w:val="BodyText"/>
      </w:pPr>
      <w:r>
        <w:rPr>
          <w:noProof/>
        </w:rPr>
        <w:t>The work of each regional c</w:t>
      </w:r>
      <w:r w:rsidR="0068266E" w:rsidRPr="006B4906">
        <w:rPr>
          <w:noProof/>
        </w:rPr>
        <w:t>ouncil is supported by Department</w:t>
      </w:r>
      <w:r w:rsidR="007F16FC">
        <w:rPr>
          <w:noProof/>
        </w:rPr>
        <w:t xml:space="preserve"> of Education and Training</w:t>
      </w:r>
      <w:r w:rsidR="0068266E" w:rsidRPr="006B4906">
        <w:rPr>
          <w:noProof/>
        </w:rPr>
        <w:t xml:space="preserve"> staff</w:t>
      </w:r>
      <w:r w:rsidR="0068266E" w:rsidRPr="00B540CA">
        <w:t>.</w:t>
      </w:r>
    </w:p>
    <w:p w14:paraId="59ED6BCF" w14:textId="22539ABC" w:rsidR="0068266E" w:rsidRPr="003E13CC" w:rsidRDefault="00923CC3" w:rsidP="00D238CE">
      <w:pPr>
        <w:pStyle w:val="Heading40"/>
        <w:keepLines/>
        <w:pageBreakBefore/>
      </w:pPr>
      <w:bookmarkStart w:id="110" w:name="_Toc518381504"/>
      <w:bookmarkStart w:id="111" w:name="_Toc519018714"/>
      <w:r w:rsidRPr="003E13CC">
        <w:lastRenderedPageBreak/>
        <w:t xml:space="preserve">Role of </w:t>
      </w:r>
      <w:r w:rsidR="00F6626E">
        <w:t>r</w:t>
      </w:r>
      <w:r w:rsidR="00906D85" w:rsidRPr="003E13CC">
        <w:t xml:space="preserve">egional </w:t>
      </w:r>
      <w:r w:rsidR="00F6626E">
        <w:t>c</w:t>
      </w:r>
      <w:r w:rsidRPr="003E13CC">
        <w:t>ouncils</w:t>
      </w:r>
      <w:bookmarkEnd w:id="110"/>
      <w:bookmarkEnd w:id="111"/>
    </w:p>
    <w:p w14:paraId="044DCF6D" w14:textId="6955D7F5" w:rsidR="00923CC3" w:rsidRPr="003E13CC" w:rsidRDefault="00923CC3" w:rsidP="00813736">
      <w:pPr>
        <w:pStyle w:val="BodyText"/>
      </w:pPr>
      <w:r w:rsidRPr="003E13CC">
        <w:t>The Board and</w:t>
      </w:r>
      <w:r w:rsidR="00F6626E">
        <w:t xml:space="preserve"> regional c</w:t>
      </w:r>
      <w:r w:rsidRPr="003E13CC">
        <w:t>ouncils work together to fulfil the Board’s mission.</w:t>
      </w:r>
    </w:p>
    <w:p w14:paraId="381B394D" w14:textId="51844AD9" w:rsidR="00923CC3" w:rsidRPr="003E13CC" w:rsidRDefault="00923CC3" w:rsidP="00813736">
      <w:pPr>
        <w:pStyle w:val="BodyText"/>
      </w:pPr>
      <w:r w:rsidRPr="003E13CC">
        <w:t xml:space="preserve">Regional </w:t>
      </w:r>
      <w:r w:rsidR="00F6626E">
        <w:t>c</w:t>
      </w:r>
      <w:r w:rsidRPr="003E13CC">
        <w:t>ouncils draw together different expertise and aspects of local knowledge about adult education to advise the Board on needs of adult education across their regions. They also contribute to statewide planning and policy development.</w:t>
      </w:r>
    </w:p>
    <w:p w14:paraId="07721B5D" w14:textId="0844151C" w:rsidR="00923CC3" w:rsidRPr="00B540CA" w:rsidRDefault="00F6626E" w:rsidP="00852607">
      <w:pPr>
        <w:pStyle w:val="BodyText"/>
        <w:ind w:right="136"/>
      </w:pPr>
      <w:r>
        <w:t>Regional c</w:t>
      </w:r>
      <w:r w:rsidR="00923CC3" w:rsidRPr="00B540CA">
        <w:t>ouncils help the Board meet its objectives by:</w:t>
      </w:r>
    </w:p>
    <w:p w14:paraId="3F9070D6" w14:textId="6C7F4D45" w:rsidR="00586D47" w:rsidRPr="00586D47" w:rsidRDefault="00A13C8C" w:rsidP="00813736">
      <w:pPr>
        <w:pStyle w:val="Bullets"/>
      </w:pPr>
      <w:r>
        <w:rPr>
          <w:noProof/>
        </w:rPr>
        <w:t>d</w:t>
      </w:r>
      <w:r w:rsidR="00586D47" w:rsidRPr="006B4906">
        <w:rPr>
          <w:noProof/>
        </w:rPr>
        <w:t xml:space="preserve">eveloping processes to enable learners and providers to advise </w:t>
      </w:r>
      <w:r>
        <w:rPr>
          <w:noProof/>
        </w:rPr>
        <w:t xml:space="preserve">them </w:t>
      </w:r>
      <w:r w:rsidR="00586D47" w:rsidRPr="006B4906">
        <w:rPr>
          <w:noProof/>
        </w:rPr>
        <w:t>and the Board of needs in their region</w:t>
      </w:r>
    </w:p>
    <w:p w14:paraId="2345A879" w14:textId="7B90415E" w:rsidR="00586D47" w:rsidRPr="00586D47" w:rsidRDefault="00A13C8C" w:rsidP="00813736">
      <w:pPr>
        <w:pStyle w:val="Bullets"/>
        <w:rPr>
          <w:lang w:eastAsia="en-AU"/>
        </w:rPr>
      </w:pPr>
      <w:r>
        <w:rPr>
          <w:lang w:eastAsia="en-AU"/>
        </w:rPr>
        <w:t>p</w:t>
      </w:r>
      <w:r w:rsidR="00586D47">
        <w:rPr>
          <w:lang w:eastAsia="en-AU"/>
        </w:rPr>
        <w:t>roviding</w:t>
      </w:r>
      <w:r w:rsidR="00586D47" w:rsidRPr="00586D47">
        <w:rPr>
          <w:lang w:eastAsia="en-AU"/>
        </w:rPr>
        <w:t xml:space="preserve"> advice and prepar</w:t>
      </w:r>
      <w:r w:rsidR="00586D47">
        <w:rPr>
          <w:lang w:eastAsia="en-AU"/>
        </w:rPr>
        <w:t>ing reports for the Board</w:t>
      </w:r>
    </w:p>
    <w:p w14:paraId="425CDE8F" w14:textId="488DF613" w:rsidR="00586D47" w:rsidRPr="00586D47" w:rsidRDefault="00A13C8C" w:rsidP="00813736">
      <w:pPr>
        <w:pStyle w:val="Bullets"/>
        <w:rPr>
          <w:lang w:eastAsia="en-AU"/>
        </w:rPr>
      </w:pPr>
      <w:r>
        <w:rPr>
          <w:lang w:eastAsia="en-AU"/>
        </w:rPr>
        <w:t>p</w:t>
      </w:r>
      <w:r w:rsidR="00586D47" w:rsidRPr="00586D47">
        <w:rPr>
          <w:lang w:eastAsia="en-AU"/>
        </w:rPr>
        <w:t>rovid</w:t>
      </w:r>
      <w:r w:rsidR="00586D47">
        <w:rPr>
          <w:lang w:eastAsia="en-AU"/>
        </w:rPr>
        <w:t>ing information and contributing</w:t>
      </w:r>
      <w:r w:rsidR="00586D47" w:rsidRPr="00586D47">
        <w:rPr>
          <w:lang w:eastAsia="en-AU"/>
        </w:rPr>
        <w:t xml:space="preserve"> to planning</w:t>
      </w:r>
    </w:p>
    <w:p w14:paraId="7FD2DB0D" w14:textId="5656E34C" w:rsidR="00586D47" w:rsidRPr="00586D47" w:rsidRDefault="00A13C8C" w:rsidP="00813736">
      <w:pPr>
        <w:pStyle w:val="Bullets"/>
        <w:rPr>
          <w:lang w:eastAsia="en-AU"/>
        </w:rPr>
      </w:pPr>
      <w:r>
        <w:rPr>
          <w:noProof/>
          <w:lang w:eastAsia="en-AU"/>
        </w:rPr>
        <w:t>a</w:t>
      </w:r>
      <w:r w:rsidR="00586D47" w:rsidRPr="006B4906">
        <w:rPr>
          <w:noProof/>
          <w:lang w:eastAsia="en-AU"/>
        </w:rPr>
        <w:t>dvising the Board regarding the effectiveness of activities in their region</w:t>
      </w:r>
      <w:r>
        <w:rPr>
          <w:noProof/>
          <w:lang w:eastAsia="en-AU"/>
        </w:rPr>
        <w:t>,</w:t>
      </w:r>
      <w:r w:rsidR="00586D47" w:rsidRPr="006B4906">
        <w:rPr>
          <w:noProof/>
          <w:lang w:eastAsia="en-AU"/>
        </w:rPr>
        <w:t xml:space="preserve"> including those funded by the Board</w:t>
      </w:r>
    </w:p>
    <w:p w14:paraId="572A9063" w14:textId="2B189EE9" w:rsidR="00586D47" w:rsidRPr="00586D47" w:rsidRDefault="00A13C8C" w:rsidP="00813736">
      <w:pPr>
        <w:pStyle w:val="Bullets"/>
        <w:rPr>
          <w:lang w:eastAsia="en-AU"/>
        </w:rPr>
      </w:pPr>
      <w:r>
        <w:rPr>
          <w:lang w:eastAsia="en-AU"/>
        </w:rPr>
        <w:t>s</w:t>
      </w:r>
      <w:r w:rsidR="00586D47" w:rsidRPr="00586D47">
        <w:rPr>
          <w:lang w:eastAsia="en-AU"/>
        </w:rPr>
        <w:t>upport</w:t>
      </w:r>
      <w:r w:rsidR="00586D47">
        <w:rPr>
          <w:lang w:eastAsia="en-AU"/>
        </w:rPr>
        <w:t>ing and promoting</w:t>
      </w:r>
      <w:r w:rsidR="00586D47" w:rsidRPr="00586D47">
        <w:rPr>
          <w:lang w:eastAsia="en-AU"/>
        </w:rPr>
        <w:t xml:space="preserve"> provision, networks between providers, and diversi</w:t>
      </w:r>
      <w:r w:rsidR="00586D47">
        <w:rPr>
          <w:lang w:eastAsia="en-AU"/>
        </w:rPr>
        <w:t>ty and flexibility of provision</w:t>
      </w:r>
    </w:p>
    <w:p w14:paraId="16F1F9D0" w14:textId="3CA2118F" w:rsidR="00586D47" w:rsidRDefault="00586D47" w:rsidP="00813736">
      <w:pPr>
        <w:pStyle w:val="Bullets"/>
        <w:rPr>
          <w:lang w:eastAsia="en-AU"/>
        </w:rPr>
      </w:pPr>
      <w:r>
        <w:rPr>
          <w:lang w:eastAsia="en-AU"/>
        </w:rPr>
        <w:t>recommending to the Board</w:t>
      </w:r>
      <w:r w:rsidRPr="00586D47">
        <w:rPr>
          <w:lang w:eastAsia="en-AU"/>
        </w:rPr>
        <w:t xml:space="preserve"> statewide priorities and policies.</w:t>
      </w:r>
    </w:p>
    <w:p w14:paraId="5C095DDA" w14:textId="77777777" w:rsidR="0068266E" w:rsidRPr="00F60666" w:rsidRDefault="00DD5C00" w:rsidP="00852607">
      <w:pPr>
        <w:pStyle w:val="Heading40"/>
      </w:pPr>
      <w:bookmarkStart w:id="112" w:name="_Toc518381505"/>
      <w:bookmarkStart w:id="113" w:name="_Toc519018715"/>
      <w:r w:rsidRPr="00F60666">
        <w:t>Composition</w:t>
      </w:r>
      <w:bookmarkEnd w:id="112"/>
      <w:bookmarkEnd w:id="113"/>
    </w:p>
    <w:p w14:paraId="6E62645C" w14:textId="47F10CD2" w:rsidR="00DD5C00" w:rsidRPr="00D43586" w:rsidRDefault="00DD5C00" w:rsidP="00813736">
      <w:pPr>
        <w:pStyle w:val="BodyText"/>
      </w:pPr>
      <w:r w:rsidRPr="00D43586">
        <w:t xml:space="preserve">Each </w:t>
      </w:r>
      <w:r w:rsidR="00A2476D">
        <w:t>r</w:t>
      </w:r>
      <w:r w:rsidRPr="00D43586">
        <w:t xml:space="preserve">egional </w:t>
      </w:r>
      <w:r w:rsidR="00A2476D">
        <w:t>c</w:t>
      </w:r>
      <w:r w:rsidRPr="00D43586">
        <w:t xml:space="preserve">ouncil </w:t>
      </w:r>
      <w:r w:rsidR="00C60CB1">
        <w:t>has a</w:t>
      </w:r>
      <w:r w:rsidRPr="00D43586">
        <w:t xml:space="preserve"> minimum of five members appointed by the Minister for Training and Skills, including </w:t>
      </w:r>
      <w:r w:rsidR="00C60CB1">
        <w:t>a</w:t>
      </w:r>
      <w:r w:rsidR="007522D1">
        <w:t>n elected</w:t>
      </w:r>
      <w:r w:rsidR="00C60CB1" w:rsidRPr="00D43586">
        <w:t xml:space="preserve"> </w:t>
      </w:r>
      <w:r w:rsidRPr="00D43586">
        <w:t xml:space="preserve">Chairperson and </w:t>
      </w:r>
      <w:r w:rsidR="007522D1">
        <w:t xml:space="preserve">elected </w:t>
      </w:r>
      <w:r w:rsidR="00A2476D">
        <w:t>d</w:t>
      </w:r>
      <w:r w:rsidRPr="00D43586">
        <w:t>eputy</w:t>
      </w:r>
      <w:r w:rsidR="00A2476D">
        <w:t>.</w:t>
      </w:r>
      <w:r w:rsidRPr="00D43586">
        <w:t xml:space="preserve"> Regional </w:t>
      </w:r>
      <w:r w:rsidR="00A2476D">
        <w:t>c</w:t>
      </w:r>
      <w:r w:rsidRPr="00D43586">
        <w:t>ouncils may also co-opt two additional people</w:t>
      </w:r>
      <w:r w:rsidR="00AD3249" w:rsidRPr="00D43586">
        <w:t xml:space="preserve"> for up to twelve months</w:t>
      </w:r>
      <w:r w:rsidRPr="00D43586">
        <w:t xml:space="preserve">. Members are appointed to </w:t>
      </w:r>
      <w:r w:rsidR="007522D1">
        <w:t xml:space="preserve">ensure regional councils </w:t>
      </w:r>
      <w:r w:rsidRPr="00D43586">
        <w:t>reflect</w:t>
      </w:r>
      <w:r w:rsidR="00A2476D">
        <w:t>:</w:t>
      </w:r>
    </w:p>
    <w:p w14:paraId="4FB11A67" w14:textId="26350E1F" w:rsidR="00DD5C00" w:rsidRPr="00F94729" w:rsidRDefault="00BA1067" w:rsidP="00813736">
      <w:pPr>
        <w:pStyle w:val="Bullets"/>
      </w:pPr>
      <w:r w:rsidRPr="00D742FF">
        <w:t>communit</w:t>
      </w:r>
      <w:r>
        <w:t>y</w:t>
      </w:r>
      <w:r w:rsidRPr="00D742FF">
        <w:t xml:space="preserve"> </w:t>
      </w:r>
      <w:r>
        <w:rPr>
          <w:noProof/>
        </w:rPr>
        <w:t>d</w:t>
      </w:r>
      <w:r w:rsidR="00DD5C00" w:rsidRPr="006B4906">
        <w:rPr>
          <w:noProof/>
        </w:rPr>
        <w:t>iversity</w:t>
      </w:r>
    </w:p>
    <w:p w14:paraId="584EBA5B" w14:textId="6AAD7513" w:rsidR="00DD5C00" w:rsidRPr="00F94729" w:rsidRDefault="00F65810" w:rsidP="00813736">
      <w:pPr>
        <w:pStyle w:val="Bullets"/>
      </w:pPr>
      <w:r>
        <w:t>regional i</w:t>
      </w:r>
      <w:r w:rsidR="00DD5C00" w:rsidRPr="00F94729">
        <w:t>nterests and views of individuals and groups that will benefit from adult education in the region</w:t>
      </w:r>
    </w:p>
    <w:p w14:paraId="5F502633" w14:textId="662393A9" w:rsidR="00DD5C00" w:rsidRPr="00F94729" w:rsidRDefault="00F65810" w:rsidP="00813736">
      <w:pPr>
        <w:pStyle w:val="Bullets"/>
      </w:pPr>
      <w:r>
        <w:t>regional i</w:t>
      </w:r>
      <w:r w:rsidR="00DD5C00" w:rsidRPr="00F94729">
        <w:t>nterests and views of adult education providers</w:t>
      </w:r>
    </w:p>
    <w:p w14:paraId="20D65702" w14:textId="2DF1B663" w:rsidR="00DD5C00" w:rsidRPr="00896BFB" w:rsidRDefault="00A2476D" w:rsidP="00813736">
      <w:pPr>
        <w:pStyle w:val="Bullets"/>
      </w:pPr>
      <w:r>
        <w:rPr>
          <w:noProof/>
        </w:rPr>
        <w:t>the i</w:t>
      </w:r>
      <w:r w:rsidR="00DD5C00" w:rsidRPr="006B4906">
        <w:rPr>
          <w:noProof/>
        </w:rPr>
        <w:t>mportance</w:t>
      </w:r>
      <w:r w:rsidR="00DD5C00" w:rsidRPr="00F94729">
        <w:t xml:space="preserve"> of community-based adult education</w:t>
      </w:r>
      <w:r w:rsidR="00DD5C00" w:rsidRPr="00896BFB">
        <w:rPr>
          <w:w w:val="64"/>
        </w:rPr>
        <w:t>.</w:t>
      </w:r>
    </w:p>
    <w:p w14:paraId="59D4B174" w14:textId="77777777" w:rsidR="00DD5C00" w:rsidRPr="00D43586" w:rsidRDefault="00DD5C00" w:rsidP="00813736">
      <w:pPr>
        <w:pStyle w:val="BodyText"/>
      </w:pPr>
      <w:r w:rsidRPr="00D43586">
        <w:t>At least</w:t>
      </w:r>
      <w:r w:rsidR="00D742FF" w:rsidRPr="00D43586">
        <w:t xml:space="preserve"> </w:t>
      </w:r>
      <w:r w:rsidRPr="00D43586">
        <w:t xml:space="preserve">half </w:t>
      </w:r>
      <w:r w:rsidR="009141A0" w:rsidRPr="00D43586">
        <w:t xml:space="preserve">of </w:t>
      </w:r>
      <w:r w:rsidRPr="00D43586">
        <w:t>the members should have knowledge of, or experience in, providing adult, community and further education.</w:t>
      </w:r>
    </w:p>
    <w:p w14:paraId="4FA8A527" w14:textId="01EC9423" w:rsidR="0068266E" w:rsidRPr="00D43586" w:rsidRDefault="00DD5C00" w:rsidP="00A7463F">
      <w:pPr>
        <w:pStyle w:val="Heading40"/>
        <w:keepLines/>
      </w:pPr>
      <w:bookmarkStart w:id="114" w:name="_Toc518381506"/>
      <w:bookmarkStart w:id="115" w:name="_Toc519018716"/>
      <w:r w:rsidRPr="00D43586">
        <w:t xml:space="preserve">Membership of </w:t>
      </w:r>
      <w:r w:rsidR="007522D1">
        <w:t>r</w:t>
      </w:r>
      <w:r w:rsidR="00EF384C">
        <w:t xml:space="preserve">egional </w:t>
      </w:r>
      <w:r w:rsidR="007522D1">
        <w:t>c</w:t>
      </w:r>
      <w:r w:rsidRPr="00D43586">
        <w:t xml:space="preserve">ouncils </w:t>
      </w:r>
      <w:bookmarkEnd w:id="114"/>
      <w:r w:rsidR="00BF2FAF">
        <w:t>2018–19</w:t>
      </w:r>
      <w:bookmarkEnd w:id="115"/>
    </w:p>
    <w:p w14:paraId="13D4A63B" w14:textId="77777777" w:rsidR="0068266E" w:rsidRPr="00A25863" w:rsidRDefault="0068266E" w:rsidP="00A7463F">
      <w:pPr>
        <w:pStyle w:val="Heading50"/>
        <w:keepLines/>
      </w:pPr>
      <w:r w:rsidRPr="00A25863">
        <w:t>Barwon South</w:t>
      </w:r>
      <w:r w:rsidR="00D43586" w:rsidRPr="00A25863">
        <w:t>-w</w:t>
      </w:r>
      <w:r w:rsidRPr="00A25863">
        <w:t>estern</w:t>
      </w:r>
    </w:p>
    <w:p w14:paraId="5FF9EFD6" w14:textId="6AFDC395" w:rsidR="00D43586" w:rsidRPr="00A25863" w:rsidRDefault="00D43586" w:rsidP="00813736">
      <w:pPr>
        <w:pStyle w:val="Bullets"/>
      </w:pPr>
      <w:r w:rsidRPr="00A25863">
        <w:t>Jan Golden</w:t>
      </w:r>
      <w:r w:rsidR="00A2476D">
        <w:t xml:space="preserve">, </w:t>
      </w:r>
      <w:r w:rsidRPr="00A25863">
        <w:t>Chairperson</w:t>
      </w:r>
    </w:p>
    <w:p w14:paraId="1272CCBF" w14:textId="6E4928A4" w:rsidR="00D43586" w:rsidRPr="00A25863" w:rsidRDefault="00D43586" w:rsidP="00813736">
      <w:pPr>
        <w:pStyle w:val="Bullets"/>
      </w:pPr>
      <w:r w:rsidRPr="00A25863">
        <w:t>Heather Reardon</w:t>
      </w:r>
      <w:r w:rsidR="00A2476D">
        <w:t xml:space="preserve">, </w:t>
      </w:r>
      <w:r w:rsidRPr="00A25863">
        <w:t>Deputy Chairperson</w:t>
      </w:r>
    </w:p>
    <w:p w14:paraId="5925735B" w14:textId="77777777" w:rsidR="0068266E" w:rsidRPr="00A25863" w:rsidRDefault="0068266E" w:rsidP="00813736">
      <w:pPr>
        <w:pStyle w:val="Bullets"/>
      </w:pPr>
      <w:r w:rsidRPr="00A25863">
        <w:t xml:space="preserve">David </w:t>
      </w:r>
      <w:r w:rsidRPr="00A25863">
        <w:rPr>
          <w:noProof/>
        </w:rPr>
        <w:t>Cotsell</w:t>
      </w:r>
    </w:p>
    <w:p w14:paraId="0CC75E33" w14:textId="77777777" w:rsidR="0068266E" w:rsidRPr="00A25863" w:rsidRDefault="0068266E" w:rsidP="00813736">
      <w:pPr>
        <w:pStyle w:val="Bullets"/>
      </w:pPr>
      <w:r w:rsidRPr="00A25863">
        <w:t>Louise Cameron</w:t>
      </w:r>
    </w:p>
    <w:p w14:paraId="577592D5" w14:textId="77777777" w:rsidR="0068266E" w:rsidRPr="00A25863" w:rsidRDefault="0068266E" w:rsidP="00813736">
      <w:pPr>
        <w:pStyle w:val="Bullets"/>
      </w:pPr>
      <w:r w:rsidRPr="00A25863">
        <w:t>Allison Fleming</w:t>
      </w:r>
    </w:p>
    <w:p w14:paraId="548EDA15" w14:textId="77777777" w:rsidR="0068266E" w:rsidRPr="00A25863" w:rsidRDefault="0068266E" w:rsidP="00813736">
      <w:pPr>
        <w:pStyle w:val="Bullets"/>
      </w:pPr>
      <w:r w:rsidRPr="00A25863">
        <w:t>Debbie Hope</w:t>
      </w:r>
    </w:p>
    <w:p w14:paraId="07513644" w14:textId="77777777" w:rsidR="0068266E" w:rsidRPr="00A25863" w:rsidRDefault="0068266E" w:rsidP="00813736">
      <w:pPr>
        <w:pStyle w:val="Bullets"/>
      </w:pPr>
      <w:r w:rsidRPr="00A25863">
        <w:t>Anne Marie Ryan</w:t>
      </w:r>
      <w:r w:rsidR="00C47853" w:rsidRPr="00A25863">
        <w:t>.</w:t>
      </w:r>
    </w:p>
    <w:p w14:paraId="519B91FD" w14:textId="77777777" w:rsidR="0068266E" w:rsidRPr="00D43586" w:rsidRDefault="0068266E" w:rsidP="00852607">
      <w:pPr>
        <w:pStyle w:val="Heading50"/>
      </w:pPr>
      <w:r w:rsidRPr="00D43586">
        <w:lastRenderedPageBreak/>
        <w:t>Gippsland</w:t>
      </w:r>
    </w:p>
    <w:p w14:paraId="583C7518" w14:textId="62CA41BF" w:rsidR="0068266E" w:rsidRDefault="00C47853" w:rsidP="00813736">
      <w:pPr>
        <w:pStyle w:val="Bullets"/>
      </w:pPr>
      <w:r w:rsidRPr="00A25863">
        <w:t>Glenda McPhee</w:t>
      </w:r>
      <w:r w:rsidR="00A2476D">
        <w:t xml:space="preserve">, </w:t>
      </w:r>
      <w:r w:rsidRPr="00A25863">
        <w:t>Chairperson</w:t>
      </w:r>
    </w:p>
    <w:p w14:paraId="2264FFEC" w14:textId="45D4E33D" w:rsidR="00A25863" w:rsidRPr="00A25863" w:rsidRDefault="00A25863" w:rsidP="00A25863">
      <w:pPr>
        <w:pStyle w:val="Bullets"/>
      </w:pPr>
      <w:r>
        <w:t>Desmon</w:t>
      </w:r>
      <w:r w:rsidR="007A682C">
        <w:t>d Williams</w:t>
      </w:r>
      <w:r w:rsidR="00A2476D">
        <w:t xml:space="preserve">, </w:t>
      </w:r>
      <w:r w:rsidR="007A682C">
        <w:t>Deputy Chairperson</w:t>
      </w:r>
    </w:p>
    <w:p w14:paraId="17BAD149" w14:textId="77777777" w:rsidR="0068266E" w:rsidRPr="00A25863" w:rsidRDefault="0068266E" w:rsidP="00813736">
      <w:pPr>
        <w:pStyle w:val="Bullets"/>
      </w:pPr>
      <w:r w:rsidRPr="00A25863">
        <w:t>Catherine Brigg</w:t>
      </w:r>
    </w:p>
    <w:p w14:paraId="74FB9B1C" w14:textId="77777777" w:rsidR="00A25863" w:rsidRPr="00A25863" w:rsidRDefault="00A25863" w:rsidP="00813736">
      <w:pPr>
        <w:pStyle w:val="Bullets"/>
      </w:pPr>
      <w:r w:rsidRPr="00A25863">
        <w:t>Diane Carson</w:t>
      </w:r>
    </w:p>
    <w:p w14:paraId="737A66D9" w14:textId="77777777" w:rsidR="00C47853" w:rsidRPr="00A25863" w:rsidRDefault="00C47853" w:rsidP="00A25863">
      <w:pPr>
        <w:pStyle w:val="Bullets"/>
      </w:pPr>
      <w:r w:rsidRPr="00A25863">
        <w:t>Karen Fleischer</w:t>
      </w:r>
    </w:p>
    <w:p w14:paraId="39C87F67" w14:textId="77777777" w:rsidR="0068266E" w:rsidRPr="00A25863" w:rsidRDefault="00A25863" w:rsidP="00813736">
      <w:pPr>
        <w:pStyle w:val="Bullets"/>
      </w:pPr>
      <w:r w:rsidRPr="00A25863">
        <w:t>Josie Rose</w:t>
      </w:r>
      <w:r>
        <w:t>.</w:t>
      </w:r>
    </w:p>
    <w:p w14:paraId="5BCC73E6" w14:textId="795F314F" w:rsidR="0068266E" w:rsidRPr="00D43586" w:rsidRDefault="0068266E" w:rsidP="00852607">
      <w:pPr>
        <w:pStyle w:val="Heading50"/>
      </w:pPr>
      <w:r w:rsidRPr="00D43586">
        <w:t>Grampians</w:t>
      </w:r>
    </w:p>
    <w:p w14:paraId="4D872475" w14:textId="6A5BABE1" w:rsidR="00D43586" w:rsidRPr="00A25863" w:rsidRDefault="00D43586" w:rsidP="00813736">
      <w:pPr>
        <w:pStyle w:val="Bullets"/>
      </w:pPr>
      <w:r w:rsidRPr="00A25863">
        <w:t>Karen Monument</w:t>
      </w:r>
      <w:r w:rsidR="00A2476D">
        <w:t xml:space="preserve">, </w:t>
      </w:r>
      <w:r w:rsidRPr="00A25863">
        <w:t>Chairperson</w:t>
      </w:r>
    </w:p>
    <w:p w14:paraId="548E778A" w14:textId="5E929D89" w:rsidR="00D43586" w:rsidRPr="00A25863" w:rsidRDefault="00D43586" w:rsidP="00813736">
      <w:pPr>
        <w:pStyle w:val="Bullets"/>
      </w:pPr>
      <w:r w:rsidRPr="00A25863">
        <w:t>Tim Shaw</w:t>
      </w:r>
      <w:r w:rsidR="00A2476D">
        <w:t xml:space="preserve">, </w:t>
      </w:r>
      <w:r w:rsidRPr="00A25863">
        <w:t>Deputy Chairperson</w:t>
      </w:r>
      <w:r w:rsidR="00E352D5">
        <w:t xml:space="preserve"> (to 12 December 2018)</w:t>
      </w:r>
    </w:p>
    <w:p w14:paraId="788CDD91" w14:textId="77777777" w:rsidR="0068266E" w:rsidRPr="00A25863" w:rsidRDefault="0068266E" w:rsidP="00813736">
      <w:pPr>
        <w:pStyle w:val="Bullets"/>
      </w:pPr>
      <w:r w:rsidRPr="00A25863">
        <w:rPr>
          <w:noProof/>
        </w:rPr>
        <w:t>Jannine</w:t>
      </w:r>
      <w:r w:rsidRPr="00A25863">
        <w:t xml:space="preserve"> Bennett</w:t>
      </w:r>
    </w:p>
    <w:p w14:paraId="4F1D0E38" w14:textId="77777777" w:rsidR="0068266E" w:rsidRPr="00A25863" w:rsidRDefault="0068266E" w:rsidP="00813736">
      <w:pPr>
        <w:pStyle w:val="Bullets"/>
      </w:pPr>
      <w:r w:rsidRPr="00A25863">
        <w:t>Bryan Crebbin</w:t>
      </w:r>
    </w:p>
    <w:p w14:paraId="28B74EA4" w14:textId="77777777" w:rsidR="0068266E" w:rsidRPr="00A25863" w:rsidRDefault="0068266E" w:rsidP="00813736">
      <w:pPr>
        <w:pStyle w:val="Bullets"/>
      </w:pPr>
      <w:r w:rsidRPr="00A25863">
        <w:t>Annette Creek</w:t>
      </w:r>
      <w:r w:rsidR="00A25863" w:rsidRPr="00A25863">
        <w:t xml:space="preserve"> (to 28 February 2019)</w:t>
      </w:r>
      <w:r w:rsidR="003E6CCD" w:rsidRPr="00A25863">
        <w:t>.</w:t>
      </w:r>
    </w:p>
    <w:p w14:paraId="1B50AA52" w14:textId="77777777" w:rsidR="0068266E" w:rsidRPr="00D43586" w:rsidRDefault="0068266E" w:rsidP="003B127D">
      <w:pPr>
        <w:pStyle w:val="Heading50"/>
      </w:pPr>
      <w:r w:rsidRPr="00D43586">
        <w:t>Hume</w:t>
      </w:r>
    </w:p>
    <w:p w14:paraId="00A2BCDF" w14:textId="36A1C9BC" w:rsidR="00D43586" w:rsidRPr="00A25863" w:rsidRDefault="00D43586" w:rsidP="00813736">
      <w:pPr>
        <w:pStyle w:val="Bullets"/>
      </w:pPr>
      <w:r w:rsidRPr="00A25863">
        <w:t>Andrew Kay</w:t>
      </w:r>
      <w:r w:rsidR="00A2476D">
        <w:t xml:space="preserve">, </w:t>
      </w:r>
      <w:r w:rsidRPr="00A25863">
        <w:t>Chairperson</w:t>
      </w:r>
    </w:p>
    <w:p w14:paraId="7E346983" w14:textId="77777777" w:rsidR="0068266E" w:rsidRPr="00A25863" w:rsidRDefault="00A25863" w:rsidP="00813736">
      <w:pPr>
        <w:pStyle w:val="Bullets"/>
      </w:pPr>
      <w:r w:rsidRPr="00A25863">
        <w:t>Bradley Quilliam</w:t>
      </w:r>
    </w:p>
    <w:p w14:paraId="3BC0B0C4" w14:textId="77777777" w:rsidR="00A25863" w:rsidRPr="00A25863" w:rsidRDefault="00A25863" w:rsidP="00A25863">
      <w:pPr>
        <w:pStyle w:val="Bullets"/>
      </w:pPr>
      <w:r w:rsidRPr="00A25863">
        <w:t>Maurice (Norm) Stone (to 24 June 2019).</w:t>
      </w:r>
    </w:p>
    <w:p w14:paraId="6A4A1D0D" w14:textId="77777777" w:rsidR="0068266E" w:rsidRPr="00D43586" w:rsidRDefault="0068266E" w:rsidP="003B127D">
      <w:pPr>
        <w:pStyle w:val="Heading50"/>
      </w:pPr>
      <w:r w:rsidRPr="00D43586">
        <w:t>Loddon Mallee</w:t>
      </w:r>
    </w:p>
    <w:p w14:paraId="3849715C" w14:textId="6027D9B5" w:rsidR="00A25863" w:rsidRPr="00A25863" w:rsidRDefault="00A25863" w:rsidP="00813736">
      <w:pPr>
        <w:pStyle w:val="Bullets"/>
      </w:pPr>
      <w:r w:rsidRPr="00A25863">
        <w:t>Brian Gould</w:t>
      </w:r>
      <w:r w:rsidR="00A2476D">
        <w:t xml:space="preserve">, </w:t>
      </w:r>
      <w:r w:rsidRPr="00A25863">
        <w:t>Chairperson</w:t>
      </w:r>
    </w:p>
    <w:p w14:paraId="748EB700" w14:textId="77777777" w:rsidR="00D43586" w:rsidRPr="00A25863" w:rsidRDefault="00D43586" w:rsidP="00813736">
      <w:pPr>
        <w:pStyle w:val="Bullets"/>
      </w:pPr>
      <w:r w:rsidRPr="00A25863">
        <w:t>Derek Bowman (</w:t>
      </w:r>
      <w:r w:rsidR="00A25863" w:rsidRPr="00A25863">
        <w:t>to 28 February 2019</w:t>
      </w:r>
      <w:r w:rsidRPr="00A25863">
        <w:t>)</w:t>
      </w:r>
    </w:p>
    <w:p w14:paraId="220F8060" w14:textId="77777777" w:rsidR="0068266E" w:rsidRPr="00A25863" w:rsidRDefault="0068266E" w:rsidP="00813736">
      <w:pPr>
        <w:pStyle w:val="Bullets"/>
      </w:pPr>
      <w:r w:rsidRPr="00A25863">
        <w:t>Elaine Bartram (</w:t>
      </w:r>
      <w:r w:rsidR="00A25863" w:rsidRPr="00A25863">
        <w:t>to 31 August 2018</w:t>
      </w:r>
      <w:r w:rsidRPr="00A25863">
        <w:t>)</w:t>
      </w:r>
    </w:p>
    <w:p w14:paraId="47BCA2A4" w14:textId="77777777" w:rsidR="00A25863" w:rsidRPr="00A25863" w:rsidRDefault="00A25863" w:rsidP="00813736">
      <w:pPr>
        <w:pStyle w:val="Bullets"/>
      </w:pPr>
      <w:r w:rsidRPr="00A25863">
        <w:t>Neale Chandler</w:t>
      </w:r>
    </w:p>
    <w:p w14:paraId="2AB83729" w14:textId="77777777" w:rsidR="00A25863" w:rsidRPr="00A25863" w:rsidRDefault="00A25863" w:rsidP="00813736">
      <w:pPr>
        <w:pStyle w:val="Bullets"/>
      </w:pPr>
      <w:r w:rsidRPr="00A25863">
        <w:t>Natalie Green</w:t>
      </w:r>
    </w:p>
    <w:p w14:paraId="7828E19B" w14:textId="77777777" w:rsidR="00A25863" w:rsidRDefault="00A25863" w:rsidP="00813736">
      <w:pPr>
        <w:pStyle w:val="Bullets"/>
      </w:pPr>
      <w:r w:rsidRPr="00A25863">
        <w:t>Craig Leary</w:t>
      </w:r>
    </w:p>
    <w:p w14:paraId="5363DC9C" w14:textId="77777777" w:rsidR="00E352D5" w:rsidRPr="00A25863" w:rsidRDefault="00E352D5" w:rsidP="00813736">
      <w:pPr>
        <w:pStyle w:val="Bullets"/>
      </w:pPr>
      <w:r>
        <w:t>Kerry McGuffie (to 20 April 2019)</w:t>
      </w:r>
    </w:p>
    <w:p w14:paraId="39133CB1" w14:textId="77777777" w:rsidR="00A25863" w:rsidRPr="00A25863" w:rsidRDefault="00A25863" w:rsidP="00813736">
      <w:pPr>
        <w:pStyle w:val="Bullets"/>
      </w:pPr>
      <w:r w:rsidRPr="00A25863">
        <w:t>Deborah Quin.</w:t>
      </w:r>
    </w:p>
    <w:p w14:paraId="320C1AFB" w14:textId="58815040" w:rsidR="0068266E" w:rsidRPr="00D43586" w:rsidRDefault="0068266E" w:rsidP="00633102">
      <w:pPr>
        <w:pStyle w:val="Heading50"/>
      </w:pPr>
      <w:r w:rsidRPr="00D43586">
        <w:t>Eastern Metropolitan</w:t>
      </w:r>
    </w:p>
    <w:p w14:paraId="1573F05E" w14:textId="74D4AB61" w:rsidR="0068266E" w:rsidRPr="00A25863" w:rsidRDefault="0068266E" w:rsidP="00813736">
      <w:pPr>
        <w:pStyle w:val="Bullets"/>
      </w:pPr>
      <w:r w:rsidRPr="00A25863">
        <w:t>Beverley Knowles</w:t>
      </w:r>
      <w:r w:rsidR="00A2476D">
        <w:t xml:space="preserve">, </w:t>
      </w:r>
      <w:r w:rsidRPr="00A25863">
        <w:t>Chairperson</w:t>
      </w:r>
    </w:p>
    <w:p w14:paraId="1BD9102E" w14:textId="5182B3F2" w:rsidR="00A25863" w:rsidRPr="00A25863" w:rsidRDefault="00A25863" w:rsidP="00A25863">
      <w:pPr>
        <w:pStyle w:val="Bullets"/>
      </w:pPr>
      <w:r w:rsidRPr="00A25863">
        <w:t>Joseph Cullen</w:t>
      </w:r>
      <w:r w:rsidR="00A2476D">
        <w:t xml:space="preserve">, </w:t>
      </w:r>
      <w:r w:rsidRPr="00A25863">
        <w:t>Deputy Chairperson</w:t>
      </w:r>
    </w:p>
    <w:p w14:paraId="714E79DE" w14:textId="5B8C4983" w:rsidR="0068266E" w:rsidRPr="00A25863" w:rsidRDefault="00A25863" w:rsidP="00A25863">
      <w:pPr>
        <w:pStyle w:val="Bullets"/>
      </w:pPr>
      <w:r w:rsidRPr="00A25863">
        <w:t>Joanne Butterworth-Gray (to</w:t>
      </w:r>
      <w:r w:rsidR="0068266E" w:rsidRPr="00A25863">
        <w:t xml:space="preserve"> </w:t>
      </w:r>
      <w:r w:rsidRPr="00A25863">
        <w:t>1 December 2018</w:t>
      </w:r>
      <w:r w:rsidR="0068266E" w:rsidRPr="00A25863">
        <w:t>)</w:t>
      </w:r>
    </w:p>
    <w:p w14:paraId="6AA62C96" w14:textId="77777777" w:rsidR="0068266E" w:rsidRPr="00A25863" w:rsidRDefault="0068266E" w:rsidP="00813736">
      <w:pPr>
        <w:pStyle w:val="Bullets"/>
      </w:pPr>
      <w:r w:rsidRPr="00A25863">
        <w:t>Yvonne Ho</w:t>
      </w:r>
    </w:p>
    <w:p w14:paraId="040968E9" w14:textId="77777777" w:rsidR="0068266E" w:rsidRPr="00A25863" w:rsidRDefault="0068266E" w:rsidP="00813736">
      <w:pPr>
        <w:pStyle w:val="Bullets"/>
      </w:pPr>
      <w:r w:rsidRPr="00A25863">
        <w:t>Carmen Pace</w:t>
      </w:r>
    </w:p>
    <w:p w14:paraId="780A7421" w14:textId="77777777" w:rsidR="0068266E" w:rsidRPr="00A25863" w:rsidRDefault="0068266E" w:rsidP="00813736">
      <w:pPr>
        <w:pStyle w:val="Bullets"/>
      </w:pPr>
      <w:r w:rsidRPr="00A25863">
        <w:lastRenderedPageBreak/>
        <w:t xml:space="preserve">Fiona </w:t>
      </w:r>
      <w:r w:rsidR="00A25863" w:rsidRPr="00A25863">
        <w:t>Purcell</w:t>
      </w:r>
    </w:p>
    <w:p w14:paraId="44160CC0" w14:textId="77777777" w:rsidR="0068266E" w:rsidRPr="00A25863" w:rsidRDefault="00A25863" w:rsidP="00813736">
      <w:pPr>
        <w:pStyle w:val="Bullets"/>
      </w:pPr>
      <w:r w:rsidRPr="00A25863">
        <w:t>Sharon Rice</w:t>
      </w:r>
    </w:p>
    <w:p w14:paraId="1CF3F7D8" w14:textId="77777777" w:rsidR="0068266E" w:rsidRPr="00A25863" w:rsidRDefault="00A25863" w:rsidP="00813736">
      <w:pPr>
        <w:pStyle w:val="Bullets"/>
      </w:pPr>
      <w:r w:rsidRPr="00A25863">
        <w:t>Helen Ruddell</w:t>
      </w:r>
    </w:p>
    <w:p w14:paraId="5677E7FE" w14:textId="77777777" w:rsidR="0068266E" w:rsidRPr="00A25863" w:rsidRDefault="00A25863" w:rsidP="00813736">
      <w:pPr>
        <w:pStyle w:val="Bullets"/>
      </w:pPr>
      <w:r w:rsidRPr="00A25863">
        <w:t>Jeanette Swain</w:t>
      </w:r>
      <w:r>
        <w:t>.</w:t>
      </w:r>
    </w:p>
    <w:p w14:paraId="510BE2E6" w14:textId="38043111" w:rsidR="0068266E" w:rsidRPr="00D43586" w:rsidRDefault="0068266E" w:rsidP="00852607">
      <w:pPr>
        <w:pStyle w:val="Heading50"/>
      </w:pPr>
      <w:r w:rsidRPr="00D43586">
        <w:t>North</w:t>
      </w:r>
      <w:r w:rsidR="00D43586">
        <w:t>-w</w:t>
      </w:r>
      <w:r w:rsidRPr="00D43586">
        <w:t>estern Metropolitan</w:t>
      </w:r>
    </w:p>
    <w:p w14:paraId="500C7369" w14:textId="73D5751F" w:rsidR="002071DF" w:rsidRPr="00671C95" w:rsidRDefault="002071DF" w:rsidP="00813736">
      <w:pPr>
        <w:pStyle w:val="Bullets"/>
      </w:pPr>
      <w:r w:rsidRPr="00671C95">
        <w:t xml:space="preserve">Elizabeth </w:t>
      </w:r>
      <w:r w:rsidRPr="00671C95">
        <w:rPr>
          <w:noProof/>
        </w:rPr>
        <w:t>Joldeski</w:t>
      </w:r>
      <w:r w:rsidR="00A2476D">
        <w:t xml:space="preserve">, </w:t>
      </w:r>
      <w:r w:rsidRPr="00671C95">
        <w:t>Chairperson</w:t>
      </w:r>
    </w:p>
    <w:p w14:paraId="08B46587" w14:textId="5224A88E" w:rsidR="00D43586" w:rsidRPr="00671C95" w:rsidRDefault="00D43586" w:rsidP="00813736">
      <w:pPr>
        <w:pStyle w:val="Bullets"/>
      </w:pPr>
      <w:r w:rsidRPr="00671C95">
        <w:t>Christine McCall</w:t>
      </w:r>
      <w:r w:rsidR="00A2476D">
        <w:t xml:space="preserve">, </w:t>
      </w:r>
      <w:r w:rsidRPr="00671C95">
        <w:t>Deputy Chairperson</w:t>
      </w:r>
      <w:r w:rsidR="00A2476D">
        <w:t xml:space="preserve"> </w:t>
      </w:r>
      <w:r w:rsidR="00E352D5" w:rsidRPr="00671C95">
        <w:t>(to 28 February 2019)</w:t>
      </w:r>
    </w:p>
    <w:p w14:paraId="0BA7B27B" w14:textId="77777777" w:rsidR="00E352D5" w:rsidRPr="00671C95" w:rsidRDefault="00E352D5" w:rsidP="00813736">
      <w:pPr>
        <w:pStyle w:val="Bullets"/>
      </w:pPr>
      <w:r w:rsidRPr="00671C95">
        <w:t>Gregory Ferrington</w:t>
      </w:r>
    </w:p>
    <w:p w14:paraId="3B76C245" w14:textId="77777777" w:rsidR="00E352D5" w:rsidRPr="00671C95" w:rsidRDefault="00E352D5" w:rsidP="00813736">
      <w:pPr>
        <w:pStyle w:val="Bullets"/>
      </w:pPr>
      <w:r w:rsidRPr="00671C95">
        <w:t>Maria Floudiotis</w:t>
      </w:r>
    </w:p>
    <w:p w14:paraId="5607A3A3" w14:textId="77777777" w:rsidR="00671C95" w:rsidRPr="00671C95" w:rsidRDefault="00671C95" w:rsidP="00813736">
      <w:pPr>
        <w:pStyle w:val="Bullets"/>
      </w:pPr>
      <w:r w:rsidRPr="00671C95">
        <w:t>Peter Russo</w:t>
      </w:r>
    </w:p>
    <w:p w14:paraId="7E1D847F" w14:textId="77777777" w:rsidR="00671C95" w:rsidRPr="00671C95" w:rsidRDefault="00671C95" w:rsidP="00813736">
      <w:pPr>
        <w:pStyle w:val="Bullets"/>
      </w:pPr>
      <w:r w:rsidRPr="00671C95">
        <w:t>John Sheen</w:t>
      </w:r>
    </w:p>
    <w:p w14:paraId="4D70E5A3" w14:textId="06398C8A" w:rsidR="00A2476D" w:rsidRDefault="0068266E" w:rsidP="00633102">
      <w:pPr>
        <w:pStyle w:val="Bullets"/>
        <w:ind w:left="641" w:right="136" w:hanging="357"/>
      </w:pPr>
      <w:r w:rsidRPr="00671C95">
        <w:t>Joanne Sm</w:t>
      </w:r>
      <w:r w:rsidR="00633102">
        <w:t>y</w:t>
      </w:r>
      <w:r w:rsidRPr="00671C95">
        <w:t>th</w:t>
      </w:r>
      <w:r w:rsidR="003E6CCD" w:rsidRPr="00671C95">
        <w:t>.</w:t>
      </w:r>
    </w:p>
    <w:p w14:paraId="2C61F13C" w14:textId="626B17BB" w:rsidR="00741733" w:rsidRPr="00D43586" w:rsidRDefault="00741733" w:rsidP="00741733">
      <w:pPr>
        <w:pStyle w:val="Heading50"/>
      </w:pPr>
      <w:r>
        <w:t>Southern Metropolitan</w:t>
      </w:r>
    </w:p>
    <w:p w14:paraId="552029A9" w14:textId="5EA9AA5D" w:rsidR="00D43586" w:rsidRPr="00671C95" w:rsidRDefault="00D43586" w:rsidP="00813736">
      <w:pPr>
        <w:pStyle w:val="Bullets"/>
      </w:pPr>
      <w:r w:rsidRPr="00671C95">
        <w:t>Louisa Ellum</w:t>
      </w:r>
      <w:r w:rsidR="00A2476D">
        <w:t xml:space="preserve">, </w:t>
      </w:r>
      <w:r w:rsidRPr="00671C95">
        <w:t>Chairperson</w:t>
      </w:r>
      <w:r w:rsidR="00671C95" w:rsidRPr="00671C95">
        <w:t xml:space="preserve"> (to 28 February 2019)</w:t>
      </w:r>
    </w:p>
    <w:p w14:paraId="4DEB2710" w14:textId="12B29851" w:rsidR="0068266E" w:rsidRPr="00671C95" w:rsidRDefault="0068266E" w:rsidP="00813736">
      <w:pPr>
        <w:pStyle w:val="Bullets"/>
      </w:pPr>
      <w:r w:rsidRPr="00671C95">
        <w:t>Judith Bissland</w:t>
      </w:r>
      <w:r w:rsidR="00A2476D">
        <w:t xml:space="preserve">, </w:t>
      </w:r>
      <w:r w:rsidR="002071DF" w:rsidRPr="00671C95">
        <w:t>Deputy Chairperson</w:t>
      </w:r>
    </w:p>
    <w:p w14:paraId="51467584" w14:textId="77777777" w:rsidR="0068266E" w:rsidRPr="00671C95" w:rsidRDefault="00671C95" w:rsidP="00813736">
      <w:pPr>
        <w:pStyle w:val="Bullets"/>
      </w:pPr>
      <w:r w:rsidRPr="00671C95">
        <w:t>Martin Corman</w:t>
      </w:r>
    </w:p>
    <w:p w14:paraId="17172797" w14:textId="77777777" w:rsidR="0068266E" w:rsidRPr="00671C95" w:rsidRDefault="0068266E" w:rsidP="00813736">
      <w:pPr>
        <w:pStyle w:val="Bullets"/>
      </w:pPr>
      <w:r w:rsidRPr="00671C95">
        <w:t>Gillian Latchford</w:t>
      </w:r>
      <w:r w:rsidR="00671C95" w:rsidRPr="00671C95">
        <w:t xml:space="preserve"> </w:t>
      </w:r>
    </w:p>
    <w:p w14:paraId="6E568F23" w14:textId="77777777" w:rsidR="00671C95" w:rsidRPr="00671C95" w:rsidRDefault="00671C95" w:rsidP="00813736">
      <w:pPr>
        <w:pStyle w:val="Bullets"/>
      </w:pPr>
      <w:r w:rsidRPr="00671C95">
        <w:t>Catherine McGrath (to 28 February 2019).</w:t>
      </w:r>
    </w:p>
    <w:p w14:paraId="09BE3644" w14:textId="77777777" w:rsidR="0068266E" w:rsidRPr="00F60666" w:rsidRDefault="00D43586" w:rsidP="00FB5E3F">
      <w:pPr>
        <w:pStyle w:val="Heading40"/>
      </w:pPr>
      <w:r>
        <w:t>Administrative and project support</w:t>
      </w:r>
    </w:p>
    <w:p w14:paraId="61348E9E" w14:textId="49390A04" w:rsidR="00DD5C00" w:rsidRPr="0017421B" w:rsidRDefault="00DD5C00" w:rsidP="00813736">
      <w:pPr>
        <w:pStyle w:val="BodyText"/>
      </w:pPr>
      <w:r w:rsidRPr="00896BFB">
        <w:t xml:space="preserve">Under the </w:t>
      </w:r>
      <w:r w:rsidRPr="002B17CF">
        <w:t>Education and Training Reform Act</w:t>
      </w:r>
      <w:r w:rsidR="0089113F" w:rsidRPr="002B17CF">
        <w:t>,</w:t>
      </w:r>
      <w:r w:rsidRPr="002B17CF">
        <w:t xml:space="preserve"> </w:t>
      </w:r>
      <w:r w:rsidRPr="00EE5D99">
        <w:t xml:space="preserve">a General Manager of the Board is responsible for implementing </w:t>
      </w:r>
      <w:r w:rsidR="001552E2">
        <w:t xml:space="preserve">Board </w:t>
      </w:r>
      <w:r w:rsidRPr="00EE5D99">
        <w:t xml:space="preserve">policies and decisions. </w:t>
      </w:r>
      <w:r w:rsidR="00C352C7">
        <w:t xml:space="preserve">During </w:t>
      </w:r>
      <w:r w:rsidR="00BF2FAF">
        <w:t>2018–19</w:t>
      </w:r>
      <w:r w:rsidR="00C352C7">
        <w:t>, t</w:t>
      </w:r>
      <w:r w:rsidRPr="00EE5D99">
        <w:t xml:space="preserve">his </w:t>
      </w:r>
      <w:r w:rsidR="00D661E3">
        <w:t xml:space="preserve">role </w:t>
      </w:r>
      <w:r w:rsidR="001552E2">
        <w:t>was filled by</w:t>
      </w:r>
      <w:r w:rsidR="00C668E9">
        <w:t xml:space="preserve"> Ms</w:t>
      </w:r>
      <w:r w:rsidR="00364FA3">
        <w:t> </w:t>
      </w:r>
      <w:r w:rsidR="001B1BB2">
        <w:t>Lee-</w:t>
      </w:r>
      <w:r w:rsidR="00C668E9">
        <w:t>Anne Fisher</w:t>
      </w:r>
      <w:r w:rsidRPr="00EE5D99">
        <w:t xml:space="preserve">, Executive Director, </w:t>
      </w:r>
      <w:r w:rsidR="00C668E9">
        <w:t>Engagement,</w:t>
      </w:r>
      <w:r w:rsidRPr="00EE5D99">
        <w:t xml:space="preserve"> Participation </w:t>
      </w:r>
      <w:r w:rsidR="00C668E9">
        <w:t xml:space="preserve">and Inclusion </w:t>
      </w:r>
      <w:r w:rsidRPr="00EE5D99">
        <w:t>Division of the Department</w:t>
      </w:r>
      <w:r w:rsidR="007F16FC">
        <w:t xml:space="preserve"> of </w:t>
      </w:r>
      <w:r w:rsidR="007F16FC" w:rsidRPr="002B17CF">
        <w:t>Education and Training</w:t>
      </w:r>
      <w:r w:rsidRPr="00EE5D99">
        <w:t xml:space="preserve">. More broadly, the planning, policy and resource allocation roles of the Board </w:t>
      </w:r>
      <w:r w:rsidR="008E7B4C">
        <w:t>we</w:t>
      </w:r>
      <w:r w:rsidRPr="00EE5D99">
        <w:t>re supported in the Department</w:t>
      </w:r>
      <w:r w:rsidR="007F16FC">
        <w:t xml:space="preserve"> of </w:t>
      </w:r>
      <w:r w:rsidR="007F16FC" w:rsidRPr="002B17CF">
        <w:t>Education and Training</w:t>
      </w:r>
      <w:r w:rsidRPr="00EE5D99">
        <w:t xml:space="preserve"> by </w:t>
      </w:r>
      <w:r w:rsidR="00C352C7">
        <w:t xml:space="preserve">the General Manager </w:t>
      </w:r>
      <w:r w:rsidRPr="00EE5D99">
        <w:t>and the Participation</w:t>
      </w:r>
      <w:r w:rsidR="00C668E9">
        <w:t>, Inclusion and Regional Engagement</w:t>
      </w:r>
      <w:r w:rsidRPr="00EE5D99">
        <w:t xml:space="preserve"> Branch of the </w:t>
      </w:r>
      <w:r w:rsidR="00C668E9">
        <w:t>Engagement,</w:t>
      </w:r>
      <w:r w:rsidR="00C668E9" w:rsidRPr="00EE5D99">
        <w:t xml:space="preserve"> Participation </w:t>
      </w:r>
      <w:r w:rsidR="00C668E9">
        <w:t xml:space="preserve">and Inclusion </w:t>
      </w:r>
      <w:r w:rsidR="00C668E9" w:rsidRPr="00EE5D99">
        <w:t>Division</w:t>
      </w:r>
      <w:r w:rsidRPr="00EE5D99">
        <w:t xml:space="preserve">. </w:t>
      </w:r>
    </w:p>
    <w:p w14:paraId="38501AEA" w14:textId="62B6D788" w:rsidR="00C66D48" w:rsidRDefault="00DD5C00" w:rsidP="00813736">
      <w:pPr>
        <w:pStyle w:val="BodyText"/>
      </w:pPr>
      <w:r w:rsidRPr="0017421B">
        <w:t xml:space="preserve">The Branch also </w:t>
      </w:r>
      <w:r w:rsidR="001552E2">
        <w:t>helped</w:t>
      </w:r>
      <w:r w:rsidR="001552E2" w:rsidRPr="0017421B">
        <w:t xml:space="preserve"> </w:t>
      </w:r>
      <w:r w:rsidRPr="0017421B">
        <w:t>eight Regional Councils of Adult, Community and Further Education</w:t>
      </w:r>
      <w:r w:rsidR="00833F0B">
        <w:t>,</w:t>
      </w:r>
      <w:r w:rsidRPr="0017421B">
        <w:t xml:space="preserve"> and Learn Local providers meet the </w:t>
      </w:r>
      <w:r w:rsidR="001552E2">
        <w:t>g</w:t>
      </w:r>
      <w:r w:rsidRPr="0017421B">
        <w:t>overnment’s goals and targets for adult learning and community building. It provides a</w:t>
      </w:r>
      <w:r w:rsidRPr="00BC3A19">
        <w:t xml:space="preserve">dvice </w:t>
      </w:r>
      <w:r w:rsidR="00D742FF">
        <w:t>about</w:t>
      </w:r>
      <w:r w:rsidRPr="00BC3A19">
        <w:t xml:space="preserve"> the Learn Local </w:t>
      </w:r>
      <w:r w:rsidR="00C668E9">
        <w:t>sector</w:t>
      </w:r>
      <w:r w:rsidRPr="00BC3A19">
        <w:t>, supports the Board to build organisational capacity, and administers Board grant programs</w:t>
      </w:r>
      <w:r w:rsidR="00647895">
        <w:t>.</w:t>
      </w:r>
    </w:p>
    <w:p w14:paraId="159EBFA9" w14:textId="6CB08249" w:rsidR="0068266E" w:rsidRPr="00D27DFC" w:rsidRDefault="006779E0" w:rsidP="00D238CE">
      <w:pPr>
        <w:pStyle w:val="Heading3"/>
        <w:pageBreakBefore/>
      </w:pPr>
      <w:bookmarkStart w:id="116" w:name="_Toc518381509"/>
      <w:bookmarkStart w:id="117" w:name="_Toc519018719"/>
      <w:bookmarkStart w:id="118" w:name="_Toc524349941"/>
      <w:bookmarkStart w:id="119" w:name="_Toc19192538"/>
      <w:r>
        <w:lastRenderedPageBreak/>
        <w:t>O</w:t>
      </w:r>
      <w:r w:rsidR="007A682C">
        <w:t>rganisation</w:t>
      </w:r>
      <w:r w:rsidR="003C3428">
        <w:t>al</w:t>
      </w:r>
      <w:r w:rsidR="0068266E" w:rsidRPr="00D27DFC">
        <w:t xml:space="preserve"> </w:t>
      </w:r>
      <w:bookmarkEnd w:id="116"/>
      <w:bookmarkEnd w:id="117"/>
      <w:bookmarkEnd w:id="118"/>
      <w:r w:rsidR="007A682C">
        <w:t>structure</w:t>
      </w:r>
      <w:bookmarkEnd w:id="119"/>
    </w:p>
    <w:p w14:paraId="062B63CE" w14:textId="77777777" w:rsidR="00DD5C00" w:rsidRPr="00AC53CD" w:rsidRDefault="00DD5C00" w:rsidP="00813736">
      <w:pPr>
        <w:pStyle w:val="BodyText"/>
      </w:pPr>
      <w:r w:rsidRPr="00AC53CD">
        <w:t xml:space="preserve">Figure </w:t>
      </w:r>
      <w:r w:rsidR="00CB2132" w:rsidRPr="00AC53CD">
        <w:t>1</w:t>
      </w:r>
      <w:r w:rsidRPr="00AC53CD">
        <w:t xml:space="preserve"> describes the legislative relationships and accountabilities</w:t>
      </w:r>
      <w:r w:rsidR="00C668E9" w:rsidRPr="00AC53CD">
        <w:t xml:space="preserve"> of the Board as of 30 June 2019</w:t>
      </w:r>
      <w:r w:rsidRPr="00AC53CD">
        <w:t xml:space="preserve">. </w:t>
      </w:r>
    </w:p>
    <w:p w14:paraId="49A08C29" w14:textId="77777777" w:rsidR="00E27A9C" w:rsidRDefault="00E27A9C" w:rsidP="00D71D18">
      <w:pPr>
        <w:pStyle w:val="Figuretitle"/>
        <w:spacing w:before="120" w:after="240"/>
        <w:contextualSpacing/>
      </w:pPr>
    </w:p>
    <w:p w14:paraId="2F2DCED2" w14:textId="19C8F196" w:rsidR="00D71D18" w:rsidRDefault="00CB2132" w:rsidP="00D71D18">
      <w:pPr>
        <w:pStyle w:val="Figuretitle"/>
        <w:spacing w:before="120" w:after="240"/>
        <w:contextualSpacing/>
      </w:pPr>
      <w:r w:rsidRPr="00AC53CD">
        <w:t xml:space="preserve">Figure 1 </w:t>
      </w:r>
      <w:r w:rsidR="00B91EB0" w:rsidRPr="00AC53CD">
        <w:t xml:space="preserve">Organisational </w:t>
      </w:r>
      <w:r w:rsidR="00A2476D">
        <w:t>c</w:t>
      </w:r>
      <w:r w:rsidR="00B91EB0" w:rsidRPr="00AC53CD">
        <w:t>hart</w:t>
      </w:r>
    </w:p>
    <w:p w14:paraId="0B642489" w14:textId="77777777" w:rsidR="00CB2132" w:rsidRPr="00B91EB0" w:rsidRDefault="00AC53CD" w:rsidP="00D71D18">
      <w:pPr>
        <w:pStyle w:val="Figuretitle"/>
        <w:spacing w:before="120" w:after="240"/>
        <w:contextualSpacing/>
      </w:pPr>
      <w:r>
        <w:rPr>
          <w:noProof/>
          <w:lang w:eastAsia="en-AU"/>
        </w:rPr>
        <w:drawing>
          <wp:inline distT="0" distB="0" distL="0" distR="0" wp14:anchorId="31EDCB42" wp14:editId="0A9B79D2">
            <wp:extent cx="5759450" cy="1879600"/>
            <wp:effectExtent l="0" t="0" r="0" b="6350"/>
            <wp:docPr id="905" name="Picture 905" descr="This chart describes the legislative relationships and accountability of the Board as at 30 June 2019" title="Organisational chart"/>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18">
                      <a:extLst>
                        <a:ext uri="{28A0092B-C50C-407E-A947-70E740481C1C}">
                          <a14:useLocalDpi xmlns:a14="http://schemas.microsoft.com/office/drawing/2010/main" val="0"/>
                        </a:ext>
                      </a:extLst>
                    </a:blip>
                    <a:stretch>
                      <a:fillRect/>
                    </a:stretch>
                  </pic:blipFill>
                  <pic:spPr>
                    <a:xfrm>
                      <a:off x="0" y="0"/>
                      <a:ext cx="5759450" cy="1879600"/>
                    </a:xfrm>
                    <a:prstGeom prst="rect">
                      <a:avLst/>
                    </a:prstGeom>
                  </pic:spPr>
                </pic:pic>
              </a:graphicData>
            </a:graphic>
          </wp:inline>
        </w:drawing>
      </w:r>
    </w:p>
    <w:p w14:paraId="1BDA51DF" w14:textId="26AA2B1D" w:rsidR="00B91EB0" w:rsidRPr="00F60666" w:rsidRDefault="00DD5C00" w:rsidP="00767353">
      <w:pPr>
        <w:pStyle w:val="Heading3"/>
        <w:rPr>
          <w:noProof/>
        </w:rPr>
      </w:pPr>
      <w:bookmarkStart w:id="120" w:name="_Toc518381511"/>
      <w:bookmarkStart w:id="121" w:name="_Toc519018721"/>
      <w:bookmarkStart w:id="122" w:name="_Toc19192539"/>
      <w:r w:rsidRPr="00F60666">
        <w:rPr>
          <w:noProof/>
        </w:rPr>
        <w:t xml:space="preserve">Occupational </w:t>
      </w:r>
      <w:r w:rsidR="00B91EB0">
        <w:rPr>
          <w:noProof/>
        </w:rPr>
        <w:t>h</w:t>
      </w:r>
      <w:r w:rsidRPr="00F60666">
        <w:rPr>
          <w:noProof/>
        </w:rPr>
        <w:t xml:space="preserve">ealth and </w:t>
      </w:r>
      <w:r w:rsidR="00B91EB0">
        <w:rPr>
          <w:noProof/>
        </w:rPr>
        <w:t>s</w:t>
      </w:r>
      <w:r w:rsidRPr="00F60666">
        <w:rPr>
          <w:noProof/>
        </w:rPr>
        <w:t>afety</w:t>
      </w:r>
      <w:bookmarkEnd w:id="120"/>
      <w:bookmarkEnd w:id="121"/>
      <w:r w:rsidR="00B91EB0">
        <w:rPr>
          <w:noProof/>
        </w:rPr>
        <w:t>, i</w:t>
      </w:r>
      <w:r w:rsidR="00B91EB0" w:rsidRPr="00F60666">
        <w:rPr>
          <w:noProof/>
        </w:rPr>
        <w:t xml:space="preserve">ncident </w:t>
      </w:r>
      <w:r w:rsidR="00B91EB0">
        <w:rPr>
          <w:noProof/>
        </w:rPr>
        <w:t>m</w:t>
      </w:r>
      <w:r w:rsidR="00B91EB0" w:rsidRPr="00F60666">
        <w:rPr>
          <w:noProof/>
        </w:rPr>
        <w:t>anagement</w:t>
      </w:r>
      <w:r w:rsidR="00B91EB0">
        <w:rPr>
          <w:noProof/>
        </w:rPr>
        <w:t xml:space="preserve"> and e</w:t>
      </w:r>
      <w:r w:rsidR="00B91EB0" w:rsidRPr="00F60666">
        <w:rPr>
          <w:noProof/>
        </w:rPr>
        <w:t xml:space="preserve">mployment and </w:t>
      </w:r>
      <w:r w:rsidR="00B91EB0">
        <w:rPr>
          <w:noProof/>
        </w:rPr>
        <w:t>c</w:t>
      </w:r>
      <w:r w:rsidR="00B91EB0" w:rsidRPr="00F60666">
        <w:rPr>
          <w:noProof/>
        </w:rPr>
        <w:t xml:space="preserve">onduct </w:t>
      </w:r>
      <w:r w:rsidR="00B91EB0">
        <w:rPr>
          <w:noProof/>
        </w:rPr>
        <w:t>p</w:t>
      </w:r>
      <w:r w:rsidR="00B91EB0" w:rsidRPr="00F60666">
        <w:rPr>
          <w:noProof/>
        </w:rPr>
        <w:t>rinciples</w:t>
      </w:r>
      <w:bookmarkEnd w:id="122"/>
    </w:p>
    <w:p w14:paraId="78193ACD" w14:textId="6CC9AB31" w:rsidR="0068266E" w:rsidRPr="00EE5D99" w:rsidRDefault="0068266E" w:rsidP="00741733">
      <w:pPr>
        <w:pStyle w:val="BodyText"/>
      </w:pPr>
      <w:r w:rsidRPr="00896BFB">
        <w:t>Th</w:t>
      </w:r>
      <w:r w:rsidRPr="00EE5D99">
        <w:t xml:space="preserve">e Department </w:t>
      </w:r>
      <w:r w:rsidR="007F16FC">
        <w:t xml:space="preserve">of </w:t>
      </w:r>
      <w:r w:rsidR="007F16FC" w:rsidRPr="002B17CF">
        <w:t>Education and Training</w:t>
      </w:r>
      <w:r w:rsidR="007F16FC" w:rsidRPr="00EE5D99">
        <w:t xml:space="preserve"> </w:t>
      </w:r>
      <w:r w:rsidRPr="00EE5D99">
        <w:t>manages</w:t>
      </w:r>
      <w:r w:rsidR="00741733">
        <w:t xml:space="preserve"> matters relating to </w:t>
      </w:r>
      <w:r w:rsidRPr="00EE5D99">
        <w:t>staffing</w:t>
      </w:r>
      <w:r w:rsidR="00741733">
        <w:t xml:space="preserve">, </w:t>
      </w:r>
      <w:r w:rsidRPr="00EE5D99">
        <w:t>workforce data</w:t>
      </w:r>
      <w:r w:rsidR="00741733">
        <w:t xml:space="preserve">, </w:t>
      </w:r>
      <w:r w:rsidRPr="00EE5D99">
        <w:t>the application of merit and equity principles</w:t>
      </w:r>
      <w:r w:rsidR="00741733">
        <w:t xml:space="preserve">, </w:t>
      </w:r>
      <w:r w:rsidR="00DA4663">
        <w:t>i</w:t>
      </w:r>
      <w:r w:rsidRPr="00EE5D99">
        <w:t>ncident management</w:t>
      </w:r>
      <w:r w:rsidR="00741733">
        <w:t xml:space="preserve"> and </w:t>
      </w:r>
      <w:r w:rsidRPr="00EE5D99">
        <w:t xml:space="preserve">occupational health and safety (see the Department’s Annual Report </w:t>
      </w:r>
      <w:r w:rsidR="00BF2FAF">
        <w:t>2018–19</w:t>
      </w:r>
      <w:r w:rsidRPr="00EE5D99">
        <w:t>).</w:t>
      </w:r>
    </w:p>
    <w:p w14:paraId="7AF1C2E1" w14:textId="780229A7" w:rsidR="0068266E" w:rsidRPr="00EE5D99" w:rsidRDefault="0068266E" w:rsidP="00A7463F">
      <w:pPr>
        <w:pStyle w:val="Heading2"/>
      </w:pPr>
      <w:bookmarkStart w:id="123" w:name="INDEX_Workforce"/>
      <w:bookmarkStart w:id="124" w:name="_Toc477967496"/>
      <w:bookmarkStart w:id="125" w:name="Report_Section3"/>
      <w:bookmarkStart w:id="126" w:name="_Toc518381513"/>
      <w:bookmarkStart w:id="127" w:name="_Toc519018724"/>
      <w:bookmarkStart w:id="128" w:name="_Toc524349942"/>
      <w:bookmarkStart w:id="129" w:name="_Toc19025243"/>
      <w:bookmarkStart w:id="130" w:name="_Toc19025840"/>
      <w:bookmarkStart w:id="131" w:name="_Toc19192540"/>
      <w:r w:rsidRPr="00EE5D99">
        <w:t xml:space="preserve">Workforce </w:t>
      </w:r>
      <w:bookmarkEnd w:id="123"/>
      <w:r w:rsidRPr="00EE5D99">
        <w:t>data</w:t>
      </w:r>
      <w:bookmarkEnd w:id="124"/>
      <w:bookmarkEnd w:id="125"/>
      <w:bookmarkEnd w:id="126"/>
      <w:bookmarkEnd w:id="127"/>
      <w:bookmarkEnd w:id="128"/>
      <w:bookmarkEnd w:id="129"/>
      <w:bookmarkEnd w:id="130"/>
      <w:bookmarkEnd w:id="131"/>
    </w:p>
    <w:p w14:paraId="27CE2E0C" w14:textId="38A63D3C" w:rsidR="0068266E" w:rsidRPr="00B91EB0" w:rsidRDefault="006779E0" w:rsidP="00F810AA">
      <w:pPr>
        <w:pStyle w:val="Heading3"/>
      </w:pPr>
      <w:bookmarkStart w:id="132" w:name="_Toc518381515"/>
      <w:bookmarkStart w:id="133" w:name="_Toc519018725"/>
      <w:bookmarkStart w:id="134" w:name="_Toc524349943"/>
      <w:bookmarkStart w:id="135" w:name="_Toc19192541"/>
      <w:r>
        <w:t>P</w:t>
      </w:r>
      <w:r w:rsidR="0068266E" w:rsidRPr="00EE5D99">
        <w:t xml:space="preserve">ublic sector and </w:t>
      </w:r>
      <w:r w:rsidR="0068266E" w:rsidRPr="00B91EB0">
        <w:t>employment principles</w:t>
      </w:r>
      <w:bookmarkEnd w:id="132"/>
      <w:bookmarkEnd w:id="133"/>
      <w:r w:rsidR="00150671">
        <w:t xml:space="preserve">, workforce data, workforce inclusion policy and </w:t>
      </w:r>
      <w:r w:rsidR="008179F8">
        <w:t>e</w:t>
      </w:r>
      <w:r w:rsidR="00150671">
        <w:t xml:space="preserve">xecutive </w:t>
      </w:r>
      <w:r w:rsidR="008179F8">
        <w:t>o</w:t>
      </w:r>
      <w:r w:rsidR="00150671">
        <w:t>fficer data</w:t>
      </w:r>
      <w:bookmarkEnd w:id="134"/>
      <w:bookmarkEnd w:id="135"/>
    </w:p>
    <w:p w14:paraId="5DEDF3A7" w14:textId="118748DC" w:rsidR="0068266E" w:rsidRPr="0017421B" w:rsidRDefault="00150671" w:rsidP="003930E5">
      <w:pPr>
        <w:pStyle w:val="BodyText"/>
      </w:pPr>
      <w:r>
        <w:t xml:space="preserve">The Board employs no staff. </w:t>
      </w:r>
      <w:r w:rsidR="0068266E" w:rsidRPr="00EE5D99">
        <w:t>The Department</w:t>
      </w:r>
      <w:r w:rsidR="007F16FC">
        <w:t xml:space="preserve"> of </w:t>
      </w:r>
      <w:r w:rsidR="007F16FC" w:rsidRPr="002B17CF">
        <w:t>Education and Training</w:t>
      </w:r>
      <w:r w:rsidR="0068266E" w:rsidRPr="00EE5D99">
        <w:t xml:space="preserve"> manages</w:t>
      </w:r>
      <w:r w:rsidR="003930E5">
        <w:t xml:space="preserve"> </w:t>
      </w:r>
      <w:r w:rsidR="0068266E" w:rsidRPr="00EE5D99">
        <w:t>matters relating to staffing</w:t>
      </w:r>
      <w:r w:rsidR="003930E5">
        <w:t xml:space="preserve">, </w:t>
      </w:r>
      <w:r w:rsidR="0068266E" w:rsidRPr="00EE5D99">
        <w:t>workforce data</w:t>
      </w:r>
      <w:r w:rsidR="003930E5">
        <w:t xml:space="preserve">, </w:t>
      </w:r>
      <w:r w:rsidR="000A58D4">
        <w:t xml:space="preserve">the </w:t>
      </w:r>
      <w:r w:rsidR="0068266E" w:rsidRPr="00EE5D99">
        <w:t>application of merit and equity principles</w:t>
      </w:r>
      <w:r w:rsidR="003930E5">
        <w:t xml:space="preserve">, </w:t>
      </w:r>
      <w:r w:rsidR="0068266E" w:rsidRPr="0017421B">
        <w:t>incident</w:t>
      </w:r>
      <w:r w:rsidR="003930E5">
        <w:t xml:space="preserve"> management and </w:t>
      </w:r>
      <w:r w:rsidR="0068266E" w:rsidRPr="0017421B">
        <w:t xml:space="preserve">occupational health and safety (see the Department’s Annual Report </w:t>
      </w:r>
      <w:r w:rsidR="00BF2FAF">
        <w:t>2018–19</w:t>
      </w:r>
      <w:r w:rsidR="0068266E" w:rsidRPr="0017421B">
        <w:t>).</w:t>
      </w:r>
    </w:p>
    <w:p w14:paraId="0CA94555" w14:textId="3626A22A" w:rsidR="0068266E" w:rsidRPr="00FB18A7" w:rsidRDefault="0068266E" w:rsidP="00FC5751">
      <w:pPr>
        <w:pStyle w:val="Heading2"/>
      </w:pPr>
      <w:bookmarkStart w:id="136" w:name="Report_Section4"/>
      <w:bookmarkStart w:id="137" w:name="_Toc518381519"/>
      <w:bookmarkStart w:id="138" w:name="_Toc519018729"/>
      <w:bookmarkStart w:id="139" w:name="_Toc524349944"/>
      <w:bookmarkStart w:id="140" w:name="_Toc19025244"/>
      <w:bookmarkStart w:id="141" w:name="_Toc19025841"/>
      <w:bookmarkStart w:id="142" w:name="_Toc19192542"/>
      <w:r w:rsidRPr="00FB18A7">
        <w:t xml:space="preserve">Other </w:t>
      </w:r>
      <w:r w:rsidR="00924393">
        <w:t>d</w:t>
      </w:r>
      <w:r w:rsidRPr="00FB18A7">
        <w:t>isclosures</w:t>
      </w:r>
      <w:bookmarkEnd w:id="136"/>
      <w:bookmarkEnd w:id="137"/>
      <w:bookmarkEnd w:id="138"/>
      <w:bookmarkEnd w:id="139"/>
      <w:bookmarkEnd w:id="140"/>
      <w:bookmarkEnd w:id="141"/>
      <w:bookmarkEnd w:id="142"/>
    </w:p>
    <w:p w14:paraId="54D5846D" w14:textId="62294233" w:rsidR="00B10509" w:rsidRPr="00C352C7" w:rsidRDefault="00B10509" w:rsidP="00F810AA">
      <w:pPr>
        <w:pStyle w:val="Heading3"/>
      </w:pPr>
      <w:bookmarkStart w:id="143" w:name="_Toc519018730"/>
      <w:bookmarkStart w:id="144" w:name="_Toc524349945"/>
      <w:bookmarkStart w:id="145" w:name="_Toc19192543"/>
      <w:r w:rsidRPr="00C352C7">
        <w:t>Government advertising expenditure</w:t>
      </w:r>
      <w:bookmarkEnd w:id="143"/>
      <w:bookmarkEnd w:id="144"/>
      <w:bookmarkEnd w:id="145"/>
    </w:p>
    <w:p w14:paraId="1E462C6E" w14:textId="5CAEDF44" w:rsidR="00DA70C0" w:rsidRDefault="003E6CCD" w:rsidP="00813736">
      <w:pPr>
        <w:pStyle w:val="BodyText"/>
      </w:pPr>
      <w:r>
        <w:t>Nil reports.</w:t>
      </w:r>
    </w:p>
    <w:p w14:paraId="7D5DF878" w14:textId="77777777" w:rsidR="00D238CE" w:rsidRPr="001B5113" w:rsidRDefault="00D238CE" w:rsidP="00D238CE">
      <w:pPr>
        <w:pStyle w:val="Heading3"/>
      </w:pPr>
      <w:bookmarkStart w:id="146" w:name="_Toc19192544"/>
      <w:r w:rsidRPr="001B5113">
        <w:t>Disclosure of major contracts</w:t>
      </w:r>
      <w:bookmarkEnd w:id="146"/>
    </w:p>
    <w:p w14:paraId="19120CD5" w14:textId="77777777" w:rsidR="00D238CE" w:rsidRPr="003C2712" w:rsidRDefault="00D238CE" w:rsidP="00D238CE">
      <w:pPr>
        <w:pStyle w:val="BodyText"/>
      </w:pPr>
      <w:r w:rsidRPr="00B24BF1">
        <w:t>Nil reports.</w:t>
      </w:r>
    </w:p>
    <w:p w14:paraId="3BB80E84" w14:textId="77777777" w:rsidR="00D238CE" w:rsidRDefault="00D238CE" w:rsidP="00813736">
      <w:pPr>
        <w:pStyle w:val="BodyText"/>
      </w:pPr>
    </w:p>
    <w:p w14:paraId="052341D8" w14:textId="24FC2A32" w:rsidR="00B10509" w:rsidRPr="001B5113" w:rsidRDefault="00B10509" w:rsidP="00D238CE">
      <w:pPr>
        <w:pStyle w:val="Heading3"/>
        <w:pageBreakBefore/>
      </w:pPr>
      <w:bookmarkStart w:id="147" w:name="_Toc519018731"/>
      <w:bookmarkStart w:id="148" w:name="_Toc524349946"/>
      <w:bookmarkStart w:id="149" w:name="_Toc19192545"/>
      <w:r w:rsidRPr="001B5113">
        <w:lastRenderedPageBreak/>
        <w:t>Consultancy expenditure</w:t>
      </w:r>
      <w:bookmarkEnd w:id="147"/>
      <w:bookmarkEnd w:id="148"/>
      <w:bookmarkEnd w:id="149"/>
    </w:p>
    <w:p w14:paraId="34A1B2B1" w14:textId="77777777" w:rsidR="003E6CCD" w:rsidRPr="00E40AC8" w:rsidRDefault="003E6CCD" w:rsidP="00C94E92">
      <w:pPr>
        <w:pStyle w:val="Heading40"/>
      </w:pPr>
      <w:r w:rsidRPr="00E40AC8">
        <w:t>Details of consultancies (valued at $10,000 or greater)</w:t>
      </w:r>
    </w:p>
    <w:p w14:paraId="513E416A" w14:textId="2F1ABB9D" w:rsidR="00EC45B0" w:rsidRDefault="003E6CCD" w:rsidP="00813736">
      <w:pPr>
        <w:pStyle w:val="BodyText"/>
      </w:pPr>
      <w:r w:rsidRPr="00B24BF1">
        <w:t xml:space="preserve">In </w:t>
      </w:r>
      <w:r w:rsidR="00BF2FAF" w:rsidRPr="00B24BF1">
        <w:t>2018–19</w:t>
      </w:r>
      <w:r w:rsidRPr="00B24BF1">
        <w:t xml:space="preserve">, there </w:t>
      </w:r>
      <w:r w:rsidR="00B24BF1" w:rsidRPr="00B24BF1">
        <w:t>were seven</w:t>
      </w:r>
      <w:r w:rsidRPr="00B24BF1">
        <w:t xml:space="preserve"> consultancies </w:t>
      </w:r>
      <w:r w:rsidR="00140D6D">
        <w:t>with</w:t>
      </w:r>
      <w:r w:rsidRPr="00B24BF1">
        <w:t xml:space="preserve"> total fees payable </w:t>
      </w:r>
      <w:r w:rsidR="000A58D4">
        <w:t>of</w:t>
      </w:r>
      <w:r w:rsidRPr="00B24BF1">
        <w:t xml:space="preserve"> $10,000 </w:t>
      </w:r>
      <w:r w:rsidR="005D2732" w:rsidRPr="00B24BF1">
        <w:t xml:space="preserve">or greater. </w:t>
      </w:r>
      <w:r w:rsidR="00140D6D">
        <w:t>T</w:t>
      </w:r>
      <w:r w:rsidR="005D2732" w:rsidRPr="00B24BF1">
        <w:t>otal expenditur</w:t>
      </w:r>
      <w:r w:rsidRPr="00B24BF1">
        <w:t xml:space="preserve">e </w:t>
      </w:r>
      <w:r w:rsidRPr="00B24BF1">
        <w:rPr>
          <w:noProof/>
        </w:rPr>
        <w:t>in relation to</w:t>
      </w:r>
      <w:r w:rsidRPr="00B24BF1">
        <w:t xml:space="preserve"> these was $</w:t>
      </w:r>
      <w:r w:rsidR="00B24BF1" w:rsidRPr="00B24BF1">
        <w:t>447,000</w:t>
      </w:r>
      <w:r w:rsidR="007522D1">
        <w:t xml:space="preserve"> (excluding GST).</w:t>
      </w:r>
    </w:p>
    <w:tbl>
      <w:tblPr>
        <w:tblW w:w="4849" w:type="pct"/>
        <w:tblCellMar>
          <w:left w:w="0" w:type="dxa"/>
          <w:bottom w:w="57" w:type="dxa"/>
          <w:right w:w="57" w:type="dxa"/>
        </w:tblCellMar>
        <w:tblLook w:val="04A0" w:firstRow="1" w:lastRow="0" w:firstColumn="1" w:lastColumn="0" w:noHBand="0" w:noVBand="1"/>
      </w:tblPr>
      <w:tblGrid>
        <w:gridCol w:w="2334"/>
        <w:gridCol w:w="2630"/>
        <w:gridCol w:w="1459"/>
        <w:gridCol w:w="1459"/>
        <w:gridCol w:w="1459"/>
      </w:tblGrid>
      <w:tr w:rsidR="00DE7306" w:rsidRPr="00896BFB" w14:paraId="559CDCA9" w14:textId="77777777" w:rsidTr="00F06BC3">
        <w:trPr>
          <w:cantSplit/>
          <w:trHeight w:val="343"/>
        </w:trPr>
        <w:tc>
          <w:tcPr>
            <w:tcW w:w="1249" w:type="pct"/>
            <w:shd w:val="clear" w:color="auto" w:fill="000000" w:themeFill="text1"/>
            <w:tcMar>
              <w:top w:w="0" w:type="dxa"/>
              <w:left w:w="108" w:type="dxa"/>
              <w:bottom w:w="0" w:type="dxa"/>
              <w:right w:w="108" w:type="dxa"/>
            </w:tcMar>
            <w:vAlign w:val="bottom"/>
          </w:tcPr>
          <w:p w14:paraId="5C606077" w14:textId="77777777" w:rsidR="00DE7306" w:rsidRPr="005E2278" w:rsidRDefault="00DE7306" w:rsidP="00F06BC3">
            <w:pPr>
              <w:pStyle w:val="TableBodytextBold"/>
            </w:pPr>
            <w:r>
              <w:t>Consultant</w:t>
            </w:r>
          </w:p>
        </w:tc>
        <w:tc>
          <w:tcPr>
            <w:tcW w:w="1408" w:type="pct"/>
            <w:shd w:val="clear" w:color="auto" w:fill="000000" w:themeFill="text1"/>
            <w:tcMar>
              <w:top w:w="0" w:type="dxa"/>
              <w:left w:w="108" w:type="dxa"/>
              <w:bottom w:w="0" w:type="dxa"/>
              <w:right w:w="108" w:type="dxa"/>
            </w:tcMar>
            <w:vAlign w:val="bottom"/>
          </w:tcPr>
          <w:p w14:paraId="786190B7" w14:textId="77777777" w:rsidR="00DE7306" w:rsidRPr="005E2278" w:rsidRDefault="00DE7306" w:rsidP="00F06BC3">
            <w:pPr>
              <w:pStyle w:val="TableBodytextBold"/>
            </w:pPr>
            <w:r>
              <w:t>Purpose of consultancy</w:t>
            </w:r>
          </w:p>
        </w:tc>
        <w:tc>
          <w:tcPr>
            <w:tcW w:w="781" w:type="pct"/>
            <w:shd w:val="clear" w:color="auto" w:fill="000000" w:themeFill="text1"/>
            <w:tcMar>
              <w:top w:w="0" w:type="dxa"/>
              <w:left w:w="108" w:type="dxa"/>
              <w:bottom w:w="0" w:type="dxa"/>
              <w:right w:w="108" w:type="dxa"/>
            </w:tcMar>
            <w:vAlign w:val="bottom"/>
          </w:tcPr>
          <w:p w14:paraId="51F9B45D" w14:textId="01319F02" w:rsidR="00DE7306" w:rsidRPr="005E2278" w:rsidRDefault="00DE7306" w:rsidP="00F06BC3">
            <w:pPr>
              <w:pStyle w:val="TableBodytextBold"/>
              <w:jc w:val="center"/>
            </w:pPr>
            <w:r>
              <w:t>Total approved project fee (ex GST)</w:t>
            </w:r>
            <w:r w:rsidR="004E334D">
              <w:br/>
              <w:t>$,000</w:t>
            </w:r>
          </w:p>
        </w:tc>
        <w:tc>
          <w:tcPr>
            <w:tcW w:w="781" w:type="pct"/>
            <w:shd w:val="clear" w:color="auto" w:fill="000000" w:themeFill="text1"/>
            <w:tcMar>
              <w:top w:w="0" w:type="dxa"/>
              <w:left w:w="108" w:type="dxa"/>
              <w:bottom w:w="0" w:type="dxa"/>
              <w:right w:w="108" w:type="dxa"/>
            </w:tcMar>
            <w:vAlign w:val="bottom"/>
          </w:tcPr>
          <w:p w14:paraId="73894599" w14:textId="52BF0713" w:rsidR="00DE7306" w:rsidRPr="005E2278" w:rsidRDefault="00DE7306" w:rsidP="00F06BC3">
            <w:pPr>
              <w:pStyle w:val="TableBodytextBold"/>
              <w:jc w:val="center"/>
            </w:pPr>
            <w:r>
              <w:t>Expenditure 2018–19 (ex GST)</w:t>
            </w:r>
            <w:r w:rsidR="004E334D">
              <w:br/>
              <w:t>$,000</w:t>
            </w:r>
          </w:p>
        </w:tc>
        <w:tc>
          <w:tcPr>
            <w:tcW w:w="781" w:type="pct"/>
            <w:shd w:val="clear" w:color="auto" w:fill="000000" w:themeFill="text1"/>
            <w:tcMar>
              <w:top w:w="0" w:type="dxa"/>
              <w:left w:w="108" w:type="dxa"/>
              <w:bottom w:w="0" w:type="dxa"/>
              <w:right w:w="108" w:type="dxa"/>
            </w:tcMar>
            <w:vAlign w:val="bottom"/>
          </w:tcPr>
          <w:p w14:paraId="743FFB69" w14:textId="692C046E" w:rsidR="00DE7306" w:rsidRPr="005E2278" w:rsidRDefault="00DE7306" w:rsidP="00F06BC3">
            <w:pPr>
              <w:pStyle w:val="TableBodytextBold"/>
              <w:jc w:val="center"/>
            </w:pPr>
            <w:r>
              <w:t>Future expenditure (ex GST)</w:t>
            </w:r>
            <w:r w:rsidR="004E334D">
              <w:br/>
              <w:t>$,000</w:t>
            </w:r>
          </w:p>
        </w:tc>
      </w:tr>
      <w:tr w:rsidR="00DE7306" w:rsidRPr="00896BFB" w14:paraId="08C8AE53" w14:textId="77777777" w:rsidTr="00F06BC3">
        <w:trPr>
          <w:cantSplit/>
          <w:trHeight w:val="557"/>
        </w:trPr>
        <w:tc>
          <w:tcPr>
            <w:tcW w:w="1249" w:type="pct"/>
            <w:tcBorders>
              <w:right w:val="single" w:sz="4" w:space="0" w:color="D9D9D9" w:themeColor="background1" w:themeShade="D9"/>
            </w:tcBorders>
            <w:tcMar>
              <w:top w:w="0" w:type="dxa"/>
              <w:left w:w="108" w:type="dxa"/>
              <w:bottom w:w="0" w:type="dxa"/>
              <w:right w:w="108" w:type="dxa"/>
            </w:tcMar>
            <w:vAlign w:val="center"/>
          </w:tcPr>
          <w:p w14:paraId="4A45FCAC" w14:textId="77777777" w:rsidR="00DE7306" w:rsidRPr="00DE29BB" w:rsidRDefault="00B24BF1" w:rsidP="00F06BC3">
            <w:pPr>
              <w:pStyle w:val="TableBodyText"/>
              <w:jc w:val="left"/>
              <w:rPr>
                <w:noProof/>
              </w:rPr>
            </w:pPr>
            <w:r>
              <w:rPr>
                <w:noProof/>
              </w:rPr>
              <w:t>AMES Australia</w:t>
            </w:r>
          </w:p>
        </w:tc>
        <w:tc>
          <w:tcPr>
            <w:tcW w:w="1408"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9FB21C1" w14:textId="77777777" w:rsidR="00DE7306" w:rsidRPr="00B24BF1" w:rsidRDefault="00B24BF1" w:rsidP="00B24BF1">
            <w:pPr>
              <w:pStyle w:val="TableBodyText"/>
              <w:jc w:val="left"/>
              <w:rPr>
                <w:noProof/>
              </w:rPr>
            </w:pPr>
            <w:r w:rsidRPr="00B24BF1">
              <w:rPr>
                <w:noProof/>
              </w:rPr>
              <w:t>Priority Learner Cohort Strategy</w:t>
            </w:r>
          </w:p>
        </w:tc>
        <w:tc>
          <w:tcPr>
            <w:tcW w:w="781" w:type="pct"/>
            <w:tcBorders>
              <w:left w:val="single" w:sz="4" w:space="0" w:color="D9D9D9" w:themeColor="background1" w:themeShade="D9"/>
              <w:right w:val="single" w:sz="4" w:space="0" w:color="D9D9D9" w:themeColor="background1" w:themeShade="D9"/>
            </w:tcBorders>
            <w:shd w:val="clear" w:color="auto" w:fill="FFFFFF" w:themeFill="background1"/>
            <w:tcMar>
              <w:top w:w="0" w:type="dxa"/>
              <w:left w:w="108" w:type="dxa"/>
              <w:bottom w:w="0" w:type="dxa"/>
              <w:right w:w="108" w:type="dxa"/>
            </w:tcMar>
            <w:vAlign w:val="center"/>
          </w:tcPr>
          <w:p w14:paraId="324AF00F" w14:textId="77777777" w:rsidR="00DE7306" w:rsidRPr="004E64CC" w:rsidRDefault="00B24BF1" w:rsidP="00F06BC3">
            <w:pPr>
              <w:pStyle w:val="TableBodyText"/>
            </w:pPr>
            <w:r>
              <w:t>45</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FE84E88" w14:textId="77777777" w:rsidR="00DE7306" w:rsidRPr="004E64CC" w:rsidRDefault="00B24BF1" w:rsidP="00F06BC3">
            <w:pPr>
              <w:pStyle w:val="TableBodyText"/>
            </w:pPr>
            <w:r>
              <w:t>45</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0E19A481" w14:textId="77777777" w:rsidR="00DE7306" w:rsidRPr="004E64CC" w:rsidRDefault="00B24BF1" w:rsidP="00F06BC3">
            <w:pPr>
              <w:pStyle w:val="TableBodyText"/>
            </w:pPr>
            <w:r>
              <w:t>-</w:t>
            </w:r>
          </w:p>
        </w:tc>
      </w:tr>
      <w:tr w:rsidR="00DE7306" w:rsidRPr="00896BFB" w14:paraId="771821CF" w14:textId="77777777" w:rsidTr="00F06BC3">
        <w:trPr>
          <w:cantSplit/>
          <w:trHeight w:val="732"/>
        </w:trPr>
        <w:tc>
          <w:tcPr>
            <w:tcW w:w="1249" w:type="pct"/>
            <w:tcBorders>
              <w:right w:val="single" w:sz="4" w:space="0" w:color="D9D9D9" w:themeColor="background1" w:themeShade="D9"/>
            </w:tcBorders>
            <w:shd w:val="clear" w:color="auto" w:fill="F2F2F2"/>
            <w:tcMar>
              <w:top w:w="0" w:type="dxa"/>
              <w:left w:w="108" w:type="dxa"/>
              <w:bottom w:w="0" w:type="dxa"/>
              <w:right w:w="108" w:type="dxa"/>
            </w:tcMar>
            <w:vAlign w:val="center"/>
          </w:tcPr>
          <w:p w14:paraId="15D4683E" w14:textId="77777777" w:rsidR="00DE7306" w:rsidRPr="000836F2" w:rsidRDefault="00B24BF1" w:rsidP="00F06BC3">
            <w:pPr>
              <w:pStyle w:val="TableBodyText"/>
              <w:jc w:val="left"/>
            </w:pPr>
            <w:r>
              <w:t>KPMG Australia</w:t>
            </w:r>
          </w:p>
        </w:tc>
        <w:tc>
          <w:tcPr>
            <w:tcW w:w="1408"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10AFCDF2" w14:textId="77777777" w:rsidR="00DE7306" w:rsidRPr="00B24BF1" w:rsidRDefault="00B24BF1" w:rsidP="00B24BF1">
            <w:pPr>
              <w:pStyle w:val="TableBodyText"/>
              <w:jc w:val="left"/>
              <w:rPr>
                <w:noProof/>
              </w:rPr>
            </w:pPr>
            <w:r w:rsidRPr="00B24BF1">
              <w:rPr>
                <w:noProof/>
              </w:rPr>
              <w:t xml:space="preserve">Capacity and Innovation Fund outcomes project </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437C71F7" w14:textId="77777777" w:rsidR="00DE7306" w:rsidRPr="004E64CC" w:rsidRDefault="00B24BF1" w:rsidP="00F06BC3">
            <w:pPr>
              <w:pStyle w:val="TableBodyText"/>
            </w:pPr>
            <w:r>
              <w:t>103</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182CDB49" w14:textId="77777777" w:rsidR="00DE7306" w:rsidRPr="004E64CC" w:rsidRDefault="00B24BF1" w:rsidP="00F06BC3">
            <w:pPr>
              <w:pStyle w:val="TableBodyText"/>
            </w:pPr>
            <w:r>
              <w:t>92</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0BE54F19" w14:textId="77777777" w:rsidR="00DE7306" w:rsidRPr="004E64CC" w:rsidRDefault="00B24BF1" w:rsidP="00F06BC3">
            <w:pPr>
              <w:pStyle w:val="TableBodyText"/>
            </w:pPr>
            <w:r>
              <w:t>-</w:t>
            </w:r>
          </w:p>
        </w:tc>
      </w:tr>
      <w:tr w:rsidR="00DE7306" w:rsidRPr="00896BFB" w14:paraId="4A831595" w14:textId="77777777" w:rsidTr="00F06BC3">
        <w:trPr>
          <w:cantSplit/>
          <w:trHeight w:val="580"/>
        </w:trPr>
        <w:tc>
          <w:tcPr>
            <w:tcW w:w="1249" w:type="pct"/>
            <w:tcBorders>
              <w:right w:val="single" w:sz="4" w:space="0" w:color="D9D9D9" w:themeColor="background1" w:themeShade="D9"/>
            </w:tcBorders>
            <w:tcMar>
              <w:top w:w="0" w:type="dxa"/>
              <w:left w:w="108" w:type="dxa"/>
              <w:bottom w:w="0" w:type="dxa"/>
              <w:right w:w="108" w:type="dxa"/>
            </w:tcMar>
            <w:vAlign w:val="center"/>
          </w:tcPr>
          <w:p w14:paraId="73D5F716" w14:textId="77777777" w:rsidR="00DE7306" w:rsidRPr="000836F2" w:rsidRDefault="00B24BF1" w:rsidP="00F06BC3">
            <w:pPr>
              <w:pStyle w:val="TableBodyText"/>
              <w:jc w:val="left"/>
            </w:pPr>
            <w:r>
              <w:t>Management Governance Australia</w:t>
            </w:r>
          </w:p>
        </w:tc>
        <w:tc>
          <w:tcPr>
            <w:tcW w:w="1408"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274EE9E" w14:textId="77777777" w:rsidR="00DE7306" w:rsidRPr="004E64CC" w:rsidRDefault="00B24BF1" w:rsidP="00B24BF1">
            <w:pPr>
              <w:pStyle w:val="TableBodyText"/>
              <w:jc w:val="left"/>
            </w:pPr>
            <w:r w:rsidRPr="00B24BF1">
              <w:rPr>
                <w:noProof/>
              </w:rPr>
              <w:t>Priority Learner Cohort Strategy</w:t>
            </w:r>
          </w:p>
        </w:tc>
        <w:tc>
          <w:tcPr>
            <w:tcW w:w="781" w:type="pct"/>
            <w:tcBorders>
              <w:left w:val="single" w:sz="4" w:space="0" w:color="D9D9D9" w:themeColor="background1" w:themeShade="D9"/>
              <w:right w:val="single" w:sz="4" w:space="0" w:color="D9D9D9" w:themeColor="background1" w:themeShade="D9"/>
            </w:tcBorders>
            <w:shd w:val="clear" w:color="auto" w:fill="FFFFFF" w:themeFill="background1"/>
            <w:tcMar>
              <w:top w:w="0" w:type="dxa"/>
              <w:left w:w="108" w:type="dxa"/>
              <w:bottom w:w="0" w:type="dxa"/>
              <w:right w:w="108" w:type="dxa"/>
            </w:tcMar>
            <w:vAlign w:val="center"/>
          </w:tcPr>
          <w:p w14:paraId="0AF30555" w14:textId="77777777" w:rsidR="00DE7306" w:rsidRPr="004E64CC" w:rsidRDefault="00B24BF1" w:rsidP="00F06BC3">
            <w:pPr>
              <w:pStyle w:val="TableBodyText"/>
            </w:pPr>
            <w:r>
              <w:t>45</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282050F1" w14:textId="77777777" w:rsidR="00DE7306" w:rsidRPr="004E64CC" w:rsidRDefault="00B24BF1" w:rsidP="00F06BC3">
            <w:pPr>
              <w:pStyle w:val="TableBodyText"/>
            </w:pPr>
            <w:r>
              <w:t>45</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ACDF6D4" w14:textId="77777777" w:rsidR="00DE7306" w:rsidRPr="004E64CC" w:rsidRDefault="00B24BF1" w:rsidP="00F06BC3">
            <w:pPr>
              <w:pStyle w:val="TableBodyText"/>
            </w:pPr>
            <w:r>
              <w:t>-</w:t>
            </w:r>
          </w:p>
        </w:tc>
      </w:tr>
      <w:tr w:rsidR="00DE7306" w:rsidRPr="00896BFB" w14:paraId="33025F41" w14:textId="77777777" w:rsidTr="00F06BC3">
        <w:trPr>
          <w:cantSplit/>
          <w:trHeight w:val="712"/>
        </w:trPr>
        <w:tc>
          <w:tcPr>
            <w:tcW w:w="1249" w:type="pct"/>
            <w:tcBorders>
              <w:right w:val="single" w:sz="4" w:space="0" w:color="D9D9D9" w:themeColor="background1" w:themeShade="D9"/>
            </w:tcBorders>
            <w:shd w:val="clear" w:color="auto" w:fill="F2F2F2"/>
            <w:tcMar>
              <w:top w:w="0" w:type="dxa"/>
              <w:left w:w="108" w:type="dxa"/>
              <w:bottom w:w="0" w:type="dxa"/>
              <w:right w:w="108" w:type="dxa"/>
            </w:tcMar>
            <w:vAlign w:val="center"/>
          </w:tcPr>
          <w:p w14:paraId="21DFC4A1" w14:textId="77777777" w:rsidR="00DE7306" w:rsidRPr="000836F2" w:rsidRDefault="00B24BF1" w:rsidP="00F06BC3">
            <w:pPr>
              <w:pStyle w:val="TableBodyText"/>
              <w:jc w:val="left"/>
            </w:pPr>
            <w:r>
              <w:t>Oakton Services Pty Ltd</w:t>
            </w:r>
          </w:p>
        </w:tc>
        <w:tc>
          <w:tcPr>
            <w:tcW w:w="1408"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2087239D" w14:textId="77777777" w:rsidR="00DE7306" w:rsidRPr="004E64CC" w:rsidRDefault="00B24BF1" w:rsidP="00B24BF1">
            <w:pPr>
              <w:pStyle w:val="TableBodyText"/>
              <w:jc w:val="left"/>
            </w:pPr>
            <w:r>
              <w:t>ACFE Web portal p</w:t>
            </w:r>
            <w:r w:rsidRPr="00B24BF1">
              <w:t>roject</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7B6E10AE" w14:textId="77777777" w:rsidR="00DE7306" w:rsidRPr="004E64CC" w:rsidRDefault="00B24BF1" w:rsidP="00F06BC3">
            <w:pPr>
              <w:pStyle w:val="TableBodyText"/>
            </w:pPr>
            <w:r>
              <w:t>178</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4882CA76" w14:textId="77777777" w:rsidR="00DE7306" w:rsidRPr="004E64CC" w:rsidRDefault="00B24BF1" w:rsidP="00F06BC3">
            <w:pPr>
              <w:pStyle w:val="TableBodyText"/>
            </w:pPr>
            <w:r>
              <w:t>178</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5C9DF665" w14:textId="77777777" w:rsidR="00DE7306" w:rsidRPr="004E64CC" w:rsidRDefault="00B24BF1" w:rsidP="00F06BC3">
            <w:pPr>
              <w:pStyle w:val="TableBodyText"/>
            </w:pPr>
            <w:r>
              <w:t>-</w:t>
            </w:r>
          </w:p>
        </w:tc>
      </w:tr>
      <w:tr w:rsidR="00DE7306" w:rsidRPr="00896BFB" w14:paraId="31A8F305" w14:textId="77777777" w:rsidTr="00F06BC3">
        <w:trPr>
          <w:cantSplit/>
          <w:trHeight w:val="668"/>
        </w:trPr>
        <w:tc>
          <w:tcPr>
            <w:tcW w:w="1249" w:type="pct"/>
            <w:tcBorders>
              <w:right w:val="single" w:sz="4" w:space="0" w:color="D9D9D9" w:themeColor="background1" w:themeShade="D9"/>
            </w:tcBorders>
            <w:tcMar>
              <w:top w:w="0" w:type="dxa"/>
              <w:left w:w="108" w:type="dxa"/>
              <w:bottom w:w="0" w:type="dxa"/>
              <w:right w:w="108" w:type="dxa"/>
            </w:tcMar>
            <w:vAlign w:val="center"/>
          </w:tcPr>
          <w:p w14:paraId="7D0CFCED" w14:textId="77777777" w:rsidR="00DE7306" w:rsidRPr="000836F2" w:rsidRDefault="00B24BF1" w:rsidP="00F06BC3">
            <w:pPr>
              <w:pStyle w:val="TableBodyText"/>
              <w:jc w:val="left"/>
            </w:pPr>
            <w:r>
              <w:t>PTR Consulting</w:t>
            </w:r>
          </w:p>
        </w:tc>
        <w:tc>
          <w:tcPr>
            <w:tcW w:w="1408"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765018C4" w14:textId="77777777" w:rsidR="00DE7306" w:rsidRPr="004E64CC" w:rsidRDefault="00B24BF1" w:rsidP="00B24BF1">
            <w:pPr>
              <w:pStyle w:val="TableBodyText"/>
              <w:jc w:val="left"/>
            </w:pPr>
            <w:r w:rsidRPr="00B24BF1">
              <w:t>Strengthening Pathways for Adult Learners in Gippsland</w:t>
            </w:r>
          </w:p>
        </w:tc>
        <w:tc>
          <w:tcPr>
            <w:tcW w:w="781" w:type="pct"/>
            <w:tcBorders>
              <w:left w:val="single" w:sz="4" w:space="0" w:color="D9D9D9" w:themeColor="background1" w:themeShade="D9"/>
              <w:right w:val="single" w:sz="4" w:space="0" w:color="D9D9D9" w:themeColor="background1" w:themeShade="D9"/>
            </w:tcBorders>
            <w:shd w:val="clear" w:color="auto" w:fill="FFFFFF" w:themeFill="background1"/>
            <w:tcMar>
              <w:top w:w="0" w:type="dxa"/>
              <w:left w:w="108" w:type="dxa"/>
              <w:bottom w:w="0" w:type="dxa"/>
              <w:right w:w="108" w:type="dxa"/>
            </w:tcMar>
            <w:vAlign w:val="center"/>
          </w:tcPr>
          <w:p w14:paraId="79D2FD07" w14:textId="77777777" w:rsidR="00DE7306" w:rsidRPr="004E64CC" w:rsidRDefault="00B24BF1" w:rsidP="00B24BF1">
            <w:pPr>
              <w:pStyle w:val="TableBodyText"/>
            </w:pPr>
            <w:r>
              <w:t>76</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2E41F00D" w14:textId="77777777" w:rsidR="00DE7306" w:rsidRPr="004E64CC" w:rsidRDefault="00B24BF1" w:rsidP="00F06BC3">
            <w:pPr>
              <w:pStyle w:val="TableBodyText"/>
            </w:pPr>
            <w:r>
              <w:t>15</w:t>
            </w:r>
          </w:p>
        </w:tc>
        <w:tc>
          <w:tcPr>
            <w:tcW w:w="781" w:type="pct"/>
            <w:tcBorders>
              <w:left w:val="single" w:sz="4" w:space="0" w:color="D9D9D9" w:themeColor="background1" w:themeShade="D9"/>
              <w:right w:val="single" w:sz="4" w:space="0" w:color="D9D9D9" w:themeColor="background1" w:themeShade="D9"/>
            </w:tcBorders>
            <w:tcMar>
              <w:top w:w="0" w:type="dxa"/>
              <w:left w:w="108" w:type="dxa"/>
              <w:bottom w:w="0" w:type="dxa"/>
              <w:right w:w="108" w:type="dxa"/>
            </w:tcMar>
            <w:vAlign w:val="center"/>
          </w:tcPr>
          <w:p w14:paraId="32A2FBF7" w14:textId="77777777" w:rsidR="00DE7306" w:rsidRPr="004E64CC" w:rsidRDefault="00B24BF1" w:rsidP="00F06BC3">
            <w:pPr>
              <w:pStyle w:val="TableBodyText"/>
            </w:pPr>
            <w:r>
              <w:t>-</w:t>
            </w:r>
          </w:p>
        </w:tc>
      </w:tr>
      <w:tr w:rsidR="00DE7306" w:rsidRPr="00896BFB" w14:paraId="3B0857BA" w14:textId="77777777" w:rsidTr="00B24BF1">
        <w:trPr>
          <w:cantSplit/>
          <w:trHeight w:val="668"/>
        </w:trPr>
        <w:tc>
          <w:tcPr>
            <w:tcW w:w="1249" w:type="pct"/>
            <w:tcBorders>
              <w:right w:val="single" w:sz="4" w:space="0" w:color="D9D9D9" w:themeColor="background1" w:themeShade="D9"/>
            </w:tcBorders>
            <w:shd w:val="clear" w:color="auto" w:fill="F2F2F2"/>
            <w:tcMar>
              <w:top w:w="0" w:type="dxa"/>
              <w:left w:w="108" w:type="dxa"/>
              <w:bottom w:w="0" w:type="dxa"/>
              <w:right w:w="108" w:type="dxa"/>
            </w:tcMar>
            <w:vAlign w:val="center"/>
          </w:tcPr>
          <w:p w14:paraId="397FDAD0" w14:textId="77777777" w:rsidR="00DE7306" w:rsidRPr="000836F2" w:rsidRDefault="00B24BF1" w:rsidP="00F06BC3">
            <w:pPr>
              <w:pStyle w:val="TableBodyText"/>
              <w:jc w:val="left"/>
            </w:pPr>
            <w:r>
              <w:t>Think Impact Pty Ltd</w:t>
            </w:r>
          </w:p>
        </w:tc>
        <w:tc>
          <w:tcPr>
            <w:tcW w:w="1408"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78FA28CA" w14:textId="78D2B4BA" w:rsidR="00DE7306" w:rsidRPr="004E64CC" w:rsidRDefault="00E27A9C" w:rsidP="00B24BF1">
            <w:pPr>
              <w:pStyle w:val="TableBodyText"/>
              <w:jc w:val="left"/>
            </w:pPr>
            <w:r>
              <w:t>P</w:t>
            </w:r>
            <w:r w:rsidR="00B24BF1">
              <w:t xml:space="preserve">rofessional </w:t>
            </w:r>
            <w:r w:rsidR="008F3E18">
              <w:t>development s</w:t>
            </w:r>
            <w:r w:rsidR="00B24BF1">
              <w:t>trategy</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2FFBB54F" w14:textId="77777777" w:rsidR="00DE7306" w:rsidRPr="004E64CC" w:rsidRDefault="00B24BF1" w:rsidP="00F06BC3">
            <w:pPr>
              <w:pStyle w:val="TableBodyText"/>
            </w:pPr>
            <w:r>
              <w:t>94</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66676F23" w14:textId="77777777" w:rsidR="00DE7306" w:rsidRPr="004E64CC" w:rsidRDefault="00B24BF1" w:rsidP="00F06BC3">
            <w:pPr>
              <w:pStyle w:val="TableBodyText"/>
            </w:pPr>
            <w:r>
              <w:t>28</w:t>
            </w:r>
          </w:p>
        </w:tc>
        <w:tc>
          <w:tcPr>
            <w:tcW w:w="781" w:type="pct"/>
            <w:tcBorders>
              <w:left w:val="single" w:sz="4" w:space="0" w:color="D9D9D9" w:themeColor="background1" w:themeShade="D9"/>
              <w:right w:val="single" w:sz="4" w:space="0" w:color="D9D9D9" w:themeColor="background1" w:themeShade="D9"/>
            </w:tcBorders>
            <w:shd w:val="clear" w:color="auto" w:fill="F2F2F2"/>
            <w:tcMar>
              <w:top w:w="0" w:type="dxa"/>
              <w:left w:w="108" w:type="dxa"/>
              <w:bottom w:w="0" w:type="dxa"/>
              <w:right w:w="108" w:type="dxa"/>
            </w:tcMar>
            <w:vAlign w:val="center"/>
          </w:tcPr>
          <w:p w14:paraId="291F90F2" w14:textId="77777777" w:rsidR="00DE7306" w:rsidRPr="004E64CC" w:rsidRDefault="00B24BF1" w:rsidP="00F06BC3">
            <w:pPr>
              <w:pStyle w:val="TableBodyText"/>
            </w:pPr>
            <w:r>
              <w:t>-</w:t>
            </w:r>
          </w:p>
        </w:tc>
      </w:tr>
      <w:tr w:rsidR="00DE7306" w:rsidRPr="00896BFB" w14:paraId="1CCFB677" w14:textId="77777777" w:rsidTr="00B24BF1">
        <w:trPr>
          <w:cantSplit/>
          <w:trHeight w:val="668"/>
        </w:trPr>
        <w:tc>
          <w:tcPr>
            <w:tcW w:w="1249" w:type="pct"/>
            <w:tcBorders>
              <w:bottom w:val="single" w:sz="4" w:space="0" w:color="auto"/>
              <w:right w:val="single" w:sz="4" w:space="0" w:color="D9D9D9" w:themeColor="background1" w:themeShade="D9"/>
            </w:tcBorders>
            <w:tcMar>
              <w:top w:w="0" w:type="dxa"/>
              <w:left w:w="108" w:type="dxa"/>
              <w:bottom w:w="0" w:type="dxa"/>
              <w:right w:w="108" w:type="dxa"/>
            </w:tcMar>
            <w:vAlign w:val="center"/>
          </w:tcPr>
          <w:p w14:paraId="4A1A3CCE" w14:textId="77777777" w:rsidR="00DE7306" w:rsidRPr="000836F2" w:rsidRDefault="00B24BF1" w:rsidP="00F06BC3">
            <w:pPr>
              <w:pStyle w:val="TableBodyText"/>
              <w:jc w:val="left"/>
            </w:pPr>
            <w:r>
              <w:t>University of Melbourne</w:t>
            </w:r>
          </w:p>
        </w:tc>
        <w:tc>
          <w:tcPr>
            <w:tcW w:w="1408" w:type="pct"/>
            <w:tcBorders>
              <w:left w:val="single" w:sz="4" w:space="0" w:color="D9D9D9" w:themeColor="background1" w:themeShade="D9"/>
              <w:bottom w:val="single" w:sz="4" w:space="0" w:color="auto"/>
              <w:right w:val="single" w:sz="4" w:space="0" w:color="D9D9D9" w:themeColor="background1" w:themeShade="D9"/>
            </w:tcBorders>
            <w:tcMar>
              <w:top w:w="0" w:type="dxa"/>
              <w:left w:w="108" w:type="dxa"/>
              <w:bottom w:w="0" w:type="dxa"/>
              <w:right w:w="108" w:type="dxa"/>
            </w:tcMar>
            <w:vAlign w:val="center"/>
          </w:tcPr>
          <w:p w14:paraId="6B9B9A8D" w14:textId="77777777" w:rsidR="00DE7306" w:rsidRPr="004E64CC" w:rsidRDefault="00B24BF1" w:rsidP="00B24BF1">
            <w:pPr>
              <w:pStyle w:val="TableBodyText"/>
              <w:jc w:val="left"/>
            </w:pPr>
            <w:r w:rsidRPr="00B24BF1">
              <w:rPr>
                <w:noProof/>
              </w:rPr>
              <w:t>Priority Learner Cohort Strategy</w:t>
            </w:r>
          </w:p>
        </w:tc>
        <w:tc>
          <w:tcPr>
            <w:tcW w:w="781" w:type="pct"/>
            <w:tcBorders>
              <w:left w:val="single" w:sz="4" w:space="0" w:color="D9D9D9" w:themeColor="background1" w:themeShade="D9"/>
              <w:bottom w:val="single" w:sz="4" w:space="0" w:color="auto"/>
              <w:right w:val="single" w:sz="4" w:space="0" w:color="D9D9D9" w:themeColor="background1" w:themeShade="D9"/>
            </w:tcBorders>
            <w:shd w:val="clear" w:color="auto" w:fill="FFFFFF" w:themeFill="background1"/>
            <w:tcMar>
              <w:top w:w="0" w:type="dxa"/>
              <w:left w:w="108" w:type="dxa"/>
              <w:bottom w:w="0" w:type="dxa"/>
              <w:right w:w="108" w:type="dxa"/>
            </w:tcMar>
            <w:vAlign w:val="center"/>
          </w:tcPr>
          <w:p w14:paraId="4B850CC2" w14:textId="77777777" w:rsidR="00DE7306" w:rsidRPr="004E64CC" w:rsidRDefault="00B24BF1" w:rsidP="00F06BC3">
            <w:pPr>
              <w:pStyle w:val="TableBodyText"/>
            </w:pPr>
            <w:r>
              <w:t>45</w:t>
            </w:r>
          </w:p>
        </w:tc>
        <w:tc>
          <w:tcPr>
            <w:tcW w:w="781" w:type="pct"/>
            <w:tcBorders>
              <w:left w:val="single" w:sz="4" w:space="0" w:color="D9D9D9" w:themeColor="background1" w:themeShade="D9"/>
              <w:bottom w:val="single" w:sz="4" w:space="0" w:color="auto"/>
              <w:right w:val="single" w:sz="4" w:space="0" w:color="D9D9D9" w:themeColor="background1" w:themeShade="D9"/>
            </w:tcBorders>
            <w:tcMar>
              <w:top w:w="0" w:type="dxa"/>
              <w:left w:w="108" w:type="dxa"/>
              <w:bottom w:w="0" w:type="dxa"/>
              <w:right w:w="108" w:type="dxa"/>
            </w:tcMar>
            <w:vAlign w:val="center"/>
          </w:tcPr>
          <w:p w14:paraId="4A4739EE" w14:textId="77777777" w:rsidR="00DE7306" w:rsidRPr="004E64CC" w:rsidRDefault="00B24BF1" w:rsidP="00F06BC3">
            <w:pPr>
              <w:pStyle w:val="TableBodyText"/>
            </w:pPr>
            <w:r>
              <w:t>44</w:t>
            </w:r>
          </w:p>
        </w:tc>
        <w:tc>
          <w:tcPr>
            <w:tcW w:w="781" w:type="pct"/>
            <w:tcBorders>
              <w:left w:val="single" w:sz="4" w:space="0" w:color="D9D9D9" w:themeColor="background1" w:themeShade="D9"/>
              <w:bottom w:val="single" w:sz="4" w:space="0" w:color="auto"/>
              <w:right w:val="single" w:sz="4" w:space="0" w:color="D9D9D9" w:themeColor="background1" w:themeShade="D9"/>
            </w:tcBorders>
            <w:tcMar>
              <w:top w:w="0" w:type="dxa"/>
              <w:left w:w="108" w:type="dxa"/>
              <w:bottom w:w="0" w:type="dxa"/>
              <w:right w:w="108" w:type="dxa"/>
            </w:tcMar>
            <w:vAlign w:val="center"/>
          </w:tcPr>
          <w:p w14:paraId="298635EE" w14:textId="77777777" w:rsidR="00DE7306" w:rsidRPr="004E64CC" w:rsidRDefault="00B24BF1" w:rsidP="00F06BC3">
            <w:pPr>
              <w:pStyle w:val="TableBodyText"/>
            </w:pPr>
            <w:r>
              <w:t>-</w:t>
            </w:r>
          </w:p>
        </w:tc>
      </w:tr>
    </w:tbl>
    <w:p w14:paraId="6797C640" w14:textId="77777777" w:rsidR="003E6CCD" w:rsidRPr="00DE29BB" w:rsidRDefault="003E6CCD" w:rsidP="00C94E92">
      <w:pPr>
        <w:pStyle w:val="Heading40"/>
      </w:pPr>
      <w:r w:rsidRPr="00DE29BB">
        <w:t>Details of consultancies under $10,000</w:t>
      </w:r>
    </w:p>
    <w:p w14:paraId="449D68FB" w14:textId="7A8E93FF" w:rsidR="003E6CCD" w:rsidRPr="00B24BF1" w:rsidRDefault="003E6CCD" w:rsidP="00813736">
      <w:pPr>
        <w:pStyle w:val="BodyText"/>
      </w:pPr>
      <w:r w:rsidRPr="00B24BF1">
        <w:t xml:space="preserve">In </w:t>
      </w:r>
      <w:r w:rsidR="00BF2FAF" w:rsidRPr="00B24BF1">
        <w:t>2018–19</w:t>
      </w:r>
      <w:r w:rsidRPr="00B24BF1">
        <w:t xml:space="preserve">, there were </w:t>
      </w:r>
      <w:r w:rsidR="00EC45B0">
        <w:t>no</w:t>
      </w:r>
      <w:r w:rsidR="00EC45B0" w:rsidRPr="00B24BF1">
        <w:t xml:space="preserve"> </w:t>
      </w:r>
      <w:r w:rsidRPr="00B24BF1">
        <w:t>consultancies where the total fees payable to the individual consultant were less than $10,000.</w:t>
      </w:r>
    </w:p>
    <w:p w14:paraId="77603E2E" w14:textId="4C2F4CE5" w:rsidR="00B10509" w:rsidRPr="001B5113" w:rsidRDefault="00B10509" w:rsidP="00F810AA">
      <w:pPr>
        <w:pStyle w:val="Heading3"/>
      </w:pPr>
      <w:bookmarkStart w:id="150" w:name="_Toc519018732"/>
      <w:bookmarkStart w:id="151" w:name="_Toc524349947"/>
      <w:bookmarkStart w:id="152" w:name="_Toc19192546"/>
      <w:r w:rsidRPr="00B24BF1">
        <w:t>Information and communication technology expenditure</w:t>
      </w:r>
      <w:bookmarkEnd w:id="150"/>
      <w:bookmarkEnd w:id="151"/>
      <w:bookmarkEnd w:id="152"/>
    </w:p>
    <w:p w14:paraId="423E60F3" w14:textId="19F9C2BB" w:rsidR="0079375B" w:rsidRDefault="0079375B" w:rsidP="00813736">
      <w:pPr>
        <w:pStyle w:val="BodyText"/>
      </w:pPr>
      <w:r w:rsidRPr="00C1138E">
        <w:t xml:space="preserve">For </w:t>
      </w:r>
      <w:r w:rsidR="00BF2FAF" w:rsidRPr="00C1138E">
        <w:t>2018–19</w:t>
      </w:r>
      <w:r w:rsidRPr="00C1138E">
        <w:t>, the Board had a total information and communication technology expenditure of $</w:t>
      </w:r>
      <w:r w:rsidR="00C1138E" w:rsidRPr="00C1138E">
        <w:t>1,095,000</w:t>
      </w:r>
      <w:r w:rsidRPr="00C1138E">
        <w:t xml:space="preserve"> </w:t>
      </w:r>
      <w:r w:rsidR="007D6B8E">
        <w:t>as</w:t>
      </w:r>
      <w:r w:rsidRPr="00C1138E">
        <w:t xml:space="preserve"> detail</w:t>
      </w:r>
      <w:r w:rsidR="007D6B8E">
        <w:t>ed</w:t>
      </w:r>
      <w:r w:rsidRPr="00C1138E">
        <w:t xml:space="preserve"> below.</w:t>
      </w:r>
    </w:p>
    <w:tbl>
      <w:tblPr>
        <w:tblW w:w="5034" w:type="pct"/>
        <w:tblLook w:val="04A0" w:firstRow="1" w:lastRow="0" w:firstColumn="1" w:lastColumn="0" w:noHBand="0" w:noVBand="1"/>
      </w:tblPr>
      <w:tblGrid>
        <w:gridCol w:w="2102"/>
        <w:gridCol w:w="4238"/>
        <w:gridCol w:w="1740"/>
        <w:gridCol w:w="1617"/>
      </w:tblGrid>
      <w:tr w:rsidR="00DE7306" w:rsidRPr="0016485E" w14:paraId="21B14B23" w14:textId="77777777" w:rsidTr="004156EF">
        <w:trPr>
          <w:trHeight w:val="300"/>
        </w:trPr>
        <w:tc>
          <w:tcPr>
            <w:tcW w:w="1084" w:type="pct"/>
            <w:shd w:val="clear" w:color="auto" w:fill="000000" w:themeFill="text1"/>
            <w:vAlign w:val="bottom"/>
            <w:hideMark/>
          </w:tcPr>
          <w:p w14:paraId="6E1A1607" w14:textId="77777777" w:rsidR="00DE7306" w:rsidRPr="00A7463F" w:rsidRDefault="00DE7306" w:rsidP="004156EF">
            <w:pPr>
              <w:pStyle w:val="TableBodytextBold"/>
              <w:jc w:val="center"/>
              <w:rPr>
                <w:b w:val="0"/>
              </w:rPr>
            </w:pPr>
            <w:bookmarkStart w:id="153" w:name="_Toc519018733"/>
            <w:bookmarkStart w:id="154" w:name="_Toc524349948"/>
            <w:r w:rsidRPr="00A7463F">
              <w:t>All operational ICT Expenditure</w:t>
            </w:r>
          </w:p>
        </w:tc>
        <w:tc>
          <w:tcPr>
            <w:tcW w:w="3916" w:type="pct"/>
            <w:gridSpan w:val="3"/>
            <w:shd w:val="clear" w:color="auto" w:fill="000000" w:themeFill="text1"/>
            <w:noWrap/>
            <w:vAlign w:val="bottom"/>
            <w:hideMark/>
          </w:tcPr>
          <w:p w14:paraId="79CBFCE1" w14:textId="77777777" w:rsidR="00DE7306" w:rsidRPr="00A7463F" w:rsidRDefault="00DE7306" w:rsidP="00F06BC3">
            <w:pPr>
              <w:pStyle w:val="TableBodytextBold"/>
              <w:jc w:val="center"/>
              <w:rPr>
                <w:b w:val="0"/>
              </w:rPr>
            </w:pPr>
            <w:r w:rsidRPr="00A7463F">
              <w:t>ICT expenditure related to projects to create or enhance ICT capabilities</w:t>
            </w:r>
          </w:p>
        </w:tc>
      </w:tr>
      <w:tr w:rsidR="00DE7306" w:rsidRPr="0016485E" w14:paraId="4824C581" w14:textId="77777777" w:rsidTr="004156EF">
        <w:trPr>
          <w:trHeight w:val="600"/>
        </w:trPr>
        <w:tc>
          <w:tcPr>
            <w:tcW w:w="1084" w:type="pct"/>
            <w:shd w:val="clear" w:color="auto" w:fill="D9D9D9" w:themeFill="background1" w:themeFillShade="D9"/>
            <w:vAlign w:val="bottom"/>
            <w:hideMark/>
          </w:tcPr>
          <w:p w14:paraId="299C39E2" w14:textId="003DD250"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Business </w:t>
            </w:r>
            <w:r w:rsidR="000A58D4">
              <w:rPr>
                <w:color w:val="000000" w:themeColor="text1"/>
                <w:sz w:val="17"/>
                <w:szCs w:val="17"/>
              </w:rPr>
              <w:t>a</w:t>
            </w:r>
            <w:r w:rsidRPr="004156EF">
              <w:rPr>
                <w:color w:val="000000" w:themeColor="text1"/>
                <w:sz w:val="17"/>
                <w:szCs w:val="17"/>
              </w:rPr>
              <w:t xml:space="preserve">s Usual (BAU) ICT </w:t>
            </w:r>
            <w:r w:rsidR="006F1E89">
              <w:rPr>
                <w:color w:val="000000" w:themeColor="text1"/>
                <w:sz w:val="17"/>
                <w:szCs w:val="17"/>
              </w:rPr>
              <w:t>e</w:t>
            </w:r>
            <w:r w:rsidRPr="004156EF">
              <w:rPr>
                <w:color w:val="000000" w:themeColor="text1"/>
                <w:sz w:val="17"/>
                <w:szCs w:val="17"/>
              </w:rPr>
              <w:t>xpenditure</w:t>
            </w:r>
          </w:p>
        </w:tc>
        <w:tc>
          <w:tcPr>
            <w:tcW w:w="2185" w:type="pct"/>
            <w:shd w:val="clear" w:color="auto" w:fill="BFBFBF" w:themeFill="background1" w:themeFillShade="BF"/>
            <w:vAlign w:val="bottom"/>
            <w:hideMark/>
          </w:tcPr>
          <w:p w14:paraId="69656778" w14:textId="6FB66B99"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Non-Business </w:t>
            </w:r>
            <w:r w:rsidR="000A58D4">
              <w:rPr>
                <w:color w:val="000000" w:themeColor="text1"/>
                <w:sz w:val="17"/>
                <w:szCs w:val="17"/>
              </w:rPr>
              <w:t>a</w:t>
            </w:r>
            <w:r w:rsidRPr="004156EF">
              <w:rPr>
                <w:color w:val="000000" w:themeColor="text1"/>
                <w:sz w:val="17"/>
                <w:szCs w:val="17"/>
              </w:rPr>
              <w:t xml:space="preserve">s Usual (Non BAU) ICT Expenditure (Total = </w:t>
            </w:r>
            <w:r w:rsidR="000A58D4">
              <w:rPr>
                <w:color w:val="000000" w:themeColor="text1"/>
                <w:sz w:val="17"/>
                <w:szCs w:val="17"/>
              </w:rPr>
              <w:t>o</w:t>
            </w:r>
            <w:r w:rsidRPr="004156EF">
              <w:rPr>
                <w:color w:val="000000" w:themeColor="text1"/>
                <w:sz w:val="17"/>
                <w:szCs w:val="17"/>
              </w:rPr>
              <w:t>perational expenditure and capital expenditure)</w:t>
            </w:r>
          </w:p>
        </w:tc>
        <w:tc>
          <w:tcPr>
            <w:tcW w:w="897" w:type="pct"/>
            <w:shd w:val="clear" w:color="auto" w:fill="BFBFBF" w:themeFill="background1" w:themeFillShade="BF"/>
            <w:vAlign w:val="bottom"/>
            <w:hideMark/>
          </w:tcPr>
          <w:p w14:paraId="723F54A9" w14:textId="4C0D651D"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Operational </w:t>
            </w:r>
            <w:r w:rsidR="000A58D4">
              <w:rPr>
                <w:color w:val="000000" w:themeColor="text1"/>
                <w:sz w:val="17"/>
                <w:szCs w:val="17"/>
              </w:rPr>
              <w:t>e</w:t>
            </w:r>
            <w:r w:rsidRPr="004156EF">
              <w:rPr>
                <w:color w:val="000000" w:themeColor="text1"/>
                <w:sz w:val="17"/>
                <w:szCs w:val="17"/>
              </w:rPr>
              <w:t>xpenditure</w:t>
            </w:r>
          </w:p>
        </w:tc>
        <w:tc>
          <w:tcPr>
            <w:tcW w:w="833" w:type="pct"/>
            <w:shd w:val="clear" w:color="auto" w:fill="BFBFBF" w:themeFill="background1" w:themeFillShade="BF"/>
            <w:vAlign w:val="bottom"/>
            <w:hideMark/>
          </w:tcPr>
          <w:p w14:paraId="029FD115" w14:textId="61AB247C" w:rsidR="00DE7306" w:rsidRPr="004156EF" w:rsidRDefault="00DE7306" w:rsidP="00F06BC3">
            <w:pPr>
              <w:pStyle w:val="TableBodytextBold"/>
              <w:jc w:val="center"/>
              <w:rPr>
                <w:color w:val="000000" w:themeColor="text1"/>
                <w:sz w:val="17"/>
                <w:szCs w:val="17"/>
              </w:rPr>
            </w:pPr>
            <w:r w:rsidRPr="004156EF">
              <w:rPr>
                <w:color w:val="000000" w:themeColor="text1"/>
                <w:sz w:val="17"/>
                <w:szCs w:val="17"/>
              </w:rPr>
              <w:t xml:space="preserve">Capital </w:t>
            </w:r>
            <w:r w:rsidR="000A58D4">
              <w:rPr>
                <w:color w:val="000000" w:themeColor="text1"/>
                <w:sz w:val="17"/>
                <w:szCs w:val="17"/>
              </w:rPr>
              <w:t>e</w:t>
            </w:r>
            <w:r w:rsidRPr="004156EF">
              <w:rPr>
                <w:color w:val="000000" w:themeColor="text1"/>
                <w:sz w:val="17"/>
                <w:szCs w:val="17"/>
              </w:rPr>
              <w:t>xpenditure</w:t>
            </w:r>
          </w:p>
        </w:tc>
      </w:tr>
      <w:tr w:rsidR="00DE7306" w:rsidRPr="0016485E" w14:paraId="5B8F4726" w14:textId="77777777" w:rsidTr="004156EF">
        <w:trPr>
          <w:trHeight w:val="315"/>
        </w:trPr>
        <w:tc>
          <w:tcPr>
            <w:tcW w:w="1084" w:type="pct"/>
            <w:shd w:val="clear" w:color="auto" w:fill="D9D9D9" w:themeFill="background1" w:themeFillShade="D9"/>
            <w:noWrap/>
            <w:vAlign w:val="bottom"/>
            <w:hideMark/>
          </w:tcPr>
          <w:p w14:paraId="45B9CC84" w14:textId="77777777" w:rsidR="00DE7306" w:rsidRPr="004156EF" w:rsidRDefault="00861207" w:rsidP="00F06BC3">
            <w:pPr>
              <w:pStyle w:val="TableBodytextBold"/>
              <w:jc w:val="center"/>
              <w:rPr>
                <w:b w:val="0"/>
                <w:color w:val="000000" w:themeColor="text1"/>
                <w:sz w:val="17"/>
                <w:szCs w:val="17"/>
              </w:rPr>
            </w:pPr>
            <w:r>
              <w:rPr>
                <w:color w:val="000000" w:themeColor="text1"/>
                <w:sz w:val="17"/>
                <w:szCs w:val="17"/>
              </w:rPr>
              <w:t>$'000</w:t>
            </w:r>
          </w:p>
        </w:tc>
        <w:tc>
          <w:tcPr>
            <w:tcW w:w="2185" w:type="pct"/>
            <w:shd w:val="clear" w:color="auto" w:fill="BFBFBF" w:themeFill="background1" w:themeFillShade="BF"/>
            <w:noWrap/>
            <w:vAlign w:val="bottom"/>
            <w:hideMark/>
          </w:tcPr>
          <w:p w14:paraId="03E7CEF4" w14:textId="77777777" w:rsidR="00DE7306" w:rsidRPr="004156EF" w:rsidRDefault="00861207" w:rsidP="00F06BC3">
            <w:pPr>
              <w:pStyle w:val="TableBodytextBold"/>
              <w:jc w:val="center"/>
              <w:rPr>
                <w:b w:val="0"/>
                <w:color w:val="000000" w:themeColor="text1"/>
                <w:sz w:val="17"/>
                <w:szCs w:val="17"/>
              </w:rPr>
            </w:pPr>
            <w:r>
              <w:rPr>
                <w:color w:val="000000" w:themeColor="text1"/>
                <w:sz w:val="17"/>
                <w:szCs w:val="17"/>
              </w:rPr>
              <w:t>$'000</w:t>
            </w:r>
          </w:p>
        </w:tc>
        <w:tc>
          <w:tcPr>
            <w:tcW w:w="897" w:type="pct"/>
            <w:shd w:val="clear" w:color="auto" w:fill="BFBFBF" w:themeFill="background1" w:themeFillShade="BF"/>
            <w:noWrap/>
            <w:vAlign w:val="bottom"/>
            <w:hideMark/>
          </w:tcPr>
          <w:p w14:paraId="6EFB28CD" w14:textId="77777777" w:rsidR="00DE7306" w:rsidRPr="004156EF" w:rsidRDefault="00861207" w:rsidP="00F06BC3">
            <w:pPr>
              <w:pStyle w:val="TableBodytextBold"/>
              <w:jc w:val="center"/>
              <w:rPr>
                <w:b w:val="0"/>
                <w:color w:val="000000" w:themeColor="text1"/>
                <w:sz w:val="17"/>
                <w:szCs w:val="17"/>
              </w:rPr>
            </w:pPr>
            <w:r>
              <w:rPr>
                <w:color w:val="000000" w:themeColor="text1"/>
                <w:sz w:val="17"/>
                <w:szCs w:val="17"/>
              </w:rPr>
              <w:t>$'000</w:t>
            </w:r>
          </w:p>
        </w:tc>
        <w:tc>
          <w:tcPr>
            <w:tcW w:w="833" w:type="pct"/>
            <w:shd w:val="clear" w:color="auto" w:fill="BFBFBF" w:themeFill="background1" w:themeFillShade="BF"/>
            <w:noWrap/>
            <w:vAlign w:val="bottom"/>
            <w:hideMark/>
          </w:tcPr>
          <w:p w14:paraId="34592939" w14:textId="77777777" w:rsidR="00DE7306" w:rsidRPr="004156EF" w:rsidRDefault="00861207" w:rsidP="00F06BC3">
            <w:pPr>
              <w:pStyle w:val="TableBodytextBold"/>
              <w:jc w:val="center"/>
              <w:rPr>
                <w:b w:val="0"/>
                <w:color w:val="000000" w:themeColor="text1"/>
                <w:sz w:val="17"/>
                <w:szCs w:val="17"/>
              </w:rPr>
            </w:pPr>
            <w:r>
              <w:rPr>
                <w:color w:val="000000" w:themeColor="text1"/>
                <w:sz w:val="17"/>
                <w:szCs w:val="17"/>
              </w:rPr>
              <w:t>$'000</w:t>
            </w:r>
          </w:p>
        </w:tc>
      </w:tr>
      <w:tr w:rsidR="00DE7306" w:rsidRPr="0016485E" w14:paraId="57657E9B" w14:textId="77777777" w:rsidTr="004156EF">
        <w:trPr>
          <w:trHeight w:val="300"/>
        </w:trPr>
        <w:tc>
          <w:tcPr>
            <w:tcW w:w="1084" w:type="pct"/>
            <w:tcBorders>
              <w:bottom w:val="single" w:sz="4" w:space="0" w:color="auto"/>
              <w:right w:val="single" w:sz="4" w:space="0" w:color="D9D9D9" w:themeColor="background1" w:themeShade="D9"/>
            </w:tcBorders>
            <w:shd w:val="clear" w:color="auto" w:fill="auto"/>
            <w:noWrap/>
            <w:vAlign w:val="bottom"/>
          </w:tcPr>
          <w:p w14:paraId="22A955AC" w14:textId="77777777" w:rsidR="00DE7306" w:rsidRPr="00A7463F" w:rsidRDefault="00C1138E" w:rsidP="00F06BC3">
            <w:pPr>
              <w:pStyle w:val="TableBodyText"/>
            </w:pPr>
            <w:r>
              <w:t>837</w:t>
            </w:r>
          </w:p>
        </w:tc>
        <w:tc>
          <w:tcPr>
            <w:tcW w:w="2185" w:type="pct"/>
            <w:tcBorders>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55486B4B" w14:textId="77777777" w:rsidR="00DE7306" w:rsidRPr="00A7463F" w:rsidRDefault="00C1138E" w:rsidP="00C1138E">
            <w:pPr>
              <w:pStyle w:val="TableBodyText"/>
            </w:pPr>
            <w:r>
              <w:t>258</w:t>
            </w:r>
          </w:p>
        </w:tc>
        <w:tc>
          <w:tcPr>
            <w:tcW w:w="897" w:type="pct"/>
            <w:tcBorders>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564904D8" w14:textId="77777777" w:rsidR="00DE7306" w:rsidRPr="00A7463F" w:rsidRDefault="00C1138E" w:rsidP="00F06BC3">
            <w:pPr>
              <w:pStyle w:val="TableBodyText"/>
            </w:pPr>
            <w:r>
              <w:t>258</w:t>
            </w:r>
          </w:p>
        </w:tc>
        <w:tc>
          <w:tcPr>
            <w:tcW w:w="833" w:type="pct"/>
            <w:tcBorders>
              <w:left w:val="single" w:sz="4" w:space="0" w:color="D9D9D9" w:themeColor="background1" w:themeShade="D9"/>
              <w:bottom w:val="single" w:sz="4" w:space="0" w:color="auto"/>
            </w:tcBorders>
            <w:shd w:val="clear" w:color="auto" w:fill="auto"/>
            <w:noWrap/>
            <w:vAlign w:val="bottom"/>
            <w:hideMark/>
          </w:tcPr>
          <w:p w14:paraId="4A4BC230" w14:textId="77777777" w:rsidR="00DE7306" w:rsidRPr="00A7463F" w:rsidRDefault="00C1138E" w:rsidP="00F06BC3">
            <w:pPr>
              <w:pStyle w:val="TableBodyText"/>
            </w:pPr>
            <w:r>
              <w:t>-</w:t>
            </w:r>
          </w:p>
        </w:tc>
      </w:tr>
    </w:tbl>
    <w:p w14:paraId="63456BF0" w14:textId="70B409A0" w:rsidR="0068266E" w:rsidRPr="00896BFB" w:rsidRDefault="006779E0" w:rsidP="00F810AA">
      <w:pPr>
        <w:pStyle w:val="Heading3"/>
      </w:pPr>
      <w:bookmarkStart w:id="155" w:name="_Toc518381521"/>
      <w:bookmarkStart w:id="156" w:name="_Toc519018734"/>
      <w:bookmarkStart w:id="157" w:name="_Toc524349949"/>
      <w:bookmarkStart w:id="158" w:name="_Toc19192547"/>
      <w:bookmarkEnd w:id="153"/>
      <w:bookmarkEnd w:id="154"/>
      <w:r w:rsidRPr="001B5113">
        <w:lastRenderedPageBreak/>
        <w:t>F</w:t>
      </w:r>
      <w:r w:rsidR="0068266E" w:rsidRPr="001B5113">
        <w:t>reedom</w:t>
      </w:r>
      <w:r w:rsidR="0068266E" w:rsidRPr="00896BFB">
        <w:t xml:space="preserve"> of information</w:t>
      </w:r>
      <w:bookmarkEnd w:id="155"/>
      <w:bookmarkEnd w:id="156"/>
      <w:bookmarkEnd w:id="157"/>
      <w:bookmarkEnd w:id="158"/>
    </w:p>
    <w:p w14:paraId="794ACED2" w14:textId="63D4F7D0" w:rsidR="00DD5C00" w:rsidRPr="00AF51A6" w:rsidRDefault="00DD5C00" w:rsidP="00813736">
      <w:pPr>
        <w:pStyle w:val="BodyText"/>
      </w:pPr>
      <w:r w:rsidRPr="00AF51A6">
        <w:t xml:space="preserve">The </w:t>
      </w:r>
      <w:r w:rsidRPr="00AF51A6">
        <w:rPr>
          <w:i/>
        </w:rPr>
        <w:t xml:space="preserve">Freedom of Information Act </w:t>
      </w:r>
      <w:r w:rsidRPr="001B1BB2">
        <w:rPr>
          <w:i/>
        </w:rPr>
        <w:t xml:space="preserve">1982 </w:t>
      </w:r>
      <w:r w:rsidRPr="00AF51A6">
        <w:t xml:space="preserve">allows the public the right of access to documents held by the Board. </w:t>
      </w:r>
      <w:r w:rsidRPr="00AF51A6">
        <w:rPr>
          <w:noProof/>
        </w:rPr>
        <w:t>This</w:t>
      </w:r>
      <w:r w:rsidRPr="00AF51A6">
        <w:t xml:space="preserve"> includes documents </w:t>
      </w:r>
      <w:r w:rsidRPr="00AF51A6">
        <w:rPr>
          <w:noProof/>
        </w:rPr>
        <w:t>created</w:t>
      </w:r>
      <w:r w:rsidRPr="00AF51A6">
        <w:t xml:space="preserve"> during work done for the Board and documents supplied to the Board by an external organisation or individual.</w:t>
      </w:r>
    </w:p>
    <w:p w14:paraId="45ED3910" w14:textId="0D3DD19F" w:rsidR="00DD5C00" w:rsidRPr="00AF51A6" w:rsidRDefault="00DD5C00" w:rsidP="00813736">
      <w:pPr>
        <w:pStyle w:val="BodyText"/>
      </w:pPr>
      <w:r w:rsidRPr="00AF51A6">
        <w:t>The Act extend</w:t>
      </w:r>
      <w:r w:rsidR="007D6B8E">
        <w:t>s</w:t>
      </w:r>
      <w:r w:rsidRPr="00AF51A6">
        <w:t xml:space="preserve"> the community's right to access information held by government departments, local councils, ministers</w:t>
      </w:r>
      <w:r w:rsidR="00D333D4" w:rsidRPr="00AF51A6">
        <w:t>,</w:t>
      </w:r>
      <w:r w:rsidRPr="00AF51A6">
        <w:t xml:space="preserve"> and other bodies subject to the Act.</w:t>
      </w:r>
    </w:p>
    <w:p w14:paraId="38B2EE82" w14:textId="484B66E5" w:rsidR="007D6B8E" w:rsidRDefault="00DD5C00" w:rsidP="00813736">
      <w:pPr>
        <w:pStyle w:val="BodyText"/>
      </w:pPr>
      <w:r w:rsidRPr="00AF51A6">
        <w:t>The Act allows the Board refuse access, either fully or partially, to certain documents or information</w:t>
      </w:r>
      <w:r w:rsidR="007D6B8E">
        <w:t xml:space="preserve"> such as</w:t>
      </w:r>
      <w:r w:rsidR="00071B4D">
        <w:t>:</w:t>
      </w:r>
      <w:r w:rsidR="007D6B8E">
        <w:t xml:space="preserve"> </w:t>
      </w:r>
    </w:p>
    <w:p w14:paraId="4374C6F2" w14:textId="58E2E100" w:rsidR="007D6B8E" w:rsidRDefault="00071B4D" w:rsidP="00684C67">
      <w:pPr>
        <w:pStyle w:val="BodyText"/>
        <w:numPr>
          <w:ilvl w:val="0"/>
          <w:numId w:val="58"/>
        </w:numPr>
      </w:pPr>
      <w:r>
        <w:t>C</w:t>
      </w:r>
      <w:r w:rsidR="00DD5C00" w:rsidRPr="00AF51A6">
        <w:t>abinet documents</w:t>
      </w:r>
    </w:p>
    <w:p w14:paraId="720103F5" w14:textId="585DEFB3" w:rsidR="007D6B8E" w:rsidRDefault="00DD5C00" w:rsidP="00684C67">
      <w:pPr>
        <w:pStyle w:val="BodyText"/>
        <w:numPr>
          <w:ilvl w:val="0"/>
          <w:numId w:val="58"/>
        </w:numPr>
      </w:pPr>
      <w:r w:rsidRPr="00AF51A6">
        <w:t>some internal working documents</w:t>
      </w:r>
    </w:p>
    <w:p w14:paraId="2C01CA3D" w14:textId="7A68D4E5" w:rsidR="007D6B8E" w:rsidRDefault="007D6B8E" w:rsidP="00684C67">
      <w:pPr>
        <w:pStyle w:val="BodyText"/>
        <w:numPr>
          <w:ilvl w:val="0"/>
          <w:numId w:val="58"/>
        </w:numPr>
      </w:pPr>
      <w:r>
        <w:t>l</w:t>
      </w:r>
      <w:r w:rsidR="00DD5C00" w:rsidRPr="00AF51A6">
        <w:t>aw enforcement documents</w:t>
      </w:r>
    </w:p>
    <w:p w14:paraId="5BB83FEE" w14:textId="4309B52C" w:rsidR="007D6B8E" w:rsidRDefault="00DD5C00" w:rsidP="00684C67">
      <w:pPr>
        <w:pStyle w:val="BodyText"/>
        <w:numPr>
          <w:ilvl w:val="0"/>
          <w:numId w:val="58"/>
        </w:numPr>
      </w:pPr>
      <w:r w:rsidRPr="00AF51A6">
        <w:t>documents covered by legal professional privilege</w:t>
      </w:r>
      <w:r w:rsidR="00071B4D">
        <w:t>,</w:t>
      </w:r>
      <w:r w:rsidR="00B540CA" w:rsidRPr="00AF51A6">
        <w:t xml:space="preserve"> </w:t>
      </w:r>
      <w:r w:rsidRPr="00AF51A6">
        <w:t>such as legal advice</w:t>
      </w:r>
    </w:p>
    <w:p w14:paraId="46796906" w14:textId="4F76AEAA" w:rsidR="007D6B8E" w:rsidRDefault="00DD5C00" w:rsidP="00684C67">
      <w:pPr>
        <w:pStyle w:val="BodyText"/>
        <w:numPr>
          <w:ilvl w:val="0"/>
          <w:numId w:val="58"/>
        </w:numPr>
      </w:pPr>
      <w:r w:rsidRPr="00AF51A6">
        <w:t>personal information about other people</w:t>
      </w:r>
    </w:p>
    <w:p w14:paraId="3ABEE3AC" w14:textId="647D6655" w:rsidR="00DD5C00" w:rsidRPr="00AF51A6" w:rsidRDefault="00DD5C00" w:rsidP="00684C67">
      <w:pPr>
        <w:pStyle w:val="BodyText"/>
        <w:numPr>
          <w:ilvl w:val="0"/>
          <w:numId w:val="58"/>
        </w:numPr>
      </w:pPr>
      <w:r w:rsidRPr="00AF51A6">
        <w:t>infor</w:t>
      </w:r>
      <w:r w:rsidR="00B70A10" w:rsidRPr="00AF51A6">
        <w:t>mation provided to the Board in-</w:t>
      </w:r>
      <w:r w:rsidRPr="00AF51A6">
        <w:t>confidence.</w:t>
      </w:r>
    </w:p>
    <w:p w14:paraId="483104D1" w14:textId="29334E85" w:rsidR="00DD5C00" w:rsidRPr="00AF51A6" w:rsidRDefault="007D6B8E" w:rsidP="00813736">
      <w:pPr>
        <w:pStyle w:val="BodyText"/>
      </w:pPr>
      <w:r>
        <w:t>From</w:t>
      </w:r>
      <w:r w:rsidRPr="00AF51A6">
        <w:t xml:space="preserve"> </w:t>
      </w:r>
      <w:r w:rsidR="00DD5C00" w:rsidRPr="00AF51A6">
        <w:t xml:space="preserve">1 September 2017, the Freedom of Information processing time for requests received </w:t>
      </w:r>
      <w:r>
        <w:t xml:space="preserve">was reduced </w:t>
      </w:r>
      <w:r w:rsidR="00DD5C00" w:rsidRPr="00AF51A6">
        <w:t xml:space="preserve">from 45 days to 30. </w:t>
      </w:r>
      <w:r>
        <w:t>T</w:t>
      </w:r>
      <w:r w:rsidRPr="00AF51A6">
        <w:t xml:space="preserve">his </w:t>
      </w:r>
      <w:r>
        <w:t>can sometimes</w:t>
      </w:r>
      <w:r w:rsidRPr="00AF51A6">
        <w:t xml:space="preserve"> </w:t>
      </w:r>
      <w:r w:rsidRPr="00AF51A6">
        <w:rPr>
          <w:noProof/>
        </w:rPr>
        <w:t>be extended</w:t>
      </w:r>
      <w:r>
        <w:t>.</w:t>
      </w:r>
    </w:p>
    <w:p w14:paraId="1B929CC5" w14:textId="58DEB8BD" w:rsidR="00DD5C00" w:rsidRPr="00AF51A6" w:rsidRDefault="007D6B8E" w:rsidP="00813736">
      <w:pPr>
        <w:pStyle w:val="BodyText"/>
      </w:pPr>
      <w:r>
        <w:t>Applicants di</w:t>
      </w:r>
      <w:r w:rsidR="00DD5C00" w:rsidRPr="00AF51A6">
        <w:t>s</w:t>
      </w:r>
      <w:r w:rsidR="00071B4D">
        <w:t>s</w:t>
      </w:r>
      <w:r w:rsidR="00DD5C00" w:rsidRPr="00AF51A6">
        <w:t xml:space="preserve">atisfied by a </w:t>
      </w:r>
      <w:r w:rsidRPr="00AF51A6">
        <w:t xml:space="preserve">Board </w:t>
      </w:r>
      <w:r w:rsidR="00DD5C00" w:rsidRPr="00AF51A6">
        <w:t xml:space="preserve">decision </w:t>
      </w:r>
      <w:r>
        <w:t>may</w:t>
      </w:r>
      <w:r w:rsidR="00DD5C00" w:rsidRPr="00AF51A6">
        <w:t>, under section 49A of the Act, seek a review by the Office of the Victorian Information Commissioner within 28 days of receiving a decision letter.</w:t>
      </w:r>
    </w:p>
    <w:p w14:paraId="6294F90C" w14:textId="77777777" w:rsidR="0068266E" w:rsidRPr="00AF51A6" w:rsidRDefault="0068266E" w:rsidP="00FB5E3F">
      <w:pPr>
        <w:pStyle w:val="Heading40"/>
      </w:pPr>
      <w:bookmarkStart w:id="159" w:name="_Toc518381522"/>
      <w:bookmarkStart w:id="160" w:name="_Toc519018735"/>
      <w:r w:rsidRPr="00AF51A6">
        <w:t xml:space="preserve">Making a </w:t>
      </w:r>
      <w:r w:rsidR="00150671" w:rsidRPr="00AF51A6">
        <w:t>r</w:t>
      </w:r>
      <w:r w:rsidRPr="00AF51A6">
        <w:t>equest</w:t>
      </w:r>
      <w:bookmarkEnd w:id="159"/>
      <w:bookmarkEnd w:id="160"/>
    </w:p>
    <w:p w14:paraId="08232624" w14:textId="3BEBE1EE" w:rsidR="00DD5C00" w:rsidRPr="00AF51A6" w:rsidRDefault="007D6B8E" w:rsidP="00813736">
      <w:pPr>
        <w:pStyle w:val="BodyText"/>
      </w:pPr>
      <w:r>
        <w:t>Submit f</w:t>
      </w:r>
      <w:r w:rsidR="00C352C7" w:rsidRPr="00AF51A6">
        <w:t>reedom of information</w:t>
      </w:r>
      <w:r w:rsidR="00DD5C00" w:rsidRPr="00AF51A6">
        <w:t xml:space="preserve"> requests </w:t>
      </w:r>
      <w:r w:rsidR="00071B4D">
        <w:t xml:space="preserve">to: </w:t>
      </w:r>
      <w:hyperlink r:id="rId19" w:history="1">
        <w:r w:rsidR="00A25C67">
          <w:rPr>
            <w:rStyle w:val="Hyperlink"/>
          </w:rPr>
          <w:t>Freedom of Information website</w:t>
        </w:r>
      </w:hyperlink>
      <w:r w:rsidR="00B70A10" w:rsidRPr="00AF51A6">
        <w:t xml:space="preserve">. </w:t>
      </w:r>
      <w:r w:rsidR="00565C2F">
        <w:t xml:space="preserve">Search and access </w:t>
      </w:r>
      <w:r w:rsidR="00E22E70">
        <w:t xml:space="preserve">charges </w:t>
      </w:r>
      <w:r w:rsidR="00565C2F">
        <w:t xml:space="preserve">may apply. </w:t>
      </w:r>
    </w:p>
    <w:p w14:paraId="477AF251" w14:textId="1D18C8A5" w:rsidR="00DD5C00" w:rsidRPr="00AF51A6" w:rsidRDefault="00DD5C00" w:rsidP="00813736">
      <w:pPr>
        <w:pStyle w:val="BodyText"/>
      </w:pPr>
      <w:r w:rsidRPr="00AF51A6">
        <w:t xml:space="preserve">Access can also be obtained by written request to the Board’s Freedom of Information team, as detailed in </w:t>
      </w:r>
      <w:r w:rsidRPr="00AF51A6">
        <w:rPr>
          <w:noProof/>
        </w:rPr>
        <w:t>sub-section</w:t>
      </w:r>
      <w:r w:rsidRPr="00AF51A6">
        <w:t xml:space="preserve"> 17 of the Freedom of Information Act.</w:t>
      </w:r>
    </w:p>
    <w:p w14:paraId="52AEF2F4" w14:textId="7DBB2C3E" w:rsidR="000A64EE" w:rsidRDefault="00565C2F" w:rsidP="00813736">
      <w:pPr>
        <w:pStyle w:val="BodyText"/>
        <w:rPr>
          <w:noProof/>
        </w:rPr>
      </w:pPr>
      <w:r>
        <w:t>All</w:t>
      </w:r>
      <w:r w:rsidR="00C352C7" w:rsidRPr="00AF51A6">
        <w:t xml:space="preserve"> freedom of information</w:t>
      </w:r>
      <w:r w:rsidR="00D333D4" w:rsidRPr="00AF51A6">
        <w:t xml:space="preserve"> </w:t>
      </w:r>
      <w:r w:rsidR="00DD5C00" w:rsidRPr="00AF51A6">
        <w:t>request</w:t>
      </w:r>
      <w:r w:rsidR="00071B4D">
        <w:t>s</w:t>
      </w:r>
      <w:r w:rsidR="00DD5C00" w:rsidRPr="00AF51A6">
        <w:t xml:space="preserve">, should </w:t>
      </w:r>
      <w:r>
        <w:t>be</w:t>
      </w:r>
      <w:r w:rsidR="00DD5C00" w:rsidRPr="00AF51A6">
        <w:t xml:space="preserve"> in writing and </w:t>
      </w:r>
      <w:r w:rsidR="00DD5C00" w:rsidRPr="00AF51A6">
        <w:rPr>
          <w:noProof/>
        </w:rPr>
        <w:t>clearly</w:t>
      </w:r>
      <w:r w:rsidR="00DD5C00" w:rsidRPr="00AF51A6">
        <w:t xml:space="preserve"> identify </w:t>
      </w:r>
      <w:r>
        <w:t>the</w:t>
      </w:r>
      <w:r w:rsidRPr="00AF51A6">
        <w:t xml:space="preserve"> </w:t>
      </w:r>
      <w:r w:rsidR="00DD5C00" w:rsidRPr="00AF51A6">
        <w:t xml:space="preserve">types of materials </w:t>
      </w:r>
      <w:r w:rsidR="00DD5C00" w:rsidRPr="00AF51A6">
        <w:rPr>
          <w:noProof/>
        </w:rPr>
        <w:t>sought</w:t>
      </w:r>
      <w:r w:rsidR="000A64EE">
        <w:rPr>
          <w:noProof/>
        </w:rPr>
        <w:t>.</w:t>
      </w:r>
    </w:p>
    <w:p w14:paraId="1CAB5934" w14:textId="1D738415" w:rsidR="0068266E" w:rsidRPr="00AF51A6" w:rsidRDefault="00071B4D" w:rsidP="00813736">
      <w:pPr>
        <w:pStyle w:val="BodyText"/>
      </w:pPr>
      <w:r>
        <w:rPr>
          <w:noProof/>
        </w:rPr>
        <w:t>Address</w:t>
      </w:r>
      <w:r w:rsidR="0068266E" w:rsidRPr="00AF51A6">
        <w:t>:</w:t>
      </w:r>
    </w:p>
    <w:p w14:paraId="7489DC34" w14:textId="77777777" w:rsidR="0068266E" w:rsidRPr="00AF51A6" w:rsidRDefault="0068266E" w:rsidP="00813736">
      <w:pPr>
        <w:pStyle w:val="BodyText"/>
      </w:pPr>
      <w:r w:rsidRPr="00AF51A6">
        <w:rPr>
          <w:b/>
        </w:rPr>
        <w:t>Freedom of Information Manager</w:t>
      </w:r>
      <w:r w:rsidRPr="00AF51A6">
        <w:t xml:space="preserve"> </w:t>
      </w:r>
      <w:r w:rsidR="00150671" w:rsidRPr="00AF51A6">
        <w:br/>
      </w:r>
      <w:r w:rsidRPr="00AF51A6">
        <w:t xml:space="preserve">Adult, Community and Further Education Board </w:t>
      </w:r>
      <w:r w:rsidR="00150671" w:rsidRPr="00AF51A6">
        <w:br/>
      </w:r>
      <w:r w:rsidRPr="00AF51A6">
        <w:t xml:space="preserve">Department of Education and Training </w:t>
      </w:r>
      <w:r w:rsidR="00150671" w:rsidRPr="00AF51A6">
        <w:br/>
      </w:r>
      <w:r w:rsidRPr="00AF51A6">
        <w:t>GPO Box 4367</w:t>
      </w:r>
      <w:r w:rsidR="00150671" w:rsidRPr="00AF51A6">
        <w:br/>
      </w:r>
      <w:r w:rsidRPr="00AF51A6">
        <w:t>Melbourne VIC 3001</w:t>
      </w:r>
    </w:p>
    <w:p w14:paraId="67D1BF8F" w14:textId="77777777" w:rsidR="00AF51A6" w:rsidRPr="00AF51A6" w:rsidRDefault="00AF51A6" w:rsidP="00AF51A6">
      <w:pPr>
        <w:pStyle w:val="Heading40"/>
      </w:pPr>
      <w:r w:rsidRPr="00AF51A6">
        <w:t>Freedom of information statistics</w:t>
      </w:r>
    </w:p>
    <w:p w14:paraId="74AEB6C6" w14:textId="77777777" w:rsidR="00AF51A6" w:rsidRPr="00AF51A6" w:rsidRDefault="00AF51A6" w:rsidP="00AF51A6">
      <w:pPr>
        <w:pStyle w:val="BodyText"/>
      </w:pPr>
      <w:r w:rsidRPr="00AF51A6">
        <w:t>For the 12 months ending 30 June 2019, the Board received no new applications.</w:t>
      </w:r>
    </w:p>
    <w:p w14:paraId="6DA6C45C" w14:textId="77777777" w:rsidR="0068266E" w:rsidRPr="00F60666" w:rsidRDefault="0068266E" w:rsidP="00FB5E3F">
      <w:pPr>
        <w:pStyle w:val="Heading40"/>
      </w:pPr>
      <w:bookmarkStart w:id="161" w:name="_Toc518381523"/>
      <w:bookmarkStart w:id="162" w:name="_Toc519018736"/>
      <w:r w:rsidRPr="00F60666">
        <w:t xml:space="preserve">Further </w:t>
      </w:r>
      <w:r w:rsidR="00150671">
        <w:t>i</w:t>
      </w:r>
      <w:r w:rsidRPr="00F60666">
        <w:t>nformation</w:t>
      </w:r>
      <w:bookmarkEnd w:id="161"/>
      <w:bookmarkEnd w:id="162"/>
    </w:p>
    <w:p w14:paraId="31C7F622" w14:textId="05320F87" w:rsidR="0068266E" w:rsidRPr="00896BFB" w:rsidRDefault="0068266E" w:rsidP="00813736">
      <w:pPr>
        <w:pStyle w:val="BodyText"/>
      </w:pPr>
      <w:r w:rsidRPr="00896BFB">
        <w:t xml:space="preserve">Further information regarding Freedom of Information can </w:t>
      </w:r>
      <w:r w:rsidRPr="006B4906">
        <w:rPr>
          <w:noProof/>
        </w:rPr>
        <w:t>be found</w:t>
      </w:r>
      <w:r w:rsidRPr="00896BFB">
        <w:t xml:space="preserve"> </w:t>
      </w:r>
      <w:r w:rsidR="00AF51A6">
        <w:t>in the Act, regulations made under the Act</w:t>
      </w:r>
      <w:r w:rsidR="00071B4D">
        <w:t>,</w:t>
      </w:r>
      <w:r w:rsidR="00AF51A6">
        <w:t xml:space="preserve"> or </w:t>
      </w:r>
      <w:r w:rsidRPr="006B4906">
        <w:rPr>
          <w:noProof/>
        </w:rPr>
        <w:t>on</w:t>
      </w:r>
      <w:r w:rsidRPr="00896BFB">
        <w:t xml:space="preserve"> online at </w:t>
      </w:r>
      <w:hyperlink r:id="rId20">
        <w:r w:rsidR="00A25C67">
          <w:rPr>
            <w:rStyle w:val="Hyperlink"/>
          </w:rPr>
          <w:t>Freedom of Information website</w:t>
        </w:r>
      </w:hyperlink>
    </w:p>
    <w:p w14:paraId="5F3A41CE" w14:textId="77777777" w:rsidR="00B10509" w:rsidRPr="000B516E" w:rsidRDefault="00B10509" w:rsidP="00D238CE">
      <w:pPr>
        <w:pStyle w:val="Heading3"/>
        <w:rPr>
          <w:i/>
        </w:rPr>
      </w:pPr>
      <w:bookmarkStart w:id="163" w:name="_Toc519018737"/>
      <w:bookmarkStart w:id="164" w:name="_Toc524349950"/>
      <w:bookmarkStart w:id="165" w:name="_Toc19192548"/>
      <w:bookmarkStart w:id="166" w:name="_Toc518381524"/>
      <w:r w:rsidRPr="000B516E">
        <w:lastRenderedPageBreak/>
        <w:t xml:space="preserve">Compliance with the </w:t>
      </w:r>
      <w:r w:rsidRPr="000B516E">
        <w:rPr>
          <w:i/>
        </w:rPr>
        <w:t>Building Act 1993</w:t>
      </w:r>
      <w:bookmarkEnd w:id="163"/>
      <w:bookmarkEnd w:id="164"/>
      <w:bookmarkEnd w:id="165"/>
    </w:p>
    <w:p w14:paraId="58FB524D" w14:textId="77777777" w:rsidR="004E312A" w:rsidRPr="000B516E" w:rsidRDefault="004E312A" w:rsidP="004E312A">
      <w:pPr>
        <w:pStyle w:val="Heading40"/>
      </w:pPr>
      <w:bookmarkStart w:id="167" w:name="_Toc519861820"/>
      <w:r w:rsidRPr="000B516E">
        <w:t>Mechanisms to ensure that buildings conform to the building standards</w:t>
      </w:r>
      <w:bookmarkEnd w:id="167"/>
    </w:p>
    <w:p w14:paraId="3C914557" w14:textId="77777777" w:rsidR="004E312A" w:rsidRPr="000B516E" w:rsidRDefault="00FB04F8" w:rsidP="004E312A">
      <w:pPr>
        <w:pStyle w:val="BodyText"/>
      </w:pPr>
      <w:r w:rsidRPr="000B516E">
        <w:t xml:space="preserve">The Department of Education and Training manages nine state-owned buildings on behalf of the Board. </w:t>
      </w:r>
      <w:r w:rsidR="000008F1" w:rsidRPr="000B516E">
        <w:t xml:space="preserve">The Department advises </w:t>
      </w:r>
      <w:r w:rsidR="00565C2F">
        <w:t>they all</w:t>
      </w:r>
      <w:r w:rsidRPr="000B516E">
        <w:t xml:space="preserve"> comply</w:t>
      </w:r>
      <w:r w:rsidR="004E312A" w:rsidRPr="000B516E">
        <w:t xml:space="preserve"> with the </w:t>
      </w:r>
      <w:r w:rsidR="004E312A" w:rsidRPr="000B516E">
        <w:rPr>
          <w:i/>
        </w:rPr>
        <w:t>Building Act 1993</w:t>
      </w:r>
      <w:r w:rsidR="00CA7E77" w:rsidRPr="000B516E">
        <w:t xml:space="preserve"> </w:t>
      </w:r>
      <w:r w:rsidR="004E312A" w:rsidRPr="000B516E">
        <w:t>and other statutory obligations</w:t>
      </w:r>
      <w:r w:rsidR="00951D08" w:rsidRPr="000B516E">
        <w:t>.</w:t>
      </w:r>
      <w:r w:rsidR="002F40B2" w:rsidRPr="000B516E">
        <w:t xml:space="preserve"> </w:t>
      </w:r>
      <w:r w:rsidRPr="000B516E">
        <w:t xml:space="preserve">A </w:t>
      </w:r>
      <w:r w:rsidR="002F40B2" w:rsidRPr="000B516E">
        <w:t xml:space="preserve">building </w:t>
      </w:r>
      <w:r w:rsidR="00DC3180" w:rsidRPr="000B516E">
        <w:t>rectification</w:t>
      </w:r>
      <w:r w:rsidR="002F40B2" w:rsidRPr="000B516E">
        <w:t xml:space="preserve"> </w:t>
      </w:r>
      <w:r w:rsidR="00024CC7" w:rsidRPr="000B516E">
        <w:t>program ensures state</w:t>
      </w:r>
      <w:r w:rsidR="00024CC7" w:rsidRPr="000B516E">
        <w:noBreakHyphen/>
      </w:r>
      <w:r w:rsidR="002F40B2" w:rsidRPr="000B516E">
        <w:t>owned buildings comply with</w:t>
      </w:r>
      <w:r w:rsidR="004E312A" w:rsidRPr="000B516E">
        <w:t xml:space="preserve"> relevant legislative requirements.</w:t>
      </w:r>
    </w:p>
    <w:p w14:paraId="2C1DEDA1" w14:textId="77777777" w:rsidR="004E312A" w:rsidRPr="000B516E" w:rsidRDefault="004E312A" w:rsidP="004E312A">
      <w:pPr>
        <w:pStyle w:val="Heading40"/>
      </w:pPr>
      <w:bookmarkStart w:id="168" w:name="_Toc519861821"/>
      <w:r w:rsidRPr="000B516E">
        <w:t>Major works projects (greater than $50,000)</w:t>
      </w:r>
      <w:bookmarkEnd w:id="168"/>
    </w:p>
    <w:p w14:paraId="1331F6DC" w14:textId="77777777" w:rsidR="004E312A" w:rsidRPr="000B516E" w:rsidRDefault="004E312A" w:rsidP="004E312A">
      <w:pPr>
        <w:pStyle w:val="BodyText"/>
      </w:pPr>
      <w:r w:rsidRPr="000B516E">
        <w:t>During 201</w:t>
      </w:r>
      <w:r w:rsidR="00E17FAF" w:rsidRPr="000B516E">
        <w:t>8</w:t>
      </w:r>
      <w:r w:rsidRPr="000B516E">
        <w:t>–1</w:t>
      </w:r>
      <w:r w:rsidR="002F40B2" w:rsidRPr="000B516E">
        <w:t>9</w:t>
      </w:r>
      <w:r w:rsidRPr="000B516E">
        <w:t>, major works (greater than $50,000) were und</w:t>
      </w:r>
      <w:r w:rsidR="002F40B2" w:rsidRPr="000B516E">
        <w:t>ertaken at</w:t>
      </w:r>
      <w:r w:rsidRPr="000B516E">
        <w:t>:</w:t>
      </w:r>
    </w:p>
    <w:p w14:paraId="7ED80054" w14:textId="77777777" w:rsidR="00CA7E77" w:rsidRPr="000B516E" w:rsidRDefault="007D50A7" w:rsidP="00CA7E77">
      <w:pPr>
        <w:pStyle w:val="Bullets"/>
      </w:pPr>
      <w:r w:rsidRPr="000B516E">
        <w:t xml:space="preserve">602 Urquhart St, </w:t>
      </w:r>
      <w:r w:rsidR="00CA7E77" w:rsidRPr="000B516E">
        <w:t>Ballarat</w:t>
      </w:r>
    </w:p>
    <w:p w14:paraId="3F918F60" w14:textId="77777777" w:rsidR="00CA7E77" w:rsidRPr="000B516E" w:rsidRDefault="007D50A7" w:rsidP="00CA7E77">
      <w:pPr>
        <w:pStyle w:val="Bullets"/>
      </w:pPr>
      <w:r w:rsidRPr="000B516E">
        <w:t xml:space="preserve">30 Templeton Street, </w:t>
      </w:r>
      <w:r w:rsidR="00CA7E77" w:rsidRPr="000B516E">
        <w:t>Castlemaine</w:t>
      </w:r>
    </w:p>
    <w:p w14:paraId="4E362F44" w14:textId="77777777" w:rsidR="00CA7E77" w:rsidRPr="000B516E" w:rsidRDefault="007D50A7" w:rsidP="00CA7E77">
      <w:pPr>
        <w:pStyle w:val="Bullets"/>
      </w:pPr>
      <w:r w:rsidRPr="000B516E">
        <w:t xml:space="preserve">17 Chisholm Street, </w:t>
      </w:r>
      <w:r w:rsidR="00CA7E77" w:rsidRPr="000B516E">
        <w:t>Wangaratta</w:t>
      </w:r>
    </w:p>
    <w:p w14:paraId="0FC011EE" w14:textId="77777777" w:rsidR="00CA7E77" w:rsidRPr="000B516E" w:rsidRDefault="007D50A7" w:rsidP="00CA7E77">
      <w:pPr>
        <w:pStyle w:val="Bullets"/>
      </w:pPr>
      <w:r w:rsidRPr="000B516E">
        <w:t xml:space="preserve">71 Hyland Street, </w:t>
      </w:r>
      <w:r w:rsidR="00CA7E77" w:rsidRPr="000B516E">
        <w:t>Warrnambool</w:t>
      </w:r>
      <w:r w:rsidR="00680E1D">
        <w:t>.</w:t>
      </w:r>
    </w:p>
    <w:p w14:paraId="567CA336" w14:textId="77777777" w:rsidR="004E312A" w:rsidRPr="000B516E" w:rsidRDefault="004E312A" w:rsidP="004E312A">
      <w:pPr>
        <w:pStyle w:val="Heading40"/>
      </w:pPr>
      <w:r w:rsidRPr="000B516E">
        <w:t xml:space="preserve">Mechanisms for inspection, reporting, scheduling and carrying out </w:t>
      </w:r>
      <w:r w:rsidR="00611769" w:rsidRPr="000B516E">
        <w:t xml:space="preserve">of </w:t>
      </w:r>
      <w:r w:rsidRPr="000B516E">
        <w:t>maintenance works on</w:t>
      </w:r>
      <w:r w:rsidR="00611769" w:rsidRPr="000B516E">
        <w:t xml:space="preserve"> state</w:t>
      </w:r>
      <w:r w:rsidR="00611769" w:rsidRPr="000B516E">
        <w:noBreakHyphen/>
        <w:t>owned</w:t>
      </w:r>
      <w:r w:rsidRPr="000B516E">
        <w:t xml:space="preserve"> existing buildings</w:t>
      </w:r>
    </w:p>
    <w:p w14:paraId="068E40F6" w14:textId="77777777" w:rsidR="004E312A" w:rsidRPr="000B516E" w:rsidRDefault="00273F31" w:rsidP="00677518">
      <w:pPr>
        <w:pStyle w:val="BodyText"/>
      </w:pPr>
      <w:r w:rsidRPr="000B516E">
        <w:t>T</w:t>
      </w:r>
      <w:r w:rsidR="00FB04F8" w:rsidRPr="000B516E">
        <w:t xml:space="preserve">he </w:t>
      </w:r>
      <w:r w:rsidR="00951D08" w:rsidRPr="000B516E">
        <w:t>Department</w:t>
      </w:r>
      <w:r w:rsidR="00FB04F8" w:rsidRPr="000B516E">
        <w:t xml:space="preserve"> has engaged</w:t>
      </w:r>
      <w:r w:rsidR="004E312A" w:rsidRPr="000B516E">
        <w:t xml:space="preserve"> compliance program managers</w:t>
      </w:r>
      <w:r w:rsidRPr="000B516E">
        <w:t>, on behalf of the Board,</w:t>
      </w:r>
      <w:r w:rsidR="004E312A" w:rsidRPr="000B516E">
        <w:t xml:space="preserve"> to organise inspections, reporting, scheduling, and rectification works to </w:t>
      </w:r>
      <w:r w:rsidR="00565C2F">
        <w:t>ensure</w:t>
      </w:r>
      <w:r w:rsidR="004E312A" w:rsidRPr="000B516E">
        <w:t xml:space="preserve"> existing buildings compl</w:t>
      </w:r>
      <w:r w:rsidR="00565C2F">
        <w:t>y</w:t>
      </w:r>
      <w:r w:rsidR="004E312A" w:rsidRPr="000B516E">
        <w:t xml:space="preserve"> with building regulations. </w:t>
      </w:r>
      <w:r w:rsidR="00565C2F">
        <w:t>This covers</w:t>
      </w:r>
      <w:r w:rsidR="004E312A" w:rsidRPr="000B516E">
        <w:t xml:space="preserve"> asbestos removal and essential safety measures</w:t>
      </w:r>
      <w:r w:rsidR="002F40B2" w:rsidRPr="000B516E">
        <w:t>.</w:t>
      </w:r>
      <w:r w:rsidRPr="000B516E">
        <w:t xml:space="preserve"> T</w:t>
      </w:r>
      <w:r w:rsidR="00FB04F8" w:rsidRPr="000B516E">
        <w:t xml:space="preserve">he Department </w:t>
      </w:r>
      <w:r w:rsidR="002F40B2" w:rsidRPr="000B516E">
        <w:t>responds</w:t>
      </w:r>
      <w:r w:rsidRPr="000B516E">
        <w:t>, on behalf of the Board,</w:t>
      </w:r>
      <w:r w:rsidR="002F40B2" w:rsidRPr="000B516E">
        <w:t xml:space="preserve"> to </w:t>
      </w:r>
      <w:r w:rsidR="004E312A" w:rsidRPr="000B516E">
        <w:t>unforeseen issues that pose an immediate and serious health and safety risk</w:t>
      </w:r>
      <w:r w:rsidR="00024CC7" w:rsidRPr="000B516E">
        <w:t xml:space="preserve"> at state</w:t>
      </w:r>
      <w:r w:rsidR="00024CC7" w:rsidRPr="000B516E">
        <w:noBreakHyphen/>
      </w:r>
      <w:r w:rsidR="002F40B2" w:rsidRPr="000B516E">
        <w:t>owned buildings</w:t>
      </w:r>
      <w:r w:rsidR="004E312A" w:rsidRPr="000B516E">
        <w:t>.</w:t>
      </w:r>
    </w:p>
    <w:p w14:paraId="1A5ED7E4" w14:textId="77777777" w:rsidR="00F76311" w:rsidRPr="000B516E" w:rsidRDefault="00024CC7" w:rsidP="00024CC7">
      <w:pPr>
        <w:pStyle w:val="Heading40"/>
      </w:pPr>
      <w:r w:rsidRPr="000B516E">
        <w:t>Other requirements</w:t>
      </w:r>
    </w:p>
    <w:p w14:paraId="438CF3FC" w14:textId="77777777" w:rsidR="00024CC7" w:rsidRPr="00CA7E77" w:rsidRDefault="00565C2F" w:rsidP="00F76311">
      <w:pPr>
        <w:pStyle w:val="BodyText"/>
      </w:pPr>
      <w:r>
        <w:t>No</w:t>
      </w:r>
      <w:r w:rsidR="00024CC7" w:rsidRPr="000B516E">
        <w:t xml:space="preserve"> building permits, occupancy permits, certificates of final inspection, emergency orders or building orders </w:t>
      </w:r>
      <w:r>
        <w:t xml:space="preserve">were </w:t>
      </w:r>
      <w:r w:rsidR="00024CC7" w:rsidRPr="000B516E">
        <w:t>issued for state</w:t>
      </w:r>
      <w:r w:rsidR="00024CC7" w:rsidRPr="000B516E">
        <w:noBreakHyphen/>
        <w:t>owned properties.</w:t>
      </w:r>
    </w:p>
    <w:p w14:paraId="1178E031" w14:textId="77777777" w:rsidR="00173A7D" w:rsidRPr="00EE5D99" w:rsidRDefault="00173A7D" w:rsidP="00DE29BB">
      <w:pPr>
        <w:pStyle w:val="Heading3"/>
        <w:keepLines/>
      </w:pPr>
      <w:bookmarkStart w:id="169" w:name="_Toc519018738"/>
      <w:bookmarkStart w:id="170" w:name="_Toc524349951"/>
      <w:bookmarkStart w:id="171" w:name="_Toc19192549"/>
      <w:bookmarkStart w:id="172" w:name="_Toc518381525"/>
      <w:bookmarkEnd w:id="166"/>
      <w:r w:rsidRPr="001B5113">
        <w:t>Competitive</w:t>
      </w:r>
      <w:r>
        <w:t xml:space="preserve"> neutrality policy</w:t>
      </w:r>
      <w:bookmarkEnd w:id="169"/>
      <w:bookmarkEnd w:id="170"/>
      <w:bookmarkEnd w:id="171"/>
    </w:p>
    <w:p w14:paraId="653D82E1" w14:textId="77777777" w:rsidR="00173A7D" w:rsidRPr="00F06BC3" w:rsidRDefault="00173A7D" w:rsidP="00813736">
      <w:pPr>
        <w:pStyle w:val="BodyText"/>
      </w:pPr>
      <w:r w:rsidRPr="00F06BC3">
        <w:t xml:space="preserve">Competitive neutrality requires government businesses to ensure where services compete, or potentially compete with the private sector, any advantage arising solely from their government ownership </w:t>
      </w:r>
      <w:r w:rsidRPr="00F06BC3">
        <w:rPr>
          <w:noProof/>
        </w:rPr>
        <w:t>be removed</w:t>
      </w:r>
      <w:r w:rsidRPr="00F06BC3">
        <w:t xml:space="preserve"> if it is not in the public interest. Government businesses are required to cost and price these services as if they </w:t>
      </w:r>
      <w:r w:rsidRPr="00F06BC3">
        <w:rPr>
          <w:noProof/>
        </w:rPr>
        <w:t>were privately owned</w:t>
      </w:r>
      <w:r w:rsidRPr="00F06BC3">
        <w:t xml:space="preserve">.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 </w:t>
      </w:r>
    </w:p>
    <w:p w14:paraId="03D2CBBB" w14:textId="5746A218" w:rsidR="00173A7D" w:rsidRPr="00896BFB" w:rsidRDefault="00173A7D" w:rsidP="00813736">
      <w:pPr>
        <w:pStyle w:val="BodyText"/>
      </w:pPr>
      <w:r w:rsidRPr="00F06BC3">
        <w:t xml:space="preserve">The Board does not operate </w:t>
      </w:r>
      <w:r w:rsidRPr="00F06BC3">
        <w:rPr>
          <w:noProof/>
        </w:rPr>
        <w:t>as</w:t>
      </w:r>
      <w:r w:rsidRPr="00F06BC3">
        <w:t xml:space="preserve"> a business where services </w:t>
      </w:r>
      <w:r w:rsidRPr="00F06BC3">
        <w:rPr>
          <w:noProof/>
        </w:rPr>
        <w:t>compete,</w:t>
      </w:r>
      <w:r w:rsidRPr="00F06BC3">
        <w:t xml:space="preserve"> or potentially compete with the private sector</w:t>
      </w:r>
      <w:r w:rsidR="00DE531A">
        <w:t>,</w:t>
      </w:r>
      <w:r w:rsidRPr="00F06BC3">
        <w:t xml:space="preserve"> </w:t>
      </w:r>
      <w:r w:rsidR="00DE531A">
        <w:t>so</w:t>
      </w:r>
      <w:r w:rsidRPr="00F06BC3">
        <w:t xml:space="preserve"> the National Competition Policy is not applicable to the Board.</w:t>
      </w:r>
    </w:p>
    <w:p w14:paraId="48DE7E2E" w14:textId="56B3167E" w:rsidR="0068266E" w:rsidRPr="00150671" w:rsidRDefault="006779E0" w:rsidP="00D238CE">
      <w:pPr>
        <w:pStyle w:val="Heading3"/>
        <w:pageBreakBefore/>
      </w:pPr>
      <w:bookmarkStart w:id="173" w:name="_Toc519018739"/>
      <w:bookmarkStart w:id="174" w:name="_Toc524349952"/>
      <w:bookmarkStart w:id="175" w:name="_Toc19192550"/>
      <w:r>
        <w:lastRenderedPageBreak/>
        <w:t xml:space="preserve">Compliance with the </w:t>
      </w:r>
      <w:r w:rsidRPr="00DE29BB">
        <w:rPr>
          <w:i/>
        </w:rPr>
        <w:t>P</w:t>
      </w:r>
      <w:r w:rsidR="0068266E" w:rsidRPr="00DE29BB">
        <w:rPr>
          <w:i/>
        </w:rPr>
        <w:t xml:space="preserve">rotected </w:t>
      </w:r>
      <w:r w:rsidRPr="00DE29BB">
        <w:rPr>
          <w:i/>
        </w:rPr>
        <w:t>D</w:t>
      </w:r>
      <w:r w:rsidR="0068266E" w:rsidRPr="00DE29BB">
        <w:rPr>
          <w:i/>
        </w:rPr>
        <w:t xml:space="preserve">isclosure </w:t>
      </w:r>
      <w:r w:rsidRPr="00DE29BB">
        <w:rPr>
          <w:i/>
        </w:rPr>
        <w:t>A</w:t>
      </w:r>
      <w:r w:rsidR="0068266E" w:rsidRPr="00DE29BB">
        <w:rPr>
          <w:i/>
        </w:rPr>
        <w:t>ct 2012</w:t>
      </w:r>
      <w:bookmarkEnd w:id="172"/>
      <w:bookmarkEnd w:id="173"/>
      <w:bookmarkEnd w:id="174"/>
      <w:bookmarkEnd w:id="175"/>
    </w:p>
    <w:p w14:paraId="1A9B7BDC" w14:textId="77777777" w:rsidR="00DD5C00" w:rsidRPr="00A04BB2" w:rsidRDefault="00DD5C00" w:rsidP="00813736">
      <w:pPr>
        <w:pStyle w:val="BodyText"/>
      </w:pPr>
      <w:r w:rsidRPr="00A04BB2">
        <w:t>The Protected Disclosure Act</w:t>
      </w:r>
      <w:r w:rsidRPr="00A04BB2">
        <w:rPr>
          <w:i/>
        </w:rPr>
        <w:t xml:space="preserve"> </w:t>
      </w:r>
      <w:r w:rsidRPr="00A04BB2">
        <w:t>encourages and assists people in making disclosures of improper conduct by public officers and public bodies. The Act pro</w:t>
      </w:r>
      <w:r w:rsidR="00D742FF" w:rsidRPr="00A04BB2">
        <w:t>tects</w:t>
      </w:r>
      <w:r w:rsidRPr="00A04BB2">
        <w:t xml:space="preserve"> people who make disclosures </w:t>
      </w:r>
      <w:r w:rsidRPr="00A04BB2">
        <w:rPr>
          <w:noProof/>
        </w:rPr>
        <w:t>in accordance with</w:t>
      </w:r>
      <w:r w:rsidRPr="00A04BB2">
        <w:t xml:space="preserve"> the Act, and it establishes a system for the matters that have been disclosed to </w:t>
      </w:r>
      <w:r w:rsidRPr="00A04BB2">
        <w:rPr>
          <w:noProof/>
        </w:rPr>
        <w:t>be investigated</w:t>
      </w:r>
      <w:r w:rsidRPr="00A04BB2">
        <w:t xml:space="preserve"> and for rectifying action to be taken.</w:t>
      </w:r>
    </w:p>
    <w:p w14:paraId="59EB75E5" w14:textId="77777777" w:rsidR="00BF0086" w:rsidRPr="00A04BB2" w:rsidRDefault="00DD5C00" w:rsidP="00813736">
      <w:pPr>
        <w:pStyle w:val="BodyText"/>
      </w:pPr>
      <w:r w:rsidRPr="00A04BB2">
        <w:t>The Board does not tolerate improper conduct, nor reprisals against</w:t>
      </w:r>
      <w:r w:rsidR="00D742FF" w:rsidRPr="00A04BB2">
        <w:t>,</w:t>
      </w:r>
      <w:r w:rsidRPr="00A04BB2">
        <w:t xml:space="preserve"> those who come forward to disclose such conduct. It is committed to ensuring transparency and accountability in its administrative and management practices and supports the making of disclosures that reveal corrupt conduct, conduct involving substantial mismanagement of public resources, or conduct involving a substantial risk to public health, safety</w:t>
      </w:r>
      <w:r w:rsidR="00D333D4" w:rsidRPr="00A04BB2">
        <w:t>,</w:t>
      </w:r>
      <w:r w:rsidRPr="00A04BB2">
        <w:t xml:space="preserve"> or the environment.</w:t>
      </w:r>
    </w:p>
    <w:p w14:paraId="3916BD44" w14:textId="77777777" w:rsidR="00DD5C00" w:rsidRPr="00A04BB2" w:rsidRDefault="00DD5C00" w:rsidP="00813736">
      <w:pPr>
        <w:pStyle w:val="BodyText"/>
      </w:pPr>
      <w:r w:rsidRPr="00A04BB2">
        <w:t>The Board will take all reasonable steps to protect people who make such disclosures from any detrimental action in reprisal for making the disclosure</w:t>
      </w:r>
      <w:r w:rsidR="00D333D4" w:rsidRPr="00A04BB2">
        <w:t>.</w:t>
      </w:r>
      <w:r w:rsidRPr="00A04BB2">
        <w:t xml:space="preserve"> It will also afford justice to the person who is the subject of the disclosure to the extent that it is legally possible.</w:t>
      </w:r>
    </w:p>
    <w:p w14:paraId="3867A2D5" w14:textId="77777777" w:rsidR="0068266E" w:rsidRPr="00A04BB2" w:rsidRDefault="0068266E" w:rsidP="00AC0D94">
      <w:pPr>
        <w:pStyle w:val="Heading40"/>
      </w:pPr>
      <w:bookmarkStart w:id="176" w:name="_Toc518381526"/>
      <w:bookmarkStart w:id="177" w:name="_Toc519018740"/>
      <w:r w:rsidRPr="00A04BB2">
        <w:t xml:space="preserve">Reporting </w:t>
      </w:r>
      <w:r w:rsidR="00150671" w:rsidRPr="00A04BB2">
        <w:t>p</w:t>
      </w:r>
      <w:r w:rsidRPr="00A04BB2">
        <w:t>rocedures</w:t>
      </w:r>
      <w:bookmarkEnd w:id="176"/>
      <w:bookmarkEnd w:id="177"/>
    </w:p>
    <w:p w14:paraId="7ADEAA01" w14:textId="77777777" w:rsidR="00AF5928" w:rsidRPr="00A04BB2" w:rsidRDefault="00AF5928" w:rsidP="00813736">
      <w:pPr>
        <w:pStyle w:val="BodyText"/>
      </w:pPr>
      <w:r w:rsidRPr="00A04BB2">
        <w:t>Disclosures of improper conduct or detrimental action by the Board</w:t>
      </w:r>
      <w:r w:rsidR="000C6385">
        <w:t>,</w:t>
      </w:r>
      <w:r w:rsidRPr="00A04BB2">
        <w:t xml:space="preserve"> or any of its officers</w:t>
      </w:r>
      <w:r w:rsidR="000C6385">
        <w:t>,</w:t>
      </w:r>
      <w:r w:rsidRPr="00A04BB2">
        <w:t xml:space="preserve"> may </w:t>
      </w:r>
      <w:r w:rsidRPr="00A04BB2">
        <w:rPr>
          <w:noProof/>
        </w:rPr>
        <w:t>be addressed</w:t>
      </w:r>
      <w:r w:rsidR="00647895" w:rsidRPr="00A04BB2">
        <w:t> </w:t>
      </w:r>
      <w:r w:rsidRPr="00A04BB2">
        <w:t>to:</w:t>
      </w:r>
    </w:p>
    <w:p w14:paraId="4B2CE664" w14:textId="77777777" w:rsidR="0068266E" w:rsidRPr="00A04BB2" w:rsidRDefault="0068266E" w:rsidP="00813736">
      <w:pPr>
        <w:pStyle w:val="BodyText"/>
      </w:pPr>
      <w:r w:rsidRPr="00A04BB2">
        <w:rPr>
          <w:b/>
        </w:rPr>
        <w:t>Protected Disclosure Coordinator</w:t>
      </w:r>
      <w:r w:rsidR="00150671" w:rsidRPr="00A04BB2">
        <w:br/>
      </w:r>
      <w:r w:rsidRPr="00A04BB2">
        <w:t>Adult, Community and Further Education Board</w:t>
      </w:r>
      <w:r w:rsidR="00150671" w:rsidRPr="00A04BB2">
        <w:br/>
      </w:r>
      <w:r w:rsidRPr="00A04BB2">
        <w:t>Department of Education and Training</w:t>
      </w:r>
      <w:r w:rsidR="00150671" w:rsidRPr="00A04BB2">
        <w:br/>
      </w:r>
      <w:r w:rsidRPr="00A04BB2">
        <w:t>GPO Box 4367</w:t>
      </w:r>
      <w:r w:rsidR="00150671" w:rsidRPr="00A04BB2">
        <w:br/>
      </w:r>
      <w:r w:rsidRPr="00A04BB2">
        <w:t>Melbourne VIC 3001</w:t>
      </w:r>
    </w:p>
    <w:p w14:paraId="148F7840" w14:textId="4427B678" w:rsidR="00C21CAC" w:rsidRPr="00A04BB2" w:rsidRDefault="0068266E" w:rsidP="00813736">
      <w:pPr>
        <w:pStyle w:val="BodyText"/>
      </w:pPr>
      <w:r w:rsidRPr="00A04BB2">
        <w:t xml:space="preserve">Alternatively, disclosures of improper conduct or detrimental action by the Board </w:t>
      </w:r>
      <w:r w:rsidR="000C6385">
        <w:t>or</w:t>
      </w:r>
      <w:r w:rsidRPr="00A04BB2">
        <w:t xml:space="preserve"> its officers may also be made directly to the</w:t>
      </w:r>
      <w:r w:rsidR="00C21CAC" w:rsidRPr="00A04BB2">
        <w:t>:</w:t>
      </w:r>
    </w:p>
    <w:p w14:paraId="5F04F4A2" w14:textId="28F362E2" w:rsidR="00AF5928" w:rsidRPr="00150671" w:rsidRDefault="0068266E" w:rsidP="00813736">
      <w:pPr>
        <w:pStyle w:val="BodyText"/>
      </w:pPr>
      <w:r w:rsidRPr="00A04BB2">
        <w:rPr>
          <w:b/>
        </w:rPr>
        <w:t>Independent Broad-based Anti-</w:t>
      </w:r>
      <w:r w:rsidR="000D6169" w:rsidRPr="00A04BB2">
        <w:rPr>
          <w:b/>
        </w:rPr>
        <w:t>c</w:t>
      </w:r>
      <w:r w:rsidRPr="00A04BB2">
        <w:rPr>
          <w:b/>
        </w:rPr>
        <w:t>orruption Commission</w:t>
      </w:r>
      <w:r w:rsidR="00150671" w:rsidRPr="00A04BB2">
        <w:br/>
      </w:r>
      <w:r w:rsidRPr="00A04BB2">
        <w:t>Level 1, North Tower, 459 Collins Street</w:t>
      </w:r>
      <w:r w:rsidR="00150671" w:rsidRPr="00A04BB2">
        <w:br/>
      </w:r>
      <w:r w:rsidRPr="00A04BB2">
        <w:t>Melbourne, VIC 3000</w:t>
      </w:r>
      <w:r w:rsidR="00150671" w:rsidRPr="00A04BB2">
        <w:br/>
      </w:r>
      <w:r w:rsidRPr="00A04BB2">
        <w:t>Phone: 1300 735 135</w:t>
      </w:r>
      <w:r w:rsidR="00150671" w:rsidRPr="00A04BB2">
        <w:br/>
      </w:r>
      <w:r w:rsidRPr="00A04BB2">
        <w:t xml:space="preserve">Internet: </w:t>
      </w:r>
      <w:hyperlink r:id="rId21">
        <w:r w:rsidR="00A25C67">
          <w:rPr>
            <w:rStyle w:val="Hyperlink"/>
          </w:rPr>
          <w:t>Independent Broad-based Anti-corruption Commission website</w:t>
        </w:r>
      </w:hyperlink>
      <w:r w:rsidR="00150671" w:rsidRPr="00A04BB2">
        <w:rPr>
          <w:w w:val="92"/>
        </w:rPr>
        <w:br/>
      </w:r>
      <w:r w:rsidR="00AF5928" w:rsidRPr="00A04BB2">
        <w:t>Email: See the website above for a secure email disclosure process that also provides anonymity.</w:t>
      </w:r>
    </w:p>
    <w:p w14:paraId="5C29CC55" w14:textId="77777777" w:rsidR="0068266E" w:rsidRDefault="0068266E" w:rsidP="00FB5E3F">
      <w:pPr>
        <w:pStyle w:val="Heading40"/>
      </w:pPr>
      <w:bookmarkStart w:id="178" w:name="_Toc518381527"/>
      <w:bookmarkStart w:id="179" w:name="_Toc519018741"/>
      <w:r w:rsidRPr="00F60666">
        <w:t xml:space="preserve">Further </w:t>
      </w:r>
      <w:r w:rsidR="00150671">
        <w:t>i</w:t>
      </w:r>
      <w:r w:rsidRPr="00F60666">
        <w:t>nformation</w:t>
      </w:r>
      <w:bookmarkEnd w:id="178"/>
      <w:bookmarkEnd w:id="179"/>
    </w:p>
    <w:p w14:paraId="4A90BEC8" w14:textId="77777777" w:rsidR="00CA7E77" w:rsidRPr="00EE5D99" w:rsidRDefault="00CA7E77" w:rsidP="00CA7E77">
      <w:pPr>
        <w:pStyle w:val="BodyText"/>
      </w:pPr>
      <w:r w:rsidRPr="00A04BB2">
        <w:t>The Protected Disclosure Policy and Procedures, which outline the system for reporting disclosures of improper conduct or detrimental action, are available from the Protected Disclosure</w:t>
      </w:r>
      <w:r w:rsidRPr="00EE5D99">
        <w:t xml:space="preserve"> Officer.</w:t>
      </w:r>
    </w:p>
    <w:tbl>
      <w:tblPr>
        <w:tblW w:w="9639" w:type="dxa"/>
        <w:tblBorders>
          <w:insideH w:val="single" w:sz="4" w:space="0" w:color="auto"/>
        </w:tblBorders>
        <w:tblCellMar>
          <w:top w:w="113" w:type="dxa"/>
          <w:bottom w:w="113" w:type="dxa"/>
        </w:tblCellMar>
        <w:tblLook w:val="04A0" w:firstRow="1" w:lastRow="0" w:firstColumn="1" w:lastColumn="0" w:noHBand="0" w:noVBand="1"/>
      </w:tblPr>
      <w:tblGrid>
        <w:gridCol w:w="6929"/>
        <w:gridCol w:w="1355"/>
        <w:gridCol w:w="1355"/>
      </w:tblGrid>
      <w:tr w:rsidR="004156EF" w:rsidRPr="00896BFB" w14:paraId="5685B166" w14:textId="77777777" w:rsidTr="0007179A">
        <w:trPr>
          <w:trHeight w:val="376"/>
        </w:trPr>
        <w:tc>
          <w:tcPr>
            <w:tcW w:w="3594" w:type="pct"/>
            <w:tcBorders>
              <w:top w:val="nil"/>
              <w:bottom w:val="single" w:sz="4" w:space="0" w:color="BFBFBF" w:themeColor="background1" w:themeShade="BF"/>
            </w:tcBorders>
            <w:shd w:val="clear" w:color="auto" w:fill="000000" w:themeFill="text1"/>
          </w:tcPr>
          <w:p w14:paraId="2DF3D9B2" w14:textId="77777777" w:rsidR="004156EF" w:rsidRPr="00150671" w:rsidRDefault="004156EF" w:rsidP="0007179A">
            <w:pPr>
              <w:pStyle w:val="TableBodytextBold"/>
            </w:pPr>
            <w:bookmarkStart w:id="180" w:name="_Toc518381529"/>
            <w:bookmarkStart w:id="181" w:name="_Toc519018742"/>
            <w:bookmarkStart w:id="182" w:name="_Toc524349953"/>
            <w:r w:rsidRPr="00D71D18">
              <w:t>Disclosures under the Protected Disclosure Act</w:t>
            </w:r>
          </w:p>
        </w:tc>
        <w:tc>
          <w:tcPr>
            <w:tcW w:w="703" w:type="pct"/>
            <w:tcBorders>
              <w:top w:val="nil"/>
              <w:bottom w:val="single" w:sz="4" w:space="0" w:color="BFBFBF" w:themeColor="background1" w:themeShade="BF"/>
            </w:tcBorders>
            <w:shd w:val="clear" w:color="auto" w:fill="000000" w:themeFill="text1"/>
          </w:tcPr>
          <w:p w14:paraId="7EF34FBC" w14:textId="77777777" w:rsidR="004156EF" w:rsidRPr="00D71D18" w:rsidRDefault="004156EF" w:rsidP="0007179A">
            <w:pPr>
              <w:pStyle w:val="TableBodytextBold"/>
              <w:jc w:val="center"/>
            </w:pPr>
            <w:r>
              <w:t>2018–19</w:t>
            </w:r>
          </w:p>
        </w:tc>
        <w:tc>
          <w:tcPr>
            <w:tcW w:w="703" w:type="pct"/>
            <w:tcBorders>
              <w:top w:val="nil"/>
              <w:bottom w:val="single" w:sz="4" w:space="0" w:color="BFBFBF" w:themeColor="background1" w:themeShade="BF"/>
            </w:tcBorders>
            <w:shd w:val="clear" w:color="auto" w:fill="000000" w:themeFill="text1"/>
          </w:tcPr>
          <w:p w14:paraId="5746E9D7" w14:textId="77777777" w:rsidR="004156EF" w:rsidRPr="00150671" w:rsidRDefault="004156EF" w:rsidP="0007179A">
            <w:pPr>
              <w:pStyle w:val="TableBodytextBold"/>
              <w:jc w:val="center"/>
            </w:pPr>
            <w:r>
              <w:t>2017–18</w:t>
            </w:r>
          </w:p>
        </w:tc>
      </w:tr>
      <w:tr w:rsidR="004156EF" w:rsidRPr="00896BFB" w14:paraId="2CDBC6F7" w14:textId="77777777" w:rsidTr="0007179A">
        <w:trPr>
          <w:trHeight w:val="376"/>
        </w:trPr>
        <w:tc>
          <w:tcPr>
            <w:tcW w:w="3594" w:type="pct"/>
            <w:tcBorders>
              <w:top w:val="nil"/>
              <w:bottom w:val="single" w:sz="4" w:space="0" w:color="BFBFBF" w:themeColor="background1" w:themeShade="BF"/>
            </w:tcBorders>
          </w:tcPr>
          <w:p w14:paraId="61F37D27" w14:textId="77777777" w:rsidR="004156EF" w:rsidRPr="00150671" w:rsidRDefault="004156EF" w:rsidP="0007179A">
            <w:pPr>
              <w:pStyle w:val="TableBodyText"/>
              <w:jc w:val="left"/>
            </w:pPr>
            <w:r w:rsidRPr="00150671">
              <w:t>Number of disclosures made by an individual to the Board and notified to the Independent Broad-based Anti-corruption Commission</w:t>
            </w:r>
          </w:p>
        </w:tc>
        <w:tc>
          <w:tcPr>
            <w:tcW w:w="703" w:type="pct"/>
            <w:tcBorders>
              <w:top w:val="nil"/>
              <w:bottom w:val="single" w:sz="4" w:space="0" w:color="BFBFBF" w:themeColor="background1" w:themeShade="BF"/>
            </w:tcBorders>
            <w:shd w:val="clear" w:color="auto" w:fill="D9D9D9"/>
          </w:tcPr>
          <w:p w14:paraId="55153EF9" w14:textId="77777777" w:rsidR="004156EF" w:rsidRPr="00150671" w:rsidRDefault="004156EF" w:rsidP="0007179A">
            <w:pPr>
              <w:pStyle w:val="TableBodyText"/>
            </w:pPr>
            <w:r w:rsidRPr="00150671">
              <w:t>0</w:t>
            </w:r>
          </w:p>
        </w:tc>
        <w:tc>
          <w:tcPr>
            <w:tcW w:w="703" w:type="pct"/>
            <w:tcBorders>
              <w:top w:val="nil"/>
              <w:bottom w:val="single" w:sz="4" w:space="0" w:color="BFBFBF" w:themeColor="background1" w:themeShade="BF"/>
            </w:tcBorders>
          </w:tcPr>
          <w:p w14:paraId="2B1DAF53" w14:textId="77777777" w:rsidR="004156EF" w:rsidRPr="00150671" w:rsidRDefault="004156EF" w:rsidP="0007179A">
            <w:pPr>
              <w:pStyle w:val="TableBodyText"/>
            </w:pPr>
            <w:r w:rsidRPr="00150671">
              <w:t>0</w:t>
            </w:r>
          </w:p>
        </w:tc>
      </w:tr>
      <w:tr w:rsidR="004156EF" w:rsidRPr="00896BFB" w14:paraId="07C69596" w14:textId="77777777" w:rsidTr="0007179A">
        <w:tc>
          <w:tcPr>
            <w:tcW w:w="3594" w:type="pct"/>
            <w:tcBorders>
              <w:top w:val="single" w:sz="4" w:space="0" w:color="BFBFBF" w:themeColor="background1" w:themeShade="BF"/>
              <w:bottom w:val="single" w:sz="4" w:space="0" w:color="auto"/>
            </w:tcBorders>
          </w:tcPr>
          <w:p w14:paraId="066CB3F9" w14:textId="77777777" w:rsidR="004156EF" w:rsidRPr="00150671" w:rsidRDefault="004156EF" w:rsidP="0007179A">
            <w:pPr>
              <w:pStyle w:val="TableBodyText"/>
              <w:jc w:val="left"/>
            </w:pPr>
            <w:r w:rsidRPr="00150671">
              <w:t>Assessable disclosures</w:t>
            </w:r>
          </w:p>
        </w:tc>
        <w:tc>
          <w:tcPr>
            <w:tcW w:w="703" w:type="pct"/>
            <w:tcBorders>
              <w:top w:val="single" w:sz="4" w:space="0" w:color="BFBFBF" w:themeColor="background1" w:themeShade="BF"/>
              <w:bottom w:val="single" w:sz="4" w:space="0" w:color="auto"/>
            </w:tcBorders>
            <w:shd w:val="clear" w:color="auto" w:fill="D9D9D9"/>
          </w:tcPr>
          <w:p w14:paraId="1340FA74" w14:textId="77777777" w:rsidR="004156EF" w:rsidRPr="00150671" w:rsidRDefault="004156EF" w:rsidP="0007179A">
            <w:pPr>
              <w:pStyle w:val="TableBodyText"/>
            </w:pPr>
            <w:r w:rsidRPr="00150671">
              <w:t>0</w:t>
            </w:r>
          </w:p>
        </w:tc>
        <w:tc>
          <w:tcPr>
            <w:tcW w:w="703" w:type="pct"/>
            <w:tcBorders>
              <w:top w:val="single" w:sz="4" w:space="0" w:color="BFBFBF" w:themeColor="background1" w:themeShade="BF"/>
              <w:bottom w:val="single" w:sz="4" w:space="0" w:color="auto"/>
            </w:tcBorders>
          </w:tcPr>
          <w:p w14:paraId="3ED4E0F3" w14:textId="77777777" w:rsidR="004156EF" w:rsidRPr="00150671" w:rsidRDefault="004156EF" w:rsidP="0007179A">
            <w:pPr>
              <w:pStyle w:val="TableBodyText"/>
            </w:pPr>
            <w:r w:rsidRPr="00150671">
              <w:t>0</w:t>
            </w:r>
          </w:p>
        </w:tc>
      </w:tr>
    </w:tbl>
    <w:p w14:paraId="68653DA8" w14:textId="29945D5F" w:rsidR="0068266E" w:rsidRPr="00C352C7" w:rsidRDefault="006779E0" w:rsidP="00D238CE">
      <w:pPr>
        <w:pStyle w:val="Heading3"/>
        <w:pageBreakBefore/>
      </w:pPr>
      <w:bookmarkStart w:id="183" w:name="_Toc19192551"/>
      <w:r>
        <w:lastRenderedPageBreak/>
        <w:t>Compliance with the</w:t>
      </w:r>
      <w:r w:rsidR="00B10509" w:rsidRPr="00C352C7">
        <w:t xml:space="preserve"> </w:t>
      </w:r>
      <w:r w:rsidRPr="00C21CAC">
        <w:rPr>
          <w:i/>
        </w:rPr>
        <w:t>D</w:t>
      </w:r>
      <w:r w:rsidR="0068266E" w:rsidRPr="00C21CAC">
        <w:rPr>
          <w:i/>
        </w:rPr>
        <w:t xml:space="preserve">isability </w:t>
      </w:r>
      <w:r w:rsidRPr="00C21CAC">
        <w:rPr>
          <w:i/>
        </w:rPr>
        <w:t>A</w:t>
      </w:r>
      <w:r w:rsidR="0068266E" w:rsidRPr="00C21CAC">
        <w:rPr>
          <w:i/>
        </w:rPr>
        <w:t>ct 2006</w:t>
      </w:r>
      <w:bookmarkEnd w:id="180"/>
      <w:bookmarkEnd w:id="181"/>
      <w:bookmarkEnd w:id="182"/>
      <w:bookmarkEnd w:id="183"/>
    </w:p>
    <w:p w14:paraId="0EFB4FA5" w14:textId="77777777" w:rsidR="00C352C7" w:rsidRPr="00F60666" w:rsidRDefault="00C352C7" w:rsidP="00813736">
      <w:pPr>
        <w:pStyle w:val="BodyText"/>
      </w:pPr>
      <w:bookmarkStart w:id="184" w:name="_Toc518381530"/>
      <w:r w:rsidRPr="00F60666">
        <w:t xml:space="preserve">The </w:t>
      </w:r>
      <w:r w:rsidRPr="00150671">
        <w:t xml:space="preserve">Disability Act </w:t>
      </w:r>
      <w:r w:rsidRPr="00F60666">
        <w:t xml:space="preserve">reaffirms and strengthens the rights and responsibilities of persons with a disability and </w:t>
      </w:r>
      <w:r w:rsidRPr="006B4906">
        <w:rPr>
          <w:noProof/>
        </w:rPr>
        <w:t>is based</w:t>
      </w:r>
      <w:r w:rsidRPr="00F60666">
        <w:t xml:space="preserve"> on the recognition that this requires support across the government sector and within the</w:t>
      </w:r>
      <w:r w:rsidR="00AD7CF7">
        <w:t xml:space="preserve"> </w:t>
      </w:r>
      <w:r w:rsidRPr="00F60666">
        <w:t>community.</w:t>
      </w:r>
      <w:r w:rsidR="00C66D48">
        <w:t xml:space="preserve"> </w:t>
      </w:r>
      <w:r w:rsidRPr="00F60666">
        <w:t xml:space="preserve">The Department </w:t>
      </w:r>
      <w:r w:rsidR="007F16FC">
        <w:t xml:space="preserve">of </w:t>
      </w:r>
      <w:r w:rsidR="007F16FC" w:rsidRPr="002B17CF">
        <w:t>Education and Training</w:t>
      </w:r>
      <w:r w:rsidR="007F16FC" w:rsidRPr="00F60666">
        <w:t xml:space="preserve"> </w:t>
      </w:r>
      <w:r w:rsidRPr="00F60666">
        <w:t xml:space="preserve">manages </w:t>
      </w:r>
      <w:r w:rsidR="00191715">
        <w:t xml:space="preserve">the </w:t>
      </w:r>
      <w:r w:rsidRPr="00191715">
        <w:t>implementation</w:t>
      </w:r>
      <w:r w:rsidRPr="00F60666">
        <w:t xml:space="preserve"> of a disability plan relating to </w:t>
      </w:r>
      <w:r w:rsidR="00191715">
        <w:t xml:space="preserve">the </w:t>
      </w:r>
      <w:r w:rsidRPr="00191715">
        <w:t>employment</w:t>
      </w:r>
      <w:r w:rsidRPr="00F60666">
        <w:t xml:space="preserve"> of staff (see the Department’s Annual Report </w:t>
      </w:r>
      <w:r w:rsidR="00BF2FAF">
        <w:t>2018–19</w:t>
      </w:r>
      <w:r w:rsidRPr="00F60666">
        <w:t>).</w:t>
      </w:r>
    </w:p>
    <w:p w14:paraId="5A2B18D9" w14:textId="51A178A4" w:rsidR="00C352C7" w:rsidRPr="00F60666" w:rsidRDefault="00C352C7" w:rsidP="00813736">
      <w:pPr>
        <w:pStyle w:val="BodyText"/>
      </w:pPr>
      <w:r w:rsidRPr="00F60666">
        <w:t>The Victorian Government</w:t>
      </w:r>
      <w:r w:rsidR="00CF0CDB">
        <w:t>,</w:t>
      </w:r>
      <w:r w:rsidRPr="00F60666">
        <w:t xml:space="preserve"> through the Board</w:t>
      </w:r>
      <w:r w:rsidR="00CF0CDB">
        <w:t>,</w:t>
      </w:r>
      <w:r w:rsidRPr="00F60666">
        <w:t xml:space="preserve"> provides funding to Learn Local providers for the provision of pre-accredited training to people whose current or past life circumstances present barriers to educational achievement.</w:t>
      </w:r>
      <w:r w:rsidR="00C66D48">
        <w:t xml:space="preserve"> </w:t>
      </w:r>
      <w:r w:rsidRPr="00F60666">
        <w:t xml:space="preserve">The Board specifically targets funding to </w:t>
      </w:r>
      <w:r w:rsidRPr="007522D1">
        <w:t xml:space="preserve">reach </w:t>
      </w:r>
      <w:r w:rsidR="007522D1" w:rsidRPr="007522D1">
        <w:t>seven</w:t>
      </w:r>
      <w:r w:rsidRPr="007522D1">
        <w:t xml:space="preserve"> priority</w:t>
      </w:r>
      <w:r w:rsidRPr="00F60666">
        <w:t xml:space="preserve"> learner groups</w:t>
      </w:r>
      <w:r w:rsidR="009047AC">
        <w:t>,</w:t>
      </w:r>
      <w:r w:rsidRPr="00F60666">
        <w:t xml:space="preserve"> including people with a disability. </w:t>
      </w:r>
    </w:p>
    <w:p w14:paraId="396DD136" w14:textId="3B3DDFD7" w:rsidR="0068266E" w:rsidRPr="00D27DFC" w:rsidRDefault="00416F64" w:rsidP="00F810AA">
      <w:pPr>
        <w:pStyle w:val="Heading3"/>
      </w:pPr>
      <w:bookmarkStart w:id="185" w:name="_Toc518381531"/>
      <w:bookmarkStart w:id="186" w:name="_Toc519018744"/>
      <w:bookmarkStart w:id="187" w:name="_Toc524349955"/>
      <w:bookmarkStart w:id="188" w:name="_Toc19192552"/>
      <w:bookmarkEnd w:id="184"/>
      <w:r>
        <w:t>A</w:t>
      </w:r>
      <w:r w:rsidR="0068266E" w:rsidRPr="00D27DFC">
        <w:t>dditional information available upon request</w:t>
      </w:r>
      <w:bookmarkEnd w:id="185"/>
      <w:bookmarkEnd w:id="186"/>
      <w:bookmarkEnd w:id="187"/>
      <w:bookmarkEnd w:id="188"/>
    </w:p>
    <w:p w14:paraId="44FFDAC9" w14:textId="7820D6B8" w:rsidR="0068266E" w:rsidRPr="00C352C7" w:rsidRDefault="0068266E" w:rsidP="00813736">
      <w:pPr>
        <w:pStyle w:val="BodyText"/>
      </w:pPr>
      <w:r w:rsidRPr="00D27DFC">
        <w:t xml:space="preserve">Consistent with the requirements of the </w:t>
      </w:r>
      <w:r w:rsidRPr="00D27DFC">
        <w:rPr>
          <w:i/>
        </w:rPr>
        <w:t>Financial Management Act 1994</w:t>
      </w:r>
      <w:r w:rsidRPr="00A1361F">
        <w:t xml:space="preserve">, the </w:t>
      </w:r>
      <w:r w:rsidRPr="00DF5D7E">
        <w:t>Board has prepared material on the topic</w:t>
      </w:r>
      <w:r w:rsidRPr="00896BFB">
        <w:t xml:space="preserve">s listed below. Details of this material </w:t>
      </w:r>
      <w:r w:rsidRPr="006B4906">
        <w:rPr>
          <w:noProof/>
        </w:rPr>
        <w:t>are held</w:t>
      </w:r>
      <w:r w:rsidRPr="00896BFB">
        <w:t xml:space="preserve"> by the Executive Director of the </w:t>
      </w:r>
      <w:r w:rsidR="007522D1">
        <w:t>Engagement, Inclusion</w:t>
      </w:r>
      <w:r w:rsidR="00C352C7">
        <w:t xml:space="preserve"> and</w:t>
      </w:r>
      <w:r w:rsidR="00C352C7" w:rsidRPr="00C352C7">
        <w:t xml:space="preserve"> </w:t>
      </w:r>
      <w:r w:rsidRPr="00C352C7">
        <w:t xml:space="preserve">Participation Division and are available to the public on request, subject to the </w:t>
      </w:r>
      <w:r w:rsidRPr="002B17CF">
        <w:t>Freedom of Information Act.</w:t>
      </w:r>
    </w:p>
    <w:p w14:paraId="26792684" w14:textId="77777777" w:rsidR="0068266E" w:rsidRPr="00C352C7" w:rsidRDefault="0068266E" w:rsidP="00813736">
      <w:pPr>
        <w:pStyle w:val="BodyText"/>
      </w:pPr>
      <w:r w:rsidRPr="00C352C7">
        <w:t>Information retained by the Board includes details (where applicable) of any:</w:t>
      </w:r>
    </w:p>
    <w:p w14:paraId="10C75319" w14:textId="65D492BC" w:rsidR="00AF5928" w:rsidRPr="00D27DFC" w:rsidRDefault="001532D2" w:rsidP="00813736">
      <w:pPr>
        <w:pStyle w:val="Bullets"/>
      </w:pPr>
      <w:r>
        <w:rPr>
          <w:noProof/>
        </w:rPr>
        <w:t>s</w:t>
      </w:r>
      <w:r w:rsidR="00AF5928" w:rsidRPr="006B4906">
        <w:rPr>
          <w:noProof/>
        </w:rPr>
        <w:t>tatement</w:t>
      </w:r>
      <w:r w:rsidR="00AF5928" w:rsidRPr="00D27DFC">
        <w:t xml:space="preserve"> that </w:t>
      </w:r>
      <w:r w:rsidR="00AF5928" w:rsidRPr="006B4906">
        <w:rPr>
          <w:noProof/>
        </w:rPr>
        <w:t>declarations of pecuniary interests have been duly completed by all relevant officers</w:t>
      </w:r>
    </w:p>
    <w:p w14:paraId="49CBA1F3" w14:textId="42DF2E76" w:rsidR="00AF5928" w:rsidRPr="00F94729" w:rsidRDefault="001532D2" w:rsidP="00813736">
      <w:pPr>
        <w:pStyle w:val="Bullets"/>
      </w:pPr>
      <w:r>
        <w:t>s</w:t>
      </w:r>
      <w:r w:rsidR="00AF5928" w:rsidRPr="00F94729">
        <w:t xml:space="preserve">hares held by a senior officer as </w:t>
      </w:r>
      <w:r w:rsidR="00AF5928" w:rsidRPr="006B4906">
        <w:rPr>
          <w:noProof/>
        </w:rPr>
        <w:t>nominee</w:t>
      </w:r>
      <w:r w:rsidR="00AF5928" w:rsidRPr="00F94729">
        <w:t xml:space="preserve"> or held beneficially in a statutory authority or subsidiary</w:t>
      </w:r>
    </w:p>
    <w:p w14:paraId="2410C623" w14:textId="5238F95E" w:rsidR="00AF5928" w:rsidRPr="00F94729" w:rsidRDefault="001532D2" w:rsidP="00813736">
      <w:pPr>
        <w:pStyle w:val="Bullets"/>
      </w:pPr>
      <w:r>
        <w:t>p</w:t>
      </w:r>
      <w:r w:rsidR="00AF5928" w:rsidRPr="00F94729">
        <w:t xml:space="preserve">ublications produced by the entity about itself, and details about how these can </w:t>
      </w:r>
      <w:r w:rsidR="00AF5928" w:rsidRPr="006B4906">
        <w:rPr>
          <w:noProof/>
        </w:rPr>
        <w:t>be obtained</w:t>
      </w:r>
    </w:p>
    <w:p w14:paraId="328E04E8" w14:textId="12BAEEF4" w:rsidR="00AF5928" w:rsidRPr="00F94729" w:rsidRDefault="001532D2" w:rsidP="00813736">
      <w:pPr>
        <w:pStyle w:val="Bullets"/>
      </w:pPr>
      <w:r>
        <w:t>c</w:t>
      </w:r>
      <w:r w:rsidR="00AF5928" w:rsidRPr="00F94729">
        <w:t>hanges in prices, fees, charges, rates</w:t>
      </w:r>
      <w:r w:rsidR="00AD150F" w:rsidRPr="00F94729">
        <w:t>,</w:t>
      </w:r>
      <w:r w:rsidR="00AF5928" w:rsidRPr="00F94729">
        <w:t xml:space="preserve"> and levies charged by the entity</w:t>
      </w:r>
    </w:p>
    <w:p w14:paraId="0D5F0A1B" w14:textId="361EF72F" w:rsidR="00AF5928" w:rsidRPr="00F94729" w:rsidRDefault="001532D2" w:rsidP="00813736">
      <w:pPr>
        <w:pStyle w:val="Bullets"/>
      </w:pPr>
      <w:r>
        <w:t>m</w:t>
      </w:r>
      <w:r w:rsidR="00AF5928" w:rsidRPr="00F94729">
        <w:t>ajor external reviews carried out on the entity</w:t>
      </w:r>
    </w:p>
    <w:p w14:paraId="12136EC6" w14:textId="3EC629FC" w:rsidR="00AF5928" w:rsidRPr="00F94729" w:rsidRDefault="001532D2" w:rsidP="00813736">
      <w:pPr>
        <w:pStyle w:val="Bullets"/>
      </w:pPr>
      <w:r>
        <w:t>m</w:t>
      </w:r>
      <w:r w:rsidR="00AF5928" w:rsidRPr="00F94729">
        <w:t xml:space="preserve">ajor research and development activities </w:t>
      </w:r>
      <w:r w:rsidR="00AF5928" w:rsidRPr="006B4906">
        <w:rPr>
          <w:noProof/>
        </w:rPr>
        <w:t>undertaken</w:t>
      </w:r>
      <w:r w:rsidR="00AF5928" w:rsidRPr="00F94729">
        <w:t xml:space="preserve"> by the entity</w:t>
      </w:r>
    </w:p>
    <w:p w14:paraId="0E8D67EB" w14:textId="60512BF6" w:rsidR="00AF5928" w:rsidRPr="00F94729" w:rsidRDefault="001532D2" w:rsidP="00813736">
      <w:pPr>
        <w:pStyle w:val="Bullets"/>
      </w:pPr>
      <w:r>
        <w:t>o</w:t>
      </w:r>
      <w:r w:rsidR="00AF5928" w:rsidRPr="00F94729">
        <w:t xml:space="preserve">verseas visits </w:t>
      </w:r>
      <w:r w:rsidR="00AF5928" w:rsidRPr="006B4906">
        <w:rPr>
          <w:noProof/>
        </w:rPr>
        <w:t>undertaken</w:t>
      </w:r>
      <w:r w:rsidR="00AF5928" w:rsidRPr="00F94729">
        <w:t>, including a summary of the objectives and outcomes of each visit</w:t>
      </w:r>
    </w:p>
    <w:p w14:paraId="61D84882" w14:textId="15EB5826" w:rsidR="00AF5928" w:rsidRPr="00F94729" w:rsidRDefault="001532D2" w:rsidP="00813736">
      <w:pPr>
        <w:pStyle w:val="Bullets"/>
      </w:pPr>
      <w:r>
        <w:t>m</w:t>
      </w:r>
      <w:r w:rsidR="00AF5928" w:rsidRPr="00F94729">
        <w:t>ajor promotional, public relations</w:t>
      </w:r>
      <w:r w:rsidR="00AD150F" w:rsidRPr="00F94729">
        <w:t>,</w:t>
      </w:r>
      <w:r w:rsidR="00AF5928" w:rsidRPr="00F94729">
        <w:t xml:space="preserve"> and marketing activities </w:t>
      </w:r>
      <w:r w:rsidR="00AF5928" w:rsidRPr="006B4906">
        <w:rPr>
          <w:noProof/>
        </w:rPr>
        <w:t>undertaken</w:t>
      </w:r>
      <w:r w:rsidR="00AF5928" w:rsidRPr="00F94729">
        <w:t xml:space="preserve"> by the entity to develop community awareness of the entity and its services</w:t>
      </w:r>
    </w:p>
    <w:p w14:paraId="41628E86" w14:textId="308F3625" w:rsidR="00AF5928" w:rsidRPr="00F94729" w:rsidRDefault="001532D2" w:rsidP="00813736">
      <w:pPr>
        <w:pStyle w:val="Bullets"/>
      </w:pPr>
      <w:r>
        <w:t>a</w:t>
      </w:r>
      <w:r w:rsidR="00AF5928" w:rsidRPr="00F94729">
        <w:t xml:space="preserve">ssessments and measures </w:t>
      </w:r>
      <w:r w:rsidR="00AF5928" w:rsidRPr="006B4906">
        <w:rPr>
          <w:noProof/>
        </w:rPr>
        <w:t>undertaken</w:t>
      </w:r>
      <w:r w:rsidR="00AF5928" w:rsidRPr="00F94729">
        <w:t xml:space="preserve"> to improve the occupational health and safety of employees</w:t>
      </w:r>
    </w:p>
    <w:p w14:paraId="7D0288B6" w14:textId="7A305D8E" w:rsidR="00AF5928" w:rsidRPr="00F94729" w:rsidRDefault="001532D2" w:rsidP="00A04BB2">
      <w:pPr>
        <w:pStyle w:val="Bullets"/>
        <w:ind w:left="641" w:right="136" w:hanging="357"/>
      </w:pPr>
      <w:r>
        <w:rPr>
          <w:noProof/>
        </w:rPr>
        <w:t>g</w:t>
      </w:r>
      <w:r w:rsidR="00AF5928" w:rsidRPr="006B4906">
        <w:rPr>
          <w:noProof/>
        </w:rPr>
        <w:t>eneral</w:t>
      </w:r>
      <w:r w:rsidR="00AF5928" w:rsidRPr="00F94729">
        <w:t xml:space="preserve"> statement about industrial relations within the entity and details of time lost through industrial accidents and disputes</w:t>
      </w:r>
    </w:p>
    <w:p w14:paraId="6543ACBE" w14:textId="0BBAD478" w:rsidR="00AF5928" w:rsidRPr="00F94729" w:rsidRDefault="001532D2" w:rsidP="00813736">
      <w:pPr>
        <w:pStyle w:val="Bullets"/>
      </w:pPr>
      <w:r>
        <w:t>l</w:t>
      </w:r>
      <w:r w:rsidR="00AF5928" w:rsidRPr="00F94729">
        <w:t xml:space="preserve">ist of major committees sponsored by the entity, the purposes of each committee, and the extent to which the purposes have </w:t>
      </w:r>
      <w:r w:rsidR="00AF5928" w:rsidRPr="006B4906">
        <w:rPr>
          <w:noProof/>
        </w:rPr>
        <w:t>been achieved</w:t>
      </w:r>
    </w:p>
    <w:p w14:paraId="7046F453" w14:textId="68EAFDA5" w:rsidR="00AF5928" w:rsidRPr="00896BFB" w:rsidRDefault="001532D2" w:rsidP="000A183A">
      <w:pPr>
        <w:pStyle w:val="Bullets"/>
      </w:pPr>
      <w:r>
        <w:t>c</w:t>
      </w:r>
      <w:r w:rsidR="00AF5928" w:rsidRPr="00F94729">
        <w:t>onsultancies and</w:t>
      </w:r>
      <w:r w:rsidR="00AF5928" w:rsidRPr="00896BFB">
        <w:t xml:space="preserve"> contractors including</w:t>
      </w:r>
      <w:r>
        <w:t>—</w:t>
      </w:r>
    </w:p>
    <w:p w14:paraId="6D18054B" w14:textId="3F48B746" w:rsidR="00AF5928" w:rsidRPr="00F94729" w:rsidRDefault="001532D2" w:rsidP="00A04BB2">
      <w:pPr>
        <w:pStyle w:val="Bullet2"/>
        <w:spacing w:before="120" w:line="280" w:lineRule="exact"/>
        <w:ind w:left="992" w:hanging="357"/>
      </w:pPr>
      <w:r>
        <w:t>c</w:t>
      </w:r>
      <w:r w:rsidR="00AF5928" w:rsidRPr="00F94729">
        <w:t>onsultants/contractors engaged</w:t>
      </w:r>
    </w:p>
    <w:p w14:paraId="4D8FF2E0" w14:textId="4DF0499A" w:rsidR="00AF5928" w:rsidRPr="00F94729" w:rsidRDefault="001532D2" w:rsidP="00A04BB2">
      <w:pPr>
        <w:pStyle w:val="Bullet2"/>
        <w:spacing w:before="120" w:line="280" w:lineRule="exact"/>
        <w:ind w:left="992" w:hanging="357"/>
      </w:pPr>
      <w:r>
        <w:t>s</w:t>
      </w:r>
      <w:r w:rsidR="00AF5928" w:rsidRPr="00F94729">
        <w:t>ervices provided</w:t>
      </w:r>
    </w:p>
    <w:p w14:paraId="2665531E" w14:textId="675D1854" w:rsidR="00AF5928" w:rsidRPr="00896BFB" w:rsidRDefault="001532D2" w:rsidP="00C21CAC">
      <w:pPr>
        <w:pStyle w:val="Bullet2"/>
        <w:spacing w:after="360"/>
        <w:ind w:left="992" w:hanging="357"/>
      </w:pPr>
      <w:r>
        <w:t>e</w:t>
      </w:r>
      <w:r w:rsidR="00AF5928" w:rsidRPr="00F94729">
        <w:t>xpenditure</w:t>
      </w:r>
      <w:r w:rsidR="00AF5928" w:rsidRPr="00896BFB">
        <w:t xml:space="preserve"> committed for each engagement.</w:t>
      </w:r>
    </w:p>
    <w:p w14:paraId="18327447" w14:textId="77777777" w:rsidR="0068266E" w:rsidRPr="00896BFB" w:rsidRDefault="0068266E" w:rsidP="00D238CE">
      <w:pPr>
        <w:pStyle w:val="BodyText"/>
        <w:pageBreakBefore/>
        <w:ind w:right="136"/>
      </w:pPr>
      <w:r w:rsidRPr="00896BFB">
        <w:lastRenderedPageBreak/>
        <w:t xml:space="preserve">Enquiries regarding details of this information should </w:t>
      </w:r>
      <w:r w:rsidRPr="006B4906">
        <w:rPr>
          <w:noProof/>
        </w:rPr>
        <w:t>be made</w:t>
      </w:r>
      <w:r w:rsidRPr="00896BFB">
        <w:t xml:space="preserve"> to:</w:t>
      </w:r>
    </w:p>
    <w:p w14:paraId="62A37B1E" w14:textId="77777777" w:rsidR="0068266E" w:rsidRPr="00896BFB" w:rsidRDefault="0068266E" w:rsidP="00813736">
      <w:pPr>
        <w:pStyle w:val="BodyText"/>
      </w:pPr>
      <w:r w:rsidRPr="00813736">
        <w:rPr>
          <w:b/>
        </w:rPr>
        <w:t xml:space="preserve">Executive Director, </w:t>
      </w:r>
      <w:r w:rsidR="0064484A" w:rsidRPr="00813736">
        <w:rPr>
          <w:b/>
        </w:rPr>
        <w:t xml:space="preserve">Engagement, </w:t>
      </w:r>
      <w:r w:rsidRPr="00813736">
        <w:rPr>
          <w:b/>
        </w:rPr>
        <w:t>Participation</w:t>
      </w:r>
      <w:r w:rsidR="0064484A" w:rsidRPr="00813736">
        <w:rPr>
          <w:b/>
        </w:rPr>
        <w:t xml:space="preserve"> and Inclusion</w:t>
      </w:r>
      <w:r w:rsidRPr="00813736">
        <w:rPr>
          <w:b/>
        </w:rPr>
        <w:t xml:space="preserve"> Division</w:t>
      </w:r>
      <w:r w:rsidR="00EF3040">
        <w:br/>
      </w:r>
      <w:r w:rsidRPr="00896BFB">
        <w:t>Higher Education and Skills Group</w:t>
      </w:r>
      <w:r w:rsidR="00EF3040">
        <w:br/>
      </w:r>
      <w:r w:rsidRPr="00896BFB">
        <w:t>Department of Education and Training</w:t>
      </w:r>
      <w:r w:rsidR="00EF3040">
        <w:br/>
      </w:r>
      <w:r w:rsidRPr="00896BFB">
        <w:t>GPO Box 4367</w:t>
      </w:r>
      <w:r w:rsidR="00EF3040">
        <w:br/>
      </w:r>
      <w:r w:rsidRPr="00896BFB">
        <w:t>Melbourne VIC 3001</w:t>
      </w:r>
      <w:r w:rsidR="00EF3040">
        <w:br/>
      </w:r>
      <w:r w:rsidRPr="00896BFB">
        <w:t xml:space="preserve">Telephone: </w:t>
      </w:r>
      <w:r w:rsidR="002C008A" w:rsidRPr="002C008A">
        <w:t>03 7022 1526</w:t>
      </w:r>
    </w:p>
    <w:p w14:paraId="1504C02E" w14:textId="77777777" w:rsidR="00D238CE" w:rsidRPr="00C352C7" w:rsidRDefault="00D238CE" w:rsidP="00D238CE">
      <w:pPr>
        <w:pStyle w:val="Heading3"/>
      </w:pPr>
      <w:bookmarkStart w:id="189" w:name="_Toc519018743"/>
      <w:bookmarkStart w:id="190" w:name="_Toc524349954"/>
      <w:bookmarkStart w:id="191" w:name="_Toc19192553"/>
      <w:bookmarkStart w:id="192" w:name="_Toc518381532"/>
      <w:bookmarkStart w:id="193" w:name="_Toc519018745"/>
      <w:bookmarkStart w:id="194" w:name="_Toc524349956"/>
      <w:r>
        <w:t>O</w:t>
      </w:r>
      <w:r w:rsidRPr="00C352C7">
        <w:t>ffice-based environmental impacts</w:t>
      </w:r>
      <w:bookmarkEnd w:id="189"/>
      <w:bookmarkEnd w:id="190"/>
      <w:bookmarkEnd w:id="191"/>
    </w:p>
    <w:p w14:paraId="724D50D7" w14:textId="77777777" w:rsidR="00D238CE" w:rsidRPr="00C352C7" w:rsidRDefault="00D238CE" w:rsidP="00D238CE">
      <w:pPr>
        <w:pStyle w:val="BodyText"/>
      </w:pPr>
      <w:r w:rsidRPr="00C352C7">
        <w:t>The Department</w:t>
      </w:r>
      <w:r>
        <w:t xml:space="preserve"> of </w:t>
      </w:r>
      <w:r w:rsidRPr="002B17CF">
        <w:t>Education and Training</w:t>
      </w:r>
      <w:r w:rsidRPr="00C352C7">
        <w:t xml:space="preserve"> manages office-based environmental performance improvement initiatives and requirements of the Board (see the Department’s Annual Report </w:t>
      </w:r>
      <w:r>
        <w:t>2018–19</w:t>
      </w:r>
      <w:r w:rsidRPr="00C352C7">
        <w:t>).</w:t>
      </w:r>
    </w:p>
    <w:p w14:paraId="34B717FF" w14:textId="793D60DD" w:rsidR="0068266E" w:rsidRPr="00896BFB" w:rsidRDefault="00A04BB2" w:rsidP="00F810AA">
      <w:pPr>
        <w:pStyle w:val="Heading3"/>
      </w:pPr>
      <w:bookmarkStart w:id="195" w:name="_Toc19192554"/>
      <w:r>
        <w:t>Attestation for financial m</w:t>
      </w:r>
      <w:r w:rsidR="0068266E" w:rsidRPr="00896BFB">
        <w:t>anagement compliance</w:t>
      </w:r>
      <w:r>
        <w:t xml:space="preserve"> with Standing D</w:t>
      </w:r>
      <w:r w:rsidR="0068266E" w:rsidRPr="00896BFB">
        <w:t>irection 5.1.4</w:t>
      </w:r>
      <w:bookmarkEnd w:id="192"/>
      <w:bookmarkEnd w:id="193"/>
      <w:bookmarkEnd w:id="194"/>
      <w:bookmarkEnd w:id="195"/>
    </w:p>
    <w:p w14:paraId="6F207344" w14:textId="4AD0FBCC" w:rsidR="0068266E" w:rsidRDefault="0068266E" w:rsidP="00813736">
      <w:pPr>
        <w:pStyle w:val="BodyText"/>
      </w:pPr>
      <w:r w:rsidRPr="00896BFB">
        <w:t xml:space="preserve">I, </w:t>
      </w:r>
      <w:r w:rsidR="00C668E9">
        <w:t>Ms Maria Peters</w:t>
      </w:r>
      <w:r w:rsidR="00366F94">
        <w:t>,</w:t>
      </w:r>
      <w:r w:rsidRPr="00896BFB">
        <w:t xml:space="preserve"> on behalf of the Responsible Body, certify that the Adult, Community and Further Education Board has complied with the applicable Standing Directions</w:t>
      </w:r>
      <w:r w:rsidR="00A04BB2">
        <w:t xml:space="preserve"> 2018 under</w:t>
      </w:r>
      <w:r w:rsidRPr="00896BFB">
        <w:t xml:space="preserve"> the </w:t>
      </w:r>
      <w:r w:rsidRPr="00221E9D">
        <w:rPr>
          <w:i/>
        </w:rPr>
        <w:t>Financial Management Act</w:t>
      </w:r>
      <w:r w:rsidR="00197A81" w:rsidRPr="00221E9D">
        <w:rPr>
          <w:i/>
        </w:rPr>
        <w:t xml:space="preserve"> 1994</w:t>
      </w:r>
      <w:r w:rsidRPr="00896BFB">
        <w:t xml:space="preserve"> and Instructions.</w:t>
      </w:r>
    </w:p>
    <w:p w14:paraId="2772A0D1" w14:textId="673B8096" w:rsidR="005709A8" w:rsidRDefault="005709A8" w:rsidP="00C73F4F">
      <w:pPr>
        <w:pStyle w:val="ReportSection"/>
      </w:pPr>
      <w:bookmarkStart w:id="196" w:name="_Toc19192555"/>
      <w:r w:rsidRPr="00896BFB">
        <w:lastRenderedPageBreak/>
        <w:t>F</w:t>
      </w:r>
      <w:r>
        <w:t>inancial Statements</w:t>
      </w:r>
      <w:bookmarkEnd w:id="196"/>
    </w:p>
    <w:p w14:paraId="2D84DAEA" w14:textId="36239A52" w:rsidR="00196129" w:rsidRDefault="00196129">
      <w:pPr>
        <w:pStyle w:val="TOC2"/>
        <w:rPr>
          <w:rFonts w:asciiTheme="minorHAnsi" w:eastAsiaTheme="minorEastAsia" w:hAnsiTheme="minorHAnsi" w:cstheme="minorBidi"/>
          <w:b w:val="0"/>
          <w:sz w:val="22"/>
          <w:szCs w:val="22"/>
          <w:lang w:eastAsia="en-AU" w:bidi="ar-SA"/>
        </w:rPr>
      </w:pPr>
      <w:r>
        <w:fldChar w:fldCharType="begin"/>
      </w:r>
      <w:r>
        <w:instrText xml:space="preserve"> TOC \b a \* MERGEFORMAT </w:instrText>
      </w:r>
      <w:r>
        <w:fldChar w:fldCharType="separate"/>
      </w:r>
      <w:r>
        <w:t>Declaration in the financial statements</w:t>
      </w:r>
      <w:r>
        <w:tab/>
      </w:r>
      <w:r>
        <w:fldChar w:fldCharType="begin"/>
      </w:r>
      <w:r>
        <w:instrText xml:space="preserve"> PAGEREF _Toc19025952 \h </w:instrText>
      </w:r>
      <w:r>
        <w:fldChar w:fldCharType="separate"/>
      </w:r>
      <w:r w:rsidR="005562B7">
        <w:t>36</w:t>
      </w:r>
      <w:r>
        <w:fldChar w:fldCharType="end"/>
      </w:r>
    </w:p>
    <w:p w14:paraId="5CCF1966" w14:textId="5CE84CA3" w:rsidR="00196129" w:rsidRDefault="00196129">
      <w:pPr>
        <w:pStyle w:val="TOC2"/>
        <w:rPr>
          <w:rFonts w:asciiTheme="minorHAnsi" w:eastAsiaTheme="minorEastAsia" w:hAnsiTheme="minorHAnsi" w:cstheme="minorBidi"/>
          <w:b w:val="0"/>
          <w:sz w:val="22"/>
          <w:szCs w:val="22"/>
          <w:lang w:eastAsia="en-AU" w:bidi="ar-SA"/>
        </w:rPr>
      </w:pPr>
      <w:r>
        <w:t>VAGO Independent Auditor’s report</w:t>
      </w:r>
      <w:r>
        <w:tab/>
      </w:r>
      <w:r>
        <w:fldChar w:fldCharType="begin"/>
      </w:r>
      <w:r>
        <w:instrText xml:space="preserve"> PAGEREF _Toc19025953 \h </w:instrText>
      </w:r>
      <w:r>
        <w:fldChar w:fldCharType="separate"/>
      </w:r>
      <w:r w:rsidR="005562B7">
        <w:t>37</w:t>
      </w:r>
      <w:r>
        <w:fldChar w:fldCharType="end"/>
      </w:r>
    </w:p>
    <w:p w14:paraId="100E4875" w14:textId="2780B7CD" w:rsidR="00196129" w:rsidRDefault="00196129">
      <w:pPr>
        <w:pStyle w:val="TOC2"/>
        <w:rPr>
          <w:rFonts w:asciiTheme="minorHAnsi" w:eastAsiaTheme="minorEastAsia" w:hAnsiTheme="minorHAnsi" w:cstheme="minorBidi"/>
          <w:b w:val="0"/>
          <w:sz w:val="22"/>
          <w:szCs w:val="22"/>
          <w:lang w:eastAsia="en-AU" w:bidi="ar-SA"/>
        </w:rPr>
      </w:pPr>
      <w:r>
        <w:t>Comprehensive operating statement</w:t>
      </w:r>
      <w:r>
        <w:tab/>
      </w:r>
      <w:r>
        <w:fldChar w:fldCharType="begin"/>
      </w:r>
      <w:r>
        <w:instrText xml:space="preserve"> PAGEREF _Toc19025954 \h </w:instrText>
      </w:r>
      <w:r>
        <w:fldChar w:fldCharType="separate"/>
      </w:r>
      <w:r w:rsidR="005562B7">
        <w:t>39</w:t>
      </w:r>
      <w:r>
        <w:fldChar w:fldCharType="end"/>
      </w:r>
    </w:p>
    <w:p w14:paraId="0EFE6149" w14:textId="0422BA7E" w:rsidR="00196129" w:rsidRDefault="00196129">
      <w:pPr>
        <w:pStyle w:val="TOC2"/>
        <w:rPr>
          <w:rFonts w:asciiTheme="minorHAnsi" w:eastAsiaTheme="minorEastAsia" w:hAnsiTheme="minorHAnsi" w:cstheme="minorBidi"/>
          <w:b w:val="0"/>
          <w:sz w:val="22"/>
          <w:szCs w:val="22"/>
          <w:lang w:eastAsia="en-AU" w:bidi="ar-SA"/>
        </w:rPr>
      </w:pPr>
      <w:r>
        <w:t>Balance sheet</w:t>
      </w:r>
      <w:r>
        <w:tab/>
      </w:r>
      <w:r>
        <w:fldChar w:fldCharType="begin"/>
      </w:r>
      <w:r>
        <w:instrText xml:space="preserve"> PAGEREF _Toc19025955 \h </w:instrText>
      </w:r>
      <w:r>
        <w:fldChar w:fldCharType="separate"/>
      </w:r>
      <w:r w:rsidR="005562B7">
        <w:t>40</w:t>
      </w:r>
      <w:r>
        <w:fldChar w:fldCharType="end"/>
      </w:r>
    </w:p>
    <w:p w14:paraId="4FE6EA83" w14:textId="4BC290C3" w:rsidR="00196129" w:rsidRDefault="00196129">
      <w:pPr>
        <w:pStyle w:val="TOC2"/>
        <w:rPr>
          <w:rFonts w:asciiTheme="minorHAnsi" w:eastAsiaTheme="minorEastAsia" w:hAnsiTheme="minorHAnsi" w:cstheme="minorBidi"/>
          <w:b w:val="0"/>
          <w:sz w:val="22"/>
          <w:szCs w:val="22"/>
          <w:lang w:eastAsia="en-AU" w:bidi="ar-SA"/>
        </w:rPr>
      </w:pPr>
      <w:r>
        <w:t>Statement of changes in equity</w:t>
      </w:r>
      <w:r>
        <w:tab/>
      </w:r>
      <w:r>
        <w:fldChar w:fldCharType="begin"/>
      </w:r>
      <w:r>
        <w:instrText xml:space="preserve"> PAGEREF _Toc19025956 \h </w:instrText>
      </w:r>
      <w:r>
        <w:fldChar w:fldCharType="separate"/>
      </w:r>
      <w:r w:rsidR="005562B7">
        <w:t>41</w:t>
      </w:r>
      <w:r>
        <w:fldChar w:fldCharType="end"/>
      </w:r>
    </w:p>
    <w:p w14:paraId="68BF77E2" w14:textId="47DB22A2" w:rsidR="00196129" w:rsidRDefault="00196129">
      <w:pPr>
        <w:pStyle w:val="TOC2"/>
        <w:rPr>
          <w:rFonts w:asciiTheme="minorHAnsi" w:eastAsiaTheme="minorEastAsia" w:hAnsiTheme="minorHAnsi" w:cstheme="minorBidi"/>
          <w:b w:val="0"/>
          <w:sz w:val="22"/>
          <w:szCs w:val="22"/>
          <w:lang w:eastAsia="en-AU" w:bidi="ar-SA"/>
        </w:rPr>
      </w:pPr>
      <w:r>
        <w:t>Cash flow statement</w:t>
      </w:r>
      <w:r>
        <w:tab/>
      </w:r>
      <w:r>
        <w:fldChar w:fldCharType="begin"/>
      </w:r>
      <w:r>
        <w:instrText xml:space="preserve"> PAGEREF _Toc19025957 \h </w:instrText>
      </w:r>
      <w:r>
        <w:fldChar w:fldCharType="separate"/>
      </w:r>
      <w:r w:rsidR="005562B7">
        <w:t>41</w:t>
      </w:r>
      <w:r>
        <w:fldChar w:fldCharType="end"/>
      </w:r>
    </w:p>
    <w:p w14:paraId="14670035" w14:textId="0C241A20" w:rsidR="00196129" w:rsidRDefault="00196129">
      <w:pPr>
        <w:pStyle w:val="TOC2"/>
        <w:rPr>
          <w:rFonts w:asciiTheme="minorHAnsi" w:eastAsiaTheme="minorEastAsia" w:hAnsiTheme="minorHAnsi" w:cstheme="minorBidi"/>
          <w:b w:val="0"/>
          <w:sz w:val="22"/>
          <w:szCs w:val="22"/>
          <w:lang w:eastAsia="en-AU" w:bidi="ar-SA"/>
        </w:rPr>
      </w:pPr>
      <w:r>
        <w:t>Notes to and forming part of the financial statements</w:t>
      </w:r>
      <w:r>
        <w:tab/>
      </w:r>
      <w:r>
        <w:fldChar w:fldCharType="begin"/>
      </w:r>
      <w:r>
        <w:instrText xml:space="preserve"> PAGEREF _Toc19025958 \h </w:instrText>
      </w:r>
      <w:r>
        <w:fldChar w:fldCharType="separate"/>
      </w:r>
      <w:r w:rsidR="005562B7">
        <w:t>42</w:t>
      </w:r>
      <w:r>
        <w:fldChar w:fldCharType="end"/>
      </w:r>
    </w:p>
    <w:p w14:paraId="70C0F61F" w14:textId="72FBABE4" w:rsidR="00196129" w:rsidRDefault="00196129" w:rsidP="00196129">
      <w:r>
        <w:fldChar w:fldCharType="end"/>
      </w:r>
    </w:p>
    <w:p w14:paraId="2EBA77B7" w14:textId="6004A492" w:rsidR="00E77A1D" w:rsidRDefault="005E18C7" w:rsidP="005709A8">
      <w:pPr>
        <w:pStyle w:val="Heading2"/>
        <w:pageBreakBefore/>
      </w:pPr>
      <w:bookmarkStart w:id="197" w:name="_Toc519018747"/>
      <w:bookmarkStart w:id="198" w:name="_Toc524349958"/>
      <w:bookmarkStart w:id="199" w:name="_Toc19025245"/>
      <w:bookmarkStart w:id="200" w:name="_Toc19025842"/>
      <w:bookmarkStart w:id="201" w:name="_Toc19025952"/>
      <w:bookmarkStart w:id="202" w:name="_Toc19192556"/>
      <w:bookmarkStart w:id="203" w:name="a"/>
      <w:bookmarkStart w:id="204" w:name="financial_state"/>
      <w:bookmarkEnd w:id="2"/>
      <w:r w:rsidRPr="005E18C7">
        <w:lastRenderedPageBreak/>
        <w:t>Declaration in the financial statements</w:t>
      </w:r>
      <w:bookmarkEnd w:id="197"/>
      <w:bookmarkEnd w:id="198"/>
      <w:bookmarkEnd w:id="199"/>
      <w:bookmarkEnd w:id="200"/>
      <w:bookmarkEnd w:id="201"/>
      <w:bookmarkEnd w:id="202"/>
    </w:p>
    <w:p w14:paraId="11A6CEE9" w14:textId="0C7B3519" w:rsidR="00E77A1D" w:rsidRDefault="005709A8" w:rsidP="00C73F4F">
      <w:r>
        <w:rPr>
          <w:noProof/>
          <w:lang w:eastAsia="en-AU" w:bidi="ar-SA"/>
        </w:rPr>
        <w:drawing>
          <wp:anchor distT="0" distB="0" distL="114300" distR="114300" simplePos="0" relativeHeight="251658240" behindDoc="1" locked="0" layoutInCell="1" allowOverlap="1" wp14:anchorId="099D34C6" wp14:editId="5FBF6392">
            <wp:simplePos x="0" y="0"/>
            <wp:positionH relativeFrom="column">
              <wp:posOffset>-198001</wp:posOffset>
            </wp:positionH>
            <wp:positionV relativeFrom="paragraph">
              <wp:posOffset>79582</wp:posOffset>
            </wp:positionV>
            <wp:extent cx="6543304" cy="8587608"/>
            <wp:effectExtent l="0" t="0" r="0" b="4445"/>
            <wp:wrapNone/>
            <wp:docPr id="1" name="Picture 1" descr="Declaration of the Accountable Officer, Chief Finance Officer and Chairperson for the financial statements" title="Declaration in the financial 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laration in the Financial Statements.jpg"/>
                    <pic:cNvPicPr/>
                  </pic:nvPicPr>
                  <pic:blipFill rotWithShape="1">
                    <a:blip r:embed="rId22" cstate="print">
                      <a:extLst>
                        <a:ext uri="{28A0092B-C50C-407E-A947-70E740481C1C}">
                          <a14:useLocalDpi xmlns:a14="http://schemas.microsoft.com/office/drawing/2010/main" val="0"/>
                        </a:ext>
                      </a:extLst>
                    </a:blip>
                    <a:srcRect b="7142"/>
                    <a:stretch/>
                  </pic:blipFill>
                  <pic:spPr bwMode="auto">
                    <a:xfrm>
                      <a:off x="0" y="0"/>
                      <a:ext cx="6543304" cy="8587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6100A" w14:textId="67A7B5C0" w:rsidR="005709A8" w:rsidRDefault="00DB4348" w:rsidP="00C73F4F">
      <w:pPr>
        <w:pStyle w:val="Heading2"/>
        <w:pageBreakBefore/>
        <w:spacing w:before="320"/>
      </w:pPr>
      <w:bookmarkStart w:id="205" w:name="_Toc519018748"/>
      <w:bookmarkStart w:id="206" w:name="_Toc524349959"/>
      <w:bookmarkStart w:id="207" w:name="_Toc19025246"/>
      <w:bookmarkStart w:id="208" w:name="_Toc19025843"/>
      <w:bookmarkStart w:id="209" w:name="_Toc19025953"/>
      <w:bookmarkStart w:id="210" w:name="_Toc19192557"/>
      <w:r w:rsidRPr="00896BFB">
        <w:lastRenderedPageBreak/>
        <w:t>VAGO Independent Auditor</w:t>
      </w:r>
      <w:r>
        <w:t>’</w:t>
      </w:r>
      <w:r w:rsidRPr="00896BFB">
        <w:t xml:space="preserve">s </w:t>
      </w:r>
      <w:r w:rsidR="0007282E">
        <w:t>r</w:t>
      </w:r>
      <w:r w:rsidRPr="00896BFB">
        <w:t>eport</w:t>
      </w:r>
      <w:bookmarkEnd w:id="205"/>
      <w:bookmarkEnd w:id="206"/>
      <w:bookmarkEnd w:id="207"/>
      <w:bookmarkEnd w:id="208"/>
      <w:bookmarkEnd w:id="209"/>
      <w:bookmarkEnd w:id="210"/>
    </w:p>
    <w:p w14:paraId="002EA777" w14:textId="666EAC4A" w:rsidR="00785D32" w:rsidRDefault="00785D32">
      <w:r>
        <w:rPr>
          <w:noProof/>
          <w:lang w:eastAsia="en-AU" w:bidi="ar-SA"/>
        </w:rPr>
        <w:drawing>
          <wp:anchor distT="0" distB="0" distL="114300" distR="114300" simplePos="0" relativeHeight="251658242" behindDoc="1" locked="0" layoutInCell="1" allowOverlap="1" wp14:anchorId="5DB1C1E7" wp14:editId="737F7BC7">
            <wp:simplePos x="0" y="0"/>
            <wp:positionH relativeFrom="column">
              <wp:posOffset>56970</wp:posOffset>
            </wp:positionH>
            <wp:positionV relativeFrom="paragraph">
              <wp:posOffset>14520</wp:posOffset>
            </wp:positionV>
            <wp:extent cx="5968800" cy="8442000"/>
            <wp:effectExtent l="0" t="0" r="0" b="0"/>
            <wp:wrapNone/>
            <wp:docPr id="3" name="Picture 3" descr="Independent t Auditor's Report from the Victorian Auditor-General's Office for the financial report of the Adult, Community and Further Education Board. Page 1" title="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inion - Adult Community and Further Education Board_Page_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8800" cy="8442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A4A1817" w14:textId="1EC57FA9" w:rsidR="00785D32" w:rsidRDefault="00785D32" w:rsidP="00785D32"/>
    <w:p w14:paraId="42D3A59B" w14:textId="19BF2E5E" w:rsidR="00785D32" w:rsidRDefault="00785D32" w:rsidP="00785D32">
      <w:r>
        <w:rPr>
          <w:noProof/>
          <w:lang w:eastAsia="en-AU" w:bidi="ar-SA"/>
        </w:rPr>
        <w:drawing>
          <wp:anchor distT="0" distB="0" distL="114300" distR="114300" simplePos="0" relativeHeight="251658243" behindDoc="1" locked="0" layoutInCell="1" allowOverlap="1" wp14:anchorId="355404CC" wp14:editId="1D14A243">
            <wp:simplePos x="0" y="0"/>
            <wp:positionH relativeFrom="column">
              <wp:posOffset>62865</wp:posOffset>
            </wp:positionH>
            <wp:positionV relativeFrom="paragraph">
              <wp:posOffset>115738</wp:posOffset>
            </wp:positionV>
            <wp:extent cx="5968800" cy="8442000"/>
            <wp:effectExtent l="0" t="0" r="0" b="0"/>
            <wp:wrapNone/>
            <wp:docPr id="4" name="Picture 4" descr="Independent t Auditor's Report from the Victorian Auditor-General's Office for the financial report of the Adult, Community and Further Education Board. Page 2" title="Independent 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inion - Adult Community and Further Education Board_Page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8800" cy="8442000"/>
                    </a:xfrm>
                    <a:prstGeom prst="rect">
                      <a:avLst/>
                    </a:prstGeom>
                  </pic:spPr>
                </pic:pic>
              </a:graphicData>
            </a:graphic>
            <wp14:sizeRelH relativeFrom="margin">
              <wp14:pctWidth>0</wp14:pctWidth>
            </wp14:sizeRelH>
            <wp14:sizeRelV relativeFrom="margin">
              <wp14:pctHeight>0</wp14:pctHeight>
            </wp14:sizeRelV>
          </wp:anchor>
        </w:drawing>
      </w:r>
    </w:p>
    <w:p w14:paraId="3D7553BE" w14:textId="5967BC75" w:rsidR="00785D32" w:rsidRDefault="00785D32" w:rsidP="00785D32"/>
    <w:p w14:paraId="7BB5C1E5" w14:textId="77777777" w:rsidR="00785D32" w:rsidRPr="00712A6D" w:rsidRDefault="00785D32" w:rsidP="00785D32"/>
    <w:p w14:paraId="2FB83FCE" w14:textId="60D3D4D8" w:rsidR="005709A8" w:rsidRDefault="005709A8" w:rsidP="00712A6D">
      <w:pPr>
        <w:pStyle w:val="Heading2"/>
        <w:pageBreakBefore/>
      </w:pPr>
      <w:bookmarkStart w:id="211" w:name="_Toc524349960"/>
      <w:bookmarkStart w:id="212" w:name="_Toc19025247"/>
      <w:bookmarkStart w:id="213" w:name="_Toc19025844"/>
      <w:bookmarkStart w:id="214" w:name="_Toc19025954"/>
      <w:bookmarkStart w:id="215" w:name="_Toc19192558"/>
      <w:r w:rsidRPr="00914873">
        <w:lastRenderedPageBreak/>
        <w:t>Comprehensive operating statement</w:t>
      </w:r>
      <w:bookmarkEnd w:id="211"/>
      <w:bookmarkEnd w:id="212"/>
      <w:bookmarkEnd w:id="213"/>
      <w:bookmarkEnd w:id="214"/>
      <w:bookmarkEnd w:id="215"/>
      <w:r w:rsidRPr="00914873">
        <w:t xml:space="preserve"> </w:t>
      </w:r>
    </w:p>
    <w:p w14:paraId="6363483A" w14:textId="77777777" w:rsidR="0078595D" w:rsidRPr="00914873" w:rsidRDefault="00A54B60" w:rsidP="00712A6D">
      <w:pPr>
        <w:pStyle w:val="BodyText"/>
        <w:ind w:right="136"/>
      </w:pPr>
      <w:r>
        <w:t>For the</w:t>
      </w:r>
      <w:r w:rsidR="001275B1" w:rsidRPr="00914873">
        <w:t xml:space="preserve"> </w:t>
      </w:r>
      <w:r w:rsidR="00283B14">
        <w:t xml:space="preserve">financial </w:t>
      </w:r>
      <w:r w:rsidR="001275B1" w:rsidRPr="00914873">
        <w:t>year ended 30 June 201</w:t>
      </w:r>
      <w:r w:rsidR="007F5865">
        <w:t>9</w:t>
      </w:r>
      <w:r w:rsidR="0078595D">
        <w:t xml:space="preserve"> </w:t>
      </w:r>
    </w:p>
    <w:tbl>
      <w:tblPr>
        <w:tblStyle w:val="TableGrid"/>
        <w:tblW w:w="9639" w:type="dxa"/>
        <w:tblLayout w:type="fixed"/>
        <w:tblLook w:val="0020" w:firstRow="1" w:lastRow="0" w:firstColumn="0" w:lastColumn="0" w:noHBand="0" w:noVBand="0"/>
        <w:tblCaption w:val="Comprehensive operating statement"/>
        <w:tblDescription w:val="Comprehensive operating statement for the financial year ended 30 June 2019"/>
      </w:tblPr>
      <w:tblGrid>
        <w:gridCol w:w="5250"/>
        <w:gridCol w:w="1413"/>
        <w:gridCol w:w="1515"/>
        <w:gridCol w:w="1461"/>
      </w:tblGrid>
      <w:tr w:rsidR="004156EF" w:rsidRPr="00914873" w14:paraId="07ED536B" w14:textId="77777777" w:rsidTr="00254916">
        <w:trPr>
          <w:trHeight w:val="20"/>
          <w:tblHeader/>
        </w:trPr>
        <w:tc>
          <w:tcPr>
            <w:tcW w:w="2723" w:type="pct"/>
            <w:tcBorders>
              <w:top w:val="nil"/>
              <w:left w:val="nil"/>
              <w:bottom w:val="nil"/>
              <w:right w:val="nil"/>
            </w:tcBorders>
            <w:shd w:val="clear" w:color="auto" w:fill="000000" w:themeFill="text1"/>
            <w:vAlign w:val="bottom"/>
          </w:tcPr>
          <w:p w14:paraId="72D6B681" w14:textId="77777777" w:rsidR="004156EF" w:rsidRPr="00E072B4" w:rsidRDefault="004156EF" w:rsidP="0007179A">
            <w:pPr>
              <w:jc w:val="center"/>
              <w:rPr>
                <w:b/>
              </w:rPr>
            </w:pPr>
          </w:p>
        </w:tc>
        <w:tc>
          <w:tcPr>
            <w:tcW w:w="733" w:type="pct"/>
            <w:tcBorders>
              <w:top w:val="nil"/>
              <w:left w:val="nil"/>
              <w:bottom w:val="nil"/>
              <w:right w:val="nil"/>
            </w:tcBorders>
            <w:shd w:val="clear" w:color="auto" w:fill="000000" w:themeFill="text1"/>
            <w:vAlign w:val="bottom"/>
          </w:tcPr>
          <w:p w14:paraId="3224601C" w14:textId="77777777" w:rsidR="004156EF" w:rsidRPr="00E072B4" w:rsidRDefault="004156EF" w:rsidP="0007179A">
            <w:pPr>
              <w:pStyle w:val="TableBodytextBold"/>
              <w:jc w:val="center"/>
            </w:pPr>
            <w:r w:rsidRPr="00E072B4">
              <w:t>Note</w:t>
            </w:r>
            <w:r>
              <w:t>s</w:t>
            </w:r>
          </w:p>
        </w:tc>
        <w:tc>
          <w:tcPr>
            <w:tcW w:w="786" w:type="pct"/>
            <w:tcBorders>
              <w:top w:val="nil"/>
              <w:left w:val="nil"/>
              <w:bottom w:val="nil"/>
              <w:right w:val="nil"/>
            </w:tcBorders>
            <w:shd w:val="clear" w:color="auto" w:fill="000000" w:themeFill="text1"/>
            <w:vAlign w:val="bottom"/>
          </w:tcPr>
          <w:p w14:paraId="3887E5B8" w14:textId="77777777" w:rsidR="004156EF" w:rsidRPr="00E072B4" w:rsidRDefault="004156EF" w:rsidP="0007179A">
            <w:pPr>
              <w:pStyle w:val="TableBodytextBold"/>
              <w:jc w:val="center"/>
            </w:pPr>
            <w:r>
              <w:t xml:space="preserve">30 June </w:t>
            </w:r>
            <w:r>
              <w:br/>
              <w:t>2019</w:t>
            </w:r>
            <w:r w:rsidRPr="00E072B4">
              <w:br/>
              <w:t>$’000</w:t>
            </w:r>
          </w:p>
        </w:tc>
        <w:tc>
          <w:tcPr>
            <w:tcW w:w="758" w:type="pct"/>
            <w:tcBorders>
              <w:top w:val="nil"/>
              <w:left w:val="nil"/>
              <w:bottom w:val="nil"/>
              <w:right w:val="nil"/>
            </w:tcBorders>
            <w:shd w:val="clear" w:color="auto" w:fill="000000" w:themeFill="text1"/>
            <w:vAlign w:val="bottom"/>
          </w:tcPr>
          <w:p w14:paraId="50848BA0" w14:textId="77777777" w:rsidR="004156EF" w:rsidRPr="00E072B4" w:rsidRDefault="004156EF" w:rsidP="0007179A">
            <w:pPr>
              <w:pStyle w:val="TableBodytextBold"/>
              <w:jc w:val="center"/>
            </w:pPr>
            <w:r>
              <w:t xml:space="preserve">30 June </w:t>
            </w:r>
            <w:r>
              <w:br/>
              <w:t>2018</w:t>
            </w:r>
            <w:r w:rsidRPr="00E072B4">
              <w:br/>
              <w:t>$’000</w:t>
            </w:r>
          </w:p>
        </w:tc>
      </w:tr>
      <w:tr w:rsidR="004156EF" w:rsidRPr="00914873" w14:paraId="4A46B930" w14:textId="77777777" w:rsidTr="00254916">
        <w:trPr>
          <w:trHeight w:val="20"/>
        </w:trPr>
        <w:tc>
          <w:tcPr>
            <w:tcW w:w="2723" w:type="pct"/>
            <w:tcBorders>
              <w:top w:val="nil"/>
              <w:left w:val="nil"/>
              <w:bottom w:val="nil"/>
              <w:right w:val="nil"/>
            </w:tcBorders>
            <w:shd w:val="clear" w:color="auto" w:fill="F2F2F2"/>
          </w:tcPr>
          <w:p w14:paraId="36A5DEA1" w14:textId="77777777" w:rsidR="004156EF" w:rsidRPr="004E64CC" w:rsidRDefault="004156EF" w:rsidP="0007179A">
            <w:pPr>
              <w:pStyle w:val="TableBodytextBold"/>
            </w:pPr>
            <w:r w:rsidRPr="004E64CC">
              <w:t>Income from transactions</w:t>
            </w:r>
          </w:p>
        </w:tc>
        <w:tc>
          <w:tcPr>
            <w:tcW w:w="733" w:type="pct"/>
            <w:tcBorders>
              <w:top w:val="nil"/>
              <w:left w:val="nil"/>
              <w:bottom w:val="nil"/>
              <w:right w:val="nil"/>
            </w:tcBorders>
            <w:shd w:val="clear" w:color="auto" w:fill="F2F2F2"/>
          </w:tcPr>
          <w:p w14:paraId="145A8728" w14:textId="77777777" w:rsidR="004156EF" w:rsidRPr="004E64CC" w:rsidRDefault="004156EF" w:rsidP="0007179A">
            <w:pPr>
              <w:pStyle w:val="TableBodyText"/>
            </w:pPr>
          </w:p>
        </w:tc>
        <w:tc>
          <w:tcPr>
            <w:tcW w:w="786" w:type="pct"/>
            <w:tcBorders>
              <w:top w:val="nil"/>
              <w:left w:val="nil"/>
              <w:bottom w:val="nil"/>
              <w:right w:val="nil"/>
            </w:tcBorders>
            <w:shd w:val="clear" w:color="auto" w:fill="F2F2F2"/>
          </w:tcPr>
          <w:p w14:paraId="6FFFB3A3" w14:textId="77777777" w:rsidR="004156EF" w:rsidRPr="004E64CC" w:rsidRDefault="004156EF" w:rsidP="0007179A">
            <w:pPr>
              <w:pStyle w:val="TableBodyText"/>
            </w:pPr>
          </w:p>
        </w:tc>
        <w:tc>
          <w:tcPr>
            <w:tcW w:w="758" w:type="pct"/>
            <w:tcBorders>
              <w:top w:val="nil"/>
              <w:left w:val="nil"/>
              <w:bottom w:val="nil"/>
              <w:right w:val="nil"/>
            </w:tcBorders>
            <w:shd w:val="clear" w:color="auto" w:fill="F2F2F2"/>
          </w:tcPr>
          <w:p w14:paraId="3F9B7791" w14:textId="77777777" w:rsidR="004156EF" w:rsidRPr="004E64CC" w:rsidRDefault="004156EF" w:rsidP="0007179A">
            <w:pPr>
              <w:pStyle w:val="TableBodyText"/>
            </w:pPr>
          </w:p>
        </w:tc>
      </w:tr>
      <w:tr w:rsidR="001274A5" w:rsidRPr="00914873" w14:paraId="6A02DFE7" w14:textId="77777777" w:rsidTr="00254916">
        <w:trPr>
          <w:trHeight w:val="20"/>
        </w:trPr>
        <w:tc>
          <w:tcPr>
            <w:tcW w:w="2723" w:type="pct"/>
            <w:tcBorders>
              <w:top w:val="nil"/>
              <w:left w:val="nil"/>
              <w:bottom w:val="nil"/>
              <w:right w:val="single" w:sz="4" w:space="0" w:color="BFBFBF" w:themeColor="background1" w:themeShade="BF"/>
            </w:tcBorders>
          </w:tcPr>
          <w:p w14:paraId="163B332B" w14:textId="77777777" w:rsidR="001274A5" w:rsidRPr="00914873" w:rsidRDefault="001274A5" w:rsidP="001274A5">
            <w:pPr>
              <w:pStyle w:val="TableBodyText"/>
              <w:jc w:val="left"/>
            </w:pPr>
            <w:r>
              <w:t>Grants</w:t>
            </w:r>
          </w:p>
        </w:tc>
        <w:tc>
          <w:tcPr>
            <w:tcW w:w="733" w:type="pct"/>
            <w:tcBorders>
              <w:top w:val="nil"/>
              <w:left w:val="single" w:sz="4" w:space="0" w:color="BFBFBF" w:themeColor="background1" w:themeShade="BF"/>
              <w:bottom w:val="nil"/>
              <w:right w:val="single" w:sz="4" w:space="0" w:color="BFBFBF" w:themeColor="background1" w:themeShade="BF"/>
            </w:tcBorders>
          </w:tcPr>
          <w:p w14:paraId="7826AC18" w14:textId="77777777" w:rsidR="001274A5" w:rsidRPr="004E64CC" w:rsidRDefault="001274A5" w:rsidP="001274A5">
            <w:pPr>
              <w:pStyle w:val="TableBodyText"/>
            </w:pPr>
            <w:r w:rsidRPr="004E64CC">
              <w:t>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EA50CC0" w14:textId="77777777" w:rsidR="001274A5" w:rsidRPr="004E64CC" w:rsidRDefault="001274A5" w:rsidP="001274A5">
            <w:pPr>
              <w:pStyle w:val="TableBodyText"/>
            </w:pPr>
            <w:r w:rsidRPr="00694C07">
              <w:t>37,540</w:t>
            </w:r>
          </w:p>
        </w:tc>
        <w:tc>
          <w:tcPr>
            <w:tcW w:w="758" w:type="pct"/>
            <w:tcBorders>
              <w:top w:val="nil"/>
              <w:left w:val="single" w:sz="4" w:space="0" w:color="BFBFBF" w:themeColor="background1" w:themeShade="BF"/>
              <w:bottom w:val="nil"/>
              <w:right w:val="nil"/>
            </w:tcBorders>
          </w:tcPr>
          <w:p w14:paraId="1CE721A8" w14:textId="77777777" w:rsidR="001274A5" w:rsidRPr="004E64CC" w:rsidRDefault="001274A5" w:rsidP="001274A5">
            <w:pPr>
              <w:pStyle w:val="TableBodyText"/>
            </w:pPr>
            <w:r w:rsidRPr="0015621E">
              <w:t>28,275</w:t>
            </w:r>
          </w:p>
        </w:tc>
      </w:tr>
      <w:tr w:rsidR="001274A5" w:rsidRPr="00914873" w14:paraId="39D2DB5D" w14:textId="77777777" w:rsidTr="00254916">
        <w:trPr>
          <w:trHeight w:val="20"/>
        </w:trPr>
        <w:tc>
          <w:tcPr>
            <w:tcW w:w="2723" w:type="pct"/>
            <w:tcBorders>
              <w:top w:val="nil"/>
              <w:left w:val="nil"/>
              <w:bottom w:val="nil"/>
              <w:right w:val="single" w:sz="4" w:space="0" w:color="BFBFBF" w:themeColor="background1" w:themeShade="BF"/>
            </w:tcBorders>
          </w:tcPr>
          <w:p w14:paraId="0B5491C3" w14:textId="77777777" w:rsidR="001274A5" w:rsidRPr="00914873" w:rsidRDefault="001274A5" w:rsidP="001274A5">
            <w:pPr>
              <w:pStyle w:val="TableBodyText"/>
              <w:jc w:val="left"/>
            </w:pPr>
            <w:r w:rsidRPr="00914873">
              <w:t>Services received free of charge</w:t>
            </w:r>
          </w:p>
        </w:tc>
        <w:tc>
          <w:tcPr>
            <w:tcW w:w="733" w:type="pct"/>
            <w:tcBorders>
              <w:top w:val="nil"/>
              <w:left w:val="single" w:sz="4" w:space="0" w:color="BFBFBF" w:themeColor="background1" w:themeShade="BF"/>
              <w:bottom w:val="nil"/>
              <w:right w:val="single" w:sz="4" w:space="0" w:color="BFBFBF" w:themeColor="background1" w:themeShade="BF"/>
            </w:tcBorders>
          </w:tcPr>
          <w:p w14:paraId="4668AE72" w14:textId="77777777" w:rsidR="001274A5" w:rsidRPr="004E64CC" w:rsidRDefault="001274A5" w:rsidP="001274A5">
            <w:pPr>
              <w:pStyle w:val="TableBodyText"/>
            </w:pPr>
            <w:r w:rsidRPr="004E64CC">
              <w:t>2</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8F925A1" w14:textId="77777777" w:rsidR="001274A5" w:rsidRPr="004E64CC" w:rsidRDefault="001274A5" w:rsidP="001274A5">
            <w:pPr>
              <w:pStyle w:val="TableBodyText"/>
            </w:pPr>
            <w:r w:rsidRPr="00593A02">
              <w:t>4,052</w:t>
            </w:r>
          </w:p>
        </w:tc>
        <w:tc>
          <w:tcPr>
            <w:tcW w:w="758" w:type="pct"/>
            <w:tcBorders>
              <w:top w:val="nil"/>
              <w:left w:val="single" w:sz="4" w:space="0" w:color="BFBFBF" w:themeColor="background1" w:themeShade="BF"/>
              <w:bottom w:val="nil"/>
              <w:right w:val="nil"/>
            </w:tcBorders>
          </w:tcPr>
          <w:p w14:paraId="49255FA3" w14:textId="77777777" w:rsidR="001274A5" w:rsidRPr="004E64CC" w:rsidRDefault="001274A5" w:rsidP="001274A5">
            <w:pPr>
              <w:pStyle w:val="TableBodyText"/>
            </w:pPr>
            <w:r w:rsidRPr="0015621E">
              <w:t>3,820</w:t>
            </w:r>
          </w:p>
        </w:tc>
      </w:tr>
      <w:tr w:rsidR="001274A5" w:rsidRPr="00914873" w14:paraId="69ADAB5A"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9364EE2" w14:textId="77777777" w:rsidR="001274A5" w:rsidRPr="003A4A9B" w:rsidRDefault="001274A5" w:rsidP="001274A5">
            <w:pPr>
              <w:pStyle w:val="TableBodytextBold"/>
            </w:pPr>
            <w:r w:rsidRPr="003A4A9B">
              <w:t>Total income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37D149B" w14:textId="77777777" w:rsidR="001274A5" w:rsidRPr="003A4A9B" w:rsidRDefault="001274A5" w:rsidP="001274A5">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08C7CB6" w14:textId="77777777" w:rsidR="001274A5" w:rsidRPr="001274A5" w:rsidRDefault="001274A5" w:rsidP="001274A5">
            <w:pPr>
              <w:pStyle w:val="TableBodyText"/>
              <w:rPr>
                <w:b/>
              </w:rPr>
            </w:pPr>
            <w:r w:rsidRPr="001274A5">
              <w:rPr>
                <w:b/>
              </w:rPr>
              <w:t>41,592</w:t>
            </w:r>
          </w:p>
        </w:tc>
        <w:tc>
          <w:tcPr>
            <w:tcW w:w="758" w:type="pct"/>
            <w:tcBorders>
              <w:top w:val="nil"/>
              <w:left w:val="single" w:sz="4" w:space="0" w:color="BFBFBF" w:themeColor="background1" w:themeShade="BF"/>
              <w:bottom w:val="nil"/>
              <w:right w:val="nil"/>
            </w:tcBorders>
            <w:shd w:val="clear" w:color="auto" w:fill="FFFFFF" w:themeFill="background1"/>
          </w:tcPr>
          <w:p w14:paraId="38993C5E" w14:textId="77777777" w:rsidR="001274A5" w:rsidRPr="001274A5" w:rsidRDefault="001274A5" w:rsidP="001274A5">
            <w:pPr>
              <w:pStyle w:val="TableBodyText"/>
              <w:rPr>
                <w:b/>
              </w:rPr>
            </w:pPr>
            <w:r w:rsidRPr="001274A5">
              <w:rPr>
                <w:b/>
              </w:rPr>
              <w:t>32,095</w:t>
            </w:r>
          </w:p>
        </w:tc>
      </w:tr>
      <w:tr w:rsidR="001274A5" w:rsidRPr="00914873" w14:paraId="0388C500" w14:textId="77777777" w:rsidTr="00254916">
        <w:trPr>
          <w:trHeight w:val="20"/>
        </w:trPr>
        <w:tc>
          <w:tcPr>
            <w:tcW w:w="2723" w:type="pct"/>
            <w:tcBorders>
              <w:top w:val="nil"/>
              <w:left w:val="nil"/>
              <w:bottom w:val="nil"/>
              <w:right w:val="single" w:sz="4" w:space="0" w:color="BFBFBF" w:themeColor="background1" w:themeShade="BF"/>
            </w:tcBorders>
            <w:shd w:val="clear" w:color="auto" w:fill="F2F2F2"/>
          </w:tcPr>
          <w:p w14:paraId="4693874B" w14:textId="77777777" w:rsidR="001274A5" w:rsidRPr="00E072B4" w:rsidRDefault="001274A5" w:rsidP="001274A5">
            <w:pPr>
              <w:pStyle w:val="TableBodytextBold"/>
            </w:pPr>
            <w:r w:rsidRPr="00E072B4">
              <w:t>Expenses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2F2F2"/>
          </w:tcPr>
          <w:p w14:paraId="24BA1BCB" w14:textId="77777777" w:rsidR="001274A5" w:rsidRPr="0084752F"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F2F2F2"/>
          </w:tcPr>
          <w:p w14:paraId="12C90288" w14:textId="77777777" w:rsidR="001274A5" w:rsidRPr="0084752F" w:rsidRDefault="001274A5" w:rsidP="001274A5">
            <w:pPr>
              <w:pStyle w:val="TableBodyText"/>
            </w:pPr>
          </w:p>
        </w:tc>
        <w:tc>
          <w:tcPr>
            <w:tcW w:w="758" w:type="pct"/>
            <w:tcBorders>
              <w:top w:val="nil"/>
              <w:left w:val="single" w:sz="4" w:space="0" w:color="BFBFBF" w:themeColor="background1" w:themeShade="BF"/>
              <w:bottom w:val="nil"/>
              <w:right w:val="nil"/>
            </w:tcBorders>
            <w:shd w:val="clear" w:color="auto" w:fill="F2F2F2"/>
          </w:tcPr>
          <w:p w14:paraId="4472CF55" w14:textId="77777777" w:rsidR="001274A5" w:rsidRPr="0084752F" w:rsidRDefault="001274A5" w:rsidP="001274A5">
            <w:pPr>
              <w:pStyle w:val="TableBodyText"/>
            </w:pPr>
          </w:p>
        </w:tc>
      </w:tr>
      <w:tr w:rsidR="001274A5" w:rsidRPr="00914873" w14:paraId="19075D3F" w14:textId="77777777" w:rsidTr="00254916">
        <w:trPr>
          <w:trHeight w:val="20"/>
        </w:trPr>
        <w:tc>
          <w:tcPr>
            <w:tcW w:w="2723" w:type="pct"/>
            <w:tcBorders>
              <w:top w:val="nil"/>
              <w:left w:val="nil"/>
              <w:bottom w:val="nil"/>
              <w:right w:val="single" w:sz="4" w:space="0" w:color="BFBFBF" w:themeColor="background1" w:themeShade="BF"/>
            </w:tcBorders>
          </w:tcPr>
          <w:p w14:paraId="30FA51AA" w14:textId="77777777" w:rsidR="001274A5" w:rsidRPr="00914873" w:rsidRDefault="001274A5" w:rsidP="001274A5">
            <w:pPr>
              <w:pStyle w:val="TableBodyText"/>
              <w:jc w:val="left"/>
            </w:pPr>
            <w:r w:rsidRPr="00914873">
              <w:t>Depreciation</w:t>
            </w:r>
          </w:p>
        </w:tc>
        <w:tc>
          <w:tcPr>
            <w:tcW w:w="733" w:type="pct"/>
            <w:tcBorders>
              <w:top w:val="nil"/>
              <w:left w:val="single" w:sz="4" w:space="0" w:color="BFBFBF" w:themeColor="background1" w:themeShade="BF"/>
              <w:bottom w:val="nil"/>
              <w:right w:val="single" w:sz="4" w:space="0" w:color="BFBFBF" w:themeColor="background1" w:themeShade="BF"/>
            </w:tcBorders>
          </w:tcPr>
          <w:p w14:paraId="0E1BB73C" w14:textId="77777777" w:rsidR="001274A5" w:rsidRPr="004E64CC" w:rsidRDefault="001274A5" w:rsidP="001274A5">
            <w:pPr>
              <w:pStyle w:val="TableBodyText"/>
            </w:pPr>
            <w:r w:rsidRPr="004E64CC">
              <w:t>7, 11</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8512F6B" w14:textId="77777777" w:rsidR="001274A5" w:rsidRPr="004E64CC" w:rsidRDefault="001274A5" w:rsidP="001274A5">
            <w:pPr>
              <w:pStyle w:val="TableBodyText"/>
            </w:pPr>
            <w:r w:rsidRPr="00694C07">
              <w:t>(596)</w:t>
            </w:r>
          </w:p>
        </w:tc>
        <w:tc>
          <w:tcPr>
            <w:tcW w:w="758" w:type="pct"/>
            <w:tcBorders>
              <w:top w:val="nil"/>
              <w:left w:val="single" w:sz="4" w:space="0" w:color="BFBFBF" w:themeColor="background1" w:themeShade="BF"/>
              <w:bottom w:val="nil"/>
              <w:right w:val="nil"/>
            </w:tcBorders>
          </w:tcPr>
          <w:p w14:paraId="3D9505AC" w14:textId="77777777" w:rsidR="001274A5" w:rsidRPr="004E64CC" w:rsidRDefault="001274A5" w:rsidP="001274A5">
            <w:pPr>
              <w:pStyle w:val="TableBodyText"/>
            </w:pPr>
            <w:r w:rsidRPr="0015621E">
              <w:t>(511)</w:t>
            </w:r>
          </w:p>
        </w:tc>
      </w:tr>
      <w:tr w:rsidR="001274A5" w:rsidRPr="00914873" w14:paraId="4ED4C7FE" w14:textId="77777777" w:rsidTr="00254916">
        <w:trPr>
          <w:trHeight w:val="20"/>
        </w:trPr>
        <w:tc>
          <w:tcPr>
            <w:tcW w:w="2723" w:type="pct"/>
            <w:tcBorders>
              <w:top w:val="nil"/>
              <w:left w:val="nil"/>
              <w:bottom w:val="nil"/>
              <w:right w:val="single" w:sz="4" w:space="0" w:color="BFBFBF" w:themeColor="background1" w:themeShade="BF"/>
            </w:tcBorders>
          </w:tcPr>
          <w:p w14:paraId="4A90F17C" w14:textId="77777777" w:rsidR="001274A5" w:rsidRPr="00914873" w:rsidRDefault="001274A5" w:rsidP="001274A5">
            <w:pPr>
              <w:pStyle w:val="TableBodyText"/>
              <w:jc w:val="left"/>
            </w:pPr>
            <w:r w:rsidRPr="00914873">
              <w:t xml:space="preserve">Grants and </w:t>
            </w:r>
            <w:r>
              <w:t>transfer payments</w:t>
            </w:r>
          </w:p>
        </w:tc>
        <w:tc>
          <w:tcPr>
            <w:tcW w:w="733" w:type="pct"/>
            <w:tcBorders>
              <w:top w:val="nil"/>
              <w:left w:val="single" w:sz="4" w:space="0" w:color="BFBFBF" w:themeColor="background1" w:themeShade="BF"/>
              <w:bottom w:val="nil"/>
              <w:right w:val="single" w:sz="4" w:space="0" w:color="BFBFBF" w:themeColor="background1" w:themeShade="BF"/>
            </w:tcBorders>
          </w:tcPr>
          <w:p w14:paraId="358CF358" w14:textId="77777777" w:rsidR="001274A5" w:rsidRPr="004E64CC" w:rsidRDefault="001274A5" w:rsidP="001274A5">
            <w:pPr>
              <w:pStyle w:val="TableBodyText"/>
            </w:pPr>
            <w:r w:rsidRPr="004E64CC">
              <w:t>3</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B6053E0" w14:textId="77777777" w:rsidR="001274A5" w:rsidRPr="004E64CC" w:rsidRDefault="001274A5" w:rsidP="001274A5">
            <w:pPr>
              <w:pStyle w:val="TableBodyText"/>
            </w:pPr>
            <w:r w:rsidRPr="00694C07">
              <w:t>(28,095)</w:t>
            </w:r>
          </w:p>
        </w:tc>
        <w:tc>
          <w:tcPr>
            <w:tcW w:w="758" w:type="pct"/>
            <w:tcBorders>
              <w:top w:val="nil"/>
              <w:left w:val="single" w:sz="4" w:space="0" w:color="BFBFBF" w:themeColor="background1" w:themeShade="BF"/>
              <w:bottom w:val="nil"/>
              <w:right w:val="nil"/>
            </w:tcBorders>
          </w:tcPr>
          <w:p w14:paraId="397EC192" w14:textId="77777777" w:rsidR="001274A5" w:rsidRPr="004E64CC" w:rsidRDefault="001274A5" w:rsidP="001274A5">
            <w:pPr>
              <w:pStyle w:val="TableBodyText"/>
            </w:pPr>
            <w:r w:rsidRPr="0015621E">
              <w:t>(28,658)</w:t>
            </w:r>
          </w:p>
        </w:tc>
      </w:tr>
      <w:tr w:rsidR="001274A5" w:rsidRPr="00914873" w14:paraId="0E2FBB25" w14:textId="77777777" w:rsidTr="00254916">
        <w:trPr>
          <w:trHeight w:val="343"/>
        </w:trPr>
        <w:tc>
          <w:tcPr>
            <w:tcW w:w="2723" w:type="pct"/>
            <w:tcBorders>
              <w:top w:val="nil"/>
              <w:left w:val="nil"/>
              <w:bottom w:val="nil"/>
              <w:right w:val="single" w:sz="4" w:space="0" w:color="BFBFBF" w:themeColor="background1" w:themeShade="BF"/>
            </w:tcBorders>
          </w:tcPr>
          <w:p w14:paraId="54093FD4" w14:textId="77777777" w:rsidR="001274A5" w:rsidRPr="00914873" w:rsidDel="00A92BCC" w:rsidRDefault="001274A5" w:rsidP="001274A5">
            <w:pPr>
              <w:pStyle w:val="TableBodyText"/>
              <w:jc w:val="left"/>
            </w:pPr>
            <w:r>
              <w:t>Operating expenses</w:t>
            </w:r>
          </w:p>
        </w:tc>
        <w:tc>
          <w:tcPr>
            <w:tcW w:w="733" w:type="pct"/>
            <w:tcBorders>
              <w:top w:val="nil"/>
              <w:left w:val="single" w:sz="4" w:space="0" w:color="BFBFBF" w:themeColor="background1" w:themeShade="BF"/>
              <w:bottom w:val="nil"/>
              <w:right w:val="single" w:sz="4" w:space="0" w:color="BFBFBF" w:themeColor="background1" w:themeShade="BF"/>
            </w:tcBorders>
          </w:tcPr>
          <w:p w14:paraId="01E278B8" w14:textId="77777777" w:rsidR="001274A5" w:rsidRPr="004E64CC" w:rsidRDefault="001274A5" w:rsidP="001274A5">
            <w:pPr>
              <w:pStyle w:val="TableBodyText"/>
            </w:pPr>
            <w:r w:rsidRPr="004E64CC">
              <w:t>4</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83DD002" w14:textId="77777777" w:rsidR="001274A5" w:rsidRPr="004E64CC" w:rsidRDefault="001274A5" w:rsidP="001274A5">
            <w:pPr>
              <w:pStyle w:val="TableBodyText"/>
            </w:pPr>
            <w:r w:rsidRPr="00694C07">
              <w:t>(2,668)</w:t>
            </w:r>
          </w:p>
        </w:tc>
        <w:tc>
          <w:tcPr>
            <w:tcW w:w="758" w:type="pct"/>
            <w:tcBorders>
              <w:top w:val="nil"/>
              <w:left w:val="single" w:sz="4" w:space="0" w:color="BFBFBF" w:themeColor="background1" w:themeShade="BF"/>
              <w:bottom w:val="nil"/>
              <w:right w:val="nil"/>
            </w:tcBorders>
          </w:tcPr>
          <w:p w14:paraId="2661BA2B" w14:textId="77777777" w:rsidR="001274A5" w:rsidRPr="004E64CC" w:rsidRDefault="001274A5" w:rsidP="001274A5">
            <w:pPr>
              <w:pStyle w:val="TableBodyText"/>
            </w:pPr>
            <w:r w:rsidRPr="0015621E">
              <w:t>(2,723)</w:t>
            </w:r>
          </w:p>
        </w:tc>
      </w:tr>
      <w:tr w:rsidR="001274A5" w:rsidRPr="00914873" w14:paraId="1B8EF019" w14:textId="77777777" w:rsidTr="00254916">
        <w:trPr>
          <w:trHeight w:val="20"/>
        </w:trPr>
        <w:tc>
          <w:tcPr>
            <w:tcW w:w="2723" w:type="pct"/>
            <w:tcBorders>
              <w:top w:val="nil"/>
              <w:left w:val="nil"/>
              <w:bottom w:val="nil"/>
              <w:right w:val="single" w:sz="4" w:space="0" w:color="BFBFBF" w:themeColor="background1" w:themeShade="BF"/>
            </w:tcBorders>
          </w:tcPr>
          <w:p w14:paraId="582B44C5" w14:textId="77777777" w:rsidR="001274A5" w:rsidRPr="00914873" w:rsidRDefault="001274A5" w:rsidP="001274A5">
            <w:pPr>
              <w:pStyle w:val="TableBodyText"/>
              <w:jc w:val="left"/>
            </w:pPr>
            <w:r>
              <w:t>Services provided free of charge</w:t>
            </w:r>
          </w:p>
        </w:tc>
        <w:tc>
          <w:tcPr>
            <w:tcW w:w="733" w:type="pct"/>
            <w:tcBorders>
              <w:top w:val="nil"/>
              <w:left w:val="single" w:sz="4" w:space="0" w:color="BFBFBF" w:themeColor="background1" w:themeShade="BF"/>
              <w:bottom w:val="nil"/>
              <w:right w:val="single" w:sz="4" w:space="0" w:color="BFBFBF" w:themeColor="background1" w:themeShade="BF"/>
            </w:tcBorders>
          </w:tcPr>
          <w:p w14:paraId="0EFA1A9A" w14:textId="77777777" w:rsidR="001274A5" w:rsidRPr="004E64CC" w:rsidRDefault="001274A5" w:rsidP="001274A5">
            <w:pPr>
              <w:pStyle w:val="TableBodyText"/>
            </w:pPr>
            <w:r w:rsidRPr="004E64CC">
              <w:t>4</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BDB420A" w14:textId="77777777" w:rsidR="001274A5" w:rsidRPr="004E64CC" w:rsidRDefault="00174E57" w:rsidP="001274A5">
            <w:pPr>
              <w:pStyle w:val="TableBodyText"/>
            </w:pPr>
            <w:r>
              <w:t>(</w:t>
            </w:r>
            <w:r w:rsidR="001274A5" w:rsidRPr="00593A02">
              <w:t>4,052</w:t>
            </w:r>
            <w:r>
              <w:t>)</w:t>
            </w:r>
          </w:p>
        </w:tc>
        <w:tc>
          <w:tcPr>
            <w:tcW w:w="758" w:type="pct"/>
            <w:tcBorders>
              <w:top w:val="nil"/>
              <w:left w:val="single" w:sz="4" w:space="0" w:color="BFBFBF" w:themeColor="background1" w:themeShade="BF"/>
              <w:bottom w:val="nil"/>
              <w:right w:val="nil"/>
            </w:tcBorders>
          </w:tcPr>
          <w:p w14:paraId="15814709" w14:textId="77777777" w:rsidR="001274A5" w:rsidRPr="004E64CC" w:rsidRDefault="001274A5" w:rsidP="001274A5">
            <w:pPr>
              <w:pStyle w:val="TableBodyText"/>
            </w:pPr>
            <w:r w:rsidRPr="0015621E">
              <w:t>(3,820)</w:t>
            </w:r>
          </w:p>
        </w:tc>
      </w:tr>
      <w:tr w:rsidR="001274A5" w:rsidRPr="00914873" w14:paraId="53AEE56C"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559DC207" w14:textId="77777777" w:rsidR="001274A5" w:rsidRPr="00E072B4" w:rsidRDefault="001274A5" w:rsidP="001274A5">
            <w:pPr>
              <w:pStyle w:val="TableBodytextBold"/>
            </w:pPr>
            <w:r w:rsidRPr="00E072B4">
              <w:t>Total expenses from transactions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2029634E" w14:textId="77777777" w:rsidR="001274A5" w:rsidRPr="003A4A9B" w:rsidRDefault="001274A5" w:rsidP="001274A5">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ED37C3A" w14:textId="77777777" w:rsidR="001274A5" w:rsidRPr="001274A5" w:rsidRDefault="001274A5" w:rsidP="001274A5">
            <w:pPr>
              <w:pStyle w:val="TableBodyText"/>
              <w:rPr>
                <w:b/>
              </w:rPr>
            </w:pPr>
            <w:r w:rsidRPr="001274A5">
              <w:rPr>
                <w:b/>
              </w:rPr>
              <w:t>(35,411)</w:t>
            </w:r>
          </w:p>
        </w:tc>
        <w:tc>
          <w:tcPr>
            <w:tcW w:w="758" w:type="pct"/>
            <w:tcBorders>
              <w:top w:val="nil"/>
              <w:left w:val="single" w:sz="4" w:space="0" w:color="BFBFBF" w:themeColor="background1" w:themeShade="BF"/>
              <w:bottom w:val="nil"/>
              <w:right w:val="nil"/>
            </w:tcBorders>
            <w:shd w:val="clear" w:color="auto" w:fill="FFFFFF" w:themeFill="background1"/>
          </w:tcPr>
          <w:p w14:paraId="4251B58E" w14:textId="77777777" w:rsidR="001274A5" w:rsidRPr="001274A5" w:rsidRDefault="001274A5" w:rsidP="001274A5">
            <w:pPr>
              <w:pStyle w:val="TableBodyText"/>
              <w:rPr>
                <w:b/>
              </w:rPr>
            </w:pPr>
            <w:r w:rsidRPr="001274A5">
              <w:rPr>
                <w:b/>
              </w:rPr>
              <w:t>(35,712)</w:t>
            </w:r>
          </w:p>
        </w:tc>
      </w:tr>
      <w:tr w:rsidR="001274A5" w:rsidRPr="00914873" w14:paraId="15E55DF0"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77A43C18" w14:textId="77777777" w:rsidR="001274A5" w:rsidRPr="00E072B4" w:rsidRDefault="001274A5" w:rsidP="001274A5">
            <w:pPr>
              <w:pStyle w:val="TableBodytextBold"/>
            </w:pPr>
            <w:r w:rsidRPr="00E072B4">
              <w:t>Net result from transactions (net operating balance)</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72A25914" w14:textId="77777777" w:rsidR="001274A5" w:rsidRPr="003A4A9B" w:rsidRDefault="001274A5" w:rsidP="001274A5">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94057EA" w14:textId="77777777" w:rsidR="001274A5" w:rsidRPr="001274A5" w:rsidRDefault="001274A5" w:rsidP="001274A5">
            <w:pPr>
              <w:pStyle w:val="TableBodyText"/>
              <w:rPr>
                <w:b/>
              </w:rPr>
            </w:pPr>
            <w:r w:rsidRPr="001274A5">
              <w:rPr>
                <w:b/>
              </w:rPr>
              <w:t>6,181</w:t>
            </w:r>
          </w:p>
        </w:tc>
        <w:tc>
          <w:tcPr>
            <w:tcW w:w="758" w:type="pct"/>
            <w:tcBorders>
              <w:top w:val="nil"/>
              <w:left w:val="single" w:sz="4" w:space="0" w:color="BFBFBF" w:themeColor="background1" w:themeShade="BF"/>
              <w:bottom w:val="nil"/>
              <w:right w:val="nil"/>
            </w:tcBorders>
            <w:shd w:val="clear" w:color="auto" w:fill="FFFFFF" w:themeFill="background1"/>
          </w:tcPr>
          <w:p w14:paraId="14798B65" w14:textId="77777777" w:rsidR="001274A5" w:rsidRPr="001274A5" w:rsidRDefault="001274A5" w:rsidP="001274A5">
            <w:pPr>
              <w:pStyle w:val="TableBodyText"/>
              <w:rPr>
                <w:b/>
              </w:rPr>
            </w:pPr>
            <w:r w:rsidRPr="001274A5">
              <w:rPr>
                <w:b/>
              </w:rPr>
              <w:t>(3,617)</w:t>
            </w:r>
          </w:p>
        </w:tc>
      </w:tr>
      <w:tr w:rsidR="001274A5" w:rsidRPr="00914873" w14:paraId="722DF5DD" w14:textId="77777777" w:rsidTr="00254916">
        <w:trPr>
          <w:trHeight w:val="20"/>
        </w:trPr>
        <w:tc>
          <w:tcPr>
            <w:tcW w:w="2723" w:type="pct"/>
            <w:tcBorders>
              <w:top w:val="nil"/>
              <w:left w:val="nil"/>
              <w:bottom w:val="nil"/>
              <w:right w:val="nil"/>
            </w:tcBorders>
            <w:shd w:val="clear" w:color="auto" w:fill="F2F2F2"/>
          </w:tcPr>
          <w:p w14:paraId="1B51752A" w14:textId="77777777" w:rsidR="001274A5" w:rsidRPr="00E072B4" w:rsidRDefault="001274A5" w:rsidP="001274A5">
            <w:pPr>
              <w:pStyle w:val="TableBodytextBold"/>
            </w:pPr>
            <w:r w:rsidRPr="00E072B4">
              <w:t>Other economic flows included in net result</w:t>
            </w:r>
          </w:p>
        </w:tc>
        <w:tc>
          <w:tcPr>
            <w:tcW w:w="733" w:type="pct"/>
            <w:tcBorders>
              <w:top w:val="nil"/>
              <w:left w:val="nil"/>
              <w:bottom w:val="nil"/>
              <w:right w:val="nil"/>
            </w:tcBorders>
            <w:shd w:val="clear" w:color="auto" w:fill="F2F2F2"/>
          </w:tcPr>
          <w:p w14:paraId="1F088FD8" w14:textId="77777777" w:rsidR="001274A5" w:rsidRPr="0084752F" w:rsidRDefault="001274A5" w:rsidP="001274A5">
            <w:pPr>
              <w:pStyle w:val="TableBodyText"/>
            </w:pPr>
          </w:p>
        </w:tc>
        <w:tc>
          <w:tcPr>
            <w:tcW w:w="786" w:type="pct"/>
            <w:tcBorders>
              <w:top w:val="nil"/>
              <w:left w:val="nil"/>
              <w:bottom w:val="nil"/>
              <w:right w:val="nil"/>
            </w:tcBorders>
            <w:shd w:val="clear" w:color="auto" w:fill="F2F2F2"/>
          </w:tcPr>
          <w:p w14:paraId="2683252A" w14:textId="77777777" w:rsidR="001274A5" w:rsidRPr="0084752F" w:rsidRDefault="001274A5" w:rsidP="001274A5">
            <w:pPr>
              <w:pStyle w:val="TableBodyText"/>
            </w:pPr>
          </w:p>
        </w:tc>
        <w:tc>
          <w:tcPr>
            <w:tcW w:w="758" w:type="pct"/>
            <w:tcBorders>
              <w:top w:val="nil"/>
              <w:left w:val="nil"/>
              <w:bottom w:val="nil"/>
              <w:right w:val="nil"/>
            </w:tcBorders>
            <w:shd w:val="clear" w:color="auto" w:fill="F2F2F2"/>
          </w:tcPr>
          <w:p w14:paraId="103591FB" w14:textId="77777777" w:rsidR="001274A5" w:rsidRPr="0084752F" w:rsidRDefault="001274A5" w:rsidP="001274A5">
            <w:pPr>
              <w:pStyle w:val="TableBodyText"/>
            </w:pPr>
            <w:r w:rsidRPr="0015621E">
              <w:t> </w:t>
            </w:r>
          </w:p>
        </w:tc>
      </w:tr>
      <w:tr w:rsidR="001274A5" w:rsidRPr="00914873" w14:paraId="47235899" w14:textId="77777777" w:rsidTr="00254916">
        <w:trPr>
          <w:trHeight w:val="20"/>
        </w:trPr>
        <w:tc>
          <w:tcPr>
            <w:tcW w:w="2723" w:type="pct"/>
            <w:tcBorders>
              <w:top w:val="nil"/>
              <w:left w:val="nil"/>
              <w:bottom w:val="nil"/>
              <w:right w:val="single" w:sz="4" w:space="0" w:color="BFBFBF" w:themeColor="background1" w:themeShade="BF"/>
            </w:tcBorders>
          </w:tcPr>
          <w:p w14:paraId="683E1B84" w14:textId="77777777" w:rsidR="001274A5" w:rsidRPr="00914873" w:rsidRDefault="001274A5" w:rsidP="001274A5">
            <w:pPr>
              <w:pStyle w:val="TableBodyText"/>
              <w:jc w:val="left"/>
            </w:pPr>
            <w:r w:rsidRPr="00914873">
              <w:t>Net gain/(loss) on financial instruments</w:t>
            </w:r>
          </w:p>
        </w:tc>
        <w:tc>
          <w:tcPr>
            <w:tcW w:w="733" w:type="pct"/>
            <w:tcBorders>
              <w:top w:val="nil"/>
              <w:left w:val="single" w:sz="4" w:space="0" w:color="BFBFBF" w:themeColor="background1" w:themeShade="BF"/>
              <w:bottom w:val="nil"/>
              <w:right w:val="single" w:sz="4" w:space="0" w:color="BFBFBF" w:themeColor="background1" w:themeShade="BF"/>
            </w:tcBorders>
          </w:tcPr>
          <w:p w14:paraId="31B27716" w14:textId="77777777" w:rsidR="001274A5" w:rsidRPr="004E64CC" w:rsidRDefault="001274A5" w:rsidP="001274A5">
            <w:pPr>
              <w:pStyle w:val="TableBodyText"/>
            </w:pPr>
            <w:r w:rsidRPr="004E64CC">
              <w:t>5</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68F628E" w14:textId="77777777" w:rsidR="001274A5" w:rsidRPr="004E64CC" w:rsidRDefault="001274A5" w:rsidP="001274A5">
            <w:pPr>
              <w:pStyle w:val="TableBodyText"/>
            </w:pPr>
            <w:r w:rsidRPr="00694C07">
              <w:t>6</w:t>
            </w:r>
          </w:p>
        </w:tc>
        <w:tc>
          <w:tcPr>
            <w:tcW w:w="758" w:type="pct"/>
            <w:tcBorders>
              <w:top w:val="nil"/>
              <w:left w:val="single" w:sz="4" w:space="0" w:color="BFBFBF" w:themeColor="background1" w:themeShade="BF"/>
              <w:bottom w:val="nil"/>
              <w:right w:val="nil"/>
            </w:tcBorders>
          </w:tcPr>
          <w:p w14:paraId="65C4BA13" w14:textId="77777777" w:rsidR="001274A5" w:rsidRPr="004E64CC" w:rsidRDefault="001274A5" w:rsidP="001274A5">
            <w:pPr>
              <w:pStyle w:val="TableBodyText"/>
            </w:pPr>
            <w:r w:rsidRPr="0015621E">
              <w:t>68</w:t>
            </w:r>
          </w:p>
        </w:tc>
      </w:tr>
      <w:tr w:rsidR="001274A5" w:rsidRPr="00914873" w14:paraId="087D631D"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20ABC6D" w14:textId="77777777" w:rsidR="001274A5" w:rsidRPr="00E072B4" w:rsidRDefault="001274A5" w:rsidP="001274A5">
            <w:pPr>
              <w:pStyle w:val="TableBodytextBold"/>
            </w:pPr>
            <w:r w:rsidRPr="00E072B4">
              <w:t>Total other economic flows included in net result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0EB6914" w14:textId="77777777" w:rsidR="001274A5" w:rsidRPr="003A4A9B" w:rsidRDefault="001274A5" w:rsidP="001274A5">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22B090B" w14:textId="77777777" w:rsidR="001274A5" w:rsidRPr="001274A5" w:rsidRDefault="001274A5" w:rsidP="001274A5">
            <w:pPr>
              <w:pStyle w:val="TableBodyText"/>
              <w:rPr>
                <w:b/>
              </w:rPr>
            </w:pPr>
            <w:r w:rsidRPr="001274A5">
              <w:rPr>
                <w:b/>
              </w:rPr>
              <w:t>6</w:t>
            </w:r>
          </w:p>
        </w:tc>
        <w:tc>
          <w:tcPr>
            <w:tcW w:w="758" w:type="pct"/>
            <w:tcBorders>
              <w:top w:val="nil"/>
              <w:left w:val="single" w:sz="4" w:space="0" w:color="BFBFBF" w:themeColor="background1" w:themeShade="BF"/>
              <w:bottom w:val="nil"/>
              <w:right w:val="nil"/>
            </w:tcBorders>
            <w:shd w:val="clear" w:color="auto" w:fill="FFFFFF" w:themeFill="background1"/>
          </w:tcPr>
          <w:p w14:paraId="0806D09A" w14:textId="77777777" w:rsidR="001274A5" w:rsidRPr="001274A5" w:rsidRDefault="001274A5" w:rsidP="001274A5">
            <w:pPr>
              <w:pStyle w:val="TableBodyText"/>
              <w:rPr>
                <w:b/>
              </w:rPr>
            </w:pPr>
            <w:r w:rsidRPr="001274A5">
              <w:rPr>
                <w:b/>
              </w:rPr>
              <w:t>68</w:t>
            </w:r>
          </w:p>
        </w:tc>
      </w:tr>
      <w:tr w:rsidR="001274A5" w:rsidRPr="00914873" w14:paraId="3B51F965"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D5007BB" w14:textId="77777777" w:rsidR="001274A5" w:rsidRPr="0000645E" w:rsidRDefault="001274A5" w:rsidP="001274A5">
            <w:pPr>
              <w:pStyle w:val="TableBodytextBold"/>
            </w:pPr>
            <w:r w:rsidRPr="00E072B4">
              <w:t>Net result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245739E" w14:textId="77777777" w:rsidR="001274A5" w:rsidRPr="003A4A9B" w:rsidRDefault="001274A5" w:rsidP="001274A5">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D713058" w14:textId="77777777" w:rsidR="001274A5" w:rsidRPr="001274A5" w:rsidRDefault="001274A5" w:rsidP="001274A5">
            <w:pPr>
              <w:pStyle w:val="TableBodyText"/>
              <w:rPr>
                <w:b/>
              </w:rPr>
            </w:pPr>
            <w:r w:rsidRPr="001274A5">
              <w:rPr>
                <w:b/>
              </w:rPr>
              <w:t>6,187</w:t>
            </w:r>
          </w:p>
        </w:tc>
        <w:tc>
          <w:tcPr>
            <w:tcW w:w="758" w:type="pct"/>
            <w:tcBorders>
              <w:top w:val="nil"/>
              <w:left w:val="single" w:sz="4" w:space="0" w:color="BFBFBF" w:themeColor="background1" w:themeShade="BF"/>
              <w:bottom w:val="nil"/>
              <w:right w:val="nil"/>
            </w:tcBorders>
            <w:shd w:val="clear" w:color="auto" w:fill="FFFFFF" w:themeFill="background1"/>
          </w:tcPr>
          <w:p w14:paraId="4A585F6F" w14:textId="77777777" w:rsidR="001274A5" w:rsidRPr="001274A5" w:rsidRDefault="001274A5" w:rsidP="001274A5">
            <w:pPr>
              <w:pStyle w:val="TableBodyText"/>
              <w:rPr>
                <w:b/>
              </w:rPr>
            </w:pPr>
            <w:r w:rsidRPr="001274A5">
              <w:rPr>
                <w:b/>
              </w:rPr>
              <w:t>(3,549)</w:t>
            </w:r>
          </w:p>
        </w:tc>
      </w:tr>
      <w:tr w:rsidR="001274A5" w:rsidRPr="00914873" w14:paraId="5174C6F6" w14:textId="77777777" w:rsidTr="00254916">
        <w:trPr>
          <w:trHeight w:val="20"/>
        </w:trPr>
        <w:tc>
          <w:tcPr>
            <w:tcW w:w="2723" w:type="pct"/>
            <w:tcBorders>
              <w:top w:val="nil"/>
              <w:left w:val="nil"/>
              <w:bottom w:val="nil"/>
              <w:right w:val="nil"/>
            </w:tcBorders>
            <w:shd w:val="clear" w:color="auto" w:fill="F2F2F2"/>
          </w:tcPr>
          <w:p w14:paraId="52D969E3" w14:textId="147FB2FB" w:rsidR="001274A5" w:rsidRPr="00E072B4" w:rsidRDefault="00992058" w:rsidP="001274A5">
            <w:pPr>
              <w:pStyle w:val="TableBodytextBold"/>
            </w:pPr>
            <w:r>
              <w:t>Other economic flows–</w:t>
            </w:r>
            <w:r w:rsidR="001274A5" w:rsidRPr="00E072B4">
              <w:t>other comprehensive income</w:t>
            </w:r>
          </w:p>
        </w:tc>
        <w:tc>
          <w:tcPr>
            <w:tcW w:w="733" w:type="pct"/>
            <w:tcBorders>
              <w:top w:val="nil"/>
              <w:left w:val="nil"/>
              <w:bottom w:val="nil"/>
              <w:right w:val="nil"/>
            </w:tcBorders>
            <w:shd w:val="clear" w:color="auto" w:fill="F2F2F2"/>
          </w:tcPr>
          <w:p w14:paraId="79C00D44" w14:textId="77777777" w:rsidR="001274A5" w:rsidRPr="0084752F" w:rsidRDefault="001274A5" w:rsidP="001274A5">
            <w:pPr>
              <w:pStyle w:val="TableBodyText"/>
            </w:pPr>
          </w:p>
        </w:tc>
        <w:tc>
          <w:tcPr>
            <w:tcW w:w="786" w:type="pct"/>
            <w:tcBorders>
              <w:top w:val="nil"/>
              <w:left w:val="nil"/>
              <w:bottom w:val="nil"/>
              <w:right w:val="nil"/>
            </w:tcBorders>
            <w:shd w:val="clear" w:color="auto" w:fill="F2F2F2"/>
          </w:tcPr>
          <w:p w14:paraId="57C9E7CE" w14:textId="77777777" w:rsidR="001274A5" w:rsidRPr="0084752F" w:rsidRDefault="001274A5" w:rsidP="001274A5">
            <w:pPr>
              <w:pStyle w:val="TableBodyText"/>
            </w:pPr>
          </w:p>
        </w:tc>
        <w:tc>
          <w:tcPr>
            <w:tcW w:w="758" w:type="pct"/>
            <w:tcBorders>
              <w:top w:val="nil"/>
              <w:left w:val="nil"/>
              <w:bottom w:val="nil"/>
              <w:right w:val="nil"/>
            </w:tcBorders>
            <w:shd w:val="clear" w:color="auto" w:fill="F2F2F2"/>
          </w:tcPr>
          <w:p w14:paraId="77CEBEA5" w14:textId="77777777" w:rsidR="001274A5" w:rsidRPr="0084752F" w:rsidRDefault="001274A5" w:rsidP="001274A5">
            <w:pPr>
              <w:pStyle w:val="TableBodyText"/>
            </w:pPr>
            <w:r w:rsidRPr="0015621E">
              <w:t> </w:t>
            </w:r>
          </w:p>
        </w:tc>
      </w:tr>
      <w:tr w:rsidR="001274A5" w:rsidRPr="00914873" w14:paraId="4B4E7A7B" w14:textId="77777777" w:rsidTr="00254916">
        <w:trPr>
          <w:trHeight w:val="20"/>
        </w:trPr>
        <w:tc>
          <w:tcPr>
            <w:tcW w:w="2723" w:type="pct"/>
            <w:tcBorders>
              <w:top w:val="nil"/>
              <w:left w:val="nil"/>
              <w:bottom w:val="nil"/>
              <w:right w:val="single" w:sz="4" w:space="0" w:color="BFBFBF" w:themeColor="background1" w:themeShade="BF"/>
            </w:tcBorders>
          </w:tcPr>
          <w:p w14:paraId="0801B180" w14:textId="77777777" w:rsidR="001274A5" w:rsidRPr="00914873" w:rsidRDefault="001274A5" w:rsidP="001274A5">
            <w:pPr>
              <w:pStyle w:val="TableBodyText"/>
              <w:jc w:val="left"/>
            </w:pPr>
            <w:r w:rsidRPr="00914873">
              <w:t>Items that will not be reclassified to net result</w:t>
            </w:r>
          </w:p>
        </w:tc>
        <w:tc>
          <w:tcPr>
            <w:tcW w:w="733" w:type="pct"/>
            <w:tcBorders>
              <w:top w:val="nil"/>
              <w:left w:val="single" w:sz="4" w:space="0" w:color="BFBFBF" w:themeColor="background1" w:themeShade="BF"/>
              <w:bottom w:val="nil"/>
              <w:right w:val="single" w:sz="4" w:space="0" w:color="BFBFBF" w:themeColor="background1" w:themeShade="BF"/>
            </w:tcBorders>
          </w:tcPr>
          <w:p w14:paraId="44031EB7" w14:textId="77777777" w:rsidR="001274A5" w:rsidRPr="0084752F"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6BE3A8E" w14:textId="77777777" w:rsidR="001274A5" w:rsidRPr="0084752F" w:rsidRDefault="001274A5" w:rsidP="001274A5">
            <w:pPr>
              <w:pStyle w:val="TableBodyText"/>
            </w:pPr>
          </w:p>
        </w:tc>
        <w:tc>
          <w:tcPr>
            <w:tcW w:w="758" w:type="pct"/>
            <w:tcBorders>
              <w:top w:val="nil"/>
              <w:left w:val="single" w:sz="4" w:space="0" w:color="BFBFBF" w:themeColor="background1" w:themeShade="BF"/>
              <w:bottom w:val="nil"/>
              <w:right w:val="nil"/>
            </w:tcBorders>
          </w:tcPr>
          <w:p w14:paraId="0AD93EE4" w14:textId="77777777" w:rsidR="001274A5" w:rsidRPr="0084752F" w:rsidRDefault="001274A5" w:rsidP="001274A5">
            <w:pPr>
              <w:pStyle w:val="TableBodyText"/>
            </w:pPr>
          </w:p>
        </w:tc>
      </w:tr>
      <w:tr w:rsidR="001274A5" w:rsidRPr="00914873" w14:paraId="57D97585" w14:textId="77777777" w:rsidTr="00254916">
        <w:trPr>
          <w:trHeight w:val="20"/>
        </w:trPr>
        <w:tc>
          <w:tcPr>
            <w:tcW w:w="2723" w:type="pct"/>
            <w:tcBorders>
              <w:top w:val="nil"/>
              <w:left w:val="nil"/>
              <w:bottom w:val="nil"/>
              <w:right w:val="single" w:sz="4" w:space="0" w:color="BFBFBF" w:themeColor="background1" w:themeShade="BF"/>
            </w:tcBorders>
          </w:tcPr>
          <w:p w14:paraId="1CBDAFBB" w14:textId="77777777" w:rsidR="001274A5" w:rsidRPr="00914873" w:rsidRDefault="001274A5" w:rsidP="001274A5">
            <w:pPr>
              <w:pStyle w:val="TableBodyText"/>
              <w:jc w:val="left"/>
            </w:pPr>
            <w:r w:rsidRPr="00914873">
              <w:t>Changes in physical asset revaluation surplus</w:t>
            </w:r>
          </w:p>
        </w:tc>
        <w:tc>
          <w:tcPr>
            <w:tcW w:w="733" w:type="pct"/>
            <w:tcBorders>
              <w:top w:val="nil"/>
              <w:left w:val="single" w:sz="4" w:space="0" w:color="BFBFBF" w:themeColor="background1" w:themeShade="BF"/>
              <w:bottom w:val="nil"/>
              <w:right w:val="single" w:sz="4" w:space="0" w:color="BFBFBF" w:themeColor="background1" w:themeShade="BF"/>
            </w:tcBorders>
          </w:tcPr>
          <w:p w14:paraId="340B53C1" w14:textId="77777777" w:rsidR="001274A5" w:rsidRPr="0084752F" w:rsidRDefault="001274A5" w:rsidP="001274A5">
            <w:pPr>
              <w:pStyle w:val="TableBodyText"/>
            </w:pPr>
            <w:r>
              <w:t>7, 13</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198DD25" w14:textId="77777777" w:rsidR="001274A5" w:rsidRPr="0084752F" w:rsidRDefault="001274A5" w:rsidP="001274A5">
            <w:pPr>
              <w:pStyle w:val="TableBodyText"/>
            </w:pPr>
            <w:r w:rsidRPr="00694C07">
              <w:t>-</w:t>
            </w:r>
          </w:p>
        </w:tc>
        <w:tc>
          <w:tcPr>
            <w:tcW w:w="758" w:type="pct"/>
            <w:tcBorders>
              <w:top w:val="nil"/>
              <w:left w:val="single" w:sz="4" w:space="0" w:color="BFBFBF" w:themeColor="background1" w:themeShade="BF"/>
              <w:bottom w:val="nil"/>
              <w:right w:val="nil"/>
            </w:tcBorders>
          </w:tcPr>
          <w:p w14:paraId="50689999" w14:textId="77777777" w:rsidR="001274A5" w:rsidRPr="0084752F" w:rsidRDefault="001274A5" w:rsidP="001274A5">
            <w:pPr>
              <w:pStyle w:val="TableBodyText"/>
            </w:pPr>
            <w:r w:rsidRPr="0015621E">
              <w:t>11,072</w:t>
            </w:r>
          </w:p>
        </w:tc>
      </w:tr>
      <w:tr w:rsidR="001274A5" w:rsidRPr="00914873" w14:paraId="4CAF62CC"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C7E6195" w14:textId="47C5914D" w:rsidR="001274A5" w:rsidRPr="00E072B4" w:rsidRDefault="00992058" w:rsidP="001274A5">
            <w:pPr>
              <w:pStyle w:val="TableBodytextBold"/>
            </w:pPr>
            <w:r>
              <w:t>Total other economic flows–</w:t>
            </w:r>
            <w:r w:rsidR="001274A5" w:rsidRPr="00E072B4">
              <w:t>other comprehensive income</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center"/>
          </w:tcPr>
          <w:p w14:paraId="27726B0B" w14:textId="77777777" w:rsidR="001274A5" w:rsidRPr="0084752F"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B815DA2" w14:textId="77777777" w:rsidR="001274A5" w:rsidRPr="001274A5" w:rsidRDefault="001274A5" w:rsidP="001274A5">
            <w:pPr>
              <w:pStyle w:val="TableBodyText"/>
              <w:rPr>
                <w:b/>
              </w:rPr>
            </w:pPr>
            <w:r w:rsidRPr="001274A5">
              <w:rPr>
                <w:b/>
              </w:rPr>
              <w:t>-</w:t>
            </w:r>
          </w:p>
        </w:tc>
        <w:tc>
          <w:tcPr>
            <w:tcW w:w="758" w:type="pct"/>
            <w:tcBorders>
              <w:top w:val="nil"/>
              <w:left w:val="single" w:sz="4" w:space="0" w:color="BFBFBF" w:themeColor="background1" w:themeShade="BF"/>
              <w:bottom w:val="nil"/>
              <w:right w:val="nil"/>
            </w:tcBorders>
            <w:shd w:val="clear" w:color="auto" w:fill="FFFFFF" w:themeFill="background1"/>
          </w:tcPr>
          <w:p w14:paraId="5CF20B7B" w14:textId="77777777" w:rsidR="001274A5" w:rsidRPr="001274A5" w:rsidRDefault="001274A5" w:rsidP="001274A5">
            <w:pPr>
              <w:pStyle w:val="TableBodyText"/>
              <w:rPr>
                <w:b/>
              </w:rPr>
            </w:pPr>
            <w:r w:rsidRPr="001274A5">
              <w:rPr>
                <w:b/>
              </w:rPr>
              <w:t>11,072</w:t>
            </w:r>
          </w:p>
        </w:tc>
      </w:tr>
      <w:tr w:rsidR="001274A5" w:rsidRPr="00914873" w14:paraId="16E91FE6" w14:textId="77777777" w:rsidTr="00254916">
        <w:trPr>
          <w:trHeight w:val="20"/>
        </w:trPr>
        <w:tc>
          <w:tcPr>
            <w:tcW w:w="2723" w:type="pct"/>
            <w:tcBorders>
              <w:top w:val="nil"/>
              <w:left w:val="nil"/>
              <w:bottom w:val="single" w:sz="4" w:space="0" w:color="auto"/>
              <w:right w:val="single" w:sz="4" w:space="0" w:color="BFBFBF" w:themeColor="background1" w:themeShade="BF"/>
            </w:tcBorders>
            <w:shd w:val="clear" w:color="auto" w:fill="BFBFBF" w:themeFill="background1" w:themeFillShade="BF"/>
          </w:tcPr>
          <w:p w14:paraId="7F6E0246" w14:textId="77777777" w:rsidR="001274A5" w:rsidRPr="00E072B4" w:rsidRDefault="001274A5" w:rsidP="001274A5">
            <w:pPr>
              <w:pStyle w:val="TableBodytextBold"/>
            </w:pPr>
            <w:r w:rsidRPr="00E072B4">
              <w:t>Comprehensive result</w:t>
            </w:r>
          </w:p>
        </w:tc>
        <w:tc>
          <w:tcPr>
            <w:tcW w:w="73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3A5A3349" w14:textId="77777777" w:rsidR="001274A5" w:rsidRPr="0084752F" w:rsidRDefault="001274A5" w:rsidP="001274A5">
            <w:pPr>
              <w:pStyle w:val="TableBodyText"/>
            </w:pPr>
          </w:p>
        </w:tc>
        <w:tc>
          <w:tcPr>
            <w:tcW w:w="7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316E5B1A" w14:textId="77777777" w:rsidR="001274A5" w:rsidRPr="001274A5" w:rsidRDefault="001274A5" w:rsidP="001274A5">
            <w:pPr>
              <w:pStyle w:val="TableBodyText"/>
              <w:rPr>
                <w:b/>
              </w:rPr>
            </w:pPr>
            <w:r w:rsidRPr="001274A5">
              <w:rPr>
                <w:b/>
              </w:rPr>
              <w:t>6,187</w:t>
            </w:r>
          </w:p>
        </w:tc>
        <w:tc>
          <w:tcPr>
            <w:tcW w:w="758" w:type="pct"/>
            <w:tcBorders>
              <w:top w:val="nil"/>
              <w:left w:val="single" w:sz="4" w:space="0" w:color="BFBFBF" w:themeColor="background1" w:themeShade="BF"/>
              <w:bottom w:val="single" w:sz="4" w:space="0" w:color="auto"/>
              <w:right w:val="nil"/>
            </w:tcBorders>
            <w:shd w:val="clear" w:color="auto" w:fill="BFBFBF" w:themeFill="background1" w:themeFillShade="BF"/>
          </w:tcPr>
          <w:p w14:paraId="71A9B747" w14:textId="77777777" w:rsidR="001274A5" w:rsidRPr="001274A5" w:rsidRDefault="001274A5" w:rsidP="001274A5">
            <w:pPr>
              <w:pStyle w:val="TableBodyText"/>
              <w:rPr>
                <w:b/>
              </w:rPr>
            </w:pPr>
            <w:r w:rsidRPr="001274A5">
              <w:rPr>
                <w:b/>
              </w:rPr>
              <w:t>7,523</w:t>
            </w:r>
          </w:p>
        </w:tc>
      </w:tr>
    </w:tbl>
    <w:p w14:paraId="08796CD6" w14:textId="77777777" w:rsidR="0078595D" w:rsidRPr="00403FCB" w:rsidRDefault="00283B14" w:rsidP="00813736">
      <w:pPr>
        <w:pStyle w:val="BodyText"/>
        <w:rPr>
          <w:sz w:val="18"/>
          <w:szCs w:val="18"/>
        </w:rPr>
      </w:pPr>
      <w:r w:rsidRPr="008144F7">
        <w:t>The above comprehensive operating statement should be read in conjunction with the accompanying notes.</w:t>
      </w:r>
      <w:r w:rsidRPr="00403FCB">
        <w:rPr>
          <w:sz w:val="18"/>
          <w:szCs w:val="18"/>
        </w:rPr>
        <w:t xml:space="preserve"> </w:t>
      </w:r>
      <w:r w:rsidR="0078595D" w:rsidRPr="00403FCB">
        <w:rPr>
          <w:sz w:val="18"/>
          <w:szCs w:val="18"/>
        </w:rPr>
        <w:br w:type="page"/>
      </w:r>
    </w:p>
    <w:p w14:paraId="3550FCA6" w14:textId="0A62A933" w:rsidR="00AC2839" w:rsidRDefault="00AC2839" w:rsidP="001275B1">
      <w:pPr>
        <w:pStyle w:val="Heading2"/>
      </w:pPr>
      <w:bookmarkStart w:id="216" w:name="_Toc519018750"/>
      <w:bookmarkStart w:id="217" w:name="_Toc524349961"/>
      <w:bookmarkStart w:id="218" w:name="_Toc19025248"/>
      <w:bookmarkStart w:id="219" w:name="_Toc19025845"/>
      <w:bookmarkStart w:id="220" w:name="_Toc19025955"/>
      <w:bookmarkStart w:id="221" w:name="_Toc19192559"/>
      <w:r w:rsidRPr="00896BFB">
        <w:lastRenderedPageBreak/>
        <w:t>Balance sheet</w:t>
      </w:r>
      <w:bookmarkEnd w:id="216"/>
      <w:bookmarkEnd w:id="217"/>
      <w:bookmarkEnd w:id="218"/>
      <w:bookmarkEnd w:id="219"/>
      <w:bookmarkEnd w:id="220"/>
      <w:bookmarkEnd w:id="221"/>
    </w:p>
    <w:p w14:paraId="7EF93AE7" w14:textId="77777777" w:rsidR="001275B1" w:rsidRPr="00914873" w:rsidRDefault="00A54B60" w:rsidP="00712A6D">
      <w:pPr>
        <w:pStyle w:val="BodyText"/>
        <w:ind w:right="136"/>
      </w:pPr>
      <w:r>
        <w:t>As at</w:t>
      </w:r>
      <w:r w:rsidR="001275B1" w:rsidRPr="00914873">
        <w:t xml:space="preserve"> 30 June 201</w:t>
      </w:r>
      <w:r w:rsidR="0033376A">
        <w:t>9</w:t>
      </w:r>
    </w:p>
    <w:tbl>
      <w:tblPr>
        <w:tblStyle w:val="TableGrid"/>
        <w:tblW w:w="9639" w:type="dxa"/>
        <w:tblLayout w:type="fixed"/>
        <w:tblLook w:val="0020" w:firstRow="1" w:lastRow="0" w:firstColumn="0" w:lastColumn="0" w:noHBand="0" w:noVBand="0"/>
        <w:tblCaption w:val="Balance sheet"/>
        <w:tblDescription w:val="Balance sheet as at 30 June 2019"/>
      </w:tblPr>
      <w:tblGrid>
        <w:gridCol w:w="5250"/>
        <w:gridCol w:w="1413"/>
        <w:gridCol w:w="1515"/>
        <w:gridCol w:w="1461"/>
      </w:tblGrid>
      <w:tr w:rsidR="004156EF" w:rsidRPr="00914873" w14:paraId="1FDFF44C" w14:textId="77777777" w:rsidTr="00254916">
        <w:trPr>
          <w:trHeight w:val="20"/>
          <w:tblHeader/>
        </w:trPr>
        <w:tc>
          <w:tcPr>
            <w:tcW w:w="2723" w:type="pct"/>
            <w:tcBorders>
              <w:bottom w:val="nil"/>
            </w:tcBorders>
            <w:shd w:val="clear" w:color="auto" w:fill="000000" w:themeFill="text1"/>
            <w:vAlign w:val="bottom"/>
          </w:tcPr>
          <w:p w14:paraId="3A559E83" w14:textId="77777777" w:rsidR="004156EF" w:rsidRPr="00E072B4" w:rsidRDefault="004156EF" w:rsidP="0007179A">
            <w:pPr>
              <w:jc w:val="center"/>
              <w:rPr>
                <w:b/>
              </w:rPr>
            </w:pPr>
            <w:bookmarkStart w:id="222" w:name="_Toc519018751"/>
          </w:p>
        </w:tc>
        <w:tc>
          <w:tcPr>
            <w:tcW w:w="733" w:type="pct"/>
            <w:tcBorders>
              <w:bottom w:val="nil"/>
            </w:tcBorders>
            <w:shd w:val="clear" w:color="auto" w:fill="000000" w:themeFill="text1"/>
            <w:vAlign w:val="bottom"/>
          </w:tcPr>
          <w:p w14:paraId="01AEE554" w14:textId="77777777" w:rsidR="004156EF" w:rsidRPr="00E072B4" w:rsidRDefault="004156EF" w:rsidP="0007179A">
            <w:pPr>
              <w:pStyle w:val="TableBodytextBold"/>
              <w:jc w:val="center"/>
            </w:pPr>
            <w:r w:rsidRPr="00E072B4">
              <w:t>Note</w:t>
            </w:r>
            <w:r>
              <w:t>s</w:t>
            </w:r>
          </w:p>
        </w:tc>
        <w:tc>
          <w:tcPr>
            <w:tcW w:w="786" w:type="pct"/>
            <w:tcBorders>
              <w:bottom w:val="nil"/>
            </w:tcBorders>
            <w:shd w:val="clear" w:color="auto" w:fill="000000" w:themeFill="text1"/>
            <w:vAlign w:val="bottom"/>
          </w:tcPr>
          <w:p w14:paraId="2DA083E9" w14:textId="77777777" w:rsidR="004156EF" w:rsidRPr="00E072B4" w:rsidRDefault="004156EF" w:rsidP="0007179A">
            <w:pPr>
              <w:pStyle w:val="TableBodytextBold"/>
              <w:jc w:val="center"/>
            </w:pPr>
            <w:r>
              <w:t xml:space="preserve">30 June </w:t>
            </w:r>
            <w:r>
              <w:br/>
              <w:t>2019</w:t>
            </w:r>
            <w:r w:rsidRPr="00E072B4">
              <w:br/>
              <w:t>$’000</w:t>
            </w:r>
          </w:p>
        </w:tc>
        <w:tc>
          <w:tcPr>
            <w:tcW w:w="758" w:type="pct"/>
            <w:tcBorders>
              <w:bottom w:val="nil"/>
            </w:tcBorders>
            <w:shd w:val="clear" w:color="auto" w:fill="000000" w:themeFill="text1"/>
            <w:vAlign w:val="bottom"/>
          </w:tcPr>
          <w:p w14:paraId="01F14490" w14:textId="77777777" w:rsidR="004156EF" w:rsidRPr="00E072B4" w:rsidRDefault="004156EF" w:rsidP="004156EF">
            <w:pPr>
              <w:pStyle w:val="TableBodytextBold"/>
              <w:jc w:val="center"/>
            </w:pPr>
            <w:r>
              <w:t xml:space="preserve">30 June </w:t>
            </w:r>
            <w:r>
              <w:br/>
              <w:t>2018</w:t>
            </w:r>
            <w:r w:rsidRPr="00E072B4">
              <w:br/>
              <w:t>$’000</w:t>
            </w:r>
          </w:p>
        </w:tc>
      </w:tr>
      <w:tr w:rsidR="004156EF" w:rsidRPr="00914873" w14:paraId="7681527C" w14:textId="77777777" w:rsidTr="00254916">
        <w:trPr>
          <w:trHeight w:val="20"/>
        </w:trPr>
        <w:tc>
          <w:tcPr>
            <w:tcW w:w="2723" w:type="pct"/>
            <w:tcBorders>
              <w:top w:val="nil"/>
              <w:left w:val="nil"/>
              <w:bottom w:val="nil"/>
              <w:right w:val="nil"/>
            </w:tcBorders>
            <w:shd w:val="clear" w:color="auto" w:fill="D9D9D9" w:themeFill="background1" w:themeFillShade="D9"/>
          </w:tcPr>
          <w:p w14:paraId="6DABD2FD" w14:textId="77777777" w:rsidR="004156EF" w:rsidRPr="001275B1" w:rsidRDefault="004156EF" w:rsidP="0007179A">
            <w:pPr>
              <w:pStyle w:val="TableBodytextBold"/>
            </w:pPr>
            <w:r w:rsidRPr="001275B1">
              <w:t>Assets</w:t>
            </w:r>
          </w:p>
        </w:tc>
        <w:tc>
          <w:tcPr>
            <w:tcW w:w="733" w:type="pct"/>
            <w:tcBorders>
              <w:top w:val="nil"/>
              <w:left w:val="nil"/>
              <w:bottom w:val="nil"/>
              <w:right w:val="nil"/>
            </w:tcBorders>
            <w:shd w:val="clear" w:color="auto" w:fill="D9D9D9" w:themeFill="background1" w:themeFillShade="D9"/>
          </w:tcPr>
          <w:p w14:paraId="73CA1A69" w14:textId="77777777" w:rsidR="004156EF" w:rsidRPr="001275B1" w:rsidRDefault="004156EF" w:rsidP="0007179A">
            <w:pPr>
              <w:pStyle w:val="TableBodyText"/>
            </w:pPr>
          </w:p>
        </w:tc>
        <w:tc>
          <w:tcPr>
            <w:tcW w:w="786" w:type="pct"/>
            <w:tcBorders>
              <w:top w:val="nil"/>
              <w:left w:val="nil"/>
              <w:bottom w:val="nil"/>
              <w:right w:val="nil"/>
            </w:tcBorders>
            <w:shd w:val="clear" w:color="auto" w:fill="D9D9D9" w:themeFill="background1" w:themeFillShade="D9"/>
          </w:tcPr>
          <w:p w14:paraId="2B641A91" w14:textId="77777777" w:rsidR="004156EF" w:rsidRPr="001275B1" w:rsidRDefault="004156EF" w:rsidP="0007179A">
            <w:pPr>
              <w:pStyle w:val="TableBodyText"/>
            </w:pPr>
          </w:p>
        </w:tc>
        <w:tc>
          <w:tcPr>
            <w:tcW w:w="758" w:type="pct"/>
            <w:tcBorders>
              <w:top w:val="nil"/>
              <w:left w:val="nil"/>
              <w:bottom w:val="nil"/>
              <w:right w:val="nil"/>
            </w:tcBorders>
            <w:shd w:val="clear" w:color="auto" w:fill="D9D9D9" w:themeFill="background1" w:themeFillShade="D9"/>
          </w:tcPr>
          <w:p w14:paraId="3A5C0039" w14:textId="77777777" w:rsidR="004156EF" w:rsidRPr="001275B1" w:rsidRDefault="004156EF" w:rsidP="0007179A">
            <w:pPr>
              <w:pStyle w:val="TableBodyText"/>
            </w:pPr>
          </w:p>
        </w:tc>
      </w:tr>
      <w:tr w:rsidR="004156EF" w:rsidRPr="00914873" w14:paraId="572C2E5D" w14:textId="77777777" w:rsidTr="00254916">
        <w:trPr>
          <w:trHeight w:val="20"/>
        </w:trPr>
        <w:tc>
          <w:tcPr>
            <w:tcW w:w="2723" w:type="pct"/>
            <w:tcBorders>
              <w:top w:val="nil"/>
              <w:left w:val="nil"/>
              <w:bottom w:val="nil"/>
              <w:right w:val="nil"/>
            </w:tcBorders>
            <w:shd w:val="clear" w:color="auto" w:fill="F2F2F2"/>
          </w:tcPr>
          <w:p w14:paraId="5A465FB3" w14:textId="16DAE25A" w:rsidR="004156EF" w:rsidRPr="001275B1" w:rsidRDefault="004156EF" w:rsidP="0007179A">
            <w:pPr>
              <w:pStyle w:val="TableBodytextBold"/>
            </w:pPr>
            <w:r w:rsidRPr="001275B1">
              <w:t xml:space="preserve">Financial </w:t>
            </w:r>
            <w:r w:rsidR="00E622EE">
              <w:t>a</w:t>
            </w:r>
            <w:r w:rsidRPr="001275B1">
              <w:t>ssets</w:t>
            </w:r>
          </w:p>
        </w:tc>
        <w:tc>
          <w:tcPr>
            <w:tcW w:w="733" w:type="pct"/>
            <w:tcBorders>
              <w:top w:val="nil"/>
              <w:left w:val="nil"/>
              <w:bottom w:val="nil"/>
              <w:right w:val="nil"/>
            </w:tcBorders>
            <w:shd w:val="clear" w:color="auto" w:fill="F2F2F2"/>
          </w:tcPr>
          <w:p w14:paraId="58D22B38" w14:textId="77777777" w:rsidR="004156EF" w:rsidRPr="001275B1" w:rsidRDefault="004156EF" w:rsidP="0007179A">
            <w:pPr>
              <w:pStyle w:val="TableBodyText"/>
            </w:pPr>
          </w:p>
        </w:tc>
        <w:tc>
          <w:tcPr>
            <w:tcW w:w="786" w:type="pct"/>
            <w:tcBorders>
              <w:top w:val="nil"/>
              <w:left w:val="nil"/>
              <w:bottom w:val="nil"/>
              <w:right w:val="nil"/>
            </w:tcBorders>
            <w:shd w:val="clear" w:color="auto" w:fill="F2F2F2"/>
          </w:tcPr>
          <w:p w14:paraId="11D0F157" w14:textId="77777777" w:rsidR="004156EF" w:rsidRPr="001275B1" w:rsidRDefault="004156EF" w:rsidP="0007179A">
            <w:pPr>
              <w:pStyle w:val="TableBodyText"/>
            </w:pPr>
          </w:p>
        </w:tc>
        <w:tc>
          <w:tcPr>
            <w:tcW w:w="758" w:type="pct"/>
            <w:tcBorders>
              <w:top w:val="nil"/>
              <w:left w:val="nil"/>
              <w:bottom w:val="nil"/>
              <w:right w:val="nil"/>
            </w:tcBorders>
            <w:shd w:val="clear" w:color="auto" w:fill="F2F2F2"/>
          </w:tcPr>
          <w:p w14:paraId="17C762F6" w14:textId="77777777" w:rsidR="004156EF" w:rsidRPr="001275B1" w:rsidRDefault="004156EF" w:rsidP="0007179A">
            <w:pPr>
              <w:pStyle w:val="TableBodyText"/>
            </w:pPr>
          </w:p>
        </w:tc>
      </w:tr>
      <w:tr w:rsidR="001274A5" w:rsidRPr="00914873" w14:paraId="424C8794"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54FB8C10" w14:textId="77777777" w:rsidR="001274A5" w:rsidRPr="001275B1" w:rsidRDefault="001274A5" w:rsidP="001274A5">
            <w:pPr>
              <w:pStyle w:val="TableBodyText"/>
              <w:jc w:val="left"/>
            </w:pPr>
            <w:r w:rsidRPr="001275B1">
              <w:t>Receivables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51391954" w14:textId="77777777" w:rsidR="001274A5" w:rsidRPr="001275B1" w:rsidRDefault="001274A5" w:rsidP="001274A5">
            <w:pPr>
              <w:pStyle w:val="TableBodyText"/>
            </w:pPr>
            <w:r w:rsidRPr="001275B1">
              <w:t>6, 11</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68D8B5A" w14:textId="77777777" w:rsidR="001274A5" w:rsidRPr="00496D1C" w:rsidRDefault="00C02A73" w:rsidP="001274A5">
            <w:pPr>
              <w:pStyle w:val="TableBodyText"/>
            </w:pPr>
            <w:r w:rsidRPr="00496D1C">
              <w:t>17,974</w:t>
            </w:r>
          </w:p>
        </w:tc>
        <w:tc>
          <w:tcPr>
            <w:tcW w:w="758" w:type="pct"/>
            <w:tcBorders>
              <w:top w:val="nil"/>
              <w:left w:val="single" w:sz="4" w:space="0" w:color="BFBFBF" w:themeColor="background1" w:themeShade="BF"/>
              <w:bottom w:val="nil"/>
              <w:right w:val="nil"/>
            </w:tcBorders>
            <w:shd w:val="clear" w:color="auto" w:fill="FFFFFF" w:themeFill="background1"/>
          </w:tcPr>
          <w:p w14:paraId="4F27BB62" w14:textId="77777777" w:rsidR="001274A5" w:rsidRPr="001275B1" w:rsidRDefault="00C02A73" w:rsidP="001274A5">
            <w:pPr>
              <w:pStyle w:val="TableBodyText"/>
            </w:pPr>
            <w:r>
              <w:t>11,636</w:t>
            </w:r>
          </w:p>
        </w:tc>
      </w:tr>
      <w:tr w:rsidR="001274A5" w:rsidRPr="00914873" w14:paraId="151EFC77"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CF9FE9A" w14:textId="77777777" w:rsidR="001274A5" w:rsidRPr="001275B1" w:rsidRDefault="001274A5" w:rsidP="001274A5">
            <w:pPr>
              <w:pStyle w:val="TableBodytextBold"/>
            </w:pPr>
            <w:r w:rsidRPr="001275B1">
              <w:t>Total financial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DA91882" w14:textId="77777777" w:rsidR="001274A5" w:rsidRPr="001B1BB2" w:rsidRDefault="001274A5" w:rsidP="001274A5">
            <w:pPr>
              <w:pStyle w:val="TableBodyText"/>
              <w:rPr>
                <w:b/>
              </w:rPr>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0B1E26C5" w14:textId="77777777" w:rsidR="001274A5" w:rsidRPr="001B1BB2" w:rsidRDefault="000339DF" w:rsidP="001274A5">
            <w:pPr>
              <w:pStyle w:val="TableBodyText"/>
              <w:rPr>
                <w:b/>
              </w:rPr>
            </w:pPr>
            <w:r w:rsidRPr="001B1BB2">
              <w:rPr>
                <w:b/>
              </w:rPr>
              <w:t>17,974</w:t>
            </w:r>
          </w:p>
        </w:tc>
        <w:tc>
          <w:tcPr>
            <w:tcW w:w="758" w:type="pct"/>
            <w:tcBorders>
              <w:top w:val="nil"/>
              <w:left w:val="single" w:sz="4" w:space="0" w:color="BFBFBF" w:themeColor="background1" w:themeShade="BF"/>
              <w:bottom w:val="nil"/>
              <w:right w:val="nil"/>
            </w:tcBorders>
            <w:shd w:val="clear" w:color="auto" w:fill="FFFFFF" w:themeFill="background1"/>
          </w:tcPr>
          <w:p w14:paraId="1EC20AA4" w14:textId="77777777" w:rsidR="001274A5" w:rsidRPr="001B1BB2" w:rsidRDefault="00086731" w:rsidP="001274A5">
            <w:pPr>
              <w:pStyle w:val="TableBodyText"/>
              <w:rPr>
                <w:b/>
              </w:rPr>
            </w:pPr>
            <w:r w:rsidRPr="001B1BB2">
              <w:rPr>
                <w:b/>
              </w:rPr>
              <w:t>11,636</w:t>
            </w:r>
          </w:p>
        </w:tc>
      </w:tr>
      <w:tr w:rsidR="00C02A73" w:rsidRPr="00914873" w14:paraId="531C8FAE" w14:textId="77777777" w:rsidTr="00254916">
        <w:trPr>
          <w:trHeight w:val="20"/>
        </w:trPr>
        <w:tc>
          <w:tcPr>
            <w:tcW w:w="2723" w:type="pct"/>
            <w:tcBorders>
              <w:top w:val="nil"/>
              <w:left w:val="nil"/>
              <w:bottom w:val="nil"/>
              <w:right w:val="nil"/>
            </w:tcBorders>
            <w:shd w:val="clear" w:color="auto" w:fill="F2F2F2"/>
          </w:tcPr>
          <w:p w14:paraId="60C80E43" w14:textId="77777777" w:rsidR="00C02A73" w:rsidRPr="001275B1" w:rsidRDefault="00C02A73" w:rsidP="00C02A73">
            <w:pPr>
              <w:pStyle w:val="TableBodytextBold"/>
            </w:pPr>
            <w:r w:rsidRPr="001275B1">
              <w:t xml:space="preserve">Non-financial assets </w:t>
            </w:r>
          </w:p>
        </w:tc>
        <w:tc>
          <w:tcPr>
            <w:tcW w:w="733" w:type="pct"/>
            <w:tcBorders>
              <w:top w:val="nil"/>
              <w:left w:val="nil"/>
              <w:bottom w:val="nil"/>
              <w:right w:val="nil"/>
            </w:tcBorders>
            <w:shd w:val="clear" w:color="auto" w:fill="F2F2F2"/>
          </w:tcPr>
          <w:p w14:paraId="75D8008B" w14:textId="77777777" w:rsidR="00C02A73" w:rsidRPr="001275B1" w:rsidRDefault="00C02A73" w:rsidP="00C02A73">
            <w:pPr>
              <w:pStyle w:val="TableBodyText"/>
            </w:pPr>
          </w:p>
        </w:tc>
        <w:tc>
          <w:tcPr>
            <w:tcW w:w="786" w:type="pct"/>
            <w:tcBorders>
              <w:top w:val="nil"/>
              <w:left w:val="nil"/>
              <w:bottom w:val="nil"/>
              <w:right w:val="nil"/>
            </w:tcBorders>
            <w:shd w:val="clear" w:color="auto" w:fill="F2F2F2"/>
          </w:tcPr>
          <w:p w14:paraId="7A99DD63" w14:textId="77777777" w:rsidR="00C02A73" w:rsidRPr="001275B1" w:rsidRDefault="00C02A73" w:rsidP="00C02A73">
            <w:pPr>
              <w:pStyle w:val="TableBodyText"/>
            </w:pPr>
          </w:p>
        </w:tc>
        <w:tc>
          <w:tcPr>
            <w:tcW w:w="758" w:type="pct"/>
            <w:tcBorders>
              <w:top w:val="nil"/>
              <w:left w:val="nil"/>
              <w:bottom w:val="nil"/>
              <w:right w:val="nil"/>
            </w:tcBorders>
            <w:shd w:val="clear" w:color="auto" w:fill="F2F2F2"/>
          </w:tcPr>
          <w:p w14:paraId="7BCF19C5" w14:textId="77777777" w:rsidR="00C02A73" w:rsidRPr="001275B1" w:rsidRDefault="00C02A73" w:rsidP="00C02A73">
            <w:pPr>
              <w:pStyle w:val="TableBodyText"/>
            </w:pPr>
          </w:p>
        </w:tc>
      </w:tr>
      <w:tr w:rsidR="000339DF" w:rsidRPr="00914873" w14:paraId="32E8129A"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9C0DC75" w14:textId="77777777" w:rsidR="000339DF" w:rsidRPr="001275B1" w:rsidRDefault="000339DF" w:rsidP="000339DF">
            <w:pPr>
              <w:pStyle w:val="TableBodyText"/>
              <w:jc w:val="left"/>
            </w:pPr>
            <w:r w:rsidRPr="001275B1">
              <w:t>Prepayment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6D62A9A" w14:textId="77777777" w:rsidR="000339DF" w:rsidRPr="001275B1" w:rsidRDefault="000339DF" w:rsidP="000339DF">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12D3555" w14:textId="77777777" w:rsidR="000339DF" w:rsidRPr="00694C07" w:rsidRDefault="000339DF" w:rsidP="000339DF">
            <w:pPr>
              <w:pStyle w:val="TableBodyText"/>
            </w:pPr>
            <w:r>
              <w:t>347</w:t>
            </w:r>
          </w:p>
        </w:tc>
        <w:tc>
          <w:tcPr>
            <w:tcW w:w="758" w:type="pct"/>
            <w:tcBorders>
              <w:top w:val="nil"/>
              <w:left w:val="single" w:sz="4" w:space="0" w:color="BFBFBF" w:themeColor="background1" w:themeShade="BF"/>
              <w:bottom w:val="nil"/>
              <w:right w:val="nil"/>
            </w:tcBorders>
            <w:shd w:val="clear" w:color="auto" w:fill="FFFFFF" w:themeFill="background1"/>
          </w:tcPr>
          <w:p w14:paraId="5E63BA1F" w14:textId="77777777" w:rsidR="000339DF" w:rsidRPr="001275B1" w:rsidRDefault="000339DF" w:rsidP="000339DF">
            <w:pPr>
              <w:pStyle w:val="TableBodyText"/>
            </w:pPr>
            <w:r>
              <w:t>384</w:t>
            </w:r>
          </w:p>
        </w:tc>
      </w:tr>
      <w:tr w:rsidR="001274A5" w:rsidRPr="00914873" w14:paraId="4C6C1C34"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C1E6189" w14:textId="77777777" w:rsidR="001274A5" w:rsidRPr="001275B1" w:rsidRDefault="001274A5" w:rsidP="001274A5">
            <w:pPr>
              <w:pStyle w:val="TableBodyText"/>
              <w:jc w:val="left"/>
            </w:pPr>
            <w:r w:rsidRPr="001275B1">
              <w:t>Property</w:t>
            </w:r>
            <w:r>
              <w:t xml:space="preserve"> </w:t>
            </w:r>
            <w:r w:rsidRPr="005111C1">
              <w:rPr>
                <w:vertAlign w:val="superscript"/>
              </w:rPr>
              <w:t>(i)</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490721B" w14:textId="77777777" w:rsidR="001274A5" w:rsidRPr="001275B1" w:rsidRDefault="001274A5" w:rsidP="001274A5">
            <w:pPr>
              <w:pStyle w:val="TableBodyText"/>
            </w:pPr>
            <w:r w:rsidRPr="001275B1">
              <w:t>7, 11</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476252A" w14:textId="77777777" w:rsidR="001274A5" w:rsidRPr="001275B1" w:rsidRDefault="00C02A73" w:rsidP="001274A5">
            <w:pPr>
              <w:pStyle w:val="TableBodyText"/>
            </w:pPr>
            <w:r>
              <w:t>32,807</w:t>
            </w:r>
          </w:p>
        </w:tc>
        <w:tc>
          <w:tcPr>
            <w:tcW w:w="758" w:type="pct"/>
            <w:tcBorders>
              <w:top w:val="nil"/>
              <w:left w:val="single" w:sz="4" w:space="0" w:color="BFBFBF" w:themeColor="background1" w:themeShade="BF"/>
              <w:bottom w:val="nil"/>
              <w:right w:val="nil"/>
            </w:tcBorders>
            <w:shd w:val="clear" w:color="auto" w:fill="FFFFFF" w:themeFill="background1"/>
          </w:tcPr>
          <w:p w14:paraId="337C8E4E" w14:textId="77777777" w:rsidR="001274A5" w:rsidRPr="001275B1" w:rsidRDefault="00C02A73" w:rsidP="001274A5">
            <w:pPr>
              <w:pStyle w:val="TableBodyText"/>
            </w:pPr>
            <w:r>
              <w:t>33,403</w:t>
            </w:r>
          </w:p>
        </w:tc>
      </w:tr>
      <w:tr w:rsidR="001274A5" w:rsidRPr="00914873" w14:paraId="5380F09F"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A82D6DF" w14:textId="77777777" w:rsidR="001274A5" w:rsidRPr="001275B1" w:rsidRDefault="001274A5" w:rsidP="001274A5">
            <w:pPr>
              <w:pStyle w:val="TableBodytextBold"/>
            </w:pPr>
            <w:r w:rsidRPr="001275B1">
              <w:t>Total non-financial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87A1D00" w14:textId="77777777" w:rsidR="001274A5" w:rsidRPr="001275B1"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FB769BC" w14:textId="77777777" w:rsidR="001274A5" w:rsidRPr="003A4A9B" w:rsidRDefault="000339DF" w:rsidP="001274A5">
            <w:pPr>
              <w:pStyle w:val="TableBodyText"/>
              <w:rPr>
                <w:b/>
              </w:rPr>
            </w:pPr>
            <w:r>
              <w:rPr>
                <w:b/>
              </w:rPr>
              <w:t>33,154</w:t>
            </w:r>
          </w:p>
        </w:tc>
        <w:tc>
          <w:tcPr>
            <w:tcW w:w="758" w:type="pct"/>
            <w:tcBorders>
              <w:top w:val="nil"/>
              <w:left w:val="single" w:sz="4" w:space="0" w:color="BFBFBF" w:themeColor="background1" w:themeShade="BF"/>
              <w:bottom w:val="nil"/>
              <w:right w:val="nil"/>
            </w:tcBorders>
            <w:shd w:val="clear" w:color="auto" w:fill="FFFFFF" w:themeFill="background1"/>
          </w:tcPr>
          <w:p w14:paraId="7A6017E0" w14:textId="77777777" w:rsidR="001274A5" w:rsidRPr="003A4A9B" w:rsidRDefault="000339DF" w:rsidP="001274A5">
            <w:pPr>
              <w:pStyle w:val="TableBodyText"/>
              <w:rPr>
                <w:b/>
              </w:rPr>
            </w:pPr>
            <w:r>
              <w:rPr>
                <w:b/>
              </w:rPr>
              <w:t>33,787</w:t>
            </w:r>
          </w:p>
        </w:tc>
      </w:tr>
      <w:tr w:rsidR="001274A5" w:rsidRPr="00914873" w14:paraId="063E9E57"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149BF488" w14:textId="77777777" w:rsidR="001274A5" w:rsidRPr="001275B1" w:rsidRDefault="001274A5" w:rsidP="001274A5">
            <w:pPr>
              <w:pStyle w:val="TableBodytextBold"/>
            </w:pPr>
            <w:r w:rsidRPr="001275B1">
              <w:t>Total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E00C70B" w14:textId="77777777" w:rsidR="001274A5" w:rsidRPr="001275B1"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EE0CF55" w14:textId="77777777" w:rsidR="001274A5" w:rsidRPr="003A4A9B" w:rsidRDefault="001274A5" w:rsidP="001274A5">
            <w:pPr>
              <w:pStyle w:val="TableBodyText"/>
              <w:rPr>
                <w:b/>
              </w:rPr>
            </w:pPr>
            <w:r w:rsidRPr="00694C07">
              <w:rPr>
                <w:b/>
              </w:rPr>
              <w:t>51,128</w:t>
            </w:r>
          </w:p>
        </w:tc>
        <w:tc>
          <w:tcPr>
            <w:tcW w:w="758" w:type="pct"/>
            <w:tcBorders>
              <w:top w:val="nil"/>
              <w:left w:val="single" w:sz="4" w:space="0" w:color="BFBFBF" w:themeColor="background1" w:themeShade="BF"/>
              <w:bottom w:val="nil"/>
              <w:right w:val="nil"/>
            </w:tcBorders>
            <w:shd w:val="clear" w:color="auto" w:fill="FFFFFF" w:themeFill="background1"/>
          </w:tcPr>
          <w:p w14:paraId="517EBDA7" w14:textId="77777777" w:rsidR="001274A5" w:rsidRPr="003A4A9B" w:rsidRDefault="001274A5" w:rsidP="001274A5">
            <w:pPr>
              <w:pStyle w:val="TableBodyText"/>
              <w:rPr>
                <w:b/>
              </w:rPr>
            </w:pPr>
            <w:r w:rsidRPr="003A4A9B">
              <w:rPr>
                <w:b/>
              </w:rPr>
              <w:t>45,423</w:t>
            </w:r>
          </w:p>
        </w:tc>
      </w:tr>
      <w:tr w:rsidR="001274A5" w:rsidRPr="00914873" w14:paraId="29A56259" w14:textId="77777777" w:rsidTr="00254916">
        <w:trPr>
          <w:trHeight w:val="20"/>
        </w:trPr>
        <w:tc>
          <w:tcPr>
            <w:tcW w:w="2723" w:type="pct"/>
            <w:tcBorders>
              <w:top w:val="nil"/>
              <w:left w:val="nil"/>
              <w:bottom w:val="nil"/>
              <w:right w:val="nil"/>
            </w:tcBorders>
            <w:shd w:val="clear" w:color="auto" w:fill="F2F2F2"/>
          </w:tcPr>
          <w:p w14:paraId="2B4D2DF3" w14:textId="77777777" w:rsidR="001274A5" w:rsidRPr="001275B1" w:rsidRDefault="001274A5" w:rsidP="001274A5">
            <w:pPr>
              <w:pStyle w:val="TableBodytextBold"/>
            </w:pPr>
            <w:r w:rsidRPr="001275B1">
              <w:t xml:space="preserve">Liabilities </w:t>
            </w:r>
          </w:p>
        </w:tc>
        <w:tc>
          <w:tcPr>
            <w:tcW w:w="733" w:type="pct"/>
            <w:tcBorders>
              <w:top w:val="nil"/>
              <w:left w:val="nil"/>
              <w:bottom w:val="nil"/>
              <w:right w:val="nil"/>
            </w:tcBorders>
            <w:shd w:val="clear" w:color="auto" w:fill="F2F2F2"/>
          </w:tcPr>
          <w:p w14:paraId="4AE87B8C" w14:textId="77777777" w:rsidR="001274A5" w:rsidRPr="001275B1" w:rsidRDefault="001274A5" w:rsidP="001274A5">
            <w:pPr>
              <w:pStyle w:val="TableBodyText"/>
            </w:pPr>
          </w:p>
        </w:tc>
        <w:tc>
          <w:tcPr>
            <w:tcW w:w="786" w:type="pct"/>
            <w:tcBorders>
              <w:top w:val="nil"/>
              <w:left w:val="nil"/>
              <w:bottom w:val="nil"/>
              <w:right w:val="nil"/>
            </w:tcBorders>
            <w:shd w:val="clear" w:color="auto" w:fill="F2F2F2"/>
          </w:tcPr>
          <w:p w14:paraId="53D89382" w14:textId="77777777" w:rsidR="001274A5" w:rsidRPr="001275B1" w:rsidRDefault="001274A5" w:rsidP="001274A5">
            <w:pPr>
              <w:pStyle w:val="TableBodyText"/>
            </w:pPr>
          </w:p>
        </w:tc>
        <w:tc>
          <w:tcPr>
            <w:tcW w:w="758" w:type="pct"/>
            <w:tcBorders>
              <w:top w:val="nil"/>
              <w:left w:val="nil"/>
              <w:bottom w:val="nil"/>
              <w:right w:val="nil"/>
            </w:tcBorders>
            <w:shd w:val="clear" w:color="auto" w:fill="F2F2F2"/>
          </w:tcPr>
          <w:p w14:paraId="369FC06A" w14:textId="77777777" w:rsidR="001274A5" w:rsidRPr="001275B1" w:rsidRDefault="001274A5" w:rsidP="001274A5">
            <w:pPr>
              <w:pStyle w:val="TableBodyText"/>
            </w:pPr>
          </w:p>
        </w:tc>
      </w:tr>
      <w:tr w:rsidR="001274A5" w:rsidRPr="00914873" w14:paraId="6DC2BEDD"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8BAC0E1" w14:textId="77777777" w:rsidR="001274A5" w:rsidRPr="001275B1" w:rsidRDefault="001274A5" w:rsidP="001274A5">
            <w:pPr>
              <w:pStyle w:val="TableBodyText"/>
              <w:jc w:val="left"/>
            </w:pPr>
            <w:r w:rsidRPr="001275B1">
              <w:t>Payables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F865BB1" w14:textId="77777777" w:rsidR="001274A5" w:rsidRPr="001275B1" w:rsidRDefault="001274A5" w:rsidP="001274A5">
            <w:pPr>
              <w:pStyle w:val="TableBodyText"/>
            </w:pPr>
            <w:r w:rsidRPr="001275B1">
              <w:t>8, 11</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0787AFB" w14:textId="77777777" w:rsidR="001274A5" w:rsidRPr="001275B1" w:rsidRDefault="00C02A73" w:rsidP="001274A5">
            <w:pPr>
              <w:pStyle w:val="TableBodyText"/>
            </w:pPr>
            <w:r>
              <w:t>1,673</w:t>
            </w:r>
          </w:p>
        </w:tc>
        <w:tc>
          <w:tcPr>
            <w:tcW w:w="758" w:type="pct"/>
            <w:tcBorders>
              <w:top w:val="nil"/>
              <w:left w:val="single" w:sz="4" w:space="0" w:color="BFBFBF" w:themeColor="background1" w:themeShade="BF"/>
              <w:bottom w:val="nil"/>
              <w:right w:val="nil"/>
            </w:tcBorders>
            <w:shd w:val="clear" w:color="auto" w:fill="FFFFFF" w:themeFill="background1"/>
          </w:tcPr>
          <w:p w14:paraId="4912B551" w14:textId="77777777" w:rsidR="001274A5" w:rsidRPr="001275B1" w:rsidRDefault="00C02A73" w:rsidP="001274A5">
            <w:pPr>
              <w:pStyle w:val="TableBodyText"/>
            </w:pPr>
            <w:r>
              <w:t>2,155</w:t>
            </w:r>
          </w:p>
        </w:tc>
      </w:tr>
      <w:tr w:rsidR="001274A5" w:rsidRPr="00914873" w14:paraId="5E62C19D"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3210757" w14:textId="77777777" w:rsidR="001274A5" w:rsidRPr="001275B1" w:rsidRDefault="001274A5" w:rsidP="001274A5">
            <w:pPr>
              <w:pStyle w:val="TableBodytextBold"/>
            </w:pPr>
            <w:r w:rsidRPr="001275B1">
              <w:t>Total liabilities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523738B" w14:textId="77777777" w:rsidR="001274A5" w:rsidRPr="001275B1"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C14544B" w14:textId="77777777" w:rsidR="001274A5" w:rsidRPr="003A4A9B" w:rsidRDefault="00C02A73" w:rsidP="001274A5">
            <w:pPr>
              <w:pStyle w:val="TableBodyText"/>
              <w:rPr>
                <w:b/>
              </w:rPr>
            </w:pPr>
            <w:r>
              <w:rPr>
                <w:b/>
              </w:rPr>
              <w:t>1,673</w:t>
            </w:r>
          </w:p>
        </w:tc>
        <w:tc>
          <w:tcPr>
            <w:tcW w:w="758" w:type="pct"/>
            <w:tcBorders>
              <w:top w:val="nil"/>
              <w:left w:val="single" w:sz="4" w:space="0" w:color="BFBFBF" w:themeColor="background1" w:themeShade="BF"/>
              <w:bottom w:val="nil"/>
              <w:right w:val="nil"/>
            </w:tcBorders>
            <w:shd w:val="clear" w:color="auto" w:fill="FFFFFF" w:themeFill="background1"/>
          </w:tcPr>
          <w:p w14:paraId="72F28EF2" w14:textId="77777777" w:rsidR="001274A5" w:rsidRPr="003A4A9B" w:rsidRDefault="00C02A73" w:rsidP="001274A5">
            <w:pPr>
              <w:pStyle w:val="TableBodyText"/>
              <w:rPr>
                <w:b/>
              </w:rPr>
            </w:pPr>
            <w:r>
              <w:rPr>
                <w:b/>
              </w:rPr>
              <w:t>2,155</w:t>
            </w:r>
          </w:p>
        </w:tc>
      </w:tr>
      <w:tr w:rsidR="001274A5" w:rsidRPr="00914873" w14:paraId="3AD2745F"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0DAA8CDD" w14:textId="77777777" w:rsidR="001274A5" w:rsidRPr="001275B1" w:rsidRDefault="001274A5" w:rsidP="001274A5">
            <w:pPr>
              <w:pStyle w:val="TableBodytextBold"/>
            </w:pPr>
            <w:r w:rsidRPr="001275B1">
              <w:t>Net assets</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EAB22E" w14:textId="77777777" w:rsidR="001274A5" w:rsidRPr="001275B1"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60C27BE1" w14:textId="77777777" w:rsidR="001274A5" w:rsidRPr="003A4A9B" w:rsidRDefault="001274A5" w:rsidP="001274A5">
            <w:pPr>
              <w:pStyle w:val="TableBodyText"/>
              <w:rPr>
                <w:b/>
              </w:rPr>
            </w:pPr>
            <w:r w:rsidRPr="00694C07">
              <w:rPr>
                <w:b/>
              </w:rPr>
              <w:t>49,455</w:t>
            </w:r>
          </w:p>
        </w:tc>
        <w:tc>
          <w:tcPr>
            <w:tcW w:w="758" w:type="pct"/>
            <w:tcBorders>
              <w:top w:val="nil"/>
              <w:left w:val="single" w:sz="4" w:space="0" w:color="BFBFBF" w:themeColor="background1" w:themeShade="BF"/>
              <w:bottom w:val="nil"/>
              <w:right w:val="nil"/>
            </w:tcBorders>
            <w:shd w:val="clear" w:color="auto" w:fill="FFFFFF" w:themeFill="background1"/>
          </w:tcPr>
          <w:p w14:paraId="20175988" w14:textId="77777777" w:rsidR="001274A5" w:rsidRPr="003A4A9B" w:rsidRDefault="001274A5" w:rsidP="001274A5">
            <w:pPr>
              <w:pStyle w:val="TableBodyText"/>
              <w:rPr>
                <w:b/>
              </w:rPr>
            </w:pPr>
            <w:r w:rsidRPr="003A4A9B">
              <w:rPr>
                <w:b/>
              </w:rPr>
              <w:t>43,268</w:t>
            </w:r>
          </w:p>
        </w:tc>
      </w:tr>
      <w:tr w:rsidR="001274A5" w:rsidRPr="00914873" w14:paraId="49728A22" w14:textId="77777777" w:rsidTr="00254916">
        <w:trPr>
          <w:trHeight w:val="20"/>
        </w:trPr>
        <w:tc>
          <w:tcPr>
            <w:tcW w:w="2723" w:type="pct"/>
            <w:tcBorders>
              <w:top w:val="nil"/>
              <w:left w:val="nil"/>
              <w:bottom w:val="nil"/>
              <w:right w:val="nil"/>
            </w:tcBorders>
            <w:shd w:val="clear" w:color="auto" w:fill="F2F2F2"/>
          </w:tcPr>
          <w:p w14:paraId="36C742AB" w14:textId="77777777" w:rsidR="001274A5" w:rsidRPr="001275B1" w:rsidRDefault="001274A5" w:rsidP="001274A5">
            <w:pPr>
              <w:pStyle w:val="TableBodytextBold"/>
            </w:pPr>
            <w:r w:rsidRPr="001275B1">
              <w:t xml:space="preserve">Equity </w:t>
            </w:r>
          </w:p>
        </w:tc>
        <w:tc>
          <w:tcPr>
            <w:tcW w:w="733" w:type="pct"/>
            <w:tcBorders>
              <w:top w:val="nil"/>
              <w:left w:val="nil"/>
              <w:bottom w:val="nil"/>
              <w:right w:val="nil"/>
            </w:tcBorders>
            <w:shd w:val="clear" w:color="auto" w:fill="F2F2F2"/>
          </w:tcPr>
          <w:p w14:paraId="15557204" w14:textId="77777777" w:rsidR="001274A5" w:rsidRPr="001275B1" w:rsidRDefault="001274A5" w:rsidP="001274A5">
            <w:pPr>
              <w:pStyle w:val="TableBodyText"/>
            </w:pPr>
          </w:p>
        </w:tc>
        <w:tc>
          <w:tcPr>
            <w:tcW w:w="786" w:type="pct"/>
            <w:tcBorders>
              <w:top w:val="nil"/>
              <w:left w:val="nil"/>
              <w:bottom w:val="nil"/>
              <w:right w:val="nil"/>
            </w:tcBorders>
            <w:shd w:val="clear" w:color="auto" w:fill="F2F2F2"/>
          </w:tcPr>
          <w:p w14:paraId="0A03B968" w14:textId="77777777" w:rsidR="001274A5" w:rsidRPr="001275B1" w:rsidRDefault="001274A5" w:rsidP="001274A5">
            <w:pPr>
              <w:pStyle w:val="TableBodyText"/>
            </w:pPr>
          </w:p>
        </w:tc>
        <w:tc>
          <w:tcPr>
            <w:tcW w:w="758" w:type="pct"/>
            <w:tcBorders>
              <w:top w:val="nil"/>
              <w:left w:val="nil"/>
              <w:bottom w:val="nil"/>
              <w:right w:val="nil"/>
            </w:tcBorders>
            <w:shd w:val="clear" w:color="auto" w:fill="F2F2F2"/>
          </w:tcPr>
          <w:p w14:paraId="4BEC75DD" w14:textId="77777777" w:rsidR="001274A5" w:rsidRPr="001275B1" w:rsidRDefault="001274A5" w:rsidP="001274A5">
            <w:pPr>
              <w:pStyle w:val="TableBodyText"/>
            </w:pPr>
          </w:p>
        </w:tc>
      </w:tr>
      <w:tr w:rsidR="001274A5" w:rsidRPr="00914873" w14:paraId="13B6EB8B"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4A2A14F1" w14:textId="77777777" w:rsidR="001274A5" w:rsidRPr="001275B1" w:rsidRDefault="001274A5" w:rsidP="001274A5">
            <w:pPr>
              <w:pStyle w:val="TableBodyText"/>
              <w:jc w:val="left"/>
            </w:pPr>
            <w:r w:rsidRPr="001275B1">
              <w:t>Contributed capital</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B722C2E" w14:textId="77777777" w:rsidR="001274A5" w:rsidRPr="001275B1"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615B740" w14:textId="77777777" w:rsidR="001274A5" w:rsidRPr="001275B1" w:rsidRDefault="00C02A73" w:rsidP="001274A5">
            <w:pPr>
              <w:pStyle w:val="TableBodyText"/>
            </w:pPr>
            <w:r>
              <w:t>1,701</w:t>
            </w:r>
          </w:p>
        </w:tc>
        <w:tc>
          <w:tcPr>
            <w:tcW w:w="758" w:type="pct"/>
            <w:tcBorders>
              <w:top w:val="nil"/>
              <w:left w:val="single" w:sz="4" w:space="0" w:color="BFBFBF" w:themeColor="background1" w:themeShade="BF"/>
              <w:bottom w:val="nil"/>
              <w:right w:val="nil"/>
            </w:tcBorders>
            <w:shd w:val="clear" w:color="auto" w:fill="FFFFFF" w:themeFill="background1"/>
          </w:tcPr>
          <w:p w14:paraId="3A240A96" w14:textId="77777777" w:rsidR="001274A5" w:rsidRPr="001275B1" w:rsidRDefault="00C02A73" w:rsidP="001274A5">
            <w:pPr>
              <w:pStyle w:val="TableBodyText"/>
            </w:pPr>
            <w:r>
              <w:t>1,701</w:t>
            </w:r>
          </w:p>
        </w:tc>
      </w:tr>
      <w:tr w:rsidR="001274A5" w:rsidRPr="00914873" w14:paraId="322B350F"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6B76FF2C" w14:textId="77777777" w:rsidR="001274A5" w:rsidRPr="001275B1" w:rsidRDefault="001274A5" w:rsidP="001274A5">
            <w:pPr>
              <w:pStyle w:val="TableBodyText"/>
              <w:jc w:val="left"/>
            </w:pPr>
            <w:r w:rsidRPr="001275B1">
              <w:t>Physical assets revaluation surplus</w:t>
            </w:r>
            <w:r>
              <w:t xml:space="preserve"> </w:t>
            </w:r>
            <w:r w:rsidRPr="005111C1">
              <w:rPr>
                <w:vertAlign w:val="superscript"/>
              </w:rPr>
              <w:t>(i)</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F28265B" w14:textId="77777777" w:rsidR="001274A5" w:rsidRPr="001275B1" w:rsidRDefault="001274A5" w:rsidP="001274A5">
            <w:pPr>
              <w:pStyle w:val="TableBodyText"/>
            </w:pPr>
            <w:r w:rsidRPr="001275B1">
              <w:t>13</w:t>
            </w: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2545623" w14:textId="77777777" w:rsidR="001274A5" w:rsidRPr="001275B1" w:rsidRDefault="00C02A73" w:rsidP="001274A5">
            <w:pPr>
              <w:pStyle w:val="TableBodyText"/>
            </w:pPr>
            <w:r>
              <w:t>32,039</w:t>
            </w:r>
          </w:p>
        </w:tc>
        <w:tc>
          <w:tcPr>
            <w:tcW w:w="758" w:type="pct"/>
            <w:tcBorders>
              <w:top w:val="nil"/>
              <w:left w:val="single" w:sz="4" w:space="0" w:color="BFBFBF" w:themeColor="background1" w:themeShade="BF"/>
              <w:bottom w:val="nil"/>
              <w:right w:val="nil"/>
            </w:tcBorders>
            <w:shd w:val="clear" w:color="auto" w:fill="FFFFFF" w:themeFill="background1"/>
          </w:tcPr>
          <w:p w14:paraId="087957D5" w14:textId="77777777" w:rsidR="001274A5" w:rsidRPr="001275B1" w:rsidRDefault="00C02A73" w:rsidP="001274A5">
            <w:pPr>
              <w:pStyle w:val="TableBodyText"/>
            </w:pPr>
            <w:r>
              <w:t>32,039</w:t>
            </w:r>
          </w:p>
        </w:tc>
      </w:tr>
      <w:tr w:rsidR="001274A5" w:rsidRPr="00914873" w14:paraId="6226B5BD" w14:textId="77777777" w:rsidTr="00254916">
        <w:trPr>
          <w:trHeight w:val="20"/>
        </w:trPr>
        <w:tc>
          <w:tcPr>
            <w:tcW w:w="2723" w:type="pct"/>
            <w:tcBorders>
              <w:top w:val="nil"/>
              <w:left w:val="nil"/>
              <w:bottom w:val="nil"/>
              <w:right w:val="single" w:sz="4" w:space="0" w:color="BFBFBF" w:themeColor="background1" w:themeShade="BF"/>
            </w:tcBorders>
            <w:shd w:val="clear" w:color="auto" w:fill="FFFFFF" w:themeFill="background1"/>
          </w:tcPr>
          <w:p w14:paraId="3E9F6082" w14:textId="77777777" w:rsidR="001274A5" w:rsidRPr="001275B1" w:rsidRDefault="001274A5" w:rsidP="001274A5">
            <w:pPr>
              <w:pStyle w:val="TableBodyText"/>
              <w:jc w:val="left"/>
            </w:pPr>
            <w:r w:rsidRPr="001275B1">
              <w:t>Accumulated surplus/(deficit)</w:t>
            </w:r>
          </w:p>
        </w:tc>
        <w:tc>
          <w:tcPr>
            <w:tcW w:w="733"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3462FD3" w14:textId="77777777" w:rsidR="001274A5" w:rsidRPr="001275B1" w:rsidRDefault="001274A5" w:rsidP="001274A5">
            <w:pPr>
              <w:pStyle w:val="TableBodyText"/>
            </w:pPr>
          </w:p>
        </w:tc>
        <w:tc>
          <w:tcPr>
            <w:tcW w:w="786"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6A567E7" w14:textId="77777777" w:rsidR="001274A5" w:rsidRPr="001275B1" w:rsidRDefault="001274A5" w:rsidP="001274A5">
            <w:pPr>
              <w:pStyle w:val="TableBodyText"/>
            </w:pPr>
            <w:r w:rsidRPr="005B271C">
              <w:t>15,715</w:t>
            </w:r>
          </w:p>
        </w:tc>
        <w:tc>
          <w:tcPr>
            <w:tcW w:w="758" w:type="pct"/>
            <w:tcBorders>
              <w:top w:val="nil"/>
              <w:left w:val="single" w:sz="4" w:space="0" w:color="BFBFBF" w:themeColor="background1" w:themeShade="BF"/>
              <w:bottom w:val="nil"/>
              <w:right w:val="nil"/>
            </w:tcBorders>
            <w:shd w:val="clear" w:color="auto" w:fill="FFFFFF" w:themeFill="background1"/>
          </w:tcPr>
          <w:p w14:paraId="028FCFE2" w14:textId="77777777" w:rsidR="001274A5" w:rsidRPr="001275B1" w:rsidRDefault="001274A5" w:rsidP="001274A5">
            <w:pPr>
              <w:pStyle w:val="TableBodyText"/>
            </w:pPr>
            <w:r w:rsidRPr="001275B1">
              <w:t>9,528</w:t>
            </w:r>
          </w:p>
        </w:tc>
      </w:tr>
      <w:tr w:rsidR="001274A5" w:rsidRPr="00914873" w14:paraId="5D13892A" w14:textId="77777777" w:rsidTr="00254916">
        <w:trPr>
          <w:trHeight w:val="20"/>
        </w:trPr>
        <w:tc>
          <w:tcPr>
            <w:tcW w:w="2723" w:type="pct"/>
            <w:tcBorders>
              <w:top w:val="nil"/>
              <w:left w:val="nil"/>
              <w:bottom w:val="single" w:sz="4" w:space="0" w:color="auto"/>
              <w:right w:val="single" w:sz="4" w:space="0" w:color="BFBFBF" w:themeColor="background1" w:themeShade="BF"/>
            </w:tcBorders>
            <w:shd w:val="clear" w:color="auto" w:fill="BFBFBF" w:themeFill="background1" w:themeFillShade="BF"/>
          </w:tcPr>
          <w:p w14:paraId="02170D0D" w14:textId="77777777" w:rsidR="001274A5" w:rsidRPr="001275B1" w:rsidRDefault="001274A5" w:rsidP="001274A5">
            <w:pPr>
              <w:pStyle w:val="TableBodytextBold"/>
            </w:pPr>
            <w:r w:rsidRPr="001275B1">
              <w:t>Net worth</w:t>
            </w:r>
          </w:p>
        </w:tc>
        <w:tc>
          <w:tcPr>
            <w:tcW w:w="73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95C59BA" w14:textId="77777777" w:rsidR="001274A5" w:rsidRPr="001275B1" w:rsidRDefault="001274A5" w:rsidP="001274A5">
            <w:pPr>
              <w:pStyle w:val="TableBodyText"/>
            </w:pPr>
          </w:p>
        </w:tc>
        <w:tc>
          <w:tcPr>
            <w:tcW w:w="78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76EB22A4" w14:textId="77777777" w:rsidR="001274A5" w:rsidRPr="003A4A9B" w:rsidRDefault="001274A5" w:rsidP="001274A5">
            <w:pPr>
              <w:pStyle w:val="TableBodyText"/>
              <w:rPr>
                <w:b/>
              </w:rPr>
            </w:pPr>
            <w:r w:rsidRPr="00694C07">
              <w:rPr>
                <w:b/>
              </w:rPr>
              <w:t>49,455</w:t>
            </w:r>
          </w:p>
        </w:tc>
        <w:tc>
          <w:tcPr>
            <w:tcW w:w="758" w:type="pct"/>
            <w:tcBorders>
              <w:top w:val="nil"/>
              <w:left w:val="single" w:sz="4" w:space="0" w:color="BFBFBF" w:themeColor="background1" w:themeShade="BF"/>
              <w:bottom w:val="single" w:sz="4" w:space="0" w:color="auto"/>
              <w:right w:val="nil"/>
            </w:tcBorders>
            <w:shd w:val="clear" w:color="auto" w:fill="BFBFBF" w:themeFill="background1" w:themeFillShade="BF"/>
          </w:tcPr>
          <w:p w14:paraId="359CD7E7" w14:textId="77777777" w:rsidR="001274A5" w:rsidRPr="003A4A9B" w:rsidRDefault="001274A5" w:rsidP="001274A5">
            <w:pPr>
              <w:pStyle w:val="TableBodyText"/>
              <w:rPr>
                <w:b/>
              </w:rPr>
            </w:pPr>
            <w:r w:rsidRPr="003A4A9B">
              <w:rPr>
                <w:b/>
              </w:rPr>
              <w:t>43,268</w:t>
            </w:r>
          </w:p>
        </w:tc>
      </w:tr>
    </w:tbl>
    <w:p w14:paraId="5181FEB4" w14:textId="77777777" w:rsidR="00283B14" w:rsidRDefault="00283B14" w:rsidP="00813736">
      <w:pPr>
        <w:pStyle w:val="BodyText"/>
      </w:pPr>
      <w:r w:rsidRPr="00E23E2E">
        <w:t>The above balance sheet should be read in conjunction with the accompanying notes.</w:t>
      </w:r>
      <w:r>
        <w:t xml:space="preserve"> </w:t>
      </w:r>
    </w:p>
    <w:p w14:paraId="03150F31" w14:textId="77777777" w:rsidR="00A54B60" w:rsidRPr="00D71D18" w:rsidRDefault="00A54B60" w:rsidP="00813736">
      <w:pPr>
        <w:pStyle w:val="BodyText"/>
      </w:pPr>
      <w:r w:rsidRPr="00D71D18">
        <w:t>Note:</w:t>
      </w:r>
    </w:p>
    <w:p w14:paraId="59F48F6F" w14:textId="400C2FC7" w:rsidR="00A54B60" w:rsidRPr="001274A5" w:rsidRDefault="00A54B60" w:rsidP="00A54B60">
      <w:pPr>
        <w:widowControl/>
        <w:numPr>
          <w:ilvl w:val="0"/>
          <w:numId w:val="13"/>
        </w:numPr>
        <w:autoSpaceDE/>
        <w:autoSpaceDN/>
        <w:spacing w:before="120" w:after="160" w:line="259" w:lineRule="auto"/>
        <w:ind w:left="567" w:hanging="567"/>
        <w:contextualSpacing/>
        <w:rPr>
          <w:rFonts w:eastAsia="Times New Roman" w:cs="Arial"/>
          <w:sz w:val="16"/>
          <w:szCs w:val="16"/>
          <w:lang w:bidi="ar-SA"/>
        </w:rPr>
      </w:pPr>
      <w:r w:rsidRPr="001274A5">
        <w:rPr>
          <w:rFonts w:eastAsia="Times New Roman" w:cs="Arial"/>
          <w:sz w:val="16"/>
          <w:szCs w:val="16"/>
          <w:lang w:bidi="ar-SA"/>
        </w:rPr>
        <w:t xml:space="preserve">The Office of the Valuer-General Victoria revalued </w:t>
      </w:r>
      <w:r w:rsidR="00E622EE">
        <w:rPr>
          <w:rFonts w:eastAsia="Times New Roman" w:cs="Arial"/>
          <w:sz w:val="16"/>
          <w:szCs w:val="16"/>
          <w:lang w:bidi="ar-SA"/>
        </w:rPr>
        <w:t>l</w:t>
      </w:r>
      <w:r w:rsidRPr="001274A5">
        <w:rPr>
          <w:rFonts w:eastAsia="Times New Roman" w:cs="Arial"/>
          <w:sz w:val="16"/>
          <w:szCs w:val="16"/>
          <w:lang w:bidi="ar-SA"/>
        </w:rPr>
        <w:t xml:space="preserve">and </w:t>
      </w:r>
      <w:r w:rsidR="0033376A" w:rsidRPr="001274A5">
        <w:rPr>
          <w:rFonts w:eastAsia="Times New Roman" w:cs="Arial"/>
          <w:sz w:val="16"/>
          <w:szCs w:val="16"/>
          <w:lang w:bidi="ar-SA"/>
        </w:rPr>
        <w:t xml:space="preserve">and </w:t>
      </w:r>
      <w:r w:rsidR="00E622EE">
        <w:rPr>
          <w:rFonts w:eastAsia="Times New Roman" w:cs="Arial"/>
          <w:sz w:val="16"/>
          <w:szCs w:val="16"/>
          <w:lang w:bidi="ar-SA"/>
        </w:rPr>
        <w:t>b</w:t>
      </w:r>
      <w:r w:rsidR="0033376A" w:rsidRPr="001274A5">
        <w:rPr>
          <w:rFonts w:eastAsia="Times New Roman" w:cs="Arial"/>
          <w:sz w:val="16"/>
          <w:szCs w:val="16"/>
          <w:lang w:bidi="ar-SA"/>
        </w:rPr>
        <w:t>uildings as at 30 June 201</w:t>
      </w:r>
      <w:r w:rsidR="00086731">
        <w:rPr>
          <w:rFonts w:eastAsia="Times New Roman" w:cs="Arial"/>
          <w:sz w:val="16"/>
          <w:szCs w:val="16"/>
          <w:lang w:bidi="ar-SA"/>
        </w:rPr>
        <w:t>8</w:t>
      </w:r>
      <w:r w:rsidR="00E622EE">
        <w:rPr>
          <w:rFonts w:eastAsia="Times New Roman" w:cs="Arial"/>
          <w:sz w:val="16"/>
          <w:szCs w:val="16"/>
          <w:lang w:bidi="ar-SA"/>
        </w:rPr>
        <w:t>,</w:t>
      </w:r>
      <w:r w:rsidRPr="001274A5">
        <w:rPr>
          <w:rFonts w:eastAsia="Times New Roman" w:cs="Arial"/>
          <w:sz w:val="16"/>
          <w:szCs w:val="16"/>
          <w:lang w:bidi="ar-SA"/>
        </w:rPr>
        <w:t xml:space="preserve"> </w:t>
      </w:r>
      <w:r w:rsidRPr="001274A5">
        <w:rPr>
          <w:rFonts w:eastAsia="Times New Roman" w:cs="Arial"/>
          <w:noProof/>
          <w:sz w:val="16"/>
          <w:szCs w:val="16"/>
          <w:lang w:bidi="ar-SA"/>
        </w:rPr>
        <w:t>in accordance with</w:t>
      </w:r>
      <w:r w:rsidRPr="001274A5">
        <w:rPr>
          <w:rFonts w:eastAsia="Times New Roman" w:cs="Arial"/>
          <w:sz w:val="16"/>
          <w:szCs w:val="16"/>
          <w:lang w:bidi="ar-SA"/>
        </w:rPr>
        <w:t xml:space="preserve"> the assets government purpo</w:t>
      </w:r>
      <w:r w:rsidR="001274A5" w:rsidRPr="001274A5">
        <w:rPr>
          <w:rFonts w:eastAsia="Times New Roman" w:cs="Arial"/>
          <w:sz w:val="16"/>
          <w:szCs w:val="16"/>
          <w:lang w:bidi="ar-SA"/>
        </w:rPr>
        <w:t>se classification under FRD 103H</w:t>
      </w:r>
      <w:r w:rsidRPr="001274A5">
        <w:rPr>
          <w:rFonts w:eastAsia="Times New Roman" w:cs="Arial"/>
          <w:i/>
          <w:sz w:val="16"/>
          <w:szCs w:val="16"/>
          <w:lang w:bidi="ar-SA"/>
        </w:rPr>
        <w:t xml:space="preserve"> Non-financial physical assets</w:t>
      </w:r>
      <w:r w:rsidRPr="001274A5">
        <w:rPr>
          <w:rFonts w:eastAsia="Times New Roman" w:cs="Arial"/>
          <w:sz w:val="16"/>
          <w:szCs w:val="16"/>
          <w:lang w:bidi="ar-SA"/>
        </w:rPr>
        <w:t xml:space="preserve">. </w:t>
      </w:r>
    </w:p>
    <w:p w14:paraId="162F7DDB" w14:textId="77777777" w:rsidR="008900E5" w:rsidRDefault="008900E5" w:rsidP="00A54B60">
      <w:pPr>
        <w:rPr>
          <w:rFonts w:eastAsia="VIC SemiBold" w:cs="Arial"/>
          <w:sz w:val="32"/>
          <w:szCs w:val="32"/>
        </w:rPr>
      </w:pPr>
      <w:r>
        <w:br w:type="page"/>
      </w:r>
    </w:p>
    <w:p w14:paraId="36FBED96" w14:textId="77777777" w:rsidR="00BF0086" w:rsidRDefault="00BF0086" w:rsidP="00BF0086">
      <w:pPr>
        <w:pStyle w:val="Heading2"/>
        <w:pageBreakBefore/>
      </w:pPr>
      <w:bookmarkStart w:id="223" w:name="_Toc524349962"/>
      <w:bookmarkStart w:id="224" w:name="_Toc19025249"/>
      <w:bookmarkStart w:id="225" w:name="_Toc19025846"/>
      <w:bookmarkStart w:id="226" w:name="_Toc19025956"/>
      <w:bookmarkStart w:id="227" w:name="_Toc19192560"/>
      <w:r w:rsidRPr="00896BFB">
        <w:lastRenderedPageBreak/>
        <w:t>Statement of changes in equity</w:t>
      </w:r>
      <w:bookmarkEnd w:id="223"/>
      <w:bookmarkEnd w:id="224"/>
      <w:bookmarkEnd w:id="225"/>
      <w:bookmarkEnd w:id="226"/>
      <w:bookmarkEnd w:id="227"/>
    </w:p>
    <w:p w14:paraId="79D661B7" w14:textId="77777777" w:rsidR="00BF0086" w:rsidRDefault="009F1500" w:rsidP="00813736">
      <w:pPr>
        <w:pStyle w:val="BodyText"/>
      </w:pPr>
      <w:r>
        <w:t xml:space="preserve">For the </w:t>
      </w:r>
      <w:r w:rsidR="00283B14">
        <w:t xml:space="preserve">financial </w:t>
      </w:r>
      <w:r>
        <w:t>year</w:t>
      </w:r>
      <w:r w:rsidR="00BF0086" w:rsidRPr="00914873">
        <w:t xml:space="preserve"> ended 30 June 201</w:t>
      </w:r>
      <w:r w:rsidR="0033376A">
        <w:t>9</w:t>
      </w:r>
    </w:p>
    <w:tbl>
      <w:tblPr>
        <w:tblStyle w:val="TableGrid"/>
        <w:tblW w:w="9639" w:type="dxa"/>
        <w:tblBorders>
          <w:left w:val="none" w:sz="0" w:space="0" w:color="auto"/>
          <w:right w:val="none" w:sz="0" w:space="0" w:color="auto"/>
          <w:insideH w:val="none" w:sz="0" w:space="0" w:color="auto"/>
          <w:insideV w:val="none" w:sz="0" w:space="0" w:color="auto"/>
        </w:tblBorders>
        <w:tblLook w:val="0020" w:firstRow="1" w:lastRow="0" w:firstColumn="0" w:lastColumn="0" w:noHBand="0" w:noVBand="0"/>
        <w:tblCaption w:val="Statement of changes in equity"/>
        <w:tblDescription w:val="Statement of changes in equity for the financial year ended 30 June 2019"/>
      </w:tblPr>
      <w:tblGrid>
        <w:gridCol w:w="3443"/>
        <w:gridCol w:w="1614"/>
        <w:gridCol w:w="1600"/>
        <w:gridCol w:w="1654"/>
        <w:gridCol w:w="1328"/>
      </w:tblGrid>
      <w:tr w:rsidR="004156EF" w:rsidRPr="00BF0086" w14:paraId="691BD38C" w14:textId="77777777" w:rsidTr="00254916">
        <w:trPr>
          <w:trHeight w:val="1074"/>
          <w:tblHeader/>
        </w:trPr>
        <w:tc>
          <w:tcPr>
            <w:tcW w:w="1786" w:type="pct"/>
            <w:tcBorders>
              <w:bottom w:val="nil"/>
            </w:tcBorders>
            <w:shd w:val="clear" w:color="auto" w:fill="000000" w:themeFill="text1"/>
          </w:tcPr>
          <w:p w14:paraId="306F9B99" w14:textId="77777777" w:rsidR="004156EF" w:rsidRPr="005111C1" w:rsidRDefault="004156EF" w:rsidP="0007179A">
            <w:pPr>
              <w:pStyle w:val="TableBodytextBold"/>
            </w:pPr>
          </w:p>
        </w:tc>
        <w:tc>
          <w:tcPr>
            <w:tcW w:w="837" w:type="pct"/>
            <w:tcBorders>
              <w:bottom w:val="nil"/>
            </w:tcBorders>
            <w:shd w:val="clear" w:color="auto" w:fill="000000" w:themeFill="text1"/>
            <w:vAlign w:val="bottom"/>
          </w:tcPr>
          <w:p w14:paraId="44B108A2" w14:textId="77777777" w:rsidR="004156EF" w:rsidRPr="005111C1" w:rsidRDefault="004156EF" w:rsidP="0007179A">
            <w:pPr>
              <w:pStyle w:val="TableBodytextBold"/>
              <w:jc w:val="center"/>
            </w:pPr>
            <w:r w:rsidRPr="005111C1">
              <w:t>Physical asset revaluation surplus</w:t>
            </w:r>
          </w:p>
          <w:p w14:paraId="56A516B3" w14:textId="77777777" w:rsidR="004156EF" w:rsidRPr="005111C1" w:rsidRDefault="004156EF" w:rsidP="0007179A">
            <w:pPr>
              <w:pStyle w:val="TableBodytextBold"/>
              <w:jc w:val="center"/>
            </w:pPr>
            <w:r w:rsidRPr="005111C1">
              <w:t>$’000</w:t>
            </w:r>
          </w:p>
        </w:tc>
        <w:tc>
          <w:tcPr>
            <w:tcW w:w="830" w:type="pct"/>
            <w:tcBorders>
              <w:bottom w:val="nil"/>
            </w:tcBorders>
            <w:shd w:val="clear" w:color="auto" w:fill="000000" w:themeFill="text1"/>
            <w:vAlign w:val="bottom"/>
          </w:tcPr>
          <w:p w14:paraId="1664C7CB" w14:textId="77777777" w:rsidR="004156EF" w:rsidRPr="005111C1" w:rsidRDefault="004156EF" w:rsidP="0007179A">
            <w:pPr>
              <w:pStyle w:val="TableBodytextBold"/>
              <w:jc w:val="center"/>
            </w:pPr>
            <w:r w:rsidRPr="005111C1">
              <w:t>Accumulated surplus</w:t>
            </w:r>
          </w:p>
          <w:p w14:paraId="33516667" w14:textId="77777777" w:rsidR="004156EF" w:rsidRPr="005111C1" w:rsidRDefault="004156EF" w:rsidP="0007179A">
            <w:pPr>
              <w:pStyle w:val="TableBodytextBold"/>
              <w:jc w:val="center"/>
            </w:pPr>
            <w:r w:rsidRPr="005111C1">
              <w:t>$’000</w:t>
            </w:r>
          </w:p>
        </w:tc>
        <w:tc>
          <w:tcPr>
            <w:tcW w:w="858" w:type="pct"/>
            <w:tcBorders>
              <w:bottom w:val="nil"/>
            </w:tcBorders>
            <w:shd w:val="clear" w:color="auto" w:fill="000000" w:themeFill="text1"/>
            <w:vAlign w:val="bottom"/>
          </w:tcPr>
          <w:p w14:paraId="54D244F9" w14:textId="77777777" w:rsidR="004156EF" w:rsidRPr="005111C1" w:rsidRDefault="004156EF" w:rsidP="0007179A">
            <w:pPr>
              <w:pStyle w:val="TableBodytextBold"/>
              <w:jc w:val="center"/>
            </w:pPr>
            <w:r w:rsidRPr="005111C1">
              <w:t>Contributions by owner</w:t>
            </w:r>
          </w:p>
          <w:p w14:paraId="21ACF035" w14:textId="77777777" w:rsidR="004156EF" w:rsidRPr="005111C1" w:rsidRDefault="004156EF" w:rsidP="0007179A">
            <w:pPr>
              <w:pStyle w:val="TableBodytextBold"/>
              <w:jc w:val="center"/>
            </w:pPr>
            <w:r w:rsidRPr="005111C1">
              <w:t>$’000</w:t>
            </w:r>
          </w:p>
        </w:tc>
        <w:tc>
          <w:tcPr>
            <w:tcW w:w="689" w:type="pct"/>
            <w:tcBorders>
              <w:bottom w:val="nil"/>
            </w:tcBorders>
            <w:shd w:val="clear" w:color="auto" w:fill="000000" w:themeFill="text1"/>
            <w:vAlign w:val="bottom"/>
          </w:tcPr>
          <w:p w14:paraId="0287DC60" w14:textId="77777777" w:rsidR="004156EF" w:rsidRPr="005111C1" w:rsidRDefault="004156EF" w:rsidP="0007179A">
            <w:pPr>
              <w:pStyle w:val="TableBodytextBold"/>
              <w:jc w:val="center"/>
            </w:pPr>
            <w:r w:rsidRPr="005111C1">
              <w:t>Total</w:t>
            </w:r>
          </w:p>
          <w:p w14:paraId="311E0E6A" w14:textId="77777777" w:rsidR="004156EF" w:rsidRPr="005111C1" w:rsidRDefault="004156EF" w:rsidP="0007179A">
            <w:pPr>
              <w:pStyle w:val="TableBodytextBold"/>
              <w:jc w:val="center"/>
            </w:pPr>
            <w:r w:rsidRPr="005111C1">
              <w:t>$’000</w:t>
            </w:r>
          </w:p>
        </w:tc>
      </w:tr>
      <w:tr w:rsidR="001274A5" w:rsidRPr="001E5931" w14:paraId="30E48B94" w14:textId="77777777" w:rsidTr="00254916">
        <w:trPr>
          <w:trHeight w:val="301"/>
        </w:trPr>
        <w:tc>
          <w:tcPr>
            <w:tcW w:w="1786" w:type="pct"/>
            <w:tcBorders>
              <w:top w:val="nil"/>
              <w:bottom w:val="nil"/>
              <w:right w:val="single" w:sz="4" w:space="0" w:color="D9D9D9" w:themeColor="background1" w:themeShade="D9"/>
            </w:tcBorders>
            <w:shd w:val="clear" w:color="auto" w:fill="F2F2F2" w:themeFill="background1" w:themeFillShade="F2"/>
          </w:tcPr>
          <w:p w14:paraId="6B8F86EF" w14:textId="77777777" w:rsidR="001274A5" w:rsidRPr="003A4A9B" w:rsidRDefault="001274A5" w:rsidP="001274A5">
            <w:pPr>
              <w:pStyle w:val="TableBodyText"/>
              <w:jc w:val="left"/>
              <w:rPr>
                <w:b/>
              </w:rPr>
            </w:pPr>
            <w:r>
              <w:rPr>
                <w:b/>
              </w:rPr>
              <w:t>Balance at 30 June 2017</w:t>
            </w:r>
          </w:p>
        </w:tc>
        <w:tc>
          <w:tcPr>
            <w:tcW w:w="837"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7C38804C" w14:textId="77777777" w:rsidR="001274A5" w:rsidRPr="003A4A9B" w:rsidRDefault="001274A5" w:rsidP="001274A5">
            <w:pPr>
              <w:pStyle w:val="TableBodyText"/>
              <w:rPr>
                <w:b/>
              </w:rPr>
            </w:pPr>
            <w:r w:rsidRPr="003A4A9B">
              <w:rPr>
                <w:b/>
              </w:rPr>
              <w:t>20,967</w:t>
            </w:r>
          </w:p>
        </w:tc>
        <w:tc>
          <w:tcPr>
            <w:tcW w:w="830"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1E9EDF05" w14:textId="77777777" w:rsidR="001274A5" w:rsidRPr="003A4A9B" w:rsidRDefault="001274A5" w:rsidP="001274A5">
            <w:pPr>
              <w:pStyle w:val="TableBodyText"/>
              <w:rPr>
                <w:b/>
              </w:rPr>
            </w:pPr>
            <w:r w:rsidRPr="003A4A9B">
              <w:rPr>
                <w:b/>
              </w:rPr>
              <w:t>13,077</w:t>
            </w:r>
          </w:p>
        </w:tc>
        <w:tc>
          <w:tcPr>
            <w:tcW w:w="858"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4FDE7C96" w14:textId="77777777" w:rsidR="001274A5" w:rsidRPr="003A4A9B" w:rsidRDefault="001274A5" w:rsidP="001274A5">
            <w:pPr>
              <w:pStyle w:val="TableBodyText"/>
              <w:rPr>
                <w:b/>
              </w:rPr>
            </w:pPr>
            <w:r w:rsidRPr="003A4A9B">
              <w:rPr>
                <w:b/>
              </w:rPr>
              <w:t>1,701</w:t>
            </w:r>
          </w:p>
        </w:tc>
        <w:tc>
          <w:tcPr>
            <w:tcW w:w="689" w:type="pct"/>
            <w:tcBorders>
              <w:top w:val="nil"/>
              <w:left w:val="single" w:sz="4" w:space="0" w:color="D9D9D9" w:themeColor="background1" w:themeShade="D9"/>
              <w:bottom w:val="nil"/>
            </w:tcBorders>
            <w:shd w:val="clear" w:color="auto" w:fill="F2F2F2" w:themeFill="background1" w:themeFillShade="F2"/>
          </w:tcPr>
          <w:p w14:paraId="255E620E" w14:textId="77777777" w:rsidR="001274A5" w:rsidRPr="003A4A9B" w:rsidRDefault="001274A5" w:rsidP="001274A5">
            <w:pPr>
              <w:pStyle w:val="TableBodyText"/>
              <w:rPr>
                <w:b/>
              </w:rPr>
            </w:pPr>
            <w:r w:rsidRPr="003A4A9B">
              <w:rPr>
                <w:b/>
              </w:rPr>
              <w:t>35,745</w:t>
            </w:r>
          </w:p>
        </w:tc>
      </w:tr>
      <w:tr w:rsidR="001274A5" w:rsidRPr="001E5931" w14:paraId="6CDDAC64" w14:textId="77777777" w:rsidTr="00254916">
        <w:trPr>
          <w:trHeight w:val="347"/>
        </w:trPr>
        <w:tc>
          <w:tcPr>
            <w:tcW w:w="1786" w:type="pct"/>
            <w:tcBorders>
              <w:top w:val="nil"/>
              <w:bottom w:val="nil"/>
              <w:right w:val="single" w:sz="4" w:space="0" w:color="D9D9D9" w:themeColor="background1" w:themeShade="D9"/>
            </w:tcBorders>
          </w:tcPr>
          <w:p w14:paraId="4ACB7419" w14:textId="77777777" w:rsidR="001274A5" w:rsidRPr="00E23E2E" w:rsidRDefault="001274A5" w:rsidP="001274A5">
            <w:pPr>
              <w:pStyle w:val="TableBodyText"/>
              <w:jc w:val="left"/>
            </w:pPr>
            <w:r w:rsidRPr="00E23E2E">
              <w:t>Net result for the year</w:t>
            </w:r>
          </w:p>
        </w:tc>
        <w:tc>
          <w:tcPr>
            <w:tcW w:w="837" w:type="pct"/>
            <w:tcBorders>
              <w:top w:val="nil"/>
              <w:left w:val="single" w:sz="4" w:space="0" w:color="D9D9D9" w:themeColor="background1" w:themeShade="D9"/>
              <w:bottom w:val="nil"/>
              <w:right w:val="single" w:sz="4" w:space="0" w:color="D9D9D9" w:themeColor="background1" w:themeShade="D9"/>
            </w:tcBorders>
          </w:tcPr>
          <w:p w14:paraId="7A31B9EC" w14:textId="77777777" w:rsidR="001274A5" w:rsidRPr="00E23E2E" w:rsidRDefault="00F86B68" w:rsidP="001274A5">
            <w:pPr>
              <w:pStyle w:val="TableBodyText"/>
            </w:pPr>
            <w:r>
              <w:t>-</w:t>
            </w:r>
          </w:p>
        </w:tc>
        <w:tc>
          <w:tcPr>
            <w:tcW w:w="830" w:type="pct"/>
            <w:tcBorders>
              <w:top w:val="nil"/>
              <w:left w:val="single" w:sz="4" w:space="0" w:color="D9D9D9" w:themeColor="background1" w:themeShade="D9"/>
              <w:bottom w:val="nil"/>
              <w:right w:val="single" w:sz="4" w:space="0" w:color="D9D9D9" w:themeColor="background1" w:themeShade="D9"/>
            </w:tcBorders>
          </w:tcPr>
          <w:p w14:paraId="60B68094" w14:textId="77777777" w:rsidR="001274A5" w:rsidRPr="00E23E2E" w:rsidRDefault="001274A5" w:rsidP="001274A5">
            <w:pPr>
              <w:pStyle w:val="TableBodyText"/>
            </w:pPr>
            <w:r w:rsidRPr="00E23E2E">
              <w:t>(3,549)</w:t>
            </w:r>
          </w:p>
        </w:tc>
        <w:tc>
          <w:tcPr>
            <w:tcW w:w="858" w:type="pct"/>
            <w:tcBorders>
              <w:top w:val="nil"/>
              <w:left w:val="single" w:sz="4" w:space="0" w:color="D9D9D9" w:themeColor="background1" w:themeShade="D9"/>
              <w:bottom w:val="nil"/>
              <w:right w:val="single" w:sz="4" w:space="0" w:color="D9D9D9" w:themeColor="background1" w:themeShade="D9"/>
            </w:tcBorders>
          </w:tcPr>
          <w:p w14:paraId="546F92B1" w14:textId="77777777" w:rsidR="001274A5" w:rsidRPr="00E23E2E" w:rsidRDefault="001274A5" w:rsidP="001274A5">
            <w:pPr>
              <w:pStyle w:val="TableBodyText"/>
            </w:pPr>
            <w:r>
              <w:t>-</w:t>
            </w:r>
          </w:p>
        </w:tc>
        <w:tc>
          <w:tcPr>
            <w:tcW w:w="689" w:type="pct"/>
            <w:tcBorders>
              <w:top w:val="nil"/>
              <w:left w:val="single" w:sz="4" w:space="0" w:color="D9D9D9" w:themeColor="background1" w:themeShade="D9"/>
              <w:bottom w:val="nil"/>
            </w:tcBorders>
          </w:tcPr>
          <w:p w14:paraId="575B83D7" w14:textId="77777777" w:rsidR="001274A5" w:rsidRPr="00E23E2E" w:rsidRDefault="001274A5" w:rsidP="001274A5">
            <w:pPr>
              <w:pStyle w:val="TableBodyText"/>
            </w:pPr>
            <w:r w:rsidRPr="00E23E2E">
              <w:t>(3,549)</w:t>
            </w:r>
          </w:p>
        </w:tc>
      </w:tr>
      <w:tr w:rsidR="001274A5" w:rsidRPr="001E5931" w14:paraId="2231AEFC" w14:textId="77777777" w:rsidTr="00254916">
        <w:trPr>
          <w:trHeight w:val="312"/>
        </w:trPr>
        <w:tc>
          <w:tcPr>
            <w:tcW w:w="1786" w:type="pct"/>
            <w:tcBorders>
              <w:top w:val="nil"/>
              <w:bottom w:val="nil"/>
              <w:right w:val="single" w:sz="4" w:space="0" w:color="D9D9D9" w:themeColor="background1" w:themeShade="D9"/>
            </w:tcBorders>
          </w:tcPr>
          <w:p w14:paraId="0F2B57A4" w14:textId="577C4A2B" w:rsidR="001274A5" w:rsidRPr="00E23E2E" w:rsidRDefault="001274A5" w:rsidP="001274A5">
            <w:pPr>
              <w:pStyle w:val="TableBodyText"/>
              <w:jc w:val="left"/>
            </w:pPr>
            <w:r w:rsidRPr="00E23E2E">
              <w:t xml:space="preserve">Other </w:t>
            </w:r>
            <w:r w:rsidR="00ED7805">
              <w:t>c</w:t>
            </w:r>
            <w:r w:rsidRPr="00E23E2E">
              <w:t xml:space="preserve">omprehensive </w:t>
            </w:r>
            <w:r w:rsidR="00ED7805">
              <w:t>i</w:t>
            </w:r>
            <w:r w:rsidRPr="00E23E2E">
              <w:t>ncome</w:t>
            </w:r>
          </w:p>
        </w:tc>
        <w:tc>
          <w:tcPr>
            <w:tcW w:w="837" w:type="pct"/>
            <w:tcBorders>
              <w:top w:val="nil"/>
              <w:left w:val="single" w:sz="4" w:space="0" w:color="D9D9D9" w:themeColor="background1" w:themeShade="D9"/>
              <w:bottom w:val="nil"/>
              <w:right w:val="single" w:sz="4" w:space="0" w:color="D9D9D9" w:themeColor="background1" w:themeShade="D9"/>
            </w:tcBorders>
          </w:tcPr>
          <w:p w14:paraId="0CCDE3DB" w14:textId="77777777" w:rsidR="001274A5" w:rsidRPr="00E23E2E" w:rsidRDefault="00F86B68" w:rsidP="001274A5">
            <w:pPr>
              <w:pStyle w:val="TableBodyText"/>
            </w:pPr>
            <w:r>
              <w:t>11,072</w:t>
            </w:r>
          </w:p>
        </w:tc>
        <w:tc>
          <w:tcPr>
            <w:tcW w:w="830" w:type="pct"/>
            <w:tcBorders>
              <w:top w:val="nil"/>
              <w:left w:val="single" w:sz="4" w:space="0" w:color="D9D9D9" w:themeColor="background1" w:themeShade="D9"/>
              <w:bottom w:val="nil"/>
              <w:right w:val="single" w:sz="4" w:space="0" w:color="D9D9D9" w:themeColor="background1" w:themeShade="D9"/>
            </w:tcBorders>
          </w:tcPr>
          <w:p w14:paraId="51AB01A7" w14:textId="77777777" w:rsidR="001274A5" w:rsidRPr="00E23E2E" w:rsidRDefault="001274A5" w:rsidP="001274A5">
            <w:pPr>
              <w:pStyle w:val="TableBodyText"/>
            </w:pPr>
            <w:r>
              <w:t>-</w:t>
            </w:r>
          </w:p>
        </w:tc>
        <w:tc>
          <w:tcPr>
            <w:tcW w:w="858" w:type="pct"/>
            <w:tcBorders>
              <w:top w:val="nil"/>
              <w:left w:val="single" w:sz="4" w:space="0" w:color="D9D9D9" w:themeColor="background1" w:themeShade="D9"/>
              <w:bottom w:val="nil"/>
              <w:right w:val="single" w:sz="4" w:space="0" w:color="D9D9D9" w:themeColor="background1" w:themeShade="D9"/>
            </w:tcBorders>
          </w:tcPr>
          <w:p w14:paraId="286B4D3E" w14:textId="77777777" w:rsidR="001274A5" w:rsidRPr="00E23E2E" w:rsidRDefault="001274A5" w:rsidP="001274A5">
            <w:pPr>
              <w:pStyle w:val="TableBodyText"/>
            </w:pPr>
            <w:r>
              <w:t>-</w:t>
            </w:r>
          </w:p>
        </w:tc>
        <w:tc>
          <w:tcPr>
            <w:tcW w:w="689" w:type="pct"/>
            <w:tcBorders>
              <w:top w:val="nil"/>
              <w:left w:val="single" w:sz="4" w:space="0" w:color="D9D9D9" w:themeColor="background1" w:themeShade="D9"/>
              <w:bottom w:val="nil"/>
            </w:tcBorders>
          </w:tcPr>
          <w:p w14:paraId="377F1ABE" w14:textId="77777777" w:rsidR="001274A5" w:rsidRPr="00E23E2E" w:rsidRDefault="001274A5" w:rsidP="001274A5">
            <w:pPr>
              <w:pStyle w:val="TableBodyText"/>
            </w:pPr>
            <w:r w:rsidRPr="00E23E2E">
              <w:t>11,</w:t>
            </w:r>
            <w:r w:rsidR="00F86B68">
              <w:t>072</w:t>
            </w:r>
          </w:p>
        </w:tc>
      </w:tr>
      <w:tr w:rsidR="001274A5" w:rsidRPr="001E5931" w14:paraId="71C8A4B9" w14:textId="77777777" w:rsidTr="00254916">
        <w:trPr>
          <w:trHeight w:val="312"/>
        </w:trPr>
        <w:tc>
          <w:tcPr>
            <w:tcW w:w="1786" w:type="pct"/>
            <w:tcBorders>
              <w:top w:val="nil"/>
              <w:bottom w:val="nil"/>
              <w:right w:val="single" w:sz="4" w:space="0" w:color="D9D9D9" w:themeColor="background1" w:themeShade="D9"/>
            </w:tcBorders>
            <w:shd w:val="clear" w:color="auto" w:fill="F2F2F2" w:themeFill="background1" w:themeFillShade="F2"/>
          </w:tcPr>
          <w:p w14:paraId="6712C9B8" w14:textId="77777777" w:rsidR="001274A5" w:rsidRPr="003A4A9B" w:rsidRDefault="001274A5" w:rsidP="001274A5">
            <w:pPr>
              <w:pStyle w:val="TableBodyText"/>
              <w:jc w:val="left"/>
              <w:rPr>
                <w:b/>
              </w:rPr>
            </w:pPr>
            <w:r>
              <w:rPr>
                <w:b/>
              </w:rPr>
              <w:t>Balance at 30 June 2018</w:t>
            </w:r>
          </w:p>
        </w:tc>
        <w:tc>
          <w:tcPr>
            <w:tcW w:w="837"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56D17F52" w14:textId="77777777" w:rsidR="001274A5" w:rsidRPr="003A4A9B" w:rsidRDefault="001274A5" w:rsidP="001274A5">
            <w:pPr>
              <w:pStyle w:val="TableBodyText"/>
              <w:rPr>
                <w:b/>
              </w:rPr>
            </w:pPr>
            <w:r w:rsidRPr="003A4A9B">
              <w:rPr>
                <w:b/>
              </w:rPr>
              <w:t>32,039</w:t>
            </w:r>
          </w:p>
        </w:tc>
        <w:tc>
          <w:tcPr>
            <w:tcW w:w="830"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3E0E40B6" w14:textId="77777777" w:rsidR="001274A5" w:rsidRPr="003A4A9B" w:rsidRDefault="001274A5" w:rsidP="001274A5">
            <w:pPr>
              <w:pStyle w:val="TableBodyText"/>
              <w:rPr>
                <w:b/>
              </w:rPr>
            </w:pPr>
            <w:r w:rsidRPr="003A4A9B">
              <w:rPr>
                <w:b/>
              </w:rPr>
              <w:t>9,528</w:t>
            </w:r>
          </w:p>
        </w:tc>
        <w:tc>
          <w:tcPr>
            <w:tcW w:w="858" w:type="pct"/>
            <w:tcBorders>
              <w:top w:val="nil"/>
              <w:left w:val="single" w:sz="4" w:space="0" w:color="D9D9D9" w:themeColor="background1" w:themeShade="D9"/>
              <w:bottom w:val="nil"/>
              <w:right w:val="single" w:sz="4" w:space="0" w:color="D9D9D9" w:themeColor="background1" w:themeShade="D9"/>
            </w:tcBorders>
            <w:shd w:val="clear" w:color="auto" w:fill="F2F2F2" w:themeFill="background1" w:themeFillShade="F2"/>
          </w:tcPr>
          <w:p w14:paraId="43D54A61" w14:textId="77777777" w:rsidR="001274A5" w:rsidRPr="003A4A9B" w:rsidRDefault="001274A5" w:rsidP="001274A5">
            <w:pPr>
              <w:pStyle w:val="TableBodyText"/>
              <w:rPr>
                <w:b/>
              </w:rPr>
            </w:pPr>
            <w:r w:rsidRPr="003A4A9B">
              <w:rPr>
                <w:b/>
              </w:rPr>
              <w:t>1,701</w:t>
            </w:r>
          </w:p>
        </w:tc>
        <w:tc>
          <w:tcPr>
            <w:tcW w:w="689" w:type="pct"/>
            <w:tcBorders>
              <w:top w:val="nil"/>
              <w:left w:val="single" w:sz="4" w:space="0" w:color="D9D9D9" w:themeColor="background1" w:themeShade="D9"/>
              <w:bottom w:val="nil"/>
            </w:tcBorders>
            <w:shd w:val="clear" w:color="auto" w:fill="F2F2F2" w:themeFill="background1" w:themeFillShade="F2"/>
          </w:tcPr>
          <w:p w14:paraId="689330EB" w14:textId="77777777" w:rsidR="001274A5" w:rsidRPr="003A4A9B" w:rsidRDefault="001274A5" w:rsidP="001274A5">
            <w:pPr>
              <w:pStyle w:val="TableBodyText"/>
              <w:rPr>
                <w:b/>
              </w:rPr>
            </w:pPr>
            <w:r w:rsidRPr="003A4A9B">
              <w:rPr>
                <w:b/>
              </w:rPr>
              <w:t>43,268</w:t>
            </w:r>
          </w:p>
        </w:tc>
      </w:tr>
      <w:tr w:rsidR="001274A5" w:rsidRPr="001E5931" w14:paraId="3EDD4FBB" w14:textId="77777777" w:rsidTr="00254916">
        <w:trPr>
          <w:trHeight w:val="312"/>
        </w:trPr>
        <w:tc>
          <w:tcPr>
            <w:tcW w:w="1786" w:type="pct"/>
            <w:tcBorders>
              <w:top w:val="nil"/>
              <w:bottom w:val="nil"/>
              <w:right w:val="single" w:sz="4" w:space="0" w:color="D9D9D9" w:themeColor="background1" w:themeShade="D9"/>
            </w:tcBorders>
          </w:tcPr>
          <w:p w14:paraId="396448FD" w14:textId="77777777" w:rsidR="001274A5" w:rsidRPr="00E23E2E" w:rsidRDefault="001274A5" w:rsidP="001274A5">
            <w:pPr>
              <w:pStyle w:val="TableBodyText"/>
              <w:jc w:val="left"/>
            </w:pPr>
            <w:r w:rsidRPr="00E23E2E">
              <w:t>Net result for the year</w:t>
            </w:r>
          </w:p>
        </w:tc>
        <w:tc>
          <w:tcPr>
            <w:tcW w:w="837" w:type="pct"/>
            <w:tcBorders>
              <w:top w:val="nil"/>
              <w:left w:val="single" w:sz="4" w:space="0" w:color="D9D9D9" w:themeColor="background1" w:themeShade="D9"/>
              <w:bottom w:val="nil"/>
              <w:right w:val="single" w:sz="4" w:space="0" w:color="D9D9D9" w:themeColor="background1" w:themeShade="D9"/>
            </w:tcBorders>
          </w:tcPr>
          <w:p w14:paraId="5750EE72" w14:textId="77777777" w:rsidR="001274A5" w:rsidRPr="00E23E2E" w:rsidRDefault="00F86B68" w:rsidP="001274A5">
            <w:pPr>
              <w:pStyle w:val="TableBodyText"/>
            </w:pPr>
            <w:r>
              <w:t>-</w:t>
            </w:r>
          </w:p>
        </w:tc>
        <w:tc>
          <w:tcPr>
            <w:tcW w:w="830" w:type="pct"/>
            <w:tcBorders>
              <w:top w:val="nil"/>
              <w:left w:val="single" w:sz="4" w:space="0" w:color="D9D9D9" w:themeColor="background1" w:themeShade="D9"/>
              <w:bottom w:val="nil"/>
              <w:right w:val="single" w:sz="4" w:space="0" w:color="D9D9D9" w:themeColor="background1" w:themeShade="D9"/>
            </w:tcBorders>
          </w:tcPr>
          <w:p w14:paraId="56D871C4" w14:textId="77777777" w:rsidR="001274A5" w:rsidRPr="00E23E2E" w:rsidRDefault="001274A5" w:rsidP="001274A5">
            <w:pPr>
              <w:pStyle w:val="TableBodyText"/>
            </w:pPr>
            <w:r w:rsidRPr="00D97119">
              <w:t>6,187</w:t>
            </w:r>
          </w:p>
        </w:tc>
        <w:tc>
          <w:tcPr>
            <w:tcW w:w="858" w:type="pct"/>
            <w:tcBorders>
              <w:top w:val="nil"/>
              <w:left w:val="single" w:sz="4" w:space="0" w:color="D9D9D9" w:themeColor="background1" w:themeShade="D9"/>
              <w:bottom w:val="nil"/>
              <w:right w:val="single" w:sz="4" w:space="0" w:color="D9D9D9" w:themeColor="background1" w:themeShade="D9"/>
            </w:tcBorders>
          </w:tcPr>
          <w:p w14:paraId="48914AB0" w14:textId="77777777" w:rsidR="001274A5" w:rsidRPr="00E23E2E" w:rsidRDefault="00F86B68" w:rsidP="001274A5">
            <w:pPr>
              <w:pStyle w:val="TableBodyText"/>
            </w:pPr>
            <w:r>
              <w:t>-</w:t>
            </w:r>
          </w:p>
        </w:tc>
        <w:tc>
          <w:tcPr>
            <w:tcW w:w="689" w:type="pct"/>
            <w:tcBorders>
              <w:top w:val="nil"/>
              <w:left w:val="single" w:sz="4" w:space="0" w:color="D9D9D9" w:themeColor="background1" w:themeShade="D9"/>
              <w:bottom w:val="nil"/>
            </w:tcBorders>
          </w:tcPr>
          <w:p w14:paraId="08EB1DA7" w14:textId="77777777" w:rsidR="001274A5" w:rsidRPr="00E23E2E" w:rsidRDefault="001274A5" w:rsidP="001274A5">
            <w:pPr>
              <w:pStyle w:val="TableBodyText"/>
            </w:pPr>
            <w:r w:rsidRPr="00D97119">
              <w:t>6,187</w:t>
            </w:r>
          </w:p>
        </w:tc>
      </w:tr>
      <w:tr w:rsidR="001274A5" w:rsidRPr="001E5931" w14:paraId="39D3C0CF" w14:textId="77777777" w:rsidTr="00254916">
        <w:trPr>
          <w:trHeight w:val="314"/>
        </w:trPr>
        <w:tc>
          <w:tcPr>
            <w:tcW w:w="1786" w:type="pct"/>
            <w:tcBorders>
              <w:top w:val="nil"/>
              <w:bottom w:val="nil"/>
              <w:right w:val="single" w:sz="4" w:space="0" w:color="D9D9D9" w:themeColor="background1" w:themeShade="D9"/>
            </w:tcBorders>
          </w:tcPr>
          <w:p w14:paraId="4B489E63" w14:textId="13F716CD" w:rsidR="001274A5" w:rsidRPr="00E23E2E" w:rsidRDefault="001274A5" w:rsidP="001274A5">
            <w:pPr>
              <w:pStyle w:val="TableBodyText"/>
              <w:jc w:val="left"/>
            </w:pPr>
            <w:r w:rsidRPr="00E23E2E">
              <w:t xml:space="preserve">Other </w:t>
            </w:r>
            <w:r w:rsidR="00ED7805">
              <w:t>c</w:t>
            </w:r>
            <w:r w:rsidRPr="00E23E2E">
              <w:t xml:space="preserve">omprehensive </w:t>
            </w:r>
            <w:r w:rsidR="00ED7805">
              <w:t>i</w:t>
            </w:r>
            <w:r w:rsidRPr="00E23E2E">
              <w:t>ncome</w:t>
            </w:r>
          </w:p>
        </w:tc>
        <w:tc>
          <w:tcPr>
            <w:tcW w:w="837" w:type="pct"/>
            <w:tcBorders>
              <w:top w:val="nil"/>
              <w:left w:val="single" w:sz="4" w:space="0" w:color="D9D9D9" w:themeColor="background1" w:themeShade="D9"/>
              <w:bottom w:val="nil"/>
              <w:right w:val="single" w:sz="4" w:space="0" w:color="D9D9D9" w:themeColor="background1" w:themeShade="D9"/>
            </w:tcBorders>
          </w:tcPr>
          <w:p w14:paraId="3BF1138E" w14:textId="77777777" w:rsidR="001274A5" w:rsidRPr="00E23E2E" w:rsidRDefault="00F86B68" w:rsidP="001274A5">
            <w:pPr>
              <w:pStyle w:val="TableBodyText"/>
            </w:pPr>
            <w:r>
              <w:t>-</w:t>
            </w:r>
          </w:p>
        </w:tc>
        <w:tc>
          <w:tcPr>
            <w:tcW w:w="830" w:type="pct"/>
            <w:tcBorders>
              <w:top w:val="nil"/>
              <w:left w:val="single" w:sz="4" w:space="0" w:color="D9D9D9" w:themeColor="background1" w:themeShade="D9"/>
              <w:bottom w:val="nil"/>
              <w:right w:val="single" w:sz="4" w:space="0" w:color="D9D9D9" w:themeColor="background1" w:themeShade="D9"/>
            </w:tcBorders>
          </w:tcPr>
          <w:p w14:paraId="2A881564" w14:textId="77777777" w:rsidR="001274A5" w:rsidRPr="00E23E2E" w:rsidRDefault="00F86B68" w:rsidP="001274A5">
            <w:pPr>
              <w:pStyle w:val="TableBodyText"/>
            </w:pPr>
            <w:r>
              <w:t>-</w:t>
            </w:r>
          </w:p>
        </w:tc>
        <w:tc>
          <w:tcPr>
            <w:tcW w:w="858" w:type="pct"/>
            <w:tcBorders>
              <w:top w:val="nil"/>
              <w:left w:val="single" w:sz="4" w:space="0" w:color="D9D9D9" w:themeColor="background1" w:themeShade="D9"/>
              <w:bottom w:val="nil"/>
              <w:right w:val="single" w:sz="4" w:space="0" w:color="D9D9D9" w:themeColor="background1" w:themeShade="D9"/>
            </w:tcBorders>
          </w:tcPr>
          <w:p w14:paraId="41A958E5" w14:textId="77777777" w:rsidR="001274A5" w:rsidRPr="00E23E2E" w:rsidRDefault="00F86B68" w:rsidP="001274A5">
            <w:pPr>
              <w:pStyle w:val="TableBodyText"/>
            </w:pPr>
            <w:r>
              <w:t>-</w:t>
            </w:r>
          </w:p>
        </w:tc>
        <w:tc>
          <w:tcPr>
            <w:tcW w:w="689" w:type="pct"/>
            <w:tcBorders>
              <w:top w:val="nil"/>
              <w:left w:val="single" w:sz="4" w:space="0" w:color="D9D9D9" w:themeColor="background1" w:themeShade="D9"/>
              <w:bottom w:val="nil"/>
            </w:tcBorders>
          </w:tcPr>
          <w:p w14:paraId="18C4328B" w14:textId="77777777" w:rsidR="001274A5" w:rsidRPr="00E23E2E" w:rsidRDefault="00F86B68" w:rsidP="001274A5">
            <w:pPr>
              <w:pStyle w:val="TableBodyText"/>
            </w:pPr>
            <w:r>
              <w:t>-</w:t>
            </w:r>
          </w:p>
        </w:tc>
      </w:tr>
      <w:tr w:rsidR="001274A5" w:rsidRPr="001E5931" w14:paraId="43102BED" w14:textId="77777777" w:rsidTr="00254916">
        <w:trPr>
          <w:trHeight w:val="314"/>
        </w:trPr>
        <w:tc>
          <w:tcPr>
            <w:tcW w:w="1786" w:type="pct"/>
            <w:tcBorders>
              <w:top w:val="nil"/>
              <w:bottom w:val="single" w:sz="4" w:space="0" w:color="auto"/>
              <w:right w:val="single" w:sz="4" w:space="0" w:color="D9D9D9" w:themeColor="background1" w:themeShade="D9"/>
            </w:tcBorders>
            <w:shd w:val="clear" w:color="auto" w:fill="F2F2F2" w:themeFill="background1" w:themeFillShade="F2"/>
          </w:tcPr>
          <w:p w14:paraId="0B989587" w14:textId="77777777" w:rsidR="001274A5" w:rsidRPr="003A4A9B" w:rsidRDefault="001274A5" w:rsidP="001274A5">
            <w:pPr>
              <w:pStyle w:val="TableBodyText"/>
              <w:jc w:val="left"/>
              <w:rPr>
                <w:b/>
              </w:rPr>
            </w:pPr>
            <w:r>
              <w:rPr>
                <w:b/>
              </w:rPr>
              <w:t>Balance at 30 June 2019</w:t>
            </w:r>
          </w:p>
        </w:tc>
        <w:tc>
          <w:tcPr>
            <w:tcW w:w="837"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77AD04BA" w14:textId="77777777" w:rsidR="001274A5" w:rsidRPr="003A4A9B" w:rsidRDefault="001274A5" w:rsidP="001274A5">
            <w:pPr>
              <w:pStyle w:val="TableBodyText"/>
              <w:rPr>
                <w:b/>
              </w:rPr>
            </w:pPr>
            <w:r w:rsidRPr="00694C07">
              <w:rPr>
                <w:b/>
              </w:rPr>
              <w:t>32,039</w:t>
            </w:r>
          </w:p>
        </w:tc>
        <w:tc>
          <w:tcPr>
            <w:tcW w:w="830"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439B459C" w14:textId="77777777" w:rsidR="001274A5" w:rsidRPr="003A4A9B" w:rsidRDefault="001274A5" w:rsidP="001274A5">
            <w:pPr>
              <w:pStyle w:val="TableBodyText"/>
              <w:rPr>
                <w:b/>
              </w:rPr>
            </w:pPr>
            <w:r w:rsidRPr="00694C07">
              <w:rPr>
                <w:b/>
              </w:rPr>
              <w:t>15,715</w:t>
            </w:r>
          </w:p>
        </w:tc>
        <w:tc>
          <w:tcPr>
            <w:tcW w:w="858" w:type="pct"/>
            <w:tcBorders>
              <w:top w:val="nil"/>
              <w:left w:val="single" w:sz="4" w:space="0" w:color="D9D9D9" w:themeColor="background1" w:themeShade="D9"/>
              <w:bottom w:val="single" w:sz="4" w:space="0" w:color="auto"/>
              <w:right w:val="single" w:sz="4" w:space="0" w:color="D9D9D9" w:themeColor="background1" w:themeShade="D9"/>
            </w:tcBorders>
            <w:shd w:val="clear" w:color="auto" w:fill="F2F2F2" w:themeFill="background1" w:themeFillShade="F2"/>
          </w:tcPr>
          <w:p w14:paraId="36CA5D32" w14:textId="77777777" w:rsidR="001274A5" w:rsidRPr="003A4A9B" w:rsidRDefault="001274A5" w:rsidP="001274A5">
            <w:pPr>
              <w:pStyle w:val="TableBodyText"/>
              <w:rPr>
                <w:b/>
              </w:rPr>
            </w:pPr>
            <w:r w:rsidRPr="00694C07">
              <w:rPr>
                <w:b/>
              </w:rPr>
              <w:t>1,701</w:t>
            </w:r>
          </w:p>
        </w:tc>
        <w:tc>
          <w:tcPr>
            <w:tcW w:w="689" w:type="pct"/>
            <w:tcBorders>
              <w:top w:val="nil"/>
              <w:left w:val="single" w:sz="4" w:space="0" w:color="D9D9D9" w:themeColor="background1" w:themeShade="D9"/>
              <w:bottom w:val="single" w:sz="4" w:space="0" w:color="auto"/>
            </w:tcBorders>
            <w:shd w:val="clear" w:color="auto" w:fill="F2F2F2" w:themeFill="background1" w:themeFillShade="F2"/>
          </w:tcPr>
          <w:p w14:paraId="0C6613BF" w14:textId="77777777" w:rsidR="001274A5" w:rsidRPr="003A4A9B" w:rsidRDefault="001274A5" w:rsidP="001274A5">
            <w:pPr>
              <w:pStyle w:val="TableBodyText"/>
              <w:rPr>
                <w:b/>
              </w:rPr>
            </w:pPr>
            <w:r w:rsidRPr="00694C07">
              <w:rPr>
                <w:b/>
              </w:rPr>
              <w:t>49,455</w:t>
            </w:r>
          </w:p>
        </w:tc>
      </w:tr>
    </w:tbl>
    <w:p w14:paraId="5E71FD03" w14:textId="77777777" w:rsidR="009F1500" w:rsidRPr="00914873" w:rsidRDefault="00283B14" w:rsidP="00813736">
      <w:pPr>
        <w:pStyle w:val="BodyText"/>
      </w:pPr>
      <w:r w:rsidRPr="005111C1">
        <w:t xml:space="preserve">The above </w:t>
      </w:r>
      <w:r>
        <w:t>statement of changes in equity</w:t>
      </w:r>
      <w:r w:rsidRPr="005111C1">
        <w:t xml:space="preserve"> should be read in conjunction with the accompanying notes.</w:t>
      </w:r>
    </w:p>
    <w:p w14:paraId="560434BB" w14:textId="77777777" w:rsidR="00BF0086" w:rsidRDefault="00BF0086" w:rsidP="00370468">
      <w:pPr>
        <w:pStyle w:val="Heading2"/>
        <w:spacing w:before="240"/>
      </w:pPr>
      <w:bookmarkStart w:id="228" w:name="_Toc524349963"/>
      <w:bookmarkStart w:id="229" w:name="_Toc19025250"/>
      <w:bookmarkStart w:id="230" w:name="_Toc19025847"/>
      <w:bookmarkStart w:id="231" w:name="_Toc19025957"/>
      <w:bookmarkStart w:id="232" w:name="_Toc19192561"/>
      <w:bookmarkStart w:id="233" w:name="_Toc519018752"/>
      <w:bookmarkEnd w:id="222"/>
      <w:r w:rsidRPr="00896BFB">
        <w:t>Cash flow statement</w:t>
      </w:r>
      <w:bookmarkEnd w:id="228"/>
      <w:bookmarkEnd w:id="229"/>
      <w:bookmarkEnd w:id="230"/>
      <w:bookmarkEnd w:id="231"/>
      <w:bookmarkEnd w:id="232"/>
    </w:p>
    <w:p w14:paraId="7A67BF33" w14:textId="77777777" w:rsidR="009F1500" w:rsidRDefault="009F1500" w:rsidP="00813736">
      <w:pPr>
        <w:pStyle w:val="BodyText"/>
      </w:pPr>
      <w:r>
        <w:t xml:space="preserve">For the </w:t>
      </w:r>
      <w:r w:rsidR="00283B14">
        <w:t xml:space="preserve">financial </w:t>
      </w:r>
      <w:r>
        <w:t>year</w:t>
      </w:r>
      <w:r w:rsidRPr="00914873">
        <w:t xml:space="preserve"> ended 30 June 201</w:t>
      </w:r>
      <w:r w:rsidR="004156EF">
        <w:t>9</w:t>
      </w:r>
    </w:p>
    <w:bookmarkEnd w:id="233"/>
    <w:tbl>
      <w:tblPr>
        <w:tblStyle w:val="TableGrid"/>
        <w:tblW w:w="9639" w:type="dxa"/>
        <w:tblLayout w:type="fixed"/>
        <w:tblLook w:val="0020" w:firstRow="1" w:lastRow="0" w:firstColumn="0" w:lastColumn="0" w:noHBand="0" w:noVBand="0"/>
        <w:tblCaption w:val="Cash flow statement"/>
        <w:tblDescription w:val="Cash flow statement for the financial year ended 30 June 2019"/>
      </w:tblPr>
      <w:tblGrid>
        <w:gridCol w:w="5392"/>
        <w:gridCol w:w="1419"/>
        <w:gridCol w:w="1367"/>
        <w:gridCol w:w="1461"/>
      </w:tblGrid>
      <w:tr w:rsidR="004156EF" w:rsidRPr="00914873" w14:paraId="6AFA641C" w14:textId="77777777" w:rsidTr="00254916">
        <w:trPr>
          <w:trHeight w:val="20"/>
          <w:tblHeader/>
        </w:trPr>
        <w:tc>
          <w:tcPr>
            <w:tcW w:w="2797" w:type="pct"/>
            <w:tcBorders>
              <w:bottom w:val="nil"/>
            </w:tcBorders>
            <w:shd w:val="clear" w:color="auto" w:fill="000000" w:themeFill="text1"/>
            <w:vAlign w:val="bottom"/>
          </w:tcPr>
          <w:p w14:paraId="791EFC7D" w14:textId="77777777" w:rsidR="004156EF" w:rsidRPr="00E60522" w:rsidRDefault="004156EF" w:rsidP="0007179A">
            <w:pPr>
              <w:pStyle w:val="TableBodytextBold"/>
            </w:pPr>
          </w:p>
        </w:tc>
        <w:tc>
          <w:tcPr>
            <w:tcW w:w="736" w:type="pct"/>
            <w:tcBorders>
              <w:bottom w:val="nil"/>
            </w:tcBorders>
            <w:shd w:val="clear" w:color="auto" w:fill="000000" w:themeFill="text1"/>
            <w:vAlign w:val="bottom"/>
          </w:tcPr>
          <w:p w14:paraId="34C93615" w14:textId="77777777" w:rsidR="004156EF" w:rsidRPr="00E072B4" w:rsidRDefault="004156EF" w:rsidP="0007179A">
            <w:pPr>
              <w:pStyle w:val="TableBodytextBold"/>
              <w:jc w:val="center"/>
            </w:pPr>
            <w:r w:rsidRPr="00E072B4">
              <w:t>Note</w:t>
            </w:r>
            <w:r>
              <w:t>s</w:t>
            </w:r>
          </w:p>
        </w:tc>
        <w:tc>
          <w:tcPr>
            <w:tcW w:w="709" w:type="pct"/>
            <w:tcBorders>
              <w:bottom w:val="nil"/>
            </w:tcBorders>
            <w:shd w:val="clear" w:color="auto" w:fill="000000" w:themeFill="text1"/>
            <w:vAlign w:val="bottom"/>
          </w:tcPr>
          <w:p w14:paraId="262C820C" w14:textId="77777777" w:rsidR="004156EF" w:rsidRPr="00E072B4" w:rsidRDefault="004156EF" w:rsidP="0007179A">
            <w:pPr>
              <w:pStyle w:val="TableBodytextBold"/>
              <w:jc w:val="center"/>
            </w:pPr>
            <w:r>
              <w:t>30 June 2019</w:t>
            </w:r>
            <w:r w:rsidRPr="00E072B4">
              <w:br/>
              <w:t>$’000</w:t>
            </w:r>
          </w:p>
        </w:tc>
        <w:tc>
          <w:tcPr>
            <w:tcW w:w="758" w:type="pct"/>
            <w:tcBorders>
              <w:bottom w:val="nil"/>
            </w:tcBorders>
            <w:shd w:val="clear" w:color="auto" w:fill="000000" w:themeFill="text1"/>
            <w:vAlign w:val="bottom"/>
          </w:tcPr>
          <w:p w14:paraId="1485C59A" w14:textId="77777777" w:rsidR="004156EF" w:rsidRPr="00E072B4" w:rsidRDefault="004156EF" w:rsidP="0007179A">
            <w:pPr>
              <w:pStyle w:val="TableBodytextBold"/>
              <w:jc w:val="center"/>
            </w:pPr>
            <w:r>
              <w:t xml:space="preserve">30 June </w:t>
            </w:r>
            <w:r>
              <w:br/>
              <w:t>2018</w:t>
            </w:r>
            <w:r w:rsidRPr="00E072B4">
              <w:br/>
              <w:t>$’000</w:t>
            </w:r>
          </w:p>
        </w:tc>
      </w:tr>
      <w:tr w:rsidR="001274A5" w:rsidRPr="00914873" w14:paraId="6A66469D" w14:textId="77777777" w:rsidTr="00254916">
        <w:trPr>
          <w:trHeight w:val="20"/>
        </w:trPr>
        <w:tc>
          <w:tcPr>
            <w:tcW w:w="2797" w:type="pct"/>
            <w:tcBorders>
              <w:top w:val="nil"/>
              <w:left w:val="nil"/>
              <w:bottom w:val="nil"/>
              <w:right w:val="nil"/>
            </w:tcBorders>
            <w:shd w:val="clear" w:color="auto" w:fill="D9D9D9" w:themeFill="background1" w:themeFillShade="D9"/>
          </w:tcPr>
          <w:p w14:paraId="22DF64BC" w14:textId="77777777" w:rsidR="001274A5" w:rsidRPr="001275B1" w:rsidRDefault="001274A5" w:rsidP="001274A5">
            <w:pPr>
              <w:pStyle w:val="TableBodytextBold"/>
            </w:pPr>
            <w:r w:rsidRPr="001E5931">
              <w:t>Cash flows from operating activities</w:t>
            </w:r>
          </w:p>
        </w:tc>
        <w:tc>
          <w:tcPr>
            <w:tcW w:w="736" w:type="pct"/>
            <w:tcBorders>
              <w:top w:val="nil"/>
              <w:left w:val="nil"/>
              <w:bottom w:val="nil"/>
              <w:right w:val="nil"/>
            </w:tcBorders>
            <w:shd w:val="clear" w:color="auto" w:fill="D9D9D9" w:themeFill="background1" w:themeFillShade="D9"/>
          </w:tcPr>
          <w:p w14:paraId="6F283CC3" w14:textId="77777777" w:rsidR="001274A5" w:rsidRPr="001E1099" w:rsidRDefault="001274A5" w:rsidP="001274A5">
            <w:pPr>
              <w:pStyle w:val="TableBodytextBold"/>
            </w:pPr>
          </w:p>
        </w:tc>
        <w:tc>
          <w:tcPr>
            <w:tcW w:w="709" w:type="pct"/>
            <w:tcBorders>
              <w:top w:val="nil"/>
              <w:left w:val="nil"/>
              <w:bottom w:val="nil"/>
              <w:right w:val="nil"/>
            </w:tcBorders>
            <w:shd w:val="clear" w:color="auto" w:fill="D9D9D9" w:themeFill="background1" w:themeFillShade="D9"/>
          </w:tcPr>
          <w:p w14:paraId="75AFF514" w14:textId="77777777" w:rsidR="001274A5" w:rsidRPr="001E1099" w:rsidRDefault="001274A5" w:rsidP="001274A5">
            <w:pPr>
              <w:pStyle w:val="TableBodytextBold"/>
            </w:pPr>
          </w:p>
        </w:tc>
        <w:tc>
          <w:tcPr>
            <w:tcW w:w="758" w:type="pct"/>
            <w:tcBorders>
              <w:top w:val="nil"/>
              <w:left w:val="nil"/>
              <w:bottom w:val="nil"/>
              <w:right w:val="nil"/>
            </w:tcBorders>
            <w:shd w:val="clear" w:color="auto" w:fill="D9D9D9" w:themeFill="background1" w:themeFillShade="D9"/>
          </w:tcPr>
          <w:p w14:paraId="7A5A045C" w14:textId="77777777" w:rsidR="001274A5" w:rsidRPr="001E1099" w:rsidRDefault="001274A5" w:rsidP="001274A5">
            <w:pPr>
              <w:pStyle w:val="TableBodytextBold"/>
            </w:pPr>
          </w:p>
        </w:tc>
      </w:tr>
      <w:tr w:rsidR="001274A5" w:rsidRPr="00914873" w14:paraId="49218A0D" w14:textId="77777777" w:rsidTr="00254916">
        <w:trPr>
          <w:trHeight w:val="20"/>
        </w:trPr>
        <w:tc>
          <w:tcPr>
            <w:tcW w:w="2797" w:type="pct"/>
            <w:tcBorders>
              <w:top w:val="nil"/>
              <w:left w:val="nil"/>
              <w:bottom w:val="nil"/>
              <w:right w:val="nil"/>
            </w:tcBorders>
            <w:shd w:val="clear" w:color="auto" w:fill="F2F2F2"/>
          </w:tcPr>
          <w:p w14:paraId="70AFE55A" w14:textId="77777777" w:rsidR="001274A5" w:rsidRPr="001275B1" w:rsidRDefault="001274A5" w:rsidP="001274A5">
            <w:pPr>
              <w:pStyle w:val="TableBodytextBold"/>
            </w:pPr>
            <w:r w:rsidRPr="001E5931">
              <w:t>Receipts</w:t>
            </w:r>
          </w:p>
        </w:tc>
        <w:tc>
          <w:tcPr>
            <w:tcW w:w="736" w:type="pct"/>
            <w:tcBorders>
              <w:top w:val="nil"/>
              <w:left w:val="nil"/>
              <w:bottom w:val="nil"/>
              <w:right w:val="nil"/>
            </w:tcBorders>
            <w:shd w:val="clear" w:color="auto" w:fill="F2F2F2"/>
          </w:tcPr>
          <w:p w14:paraId="26FE9240" w14:textId="77777777" w:rsidR="001274A5" w:rsidRPr="001E1099" w:rsidRDefault="001274A5" w:rsidP="001274A5">
            <w:pPr>
              <w:pStyle w:val="TableBodytextBold"/>
              <w:jc w:val="center"/>
            </w:pPr>
          </w:p>
        </w:tc>
        <w:tc>
          <w:tcPr>
            <w:tcW w:w="709" w:type="pct"/>
            <w:tcBorders>
              <w:top w:val="nil"/>
              <w:left w:val="nil"/>
              <w:bottom w:val="nil"/>
              <w:right w:val="nil"/>
            </w:tcBorders>
            <w:shd w:val="clear" w:color="auto" w:fill="F2F2F2"/>
          </w:tcPr>
          <w:p w14:paraId="0F3D721A" w14:textId="77777777" w:rsidR="001274A5" w:rsidRPr="001E1099" w:rsidRDefault="001274A5" w:rsidP="001274A5">
            <w:pPr>
              <w:pStyle w:val="TableBodytextBold"/>
              <w:jc w:val="center"/>
            </w:pPr>
          </w:p>
        </w:tc>
        <w:tc>
          <w:tcPr>
            <w:tcW w:w="758" w:type="pct"/>
            <w:tcBorders>
              <w:top w:val="nil"/>
              <w:left w:val="nil"/>
              <w:bottom w:val="nil"/>
              <w:right w:val="nil"/>
            </w:tcBorders>
            <w:shd w:val="clear" w:color="auto" w:fill="F2F2F2"/>
          </w:tcPr>
          <w:p w14:paraId="434F028C" w14:textId="77777777" w:rsidR="001274A5" w:rsidRPr="001E1099" w:rsidRDefault="001274A5" w:rsidP="001274A5">
            <w:pPr>
              <w:pStyle w:val="TableBodytextBold"/>
              <w:jc w:val="center"/>
            </w:pPr>
          </w:p>
        </w:tc>
      </w:tr>
      <w:tr w:rsidR="001274A5" w:rsidRPr="00914873" w14:paraId="1E1E5086"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6BA02B8" w14:textId="77777777" w:rsidR="001274A5" w:rsidRPr="001275B1" w:rsidRDefault="001274A5" w:rsidP="001274A5">
            <w:pPr>
              <w:pStyle w:val="TableBodyText"/>
              <w:jc w:val="left"/>
            </w:pPr>
            <w:r w:rsidRPr="001E5931">
              <w:t>Receipts from Government</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49071932" w14:textId="77777777" w:rsidR="001274A5" w:rsidRPr="001E1099" w:rsidRDefault="001274A5" w:rsidP="001274A5">
            <w:pPr>
              <w:pStyle w:val="TableBodyText"/>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05E7087" w14:textId="77777777" w:rsidR="001274A5" w:rsidRPr="001E1099" w:rsidRDefault="001274A5" w:rsidP="001274A5">
            <w:pPr>
              <w:pStyle w:val="TableBodyText"/>
            </w:pPr>
            <w:r w:rsidRPr="00E87AB1">
              <w:t>30,268</w:t>
            </w:r>
          </w:p>
        </w:tc>
        <w:tc>
          <w:tcPr>
            <w:tcW w:w="758" w:type="pct"/>
            <w:tcBorders>
              <w:top w:val="nil"/>
              <w:left w:val="single" w:sz="4" w:space="0" w:color="BFBFBF" w:themeColor="background1" w:themeShade="BF"/>
              <w:bottom w:val="nil"/>
              <w:right w:val="nil"/>
            </w:tcBorders>
            <w:shd w:val="clear" w:color="auto" w:fill="FFFFFF" w:themeFill="background1"/>
          </w:tcPr>
          <w:p w14:paraId="320FAAF5" w14:textId="77777777" w:rsidR="001274A5" w:rsidRPr="001E1099" w:rsidRDefault="001274A5" w:rsidP="001274A5">
            <w:pPr>
              <w:pStyle w:val="TableBodyText"/>
            </w:pPr>
            <w:r w:rsidRPr="001E1099">
              <w:t>29,285</w:t>
            </w:r>
          </w:p>
        </w:tc>
      </w:tr>
      <w:tr w:rsidR="001274A5" w:rsidRPr="00914873" w14:paraId="66B32CDF"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0C03DE27" w14:textId="77777777" w:rsidR="001274A5" w:rsidRPr="001E1099" w:rsidRDefault="001274A5" w:rsidP="001274A5">
            <w:pPr>
              <w:pStyle w:val="TableBodyText"/>
              <w:jc w:val="left"/>
            </w:pPr>
            <w:r w:rsidRPr="001E1099">
              <w:t>GST recovered from ATO</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0B6E3DDC" w14:textId="77777777" w:rsidR="001274A5" w:rsidRPr="001E1099" w:rsidRDefault="001274A5" w:rsidP="001274A5">
            <w:pPr>
              <w:pStyle w:val="TableBodyText"/>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F47E389" w14:textId="77777777" w:rsidR="001274A5" w:rsidRPr="001E1099" w:rsidRDefault="001274A5" w:rsidP="001274A5">
            <w:pPr>
              <w:pStyle w:val="TableBodyText"/>
            </w:pPr>
            <w:r w:rsidRPr="00E87AB1">
              <w:t>3,869</w:t>
            </w:r>
          </w:p>
        </w:tc>
        <w:tc>
          <w:tcPr>
            <w:tcW w:w="758" w:type="pct"/>
            <w:tcBorders>
              <w:top w:val="nil"/>
              <w:left w:val="single" w:sz="4" w:space="0" w:color="BFBFBF" w:themeColor="background1" w:themeShade="BF"/>
              <w:bottom w:val="nil"/>
              <w:right w:val="nil"/>
            </w:tcBorders>
            <w:shd w:val="clear" w:color="auto" w:fill="FFFFFF" w:themeFill="background1"/>
          </w:tcPr>
          <w:p w14:paraId="23F0C49B" w14:textId="77777777" w:rsidR="001274A5" w:rsidRPr="001E1099" w:rsidRDefault="001274A5" w:rsidP="001274A5">
            <w:pPr>
              <w:pStyle w:val="TableBodyText"/>
            </w:pPr>
            <w:r w:rsidRPr="001E1099">
              <w:t>3,885</w:t>
            </w:r>
          </w:p>
        </w:tc>
      </w:tr>
      <w:tr w:rsidR="001274A5" w:rsidRPr="00914873" w14:paraId="5C30FEAF"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02CD5A8E" w14:textId="77777777" w:rsidR="001274A5" w:rsidRPr="001275B1" w:rsidRDefault="001274A5" w:rsidP="001274A5">
            <w:pPr>
              <w:pStyle w:val="TableBodytextBold"/>
            </w:pPr>
            <w:r w:rsidRPr="001E5931">
              <w:t>Total receipts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1B17B083" w14:textId="77777777" w:rsidR="001274A5" w:rsidRPr="001E1099" w:rsidRDefault="001274A5" w:rsidP="001274A5">
            <w:pPr>
              <w:pStyle w:val="TableBodytextBold"/>
              <w:jc w:val="cente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6DB4A89" w14:textId="77777777" w:rsidR="001274A5" w:rsidRPr="001E1099" w:rsidRDefault="001274A5" w:rsidP="001274A5">
            <w:pPr>
              <w:pStyle w:val="TableBodytextBold"/>
              <w:jc w:val="center"/>
            </w:pPr>
            <w:r w:rsidRPr="00E87AB1">
              <w:t>34,137</w:t>
            </w:r>
          </w:p>
        </w:tc>
        <w:tc>
          <w:tcPr>
            <w:tcW w:w="758" w:type="pct"/>
            <w:tcBorders>
              <w:top w:val="nil"/>
              <w:left w:val="single" w:sz="4" w:space="0" w:color="BFBFBF" w:themeColor="background1" w:themeShade="BF"/>
              <w:bottom w:val="nil"/>
              <w:right w:val="nil"/>
            </w:tcBorders>
            <w:shd w:val="clear" w:color="auto" w:fill="FFFFFF" w:themeFill="background1"/>
          </w:tcPr>
          <w:p w14:paraId="55C75C69" w14:textId="77777777" w:rsidR="001274A5" w:rsidRPr="001E1099" w:rsidRDefault="001274A5" w:rsidP="001274A5">
            <w:pPr>
              <w:pStyle w:val="TableBodytextBold"/>
              <w:jc w:val="center"/>
            </w:pPr>
            <w:r w:rsidRPr="001E1099">
              <w:t>33,170</w:t>
            </w:r>
          </w:p>
        </w:tc>
      </w:tr>
      <w:tr w:rsidR="001274A5" w:rsidRPr="00914873" w14:paraId="17E45B6C" w14:textId="77777777" w:rsidTr="00254916">
        <w:trPr>
          <w:trHeight w:val="20"/>
        </w:trPr>
        <w:tc>
          <w:tcPr>
            <w:tcW w:w="2797" w:type="pct"/>
            <w:tcBorders>
              <w:top w:val="nil"/>
              <w:left w:val="nil"/>
              <w:bottom w:val="nil"/>
              <w:right w:val="nil"/>
            </w:tcBorders>
            <w:shd w:val="clear" w:color="auto" w:fill="F2F2F2"/>
          </w:tcPr>
          <w:p w14:paraId="5EA777E8" w14:textId="77777777" w:rsidR="001274A5" w:rsidRPr="001275B1" w:rsidRDefault="001274A5" w:rsidP="001274A5">
            <w:pPr>
              <w:pStyle w:val="TableBodytextBold"/>
            </w:pPr>
            <w:r w:rsidRPr="001E5931">
              <w:t xml:space="preserve">Payments </w:t>
            </w:r>
          </w:p>
        </w:tc>
        <w:tc>
          <w:tcPr>
            <w:tcW w:w="736" w:type="pct"/>
            <w:tcBorders>
              <w:top w:val="nil"/>
              <w:left w:val="nil"/>
              <w:bottom w:val="nil"/>
              <w:right w:val="nil"/>
            </w:tcBorders>
            <w:shd w:val="clear" w:color="auto" w:fill="F2F2F2"/>
          </w:tcPr>
          <w:p w14:paraId="59AFF48B" w14:textId="77777777" w:rsidR="001274A5" w:rsidRPr="001E1099" w:rsidRDefault="001274A5" w:rsidP="001274A5">
            <w:pPr>
              <w:pStyle w:val="TableBodytextBold"/>
              <w:jc w:val="center"/>
            </w:pPr>
          </w:p>
        </w:tc>
        <w:tc>
          <w:tcPr>
            <w:tcW w:w="709" w:type="pct"/>
            <w:tcBorders>
              <w:top w:val="nil"/>
              <w:left w:val="nil"/>
              <w:bottom w:val="nil"/>
              <w:right w:val="nil"/>
            </w:tcBorders>
            <w:shd w:val="clear" w:color="auto" w:fill="F2F2F2"/>
          </w:tcPr>
          <w:p w14:paraId="4E455C9A" w14:textId="77777777" w:rsidR="001274A5" w:rsidRPr="001E1099" w:rsidRDefault="001274A5" w:rsidP="001274A5">
            <w:pPr>
              <w:pStyle w:val="TableBodytextBold"/>
              <w:jc w:val="center"/>
            </w:pPr>
          </w:p>
        </w:tc>
        <w:tc>
          <w:tcPr>
            <w:tcW w:w="758" w:type="pct"/>
            <w:tcBorders>
              <w:top w:val="nil"/>
              <w:left w:val="nil"/>
              <w:bottom w:val="nil"/>
              <w:right w:val="nil"/>
            </w:tcBorders>
            <w:shd w:val="clear" w:color="auto" w:fill="F2F2F2"/>
          </w:tcPr>
          <w:p w14:paraId="55FE4D32" w14:textId="77777777" w:rsidR="001274A5" w:rsidRPr="001E1099" w:rsidRDefault="001274A5" w:rsidP="001274A5">
            <w:pPr>
              <w:pStyle w:val="TableBodytextBold"/>
              <w:jc w:val="center"/>
            </w:pPr>
          </w:p>
        </w:tc>
      </w:tr>
      <w:tr w:rsidR="001274A5" w:rsidRPr="00914873" w14:paraId="466EE2CC"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E93F30F" w14:textId="77777777" w:rsidR="001274A5" w:rsidRPr="001E1099" w:rsidRDefault="001274A5" w:rsidP="001274A5">
            <w:pPr>
              <w:pStyle w:val="TableBodyText"/>
              <w:jc w:val="left"/>
            </w:pPr>
            <w:r w:rsidRPr="001E1099">
              <w:t>Payments of grants and other expenses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7CE06275" w14:textId="77777777" w:rsidR="001274A5" w:rsidRPr="001E1099" w:rsidRDefault="001274A5" w:rsidP="001274A5">
            <w:pPr>
              <w:pStyle w:val="TableBodyText"/>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72E24CE" w14:textId="77777777" w:rsidR="001274A5" w:rsidRPr="001E1099" w:rsidRDefault="001274A5" w:rsidP="001274A5">
            <w:pPr>
              <w:pStyle w:val="TableBodyText"/>
            </w:pPr>
            <w:r w:rsidRPr="00E87AB1">
              <w:t>(34,137)</w:t>
            </w:r>
          </w:p>
        </w:tc>
        <w:tc>
          <w:tcPr>
            <w:tcW w:w="758" w:type="pct"/>
            <w:tcBorders>
              <w:top w:val="nil"/>
              <w:left w:val="single" w:sz="4" w:space="0" w:color="BFBFBF" w:themeColor="background1" w:themeShade="BF"/>
              <w:bottom w:val="nil"/>
              <w:right w:val="nil"/>
            </w:tcBorders>
            <w:shd w:val="clear" w:color="auto" w:fill="FFFFFF" w:themeFill="background1"/>
          </w:tcPr>
          <w:p w14:paraId="5046C7E1" w14:textId="77777777" w:rsidR="001274A5" w:rsidRPr="001E1099" w:rsidRDefault="001274A5" w:rsidP="001274A5">
            <w:pPr>
              <w:pStyle w:val="TableBodyText"/>
            </w:pPr>
            <w:r w:rsidRPr="001E1099">
              <w:t>(33,170)</w:t>
            </w:r>
          </w:p>
        </w:tc>
      </w:tr>
      <w:tr w:rsidR="001274A5" w:rsidRPr="00914873" w14:paraId="75BA8B40"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26FF80B5" w14:textId="77777777" w:rsidR="001274A5" w:rsidRPr="001E1099" w:rsidRDefault="001274A5" w:rsidP="001274A5">
            <w:pPr>
              <w:pStyle w:val="TableBodytextBold"/>
            </w:pPr>
            <w:r w:rsidRPr="001E1099">
              <w:t>Total payments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32F95601" w14:textId="77777777" w:rsidR="001274A5" w:rsidRPr="001E1099" w:rsidRDefault="001274A5" w:rsidP="001274A5">
            <w:pPr>
              <w:pStyle w:val="TableBodytextBold"/>
              <w:jc w:val="center"/>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22652B53" w14:textId="77777777" w:rsidR="001274A5" w:rsidRPr="001E1099" w:rsidRDefault="001274A5" w:rsidP="001274A5">
            <w:pPr>
              <w:pStyle w:val="TableBodytextBold"/>
              <w:jc w:val="center"/>
            </w:pPr>
            <w:r w:rsidRPr="00E87AB1">
              <w:t>(34,137)</w:t>
            </w:r>
          </w:p>
        </w:tc>
        <w:tc>
          <w:tcPr>
            <w:tcW w:w="758" w:type="pct"/>
            <w:tcBorders>
              <w:top w:val="nil"/>
              <w:left w:val="single" w:sz="4" w:space="0" w:color="BFBFBF" w:themeColor="background1" w:themeShade="BF"/>
              <w:bottom w:val="nil"/>
              <w:right w:val="nil"/>
            </w:tcBorders>
            <w:shd w:val="clear" w:color="auto" w:fill="FFFFFF" w:themeFill="background1"/>
          </w:tcPr>
          <w:p w14:paraId="1E3BC328" w14:textId="77777777" w:rsidR="001274A5" w:rsidRPr="001E1099" w:rsidRDefault="001274A5" w:rsidP="001274A5">
            <w:pPr>
              <w:pStyle w:val="TableBodytextBold"/>
              <w:jc w:val="center"/>
            </w:pPr>
            <w:r w:rsidRPr="001E1099">
              <w:t>(33,170)</w:t>
            </w:r>
          </w:p>
        </w:tc>
      </w:tr>
      <w:tr w:rsidR="001274A5" w:rsidRPr="00914873" w14:paraId="75021B0C"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tcPr>
          <w:p w14:paraId="107D1F86" w14:textId="77777777" w:rsidR="001274A5" w:rsidRPr="001E1099" w:rsidRDefault="001274A5" w:rsidP="001274A5">
            <w:pPr>
              <w:pStyle w:val="TableBodytextBold"/>
            </w:pPr>
            <w:r w:rsidRPr="001E1099">
              <w:t>Net cash flows from/(used in) operating activities</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2B2F022A" w14:textId="77777777" w:rsidR="001274A5" w:rsidRPr="001E1099" w:rsidRDefault="001274A5" w:rsidP="001274A5">
            <w:pPr>
              <w:pStyle w:val="TableBodytextBold"/>
              <w:jc w:val="center"/>
            </w:pPr>
            <w:r w:rsidRPr="001E1099">
              <w:t>12</w:t>
            </w: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572DEB9" w14:textId="77777777" w:rsidR="001274A5" w:rsidRPr="001E1099" w:rsidRDefault="001274A5" w:rsidP="001274A5">
            <w:pPr>
              <w:pStyle w:val="TableBodytextBold"/>
              <w:jc w:val="center"/>
            </w:pPr>
            <w:r>
              <w:t>-</w:t>
            </w:r>
          </w:p>
        </w:tc>
        <w:tc>
          <w:tcPr>
            <w:tcW w:w="758" w:type="pct"/>
            <w:tcBorders>
              <w:top w:val="nil"/>
              <w:left w:val="single" w:sz="4" w:space="0" w:color="BFBFBF" w:themeColor="background1" w:themeShade="BF"/>
              <w:bottom w:val="nil"/>
              <w:right w:val="nil"/>
            </w:tcBorders>
            <w:shd w:val="clear" w:color="auto" w:fill="FFFFFF" w:themeFill="background1"/>
          </w:tcPr>
          <w:p w14:paraId="62D73466" w14:textId="77777777" w:rsidR="001274A5" w:rsidRPr="001E1099" w:rsidRDefault="001274A5" w:rsidP="001274A5">
            <w:pPr>
              <w:pStyle w:val="TableBodytextBold"/>
              <w:jc w:val="center"/>
            </w:pPr>
            <w:r>
              <w:t>-</w:t>
            </w:r>
          </w:p>
        </w:tc>
      </w:tr>
      <w:tr w:rsidR="001274A5" w:rsidRPr="00914873" w14:paraId="06F98AF0" w14:textId="77777777" w:rsidTr="00254916">
        <w:trPr>
          <w:trHeight w:val="20"/>
        </w:trPr>
        <w:tc>
          <w:tcPr>
            <w:tcW w:w="2797" w:type="pct"/>
            <w:tcBorders>
              <w:top w:val="nil"/>
              <w:left w:val="nil"/>
              <w:bottom w:val="nil"/>
              <w:right w:val="nil"/>
            </w:tcBorders>
            <w:shd w:val="clear" w:color="auto" w:fill="F2F2F2"/>
          </w:tcPr>
          <w:p w14:paraId="6CD48E12" w14:textId="77777777" w:rsidR="001274A5" w:rsidRPr="001E1099" w:rsidRDefault="001274A5" w:rsidP="001274A5">
            <w:pPr>
              <w:pStyle w:val="TableBodytextBold"/>
            </w:pPr>
            <w:r w:rsidRPr="001E1099">
              <w:t>Net increase/(decrease) in cash and cash equivalents</w:t>
            </w:r>
          </w:p>
        </w:tc>
        <w:tc>
          <w:tcPr>
            <w:tcW w:w="736" w:type="pct"/>
            <w:tcBorders>
              <w:top w:val="nil"/>
              <w:left w:val="nil"/>
              <w:bottom w:val="nil"/>
              <w:right w:val="nil"/>
            </w:tcBorders>
            <w:shd w:val="clear" w:color="auto" w:fill="F2F2F2"/>
          </w:tcPr>
          <w:p w14:paraId="315B4C57" w14:textId="77777777" w:rsidR="001274A5" w:rsidRPr="001E1099" w:rsidRDefault="001274A5" w:rsidP="001274A5">
            <w:pPr>
              <w:pStyle w:val="TableBodytextBold"/>
              <w:jc w:val="center"/>
            </w:pPr>
          </w:p>
        </w:tc>
        <w:tc>
          <w:tcPr>
            <w:tcW w:w="709" w:type="pct"/>
            <w:tcBorders>
              <w:top w:val="nil"/>
              <w:left w:val="nil"/>
              <w:bottom w:val="nil"/>
              <w:right w:val="nil"/>
            </w:tcBorders>
            <w:shd w:val="clear" w:color="auto" w:fill="F2F2F2"/>
          </w:tcPr>
          <w:p w14:paraId="168C6C91" w14:textId="77777777" w:rsidR="001274A5" w:rsidRPr="001E1099" w:rsidRDefault="001274A5" w:rsidP="001274A5">
            <w:pPr>
              <w:pStyle w:val="TableBodytextBold"/>
              <w:jc w:val="center"/>
            </w:pPr>
            <w:r>
              <w:t>-</w:t>
            </w:r>
          </w:p>
        </w:tc>
        <w:tc>
          <w:tcPr>
            <w:tcW w:w="758" w:type="pct"/>
            <w:tcBorders>
              <w:top w:val="nil"/>
              <w:left w:val="nil"/>
              <w:bottom w:val="nil"/>
              <w:right w:val="nil"/>
            </w:tcBorders>
            <w:shd w:val="clear" w:color="auto" w:fill="F2F2F2"/>
          </w:tcPr>
          <w:p w14:paraId="242DAAAE" w14:textId="77777777" w:rsidR="001274A5" w:rsidRPr="001E1099" w:rsidRDefault="001274A5" w:rsidP="001274A5">
            <w:pPr>
              <w:pStyle w:val="TableBodytextBold"/>
              <w:jc w:val="center"/>
            </w:pPr>
            <w:r>
              <w:t>-</w:t>
            </w:r>
          </w:p>
        </w:tc>
      </w:tr>
      <w:tr w:rsidR="001274A5" w:rsidRPr="00914873" w14:paraId="265C9723" w14:textId="77777777" w:rsidTr="00254916">
        <w:trPr>
          <w:trHeight w:val="20"/>
        </w:trPr>
        <w:tc>
          <w:tcPr>
            <w:tcW w:w="2797" w:type="pct"/>
            <w:tcBorders>
              <w:top w:val="nil"/>
              <w:left w:val="nil"/>
              <w:bottom w:val="nil"/>
              <w:right w:val="single" w:sz="4" w:space="0" w:color="BFBFBF" w:themeColor="background1" w:themeShade="BF"/>
            </w:tcBorders>
            <w:shd w:val="clear" w:color="auto" w:fill="FFFFFF" w:themeFill="background1"/>
            <w:vAlign w:val="center"/>
          </w:tcPr>
          <w:p w14:paraId="2E53D5BB" w14:textId="77777777" w:rsidR="001274A5" w:rsidRPr="001E1099" w:rsidRDefault="001274A5" w:rsidP="001274A5">
            <w:pPr>
              <w:pStyle w:val="TableBodyText"/>
              <w:jc w:val="left"/>
            </w:pPr>
            <w:r w:rsidRPr="001E1099">
              <w:t>Cash and cash equivalents at the beginning of the financial year</w:t>
            </w:r>
          </w:p>
        </w:tc>
        <w:tc>
          <w:tcPr>
            <w:tcW w:w="736" w:type="pct"/>
            <w:tcBorders>
              <w:top w:val="nil"/>
              <w:left w:val="single" w:sz="4" w:space="0" w:color="BFBFBF" w:themeColor="background1" w:themeShade="BF"/>
              <w:bottom w:val="nil"/>
              <w:right w:val="single" w:sz="4" w:space="0" w:color="BFBFBF" w:themeColor="background1" w:themeShade="BF"/>
            </w:tcBorders>
            <w:shd w:val="clear" w:color="auto" w:fill="FFFFFF" w:themeFill="background1"/>
            <w:vAlign w:val="center"/>
          </w:tcPr>
          <w:p w14:paraId="613B37C8" w14:textId="77777777" w:rsidR="001274A5" w:rsidRPr="001E1099" w:rsidRDefault="001274A5" w:rsidP="001274A5">
            <w:pPr>
              <w:pStyle w:val="TableBodyText"/>
            </w:pPr>
          </w:p>
        </w:tc>
        <w:tc>
          <w:tcPr>
            <w:tcW w:w="709"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37D7CD1F" w14:textId="77777777" w:rsidR="001274A5" w:rsidRPr="001E1099" w:rsidRDefault="001274A5" w:rsidP="001274A5">
            <w:pPr>
              <w:pStyle w:val="TableBodyText"/>
            </w:pPr>
            <w:r>
              <w:t>-</w:t>
            </w:r>
          </w:p>
        </w:tc>
        <w:tc>
          <w:tcPr>
            <w:tcW w:w="758" w:type="pct"/>
            <w:tcBorders>
              <w:top w:val="nil"/>
              <w:left w:val="single" w:sz="4" w:space="0" w:color="BFBFBF" w:themeColor="background1" w:themeShade="BF"/>
              <w:bottom w:val="nil"/>
              <w:right w:val="nil"/>
            </w:tcBorders>
            <w:shd w:val="clear" w:color="auto" w:fill="FFFFFF" w:themeFill="background1"/>
          </w:tcPr>
          <w:p w14:paraId="6CE4F374" w14:textId="77777777" w:rsidR="001274A5" w:rsidRPr="001E1099" w:rsidRDefault="001274A5" w:rsidP="001274A5">
            <w:pPr>
              <w:pStyle w:val="TableBodyText"/>
            </w:pPr>
            <w:r>
              <w:t>-</w:t>
            </w:r>
          </w:p>
        </w:tc>
      </w:tr>
      <w:tr w:rsidR="001274A5" w:rsidRPr="00914873" w14:paraId="263FD936" w14:textId="77777777" w:rsidTr="00254916">
        <w:trPr>
          <w:trHeight w:val="20"/>
        </w:trPr>
        <w:tc>
          <w:tcPr>
            <w:tcW w:w="2797" w:type="pct"/>
            <w:tcBorders>
              <w:top w:val="nil"/>
              <w:left w:val="nil"/>
              <w:bottom w:val="single" w:sz="4" w:space="0" w:color="auto"/>
              <w:right w:val="single" w:sz="4" w:space="0" w:color="BFBFBF" w:themeColor="background1" w:themeShade="BF"/>
            </w:tcBorders>
            <w:shd w:val="clear" w:color="auto" w:fill="FFFFFF" w:themeFill="background1"/>
            <w:vAlign w:val="center"/>
          </w:tcPr>
          <w:p w14:paraId="491EE611" w14:textId="77777777" w:rsidR="001274A5" w:rsidRPr="002E5B83" w:rsidRDefault="001274A5" w:rsidP="001274A5">
            <w:pPr>
              <w:pStyle w:val="TableBodytextBold"/>
            </w:pPr>
            <w:r w:rsidRPr="002E5B83">
              <w:t>Cash and cash equivalents at the end of the financial year</w:t>
            </w:r>
          </w:p>
        </w:tc>
        <w:tc>
          <w:tcPr>
            <w:tcW w:w="736"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FFFFFF" w:themeFill="background1"/>
            <w:vAlign w:val="center"/>
          </w:tcPr>
          <w:p w14:paraId="416CF789" w14:textId="77777777" w:rsidR="001274A5" w:rsidRPr="002E5B83" w:rsidRDefault="001274A5" w:rsidP="001274A5">
            <w:pPr>
              <w:pStyle w:val="TableBodytextBold"/>
              <w:jc w:val="center"/>
            </w:pPr>
          </w:p>
        </w:tc>
        <w:tc>
          <w:tcPr>
            <w:tcW w:w="709"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0C61290D" w14:textId="77777777" w:rsidR="001274A5" w:rsidRPr="002E5B83" w:rsidRDefault="001274A5" w:rsidP="001274A5">
            <w:pPr>
              <w:pStyle w:val="TableBodytextBold"/>
              <w:jc w:val="center"/>
            </w:pPr>
            <w:r>
              <w:t>-</w:t>
            </w:r>
          </w:p>
        </w:tc>
        <w:tc>
          <w:tcPr>
            <w:tcW w:w="758" w:type="pct"/>
            <w:tcBorders>
              <w:top w:val="nil"/>
              <w:left w:val="single" w:sz="4" w:space="0" w:color="BFBFBF" w:themeColor="background1" w:themeShade="BF"/>
              <w:bottom w:val="single" w:sz="4" w:space="0" w:color="auto"/>
              <w:right w:val="nil"/>
            </w:tcBorders>
            <w:shd w:val="clear" w:color="auto" w:fill="FFFFFF" w:themeFill="background1"/>
          </w:tcPr>
          <w:p w14:paraId="067088E1" w14:textId="77777777" w:rsidR="001274A5" w:rsidRPr="002E5B83" w:rsidRDefault="001274A5" w:rsidP="001274A5">
            <w:pPr>
              <w:pStyle w:val="TableBodytextBold"/>
              <w:jc w:val="center"/>
            </w:pPr>
            <w:r>
              <w:t>-</w:t>
            </w:r>
          </w:p>
        </w:tc>
      </w:tr>
    </w:tbl>
    <w:p w14:paraId="7A7CAC4E" w14:textId="77777777" w:rsidR="00283B14" w:rsidRPr="00914873" w:rsidRDefault="00283B14" w:rsidP="00813736">
      <w:pPr>
        <w:pStyle w:val="BodyText"/>
      </w:pPr>
      <w:r w:rsidRPr="005111C1">
        <w:t xml:space="preserve">The above </w:t>
      </w:r>
      <w:r>
        <w:t>cash flow statement</w:t>
      </w:r>
      <w:r w:rsidRPr="005111C1">
        <w:t xml:space="preserve"> should be read in conjunction with the accompanying notes.</w:t>
      </w:r>
    </w:p>
    <w:p w14:paraId="1BEB1550" w14:textId="53CD33A6" w:rsidR="00AC2839" w:rsidRDefault="002D669C" w:rsidP="00283B14">
      <w:pPr>
        <w:pStyle w:val="Heading2"/>
      </w:pPr>
      <w:bookmarkStart w:id="234" w:name="_Toc524349964"/>
      <w:bookmarkStart w:id="235" w:name="_Toc19025251"/>
      <w:bookmarkStart w:id="236" w:name="_Toc19025848"/>
      <w:bookmarkStart w:id="237" w:name="_Toc19025958"/>
      <w:bookmarkStart w:id="238" w:name="_Toc19192562"/>
      <w:r>
        <w:lastRenderedPageBreak/>
        <w:t>Notes</w:t>
      </w:r>
      <w:r w:rsidR="00165CD6">
        <w:t xml:space="preserve"> </w:t>
      </w:r>
      <w:r w:rsidR="00165CD6" w:rsidRPr="00165CD6">
        <w:t>to and forming part of the financial statements</w:t>
      </w:r>
      <w:bookmarkEnd w:id="234"/>
      <w:bookmarkEnd w:id="235"/>
      <w:bookmarkEnd w:id="236"/>
      <w:bookmarkEnd w:id="237"/>
      <w:bookmarkEnd w:id="238"/>
      <w:r w:rsidR="00165CD6">
        <w:t xml:space="preserve"> </w:t>
      </w:r>
      <w:bookmarkEnd w:id="203"/>
    </w:p>
    <w:p w14:paraId="249D63F9" w14:textId="7CDCD598" w:rsidR="00165CD6" w:rsidRDefault="00165CD6" w:rsidP="00165CD6">
      <w:pPr>
        <w:pStyle w:val="Heading3"/>
        <w:rPr>
          <w:highlight w:val="lightGray"/>
        </w:rPr>
      </w:pPr>
      <w:bookmarkStart w:id="239" w:name="_Toc524349965"/>
      <w:bookmarkStart w:id="240" w:name="_Toc19192563"/>
      <w:r w:rsidRPr="00165CD6">
        <w:t>Note 1</w:t>
      </w:r>
      <w:r w:rsidR="00F375D8">
        <w:t xml:space="preserve"> </w:t>
      </w:r>
      <w:r w:rsidRPr="00165CD6">
        <w:t xml:space="preserve">About </w:t>
      </w:r>
      <w:r>
        <w:t>t</w:t>
      </w:r>
      <w:r w:rsidRPr="00165CD6">
        <w:t xml:space="preserve">his </w:t>
      </w:r>
      <w:r>
        <w:t>r</w:t>
      </w:r>
      <w:r w:rsidRPr="00165CD6">
        <w:t>eport</w:t>
      </w:r>
      <w:bookmarkEnd w:id="239"/>
      <w:bookmarkEnd w:id="240"/>
    </w:p>
    <w:p w14:paraId="45110CFE" w14:textId="77777777" w:rsidR="00165CD6" w:rsidRPr="004059FF" w:rsidRDefault="00FA0A50" w:rsidP="00813736">
      <w:pPr>
        <w:pStyle w:val="BodyText"/>
      </w:pPr>
      <w:r w:rsidRPr="00165CD6">
        <w:t>The financial statements cover the Adult, Community and Further Education Board as an individual reporting entity under the</w:t>
      </w:r>
      <w:r w:rsidRPr="00165CD6">
        <w:rPr>
          <w:i/>
          <w:iCs/>
        </w:rPr>
        <w:t xml:space="preserve"> Education and Training Reform Act 2006</w:t>
      </w:r>
      <w:r w:rsidRPr="00165CD6">
        <w:t xml:space="preserve">. The </w:t>
      </w:r>
      <w:r w:rsidRPr="004059FF">
        <w:t xml:space="preserve">Board is a statutory authority under the </w:t>
      </w:r>
      <w:r w:rsidRPr="004059FF">
        <w:rPr>
          <w:i/>
          <w:iCs/>
        </w:rPr>
        <w:t>Education and Training Reform Act 2006</w:t>
      </w:r>
      <w:r w:rsidRPr="004059FF">
        <w:t xml:space="preserve">. The Board reports separately to Parliament through the </w:t>
      </w:r>
      <w:r w:rsidR="001274A5">
        <w:t>Min</w:t>
      </w:r>
      <w:r w:rsidR="00086731">
        <w:t>i</w:t>
      </w:r>
      <w:r w:rsidR="001274A5">
        <w:t xml:space="preserve">ster for Higher Education and </w:t>
      </w:r>
      <w:r w:rsidRPr="004059FF">
        <w:t>Minister for Training and Skills. </w:t>
      </w:r>
    </w:p>
    <w:p w14:paraId="3A2C3554" w14:textId="77777777" w:rsidR="00FA0A50" w:rsidRPr="004059FF" w:rsidRDefault="00FA0A50" w:rsidP="00813736">
      <w:pPr>
        <w:pStyle w:val="BodyText"/>
      </w:pPr>
      <w:r w:rsidRPr="004059FF">
        <w:t>Its principal address is:</w:t>
      </w:r>
    </w:p>
    <w:p w14:paraId="4D06B52D" w14:textId="77777777" w:rsidR="00FA0A50" w:rsidRPr="004059FF" w:rsidRDefault="00FA0A50" w:rsidP="00813736">
      <w:pPr>
        <w:pStyle w:val="BodyText"/>
        <w:rPr>
          <w:sz w:val="22"/>
        </w:rPr>
      </w:pPr>
      <w:r w:rsidRPr="004059FF">
        <w:rPr>
          <w:b/>
          <w:bCs/>
        </w:rPr>
        <w:t>Adult, Community and Further Education Board</w:t>
      </w:r>
      <w:r w:rsidRPr="004059FF">
        <w:br/>
        <w:t>Level 3</w:t>
      </w:r>
      <w:r w:rsidRPr="004059FF">
        <w:br/>
        <w:t xml:space="preserve">2 Treasury Place </w:t>
      </w:r>
      <w:r w:rsidRPr="004059FF">
        <w:br/>
        <w:t xml:space="preserve">East Melbourne, </w:t>
      </w:r>
      <w:r w:rsidRPr="004059FF">
        <w:br/>
        <w:t>VICTORIA 3002</w:t>
      </w:r>
    </w:p>
    <w:p w14:paraId="15615B23" w14:textId="77777777" w:rsidR="00FA0A50" w:rsidRPr="004059FF" w:rsidRDefault="00FA0A50" w:rsidP="00813736">
      <w:pPr>
        <w:pStyle w:val="BodyText"/>
      </w:pPr>
      <w:r w:rsidRPr="004059FF">
        <w:t xml:space="preserve">A description of the nature of the Board’s operations and its principal activities </w:t>
      </w:r>
      <w:r w:rsidRPr="00E60522">
        <w:rPr>
          <w:noProof/>
        </w:rPr>
        <w:t>is included</w:t>
      </w:r>
      <w:r w:rsidRPr="004059FF">
        <w:t xml:space="preserve"> in the report of operations, which does not form part of these financial statements.</w:t>
      </w:r>
    </w:p>
    <w:p w14:paraId="52F214BF" w14:textId="77777777" w:rsidR="002D669C" w:rsidRPr="004059FF" w:rsidRDefault="002D669C" w:rsidP="006D1DD8">
      <w:pPr>
        <w:pStyle w:val="Heading40"/>
        <w:keepLines/>
        <w:rPr>
          <w:lang w:bidi="ar-SA"/>
        </w:rPr>
      </w:pPr>
      <w:r w:rsidRPr="004059FF">
        <w:rPr>
          <w:lang w:bidi="ar-SA"/>
        </w:rPr>
        <w:t>Objectives and funding</w:t>
      </w:r>
    </w:p>
    <w:p w14:paraId="2C12C4B8" w14:textId="77777777" w:rsidR="002D669C" w:rsidRPr="004059FF" w:rsidRDefault="005401A8" w:rsidP="00813736">
      <w:pPr>
        <w:pStyle w:val="BodyText"/>
      </w:pPr>
      <w:r>
        <w:t>The Board’s</w:t>
      </w:r>
      <w:r w:rsidR="002D669C" w:rsidRPr="004059FF">
        <w:t xml:space="preserve"> overall objective is to support the expansion of adult community education across all learner groups</w:t>
      </w:r>
      <w:r w:rsidR="00ED7805">
        <w:t>,</w:t>
      </w:r>
      <w:r w:rsidR="002D669C" w:rsidRPr="004059FF">
        <w:t xml:space="preserve"> across all qualification levels and industry sectors</w:t>
      </w:r>
      <w:r w:rsidR="00ED7805">
        <w:t>,</w:t>
      </w:r>
      <w:r w:rsidR="00165CD6" w:rsidRPr="004059FF">
        <w:t xml:space="preserve"> </w:t>
      </w:r>
      <w:r w:rsidR="002D669C" w:rsidRPr="004059FF">
        <w:t xml:space="preserve">and develop a strong Learn Local organisation base which is responsive to industry and community needs. </w:t>
      </w:r>
      <w:r w:rsidRPr="00E60522">
        <w:rPr>
          <w:noProof/>
        </w:rPr>
        <w:t>The Board</w:t>
      </w:r>
      <w:r w:rsidR="002D669C" w:rsidRPr="00E60522">
        <w:rPr>
          <w:noProof/>
        </w:rPr>
        <w:t xml:space="preserve"> is predominantly funded by </w:t>
      </w:r>
      <w:r w:rsidR="001274A5">
        <w:rPr>
          <w:noProof/>
        </w:rPr>
        <w:t>accrual</w:t>
      </w:r>
      <w:r w:rsidR="001274A5">
        <w:rPr>
          <w:noProof/>
        </w:rPr>
        <w:noBreakHyphen/>
      </w:r>
      <w:r w:rsidR="002D669C" w:rsidRPr="00E60522">
        <w:rPr>
          <w:noProof/>
        </w:rPr>
        <w:t>based parliamentary appropriations</w:t>
      </w:r>
      <w:r w:rsidR="002D669C" w:rsidRPr="004059FF">
        <w:t>.</w:t>
      </w:r>
    </w:p>
    <w:p w14:paraId="67119ECF" w14:textId="77777777" w:rsidR="002D669C" w:rsidRPr="004059FF" w:rsidRDefault="002D669C" w:rsidP="00F5273C">
      <w:pPr>
        <w:pStyle w:val="Heading50"/>
        <w:rPr>
          <w:lang w:bidi="ar-SA"/>
        </w:rPr>
      </w:pPr>
      <w:r w:rsidRPr="004059FF">
        <w:rPr>
          <w:lang w:bidi="ar-SA"/>
        </w:rPr>
        <w:t>Basis of preparation</w:t>
      </w:r>
    </w:p>
    <w:p w14:paraId="2A064E7B" w14:textId="77777777" w:rsidR="002D669C" w:rsidRPr="004059FF" w:rsidRDefault="002D669C" w:rsidP="00813736">
      <w:pPr>
        <w:pStyle w:val="BodyText"/>
      </w:pPr>
      <w:r w:rsidRPr="004059FF">
        <w:t>These financial statements are presented in Australian dollars</w:t>
      </w:r>
      <w:r w:rsidR="00165CD6" w:rsidRPr="004059FF">
        <w:t xml:space="preserve"> </w:t>
      </w:r>
      <w:r w:rsidRPr="004059FF">
        <w:t xml:space="preserve">and prepared </w:t>
      </w:r>
      <w:r w:rsidRPr="00E60522">
        <w:rPr>
          <w:noProof/>
        </w:rPr>
        <w:t>in accordance with</w:t>
      </w:r>
      <w:r w:rsidRPr="004059FF">
        <w:t xml:space="preserve"> the historical cost convention except for </w:t>
      </w:r>
      <w:r w:rsidR="005401A8">
        <w:t>n</w:t>
      </w:r>
      <w:r w:rsidRPr="004059FF">
        <w:t xml:space="preserve">on-financial physical assets which </w:t>
      </w:r>
      <w:r w:rsidR="005401A8" w:rsidRPr="00E60522">
        <w:rPr>
          <w:noProof/>
        </w:rPr>
        <w:t>are</w:t>
      </w:r>
      <w:r w:rsidRPr="00E60522">
        <w:rPr>
          <w:noProof/>
        </w:rPr>
        <w:t xml:space="preserve"> disclosed</w:t>
      </w:r>
      <w:r w:rsidRPr="004059FF">
        <w:t xml:space="preserve"> in </w:t>
      </w:r>
      <w:r w:rsidR="005401A8">
        <w:t>the</w:t>
      </w:r>
      <w:r w:rsidRPr="004059FF">
        <w:t xml:space="preserve"> associated note.</w:t>
      </w:r>
    </w:p>
    <w:p w14:paraId="4EFD9202" w14:textId="77777777" w:rsidR="002D669C" w:rsidRPr="004059FF" w:rsidRDefault="002D669C" w:rsidP="00813736">
      <w:pPr>
        <w:pStyle w:val="BodyText"/>
      </w:pPr>
      <w:r w:rsidRPr="004059FF">
        <w:t xml:space="preserve">The accrual basis of accounting has </w:t>
      </w:r>
      <w:r w:rsidRPr="00E60522">
        <w:rPr>
          <w:noProof/>
        </w:rPr>
        <w:t>been applied</w:t>
      </w:r>
      <w:r w:rsidRPr="004059FF">
        <w:t xml:space="preserve"> in the preparation of these financial statements whereby assets, liabilities, equity, income and expenses are recognised in the reporting period to which they relate, regardless of when cash is received or paid.</w:t>
      </w:r>
    </w:p>
    <w:p w14:paraId="70D741F2" w14:textId="77777777" w:rsidR="002D669C" w:rsidRPr="004059FF" w:rsidRDefault="002D669C" w:rsidP="00813736">
      <w:pPr>
        <w:pStyle w:val="BodyText"/>
      </w:pPr>
      <w:r w:rsidRPr="004059FF">
        <w:t xml:space="preserve">Income, expenses and assets are recognised net of the amount of associated </w:t>
      </w:r>
      <w:r w:rsidRPr="005401A8">
        <w:rPr>
          <w:noProof/>
        </w:rPr>
        <w:t>GST</w:t>
      </w:r>
      <w:r w:rsidR="005401A8">
        <w:rPr>
          <w:noProof/>
        </w:rPr>
        <w:t xml:space="preserve"> </w:t>
      </w:r>
      <w:r w:rsidRPr="004059FF">
        <w:t xml:space="preserve">unless the GST is not recoverable from the taxation authority. In this </w:t>
      </w:r>
      <w:r w:rsidRPr="005401A8">
        <w:rPr>
          <w:noProof/>
        </w:rPr>
        <w:t>case</w:t>
      </w:r>
      <w:r w:rsidR="005401A8" w:rsidRPr="005401A8">
        <w:rPr>
          <w:noProof/>
        </w:rPr>
        <w:t>,</w:t>
      </w:r>
      <w:r w:rsidRPr="004059FF">
        <w:t xml:space="preserve"> it is recognised as part of the cost of acquisition of the asset or as part of the expense.</w:t>
      </w:r>
    </w:p>
    <w:p w14:paraId="0D09DE59" w14:textId="77777777" w:rsidR="002D669C" w:rsidRPr="004059FF" w:rsidRDefault="002D669C" w:rsidP="00813736">
      <w:pPr>
        <w:pStyle w:val="BodyText"/>
      </w:pPr>
      <w:r w:rsidRPr="004059FF">
        <w:t xml:space="preserve">Judgements, estimates and assumptions are required to </w:t>
      </w:r>
      <w:r w:rsidRPr="00E60522">
        <w:rPr>
          <w:noProof/>
        </w:rPr>
        <w:t>be made</w:t>
      </w:r>
      <w:r w:rsidRPr="004059FF">
        <w:t xml:space="preserve"> about the carrying values of assets and liabilities that are not readily apparent from other sources. The estimates and associated assumptions </w:t>
      </w:r>
      <w:r w:rsidRPr="00E60522">
        <w:rPr>
          <w:noProof/>
        </w:rPr>
        <w:t>are based</w:t>
      </w:r>
      <w:r w:rsidRPr="004059FF">
        <w:t xml:space="preserve"> on professional judgements derived from historical experience and various other factors that are believed to be reasonable under the circumstances. Actual results may differ from these estimates.</w:t>
      </w:r>
    </w:p>
    <w:p w14:paraId="4EA3B281" w14:textId="6B175676" w:rsidR="002D669C" w:rsidRPr="004059FF" w:rsidRDefault="002D669C" w:rsidP="00813736">
      <w:pPr>
        <w:pStyle w:val="BodyText"/>
      </w:pPr>
      <w:r w:rsidRPr="004059FF">
        <w:t xml:space="preserve">Revisions to accounting estimates </w:t>
      </w:r>
      <w:r w:rsidRPr="00E60522">
        <w:rPr>
          <w:noProof/>
        </w:rPr>
        <w:t>are recognised</w:t>
      </w:r>
      <w:r w:rsidRPr="004059FF">
        <w:t xml:space="preserve"> in the period in which the estimate is revised and also in future periods that are affected by the revision. Judgements and assumptions made by management in the application of A</w:t>
      </w:r>
      <w:r w:rsidR="000A183A">
        <w:t xml:space="preserve">ustralian Accounting Standards </w:t>
      </w:r>
      <w:r w:rsidR="001E34F1">
        <w:t xml:space="preserve">(AASs) </w:t>
      </w:r>
      <w:r w:rsidR="000A183A">
        <w:t>t</w:t>
      </w:r>
      <w:r w:rsidRPr="004059FF">
        <w:t>hat have significant effects on the financial statements and estimates, with a risk of material adjustments in the subsequent reporting period, are disclosed throughout the notes to the financial statements.</w:t>
      </w:r>
    </w:p>
    <w:p w14:paraId="7903E536" w14:textId="77777777" w:rsidR="002D669C" w:rsidRPr="004059FF" w:rsidRDefault="002D669C" w:rsidP="00813736">
      <w:pPr>
        <w:pStyle w:val="BodyText"/>
      </w:pPr>
      <w:r w:rsidRPr="004059FF">
        <w:lastRenderedPageBreak/>
        <w:t xml:space="preserve">Amounts in the financial statements have been rounded to the nearest 1,000 </w:t>
      </w:r>
      <w:r w:rsidRPr="005401A8">
        <w:rPr>
          <w:noProof/>
        </w:rPr>
        <w:t>dollars</w:t>
      </w:r>
      <w:r w:rsidRPr="004059FF">
        <w:t xml:space="preserve"> unless otherwise stated. Figures in the financial statements may not equate due to rounding.</w:t>
      </w:r>
    </w:p>
    <w:p w14:paraId="257D4D78" w14:textId="389F19DE" w:rsidR="002D669C" w:rsidRPr="004059FF" w:rsidRDefault="002D669C" w:rsidP="00F5273C">
      <w:pPr>
        <w:pStyle w:val="Heading50"/>
        <w:rPr>
          <w:lang w:bidi="ar-SA"/>
        </w:rPr>
      </w:pPr>
      <w:r w:rsidRPr="004059FF">
        <w:rPr>
          <w:lang w:bidi="ar-SA"/>
        </w:rPr>
        <w:t xml:space="preserve">Compliance </w:t>
      </w:r>
      <w:r w:rsidR="001E34F1">
        <w:rPr>
          <w:lang w:bidi="ar-SA"/>
        </w:rPr>
        <w:t>i</w:t>
      </w:r>
      <w:r w:rsidRPr="004059FF">
        <w:rPr>
          <w:lang w:bidi="ar-SA"/>
        </w:rPr>
        <w:t>nformation</w:t>
      </w:r>
    </w:p>
    <w:p w14:paraId="5311AA04" w14:textId="3501E1CF" w:rsidR="002D669C" w:rsidRPr="004059FF" w:rsidRDefault="002D669C" w:rsidP="00813736">
      <w:pPr>
        <w:pStyle w:val="BodyText"/>
      </w:pPr>
      <w:r w:rsidRPr="004059FF">
        <w:t xml:space="preserve">These </w:t>
      </w:r>
      <w:r w:rsidR="00A8310F" w:rsidRPr="004059FF">
        <w:t>general-purpose</w:t>
      </w:r>
      <w:r w:rsidRPr="004059FF">
        <w:t xml:space="preserve"> financial statements have </w:t>
      </w:r>
      <w:r w:rsidRPr="00E60522">
        <w:rPr>
          <w:noProof/>
        </w:rPr>
        <w:t>been prepared</w:t>
      </w:r>
      <w:r w:rsidRPr="004059FF">
        <w:t xml:space="preserve"> </w:t>
      </w:r>
      <w:r w:rsidRPr="00E60522">
        <w:rPr>
          <w:noProof/>
        </w:rPr>
        <w:t>in accordance with</w:t>
      </w:r>
      <w:r w:rsidRPr="004059FF">
        <w:t xml:space="preserve"> the </w:t>
      </w:r>
      <w:r w:rsidRPr="004059FF">
        <w:rPr>
          <w:i/>
        </w:rPr>
        <w:t>Financial Management Act 1994</w:t>
      </w:r>
      <w:r w:rsidRPr="004059FF">
        <w:t xml:space="preserve"> (FMA), applicable Financial Reporting Directions (FRDs) and applicable Australian Accounting Standards (AAS</w:t>
      </w:r>
      <w:r w:rsidR="00EA38A0">
        <w:t>s</w:t>
      </w:r>
      <w:r w:rsidRPr="004059FF">
        <w:t xml:space="preserve">) which include Interpretations, issued by the </w:t>
      </w:r>
      <w:r w:rsidRPr="00813736">
        <w:t>Australian Accounting Standards</w:t>
      </w:r>
      <w:r w:rsidRPr="004059FF">
        <w:t xml:space="preserve"> Board (AASB). In particular, they </w:t>
      </w:r>
      <w:r w:rsidRPr="00E60522">
        <w:rPr>
          <w:noProof/>
        </w:rPr>
        <w:t>are presented</w:t>
      </w:r>
      <w:r w:rsidRPr="004059FF">
        <w:t xml:space="preserve"> in a manner consistent with the requirements of the AASB 1049 </w:t>
      </w:r>
      <w:r w:rsidRPr="004059FF">
        <w:rPr>
          <w:i/>
        </w:rPr>
        <w:t>Whole of Government and General Government Sector Financial Reporting</w:t>
      </w:r>
      <w:r w:rsidRPr="004059FF">
        <w:t>.</w:t>
      </w:r>
    </w:p>
    <w:p w14:paraId="67B448D9" w14:textId="77777777" w:rsidR="002D669C" w:rsidRPr="004059FF" w:rsidRDefault="002D669C" w:rsidP="00813736">
      <w:pPr>
        <w:pStyle w:val="BodyText"/>
      </w:pPr>
      <w:r w:rsidRPr="004059FF">
        <w:t xml:space="preserve">Where appropriate, those paragraphs of the AASs applicable to not-for-profit entities have </w:t>
      </w:r>
      <w:r w:rsidRPr="00E60522">
        <w:rPr>
          <w:noProof/>
        </w:rPr>
        <w:t>been applied</w:t>
      </w:r>
      <w:r w:rsidRPr="004059FF">
        <w:t>.</w:t>
      </w:r>
      <w:r w:rsidR="009F1500">
        <w:t xml:space="preserve"> </w:t>
      </w:r>
      <w:r w:rsidRPr="004059FF">
        <w:t xml:space="preserve">Accounting policies are selected and applied in a manner which ensures that the resulting financial information satisfies the concepts of relevance and reliability, thereby ensuring that the substance of the underlying transactions or other events </w:t>
      </w:r>
      <w:r w:rsidRPr="00E60522">
        <w:rPr>
          <w:noProof/>
        </w:rPr>
        <w:t>is reported</w:t>
      </w:r>
      <w:r w:rsidRPr="004059FF">
        <w:t>.</w:t>
      </w:r>
    </w:p>
    <w:p w14:paraId="0A5B8E2B" w14:textId="3023FAA9" w:rsidR="00165CD6" w:rsidRPr="004059FF" w:rsidRDefault="00165CD6" w:rsidP="00BB1DCD">
      <w:pPr>
        <w:pStyle w:val="Heading3"/>
        <w:spacing w:after="120"/>
      </w:pPr>
      <w:bookmarkStart w:id="241" w:name="_Toc524349966"/>
      <w:bookmarkStart w:id="242" w:name="_Toc19192564"/>
      <w:r w:rsidRPr="004059FF">
        <w:t>Note 2 Income from transactions</w:t>
      </w:r>
      <w:bookmarkEnd w:id="241"/>
      <w:bookmarkEnd w:id="242"/>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Income from transactions"/>
        <w:tblDescription w:val="Income from transactions as at 30 June 2019 and 30 June 2018"/>
      </w:tblPr>
      <w:tblGrid>
        <w:gridCol w:w="6814"/>
        <w:gridCol w:w="1402"/>
        <w:gridCol w:w="1423"/>
      </w:tblGrid>
      <w:tr w:rsidR="004156EF" w:rsidRPr="004059FF" w14:paraId="4A9375F7" w14:textId="77777777" w:rsidTr="00254916">
        <w:trPr>
          <w:trHeight w:val="538"/>
          <w:tblHeader/>
        </w:trPr>
        <w:tc>
          <w:tcPr>
            <w:tcW w:w="3535" w:type="pct"/>
            <w:tcBorders>
              <w:right w:val="nil"/>
            </w:tcBorders>
            <w:shd w:val="clear" w:color="auto" w:fill="000000" w:themeFill="text1"/>
            <w:vAlign w:val="bottom"/>
          </w:tcPr>
          <w:p w14:paraId="7569B938" w14:textId="77777777" w:rsidR="004156EF" w:rsidRPr="003A4A9B" w:rsidRDefault="004156EF" w:rsidP="0007179A">
            <w:pPr>
              <w:pStyle w:val="TableBodyText"/>
              <w:jc w:val="left"/>
              <w:rPr>
                <w:b/>
              </w:rPr>
            </w:pPr>
            <w:r w:rsidRPr="003A4A9B">
              <w:rPr>
                <w:b/>
              </w:rPr>
              <w:t>Income from transactions</w:t>
            </w:r>
          </w:p>
        </w:tc>
        <w:tc>
          <w:tcPr>
            <w:tcW w:w="727" w:type="pct"/>
            <w:tcBorders>
              <w:left w:val="nil"/>
              <w:right w:val="nil"/>
            </w:tcBorders>
            <w:shd w:val="clear" w:color="auto" w:fill="000000" w:themeFill="text1"/>
            <w:vAlign w:val="bottom"/>
          </w:tcPr>
          <w:p w14:paraId="73F3A2FC" w14:textId="77777777" w:rsidR="004156EF" w:rsidRPr="003A4A9B" w:rsidRDefault="004156EF" w:rsidP="0007179A">
            <w:pPr>
              <w:pStyle w:val="TableBodyText"/>
              <w:rPr>
                <w:b/>
              </w:rPr>
            </w:pPr>
            <w:r>
              <w:rPr>
                <w:b/>
              </w:rPr>
              <w:t>30 June 2019</w:t>
            </w:r>
            <w:r w:rsidRPr="003A4A9B">
              <w:rPr>
                <w:b/>
              </w:rPr>
              <w:br/>
              <w:t>$’000</w:t>
            </w:r>
          </w:p>
        </w:tc>
        <w:tc>
          <w:tcPr>
            <w:tcW w:w="738" w:type="pct"/>
            <w:tcBorders>
              <w:left w:val="nil"/>
            </w:tcBorders>
            <w:shd w:val="clear" w:color="auto" w:fill="000000" w:themeFill="text1"/>
            <w:vAlign w:val="bottom"/>
          </w:tcPr>
          <w:p w14:paraId="64C0914F" w14:textId="77777777" w:rsidR="004156EF" w:rsidRPr="003A4A9B" w:rsidRDefault="004156EF" w:rsidP="0007179A">
            <w:pPr>
              <w:pStyle w:val="TableBodyText"/>
              <w:rPr>
                <w:b/>
              </w:rPr>
            </w:pPr>
            <w:r>
              <w:rPr>
                <w:b/>
              </w:rPr>
              <w:t>30 June 2018</w:t>
            </w:r>
            <w:r w:rsidRPr="003A4A9B">
              <w:rPr>
                <w:b/>
              </w:rPr>
              <w:br/>
              <w:t>$’000</w:t>
            </w:r>
          </w:p>
        </w:tc>
      </w:tr>
      <w:tr w:rsidR="001274A5" w:rsidRPr="004059FF" w14:paraId="245874A8" w14:textId="77777777" w:rsidTr="00254916">
        <w:tc>
          <w:tcPr>
            <w:tcW w:w="3535" w:type="pct"/>
            <w:shd w:val="clear" w:color="auto" w:fill="auto"/>
            <w:vAlign w:val="bottom"/>
          </w:tcPr>
          <w:p w14:paraId="16215EA6" w14:textId="77777777" w:rsidR="001274A5" w:rsidRPr="004059FF" w:rsidRDefault="001274A5" w:rsidP="001274A5">
            <w:pPr>
              <w:pStyle w:val="TableBodyText"/>
              <w:jc w:val="left"/>
            </w:pPr>
            <w:r w:rsidRPr="004059FF">
              <w:t xml:space="preserve">Grants from the Department of Education </w:t>
            </w:r>
            <w:r w:rsidR="008269AC">
              <w:t xml:space="preserve">and </w:t>
            </w:r>
            <w:r w:rsidRPr="004059FF">
              <w:t>Training</w:t>
            </w:r>
          </w:p>
        </w:tc>
        <w:tc>
          <w:tcPr>
            <w:tcW w:w="727" w:type="pct"/>
            <w:shd w:val="clear" w:color="auto" w:fill="D9D9D9" w:themeFill="background1" w:themeFillShade="D9"/>
          </w:tcPr>
          <w:p w14:paraId="1938B896" w14:textId="77777777" w:rsidR="001274A5" w:rsidRPr="004059FF" w:rsidRDefault="001274A5" w:rsidP="001274A5">
            <w:pPr>
              <w:pStyle w:val="TableBodyText"/>
            </w:pPr>
            <w:r w:rsidRPr="00C647E6">
              <w:t>37,540</w:t>
            </w:r>
          </w:p>
        </w:tc>
        <w:tc>
          <w:tcPr>
            <w:tcW w:w="738" w:type="pct"/>
            <w:shd w:val="clear" w:color="auto" w:fill="auto"/>
          </w:tcPr>
          <w:p w14:paraId="300E0166" w14:textId="77777777" w:rsidR="001274A5" w:rsidRPr="004059FF" w:rsidRDefault="001274A5" w:rsidP="001274A5">
            <w:pPr>
              <w:pStyle w:val="TableBodyText"/>
            </w:pPr>
            <w:r w:rsidRPr="004059FF">
              <w:t>28,275</w:t>
            </w:r>
          </w:p>
        </w:tc>
      </w:tr>
      <w:tr w:rsidR="001274A5" w:rsidRPr="004059FF" w14:paraId="6CEE8A40" w14:textId="77777777" w:rsidTr="00254916">
        <w:tc>
          <w:tcPr>
            <w:tcW w:w="3535" w:type="pct"/>
            <w:tcBorders>
              <w:bottom w:val="nil"/>
            </w:tcBorders>
            <w:shd w:val="clear" w:color="auto" w:fill="auto"/>
            <w:vAlign w:val="bottom"/>
          </w:tcPr>
          <w:p w14:paraId="70801942" w14:textId="77777777" w:rsidR="001274A5" w:rsidRPr="004059FF" w:rsidRDefault="001274A5" w:rsidP="001274A5">
            <w:pPr>
              <w:pStyle w:val="TableBodyText"/>
              <w:jc w:val="left"/>
            </w:pPr>
            <w:r w:rsidRPr="004059FF">
              <w:t>Administrative and salaries revenue received free of charge</w:t>
            </w:r>
          </w:p>
        </w:tc>
        <w:tc>
          <w:tcPr>
            <w:tcW w:w="727" w:type="pct"/>
            <w:tcBorders>
              <w:bottom w:val="nil"/>
            </w:tcBorders>
            <w:shd w:val="clear" w:color="auto" w:fill="D9D9D9" w:themeFill="background1" w:themeFillShade="D9"/>
          </w:tcPr>
          <w:p w14:paraId="7D55FD12" w14:textId="77777777" w:rsidR="001274A5" w:rsidRPr="004059FF" w:rsidRDefault="001274A5" w:rsidP="001274A5">
            <w:pPr>
              <w:pStyle w:val="TableBodyText"/>
            </w:pPr>
            <w:r>
              <w:t>4,052</w:t>
            </w:r>
          </w:p>
        </w:tc>
        <w:tc>
          <w:tcPr>
            <w:tcW w:w="738" w:type="pct"/>
            <w:tcBorders>
              <w:bottom w:val="nil"/>
            </w:tcBorders>
            <w:shd w:val="clear" w:color="auto" w:fill="auto"/>
          </w:tcPr>
          <w:p w14:paraId="66DAA4BB" w14:textId="77777777" w:rsidR="001274A5" w:rsidRPr="004059FF" w:rsidRDefault="001274A5" w:rsidP="001274A5">
            <w:pPr>
              <w:pStyle w:val="TableBodyText"/>
            </w:pPr>
            <w:r w:rsidRPr="004059FF">
              <w:t>3,820</w:t>
            </w:r>
          </w:p>
        </w:tc>
      </w:tr>
      <w:tr w:rsidR="001274A5" w:rsidRPr="004059FF" w14:paraId="0C5EB3D4" w14:textId="77777777" w:rsidTr="00254916">
        <w:tc>
          <w:tcPr>
            <w:tcW w:w="3535" w:type="pct"/>
            <w:tcBorders>
              <w:bottom w:val="single" w:sz="4" w:space="0" w:color="auto"/>
            </w:tcBorders>
            <w:shd w:val="clear" w:color="auto" w:fill="BFBFBF" w:themeFill="background1" w:themeFillShade="BF"/>
            <w:vAlign w:val="bottom"/>
          </w:tcPr>
          <w:p w14:paraId="163A9DCF" w14:textId="77777777" w:rsidR="001274A5" w:rsidRPr="003A4A9B" w:rsidRDefault="001274A5" w:rsidP="001274A5">
            <w:pPr>
              <w:pStyle w:val="TableBodyText"/>
              <w:jc w:val="left"/>
              <w:rPr>
                <w:b/>
              </w:rPr>
            </w:pPr>
            <w:r w:rsidRPr="003A4A9B">
              <w:rPr>
                <w:b/>
              </w:rPr>
              <w:t>Total income from transactions</w:t>
            </w:r>
          </w:p>
        </w:tc>
        <w:tc>
          <w:tcPr>
            <w:tcW w:w="727" w:type="pct"/>
            <w:tcBorders>
              <w:bottom w:val="single" w:sz="4" w:space="0" w:color="auto"/>
            </w:tcBorders>
            <w:shd w:val="clear" w:color="auto" w:fill="BFBFBF" w:themeFill="background1" w:themeFillShade="BF"/>
          </w:tcPr>
          <w:p w14:paraId="61C4B8AF" w14:textId="77777777" w:rsidR="001274A5" w:rsidRPr="003A4A9B" w:rsidRDefault="001274A5" w:rsidP="001274A5">
            <w:pPr>
              <w:pStyle w:val="TableBodyText"/>
              <w:rPr>
                <w:b/>
              </w:rPr>
            </w:pPr>
            <w:r>
              <w:rPr>
                <w:b/>
              </w:rPr>
              <w:t>41,592</w:t>
            </w:r>
          </w:p>
        </w:tc>
        <w:tc>
          <w:tcPr>
            <w:tcW w:w="738" w:type="pct"/>
            <w:tcBorders>
              <w:bottom w:val="single" w:sz="4" w:space="0" w:color="auto"/>
            </w:tcBorders>
            <w:shd w:val="clear" w:color="auto" w:fill="BFBFBF" w:themeFill="background1" w:themeFillShade="BF"/>
          </w:tcPr>
          <w:p w14:paraId="52EDEB0A" w14:textId="77777777" w:rsidR="001274A5" w:rsidRPr="003A4A9B" w:rsidRDefault="001274A5" w:rsidP="001274A5">
            <w:pPr>
              <w:pStyle w:val="TableBodyText"/>
              <w:rPr>
                <w:b/>
              </w:rPr>
            </w:pPr>
            <w:r w:rsidRPr="003A4A9B">
              <w:rPr>
                <w:b/>
              </w:rPr>
              <w:t>32,095</w:t>
            </w:r>
          </w:p>
        </w:tc>
      </w:tr>
    </w:tbl>
    <w:p w14:paraId="282593A6" w14:textId="77777777" w:rsidR="002D669C" w:rsidRPr="004059FF" w:rsidRDefault="002D669C" w:rsidP="00813736">
      <w:pPr>
        <w:pStyle w:val="BodyText"/>
      </w:pPr>
      <w:r w:rsidRPr="004059FF">
        <w:t xml:space="preserve">Income </w:t>
      </w:r>
      <w:r w:rsidRPr="00E60522">
        <w:rPr>
          <w:noProof/>
        </w:rPr>
        <w:t>is recognised</w:t>
      </w:r>
      <w:r w:rsidRPr="004059FF">
        <w:t xml:space="preserve"> to the extent that it is probable that the economic benefits will flow to the entity and the income can be reliably measured. </w:t>
      </w:r>
    </w:p>
    <w:p w14:paraId="449E13A8" w14:textId="77777777" w:rsidR="002D669C" w:rsidRPr="004059FF" w:rsidRDefault="002D669C" w:rsidP="00165CD6">
      <w:pPr>
        <w:pStyle w:val="Heading40"/>
        <w:rPr>
          <w:lang w:bidi="ar-SA"/>
        </w:rPr>
      </w:pPr>
      <w:r w:rsidRPr="004059FF">
        <w:rPr>
          <w:lang w:bidi="ar-SA"/>
        </w:rPr>
        <w:t xml:space="preserve">Grants </w:t>
      </w:r>
    </w:p>
    <w:p w14:paraId="7F64F163" w14:textId="77777777" w:rsidR="002D669C" w:rsidRPr="004059FF" w:rsidRDefault="002D669C" w:rsidP="00813736">
      <w:pPr>
        <w:pStyle w:val="BodyText"/>
      </w:pPr>
      <w:r w:rsidRPr="004059FF">
        <w:t>State Government</w:t>
      </w:r>
      <w:r w:rsidR="005401A8">
        <w:t xml:space="preserve"> </w:t>
      </w:r>
      <w:r w:rsidRPr="004059FF">
        <w:t>grants</w:t>
      </w:r>
      <w:r w:rsidR="005401A8">
        <w:t>,</w:t>
      </w:r>
      <w:r w:rsidRPr="004059FF">
        <w:t xml:space="preserve"> over which </w:t>
      </w:r>
      <w:r w:rsidR="005401A8">
        <w:t>the Board</w:t>
      </w:r>
      <w:r w:rsidRPr="004059FF">
        <w:t xml:space="preserve"> gains control during a reporting period</w:t>
      </w:r>
      <w:r w:rsidR="005401A8">
        <w:t>,</w:t>
      </w:r>
      <w:r w:rsidRPr="004059FF">
        <w:t xml:space="preserve"> </w:t>
      </w:r>
      <w:r w:rsidRPr="00E60522">
        <w:rPr>
          <w:noProof/>
        </w:rPr>
        <w:t>are recognised</w:t>
      </w:r>
      <w:r w:rsidRPr="004059FF">
        <w:t xml:space="preserve"> as income of that reporting period consistent with Australian Accounting Standard AASB 1004 </w:t>
      </w:r>
      <w:r w:rsidR="00C02A73">
        <w:rPr>
          <w:i/>
        </w:rPr>
        <w:t>Contributions</w:t>
      </w:r>
      <w:r w:rsidRPr="004059FF">
        <w:t>. ‘Control’ arises on the earlier event of receipt or notification of eligibility for grants by relevant authorities.</w:t>
      </w:r>
    </w:p>
    <w:p w14:paraId="5E8D6F9B" w14:textId="77777777" w:rsidR="002D669C" w:rsidRPr="004059FF" w:rsidRDefault="002D669C" w:rsidP="00165CD6">
      <w:pPr>
        <w:pStyle w:val="Heading40"/>
        <w:rPr>
          <w:lang w:bidi="ar-SA"/>
        </w:rPr>
      </w:pPr>
      <w:r w:rsidRPr="004059FF">
        <w:rPr>
          <w:lang w:bidi="ar-SA"/>
        </w:rPr>
        <w:t>Services received free of charge</w:t>
      </w:r>
    </w:p>
    <w:p w14:paraId="72FF64E6" w14:textId="77777777" w:rsidR="002D669C" w:rsidRPr="004059FF" w:rsidRDefault="002D669C" w:rsidP="00813736">
      <w:pPr>
        <w:pStyle w:val="BodyText"/>
      </w:pPr>
      <w:r w:rsidRPr="004059FF">
        <w:t xml:space="preserve">Contributions of resources received free of charge are recognised at fair value when control is obtained over them, irrespective of whether these contributions are subject to restrictions or conditions over their use. Contributions in the form of services are only recognised when a fair value can be reliably </w:t>
      </w:r>
      <w:r w:rsidR="00165CD6" w:rsidRPr="004059FF">
        <w:t>determined,</w:t>
      </w:r>
      <w:r w:rsidRPr="004059FF">
        <w:t xml:space="preserve"> and the services would have </w:t>
      </w:r>
      <w:r w:rsidRPr="00E60522">
        <w:rPr>
          <w:noProof/>
        </w:rPr>
        <w:t>been purchased</w:t>
      </w:r>
      <w:r w:rsidRPr="004059FF">
        <w:t xml:space="preserve"> if not received as a donation.</w:t>
      </w:r>
    </w:p>
    <w:p w14:paraId="4ACEB25B" w14:textId="1E68378C" w:rsidR="002A6A50" w:rsidRDefault="002D669C" w:rsidP="00813736">
      <w:pPr>
        <w:pStyle w:val="BodyText"/>
      </w:pPr>
      <w:r w:rsidRPr="004059FF">
        <w:t>The Department of Education and Training provides</w:t>
      </w:r>
      <w:r w:rsidR="00992058">
        <w:t xml:space="preserve"> the</w:t>
      </w:r>
      <w:r w:rsidRPr="004059FF">
        <w:t xml:space="preserve"> services of Departmental employees to assist </w:t>
      </w:r>
      <w:r w:rsidR="00E60522">
        <w:t>the Board</w:t>
      </w:r>
      <w:r w:rsidRPr="004059FF">
        <w:t xml:space="preserve"> with operational activities.</w:t>
      </w:r>
      <w:r w:rsidR="00E60522">
        <w:t xml:space="preserve"> The Board</w:t>
      </w:r>
      <w:r w:rsidRPr="004059FF">
        <w:t xml:space="preserve"> recognises the value of employee expenses incurred by the Department in undertaking Board activities, together with administrative overheads, as services received free of charge in the comprehensive operating statement.</w:t>
      </w:r>
    </w:p>
    <w:p w14:paraId="769D2EFD" w14:textId="77777777" w:rsidR="002A6A50" w:rsidRDefault="002A6A50">
      <w:pPr>
        <w:rPr>
          <w:rFonts w:cs="Arial"/>
          <w:szCs w:val="20"/>
          <w:lang w:bidi="ar-SA"/>
        </w:rPr>
      </w:pPr>
      <w:r>
        <w:rPr>
          <w:lang w:bidi="ar-SA"/>
        </w:rPr>
        <w:br w:type="page"/>
      </w:r>
    </w:p>
    <w:p w14:paraId="07208943" w14:textId="3446A924" w:rsidR="002D669C" w:rsidRPr="004059FF" w:rsidRDefault="006909DC" w:rsidP="006909DC">
      <w:pPr>
        <w:pStyle w:val="Heading3"/>
        <w:spacing w:after="120"/>
      </w:pPr>
      <w:bookmarkStart w:id="243" w:name="_Toc524349967"/>
      <w:bookmarkStart w:id="244" w:name="_Toc19192565"/>
      <w:r w:rsidRPr="004059FF">
        <w:lastRenderedPageBreak/>
        <w:t>Note 3</w:t>
      </w:r>
      <w:r w:rsidR="00F375D8">
        <w:t xml:space="preserve"> </w:t>
      </w:r>
      <w:r w:rsidRPr="004059FF">
        <w:t>Grants and transfer payments</w:t>
      </w:r>
      <w:bookmarkEnd w:id="243"/>
      <w:bookmarkEnd w:id="244"/>
    </w:p>
    <w:tbl>
      <w:tblPr>
        <w:tblStyle w:val="CVtable1"/>
        <w:tblpPr w:leftFromText="180" w:rightFromText="180" w:vertAnchor="text" w:tblpY="1"/>
        <w:tblOverlap w:val="never"/>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Grants and transfer payments"/>
        <w:tblDescription w:val="Grants and transfer payments as at 30 June 2019 and 30 June 2018"/>
      </w:tblPr>
      <w:tblGrid>
        <w:gridCol w:w="6663"/>
        <w:gridCol w:w="1515"/>
        <w:gridCol w:w="1461"/>
      </w:tblGrid>
      <w:tr w:rsidR="004156EF" w:rsidRPr="004059FF" w14:paraId="7D7ABA3B" w14:textId="77777777" w:rsidTr="00254916">
        <w:trPr>
          <w:trHeight w:val="571"/>
          <w:tblHeader/>
        </w:trPr>
        <w:tc>
          <w:tcPr>
            <w:tcW w:w="3456" w:type="pct"/>
            <w:tcBorders>
              <w:right w:val="nil"/>
            </w:tcBorders>
            <w:shd w:val="clear" w:color="auto" w:fill="000000" w:themeFill="text1"/>
            <w:vAlign w:val="bottom"/>
          </w:tcPr>
          <w:p w14:paraId="063E91CE" w14:textId="77777777" w:rsidR="004156EF" w:rsidRPr="003A4A9B" w:rsidRDefault="004156EF" w:rsidP="0007179A">
            <w:pPr>
              <w:pStyle w:val="TableBodyText"/>
              <w:jc w:val="left"/>
              <w:rPr>
                <w:b/>
              </w:rPr>
            </w:pPr>
            <w:r w:rsidRPr="003A4A9B">
              <w:rPr>
                <w:b/>
              </w:rPr>
              <w:t>Grants and transfer payments</w:t>
            </w:r>
          </w:p>
        </w:tc>
        <w:tc>
          <w:tcPr>
            <w:tcW w:w="786" w:type="pct"/>
            <w:tcBorders>
              <w:left w:val="nil"/>
              <w:right w:val="nil"/>
            </w:tcBorders>
            <w:shd w:val="clear" w:color="auto" w:fill="000000" w:themeFill="text1"/>
          </w:tcPr>
          <w:p w14:paraId="296C43BC" w14:textId="77777777" w:rsidR="004156EF" w:rsidRPr="003A4A9B" w:rsidRDefault="004156EF" w:rsidP="0007179A">
            <w:pPr>
              <w:pStyle w:val="TableBodyText"/>
              <w:rPr>
                <w:b/>
              </w:rPr>
            </w:pPr>
            <w:r>
              <w:rPr>
                <w:b/>
              </w:rPr>
              <w:t>30 June 2019</w:t>
            </w:r>
            <w:r w:rsidRPr="003A4A9B">
              <w:rPr>
                <w:b/>
              </w:rPr>
              <w:br/>
              <w:t xml:space="preserve">$’000 </w:t>
            </w:r>
          </w:p>
        </w:tc>
        <w:tc>
          <w:tcPr>
            <w:tcW w:w="758" w:type="pct"/>
            <w:tcBorders>
              <w:left w:val="nil"/>
            </w:tcBorders>
            <w:shd w:val="clear" w:color="auto" w:fill="000000" w:themeFill="text1"/>
          </w:tcPr>
          <w:p w14:paraId="396F4A1B" w14:textId="77777777" w:rsidR="004156EF" w:rsidRPr="003A4A9B" w:rsidRDefault="004156EF" w:rsidP="0007179A">
            <w:pPr>
              <w:pStyle w:val="TableBodyText"/>
              <w:rPr>
                <w:b/>
              </w:rPr>
            </w:pPr>
            <w:r>
              <w:rPr>
                <w:b/>
              </w:rPr>
              <w:t>30 June 2018</w:t>
            </w:r>
            <w:r w:rsidRPr="003A4A9B">
              <w:rPr>
                <w:b/>
              </w:rPr>
              <w:br/>
              <w:t xml:space="preserve">$’000 </w:t>
            </w:r>
          </w:p>
        </w:tc>
      </w:tr>
      <w:tr w:rsidR="001274A5" w:rsidRPr="004059FF" w14:paraId="1B74EA10" w14:textId="77777777" w:rsidTr="00254916">
        <w:trPr>
          <w:trHeight w:val="20"/>
        </w:trPr>
        <w:tc>
          <w:tcPr>
            <w:tcW w:w="3456" w:type="pct"/>
          </w:tcPr>
          <w:p w14:paraId="68477420" w14:textId="77777777" w:rsidR="001274A5" w:rsidRPr="004059FF" w:rsidRDefault="001274A5" w:rsidP="001274A5">
            <w:pPr>
              <w:pStyle w:val="TableBodyText"/>
              <w:jc w:val="left"/>
            </w:pPr>
            <w:r w:rsidRPr="004059FF">
              <w:t>Payments to adult community education organisations</w:t>
            </w:r>
          </w:p>
        </w:tc>
        <w:tc>
          <w:tcPr>
            <w:tcW w:w="786" w:type="pct"/>
            <w:shd w:val="clear" w:color="auto" w:fill="D9D9D9" w:themeFill="background1" w:themeFillShade="D9"/>
          </w:tcPr>
          <w:p w14:paraId="183ED1DC" w14:textId="77777777" w:rsidR="001274A5" w:rsidRPr="004059FF" w:rsidRDefault="001274A5" w:rsidP="001274A5">
            <w:pPr>
              <w:pStyle w:val="TableBodyText"/>
            </w:pPr>
            <w:r w:rsidRPr="00321AC5">
              <w:t>25,000</w:t>
            </w:r>
          </w:p>
        </w:tc>
        <w:tc>
          <w:tcPr>
            <w:tcW w:w="758" w:type="pct"/>
          </w:tcPr>
          <w:p w14:paraId="3D059D6B" w14:textId="77777777" w:rsidR="001274A5" w:rsidRPr="004059FF" w:rsidRDefault="001274A5" w:rsidP="001274A5">
            <w:pPr>
              <w:pStyle w:val="TableBodyText"/>
            </w:pPr>
            <w:r w:rsidRPr="004059FF">
              <w:t>25,301</w:t>
            </w:r>
          </w:p>
        </w:tc>
      </w:tr>
      <w:tr w:rsidR="001274A5" w:rsidRPr="004059FF" w14:paraId="658F5609" w14:textId="77777777" w:rsidTr="00254916">
        <w:trPr>
          <w:trHeight w:val="136"/>
        </w:trPr>
        <w:tc>
          <w:tcPr>
            <w:tcW w:w="3456" w:type="pct"/>
          </w:tcPr>
          <w:p w14:paraId="6F4439A2" w14:textId="77777777" w:rsidR="001274A5" w:rsidRPr="004059FF" w:rsidRDefault="001274A5" w:rsidP="001274A5">
            <w:pPr>
              <w:pStyle w:val="TableBodyText"/>
              <w:jc w:val="left"/>
            </w:pPr>
            <w:r w:rsidRPr="004059FF">
              <w:t>Payments to adult education institutions</w:t>
            </w:r>
          </w:p>
        </w:tc>
        <w:tc>
          <w:tcPr>
            <w:tcW w:w="786" w:type="pct"/>
            <w:shd w:val="clear" w:color="auto" w:fill="D9D9D9" w:themeFill="background1" w:themeFillShade="D9"/>
          </w:tcPr>
          <w:p w14:paraId="2763E32E" w14:textId="77777777" w:rsidR="001274A5" w:rsidRPr="004059FF" w:rsidRDefault="001274A5" w:rsidP="001274A5">
            <w:pPr>
              <w:pStyle w:val="TableBodyText"/>
            </w:pPr>
            <w:r w:rsidRPr="00321AC5">
              <w:t>1,943</w:t>
            </w:r>
          </w:p>
        </w:tc>
        <w:tc>
          <w:tcPr>
            <w:tcW w:w="758" w:type="pct"/>
          </w:tcPr>
          <w:p w14:paraId="3E0F21C5" w14:textId="77777777" w:rsidR="001274A5" w:rsidRPr="004059FF" w:rsidRDefault="001274A5" w:rsidP="001274A5">
            <w:pPr>
              <w:pStyle w:val="TableBodyText"/>
            </w:pPr>
            <w:r w:rsidRPr="004059FF">
              <w:t>2,200</w:t>
            </w:r>
          </w:p>
        </w:tc>
      </w:tr>
      <w:tr w:rsidR="001274A5" w:rsidRPr="004059FF" w14:paraId="0625153E" w14:textId="77777777" w:rsidTr="00254916">
        <w:trPr>
          <w:trHeight w:val="20"/>
        </w:trPr>
        <w:tc>
          <w:tcPr>
            <w:tcW w:w="3456" w:type="pct"/>
            <w:tcBorders>
              <w:bottom w:val="nil"/>
            </w:tcBorders>
          </w:tcPr>
          <w:p w14:paraId="46E47E72" w14:textId="77777777" w:rsidR="001274A5" w:rsidRPr="004059FF" w:rsidRDefault="001274A5" w:rsidP="001274A5">
            <w:pPr>
              <w:pStyle w:val="TableBodyText"/>
              <w:jc w:val="left"/>
            </w:pPr>
            <w:r w:rsidRPr="004059FF">
              <w:t>Payments to other education organisations</w:t>
            </w:r>
          </w:p>
        </w:tc>
        <w:tc>
          <w:tcPr>
            <w:tcW w:w="786" w:type="pct"/>
            <w:tcBorders>
              <w:bottom w:val="nil"/>
            </w:tcBorders>
            <w:shd w:val="clear" w:color="auto" w:fill="D9D9D9" w:themeFill="background1" w:themeFillShade="D9"/>
          </w:tcPr>
          <w:p w14:paraId="46D3B9D3" w14:textId="77777777" w:rsidR="001274A5" w:rsidRPr="004059FF" w:rsidRDefault="001274A5" w:rsidP="001274A5">
            <w:pPr>
              <w:pStyle w:val="TableBodyText"/>
            </w:pPr>
            <w:r w:rsidRPr="00321AC5">
              <w:t>1,152</w:t>
            </w:r>
          </w:p>
        </w:tc>
        <w:tc>
          <w:tcPr>
            <w:tcW w:w="758" w:type="pct"/>
            <w:tcBorders>
              <w:bottom w:val="nil"/>
            </w:tcBorders>
          </w:tcPr>
          <w:p w14:paraId="438CA865" w14:textId="77777777" w:rsidR="001274A5" w:rsidRPr="004059FF" w:rsidRDefault="001274A5" w:rsidP="001274A5">
            <w:pPr>
              <w:pStyle w:val="TableBodyText"/>
            </w:pPr>
            <w:r w:rsidRPr="004059FF">
              <w:t>1,157</w:t>
            </w:r>
          </w:p>
        </w:tc>
      </w:tr>
      <w:tr w:rsidR="001274A5" w:rsidRPr="004059FF" w14:paraId="647B5503" w14:textId="77777777" w:rsidTr="00254916">
        <w:trPr>
          <w:trHeight w:val="20"/>
        </w:trPr>
        <w:tc>
          <w:tcPr>
            <w:tcW w:w="3456" w:type="pct"/>
            <w:tcBorders>
              <w:bottom w:val="single" w:sz="4" w:space="0" w:color="auto"/>
            </w:tcBorders>
            <w:shd w:val="clear" w:color="auto" w:fill="BFBFBF" w:themeFill="background1" w:themeFillShade="BF"/>
          </w:tcPr>
          <w:p w14:paraId="57ACAA3D" w14:textId="77777777" w:rsidR="001274A5" w:rsidRPr="003A4A9B" w:rsidRDefault="001274A5" w:rsidP="001274A5">
            <w:pPr>
              <w:pStyle w:val="TableBodyText"/>
              <w:jc w:val="left"/>
              <w:rPr>
                <w:b/>
              </w:rPr>
            </w:pPr>
            <w:r w:rsidRPr="003A4A9B">
              <w:rPr>
                <w:b/>
              </w:rPr>
              <w:t>Total grants and transfer payments</w:t>
            </w:r>
          </w:p>
        </w:tc>
        <w:tc>
          <w:tcPr>
            <w:tcW w:w="786" w:type="pct"/>
            <w:tcBorders>
              <w:bottom w:val="single" w:sz="4" w:space="0" w:color="auto"/>
            </w:tcBorders>
            <w:shd w:val="clear" w:color="auto" w:fill="BFBFBF" w:themeFill="background1" w:themeFillShade="BF"/>
          </w:tcPr>
          <w:p w14:paraId="160BC147" w14:textId="77777777" w:rsidR="001274A5" w:rsidRPr="003A4A9B" w:rsidRDefault="001274A5" w:rsidP="001274A5">
            <w:pPr>
              <w:pStyle w:val="TableBodyText"/>
              <w:rPr>
                <w:b/>
              </w:rPr>
            </w:pPr>
            <w:r w:rsidRPr="00694C07">
              <w:rPr>
                <w:b/>
              </w:rPr>
              <w:t>28,095</w:t>
            </w:r>
          </w:p>
        </w:tc>
        <w:tc>
          <w:tcPr>
            <w:tcW w:w="758" w:type="pct"/>
            <w:tcBorders>
              <w:bottom w:val="single" w:sz="4" w:space="0" w:color="auto"/>
            </w:tcBorders>
            <w:shd w:val="clear" w:color="auto" w:fill="BFBFBF" w:themeFill="background1" w:themeFillShade="BF"/>
          </w:tcPr>
          <w:p w14:paraId="5C026F79" w14:textId="77777777" w:rsidR="001274A5" w:rsidRPr="003A4A9B" w:rsidRDefault="001274A5" w:rsidP="001274A5">
            <w:pPr>
              <w:pStyle w:val="TableBodyText"/>
              <w:rPr>
                <w:b/>
              </w:rPr>
            </w:pPr>
            <w:r w:rsidRPr="003A4A9B">
              <w:rPr>
                <w:b/>
              </w:rPr>
              <w:t>28,658</w:t>
            </w:r>
          </w:p>
        </w:tc>
      </w:tr>
    </w:tbl>
    <w:p w14:paraId="6A794F0B" w14:textId="77777777" w:rsidR="002D669C" w:rsidRPr="004059FF" w:rsidRDefault="002D669C" w:rsidP="00F375D8">
      <w:pPr>
        <w:pStyle w:val="Heading40"/>
        <w:rPr>
          <w:lang w:bidi="ar-SA"/>
        </w:rPr>
      </w:pPr>
      <w:r w:rsidRPr="004059FF">
        <w:rPr>
          <w:lang w:bidi="ar-SA"/>
        </w:rPr>
        <w:t>Grants and transfer payments</w:t>
      </w:r>
    </w:p>
    <w:p w14:paraId="4ADA5BF8" w14:textId="77777777" w:rsidR="00E60522" w:rsidRDefault="002D669C" w:rsidP="00813736">
      <w:pPr>
        <w:pStyle w:val="BodyText"/>
      </w:pPr>
      <w:r w:rsidRPr="004059FF">
        <w:t xml:space="preserve">Grants and other transfers to third parties (other than contribution to owners) </w:t>
      </w:r>
      <w:r w:rsidRPr="00E60522">
        <w:rPr>
          <w:noProof/>
        </w:rPr>
        <w:t>are recognised</w:t>
      </w:r>
      <w:r w:rsidRPr="004059FF">
        <w:t xml:space="preserve"> as an expense in the reporting period in which they </w:t>
      </w:r>
      <w:r w:rsidRPr="00E60522">
        <w:rPr>
          <w:noProof/>
        </w:rPr>
        <w:t>are paid</w:t>
      </w:r>
      <w:r w:rsidRPr="004059FF">
        <w:t xml:space="preserve"> or payable. They include transactions such as grants, subsidies and other transfer payments to educational providers.</w:t>
      </w:r>
    </w:p>
    <w:p w14:paraId="3607266A" w14:textId="22A3E59A" w:rsidR="006909DC" w:rsidRPr="004059FF" w:rsidRDefault="006909DC" w:rsidP="006909DC">
      <w:pPr>
        <w:pStyle w:val="Heading3"/>
        <w:spacing w:after="120"/>
        <w:rPr>
          <w:lang w:bidi="ar-SA"/>
        </w:rPr>
      </w:pPr>
      <w:bookmarkStart w:id="245" w:name="_Toc524349968"/>
      <w:bookmarkStart w:id="246" w:name="_Toc19192566"/>
      <w:r w:rsidRPr="004059FF">
        <w:rPr>
          <w:lang w:bidi="ar-SA"/>
        </w:rPr>
        <w:t>Note 4</w:t>
      </w:r>
      <w:r w:rsidR="00F375D8">
        <w:rPr>
          <w:lang w:bidi="ar-SA"/>
        </w:rPr>
        <w:t xml:space="preserve"> </w:t>
      </w:r>
      <w:r w:rsidRPr="004059FF">
        <w:rPr>
          <w:lang w:bidi="ar-SA"/>
        </w:rPr>
        <w:t>Operating and administrative expenses</w:t>
      </w:r>
      <w:bookmarkEnd w:id="245"/>
      <w:bookmarkEnd w:id="246"/>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Operating and administrative expenses "/>
        <w:tblDescription w:val="Operating and administrative expenses as at 30 June 2019 and 30 June 2018"/>
      </w:tblPr>
      <w:tblGrid>
        <w:gridCol w:w="6658"/>
        <w:gridCol w:w="1514"/>
        <w:gridCol w:w="1460"/>
      </w:tblGrid>
      <w:tr w:rsidR="004156EF" w:rsidRPr="004059FF" w14:paraId="0D73A8C3" w14:textId="77777777" w:rsidTr="00254916">
        <w:trPr>
          <w:trHeight w:val="542"/>
          <w:tblHeader/>
        </w:trPr>
        <w:tc>
          <w:tcPr>
            <w:tcW w:w="3456" w:type="pct"/>
            <w:tcBorders>
              <w:right w:val="nil"/>
            </w:tcBorders>
            <w:shd w:val="clear" w:color="auto" w:fill="000000" w:themeFill="text1"/>
            <w:vAlign w:val="bottom"/>
          </w:tcPr>
          <w:p w14:paraId="4B598ADF" w14:textId="77777777" w:rsidR="004156EF" w:rsidRPr="00F375D8" w:rsidRDefault="004156EF" w:rsidP="0007179A">
            <w:pPr>
              <w:pStyle w:val="TableBodytextBold"/>
            </w:pPr>
            <w:r w:rsidRPr="004059FF">
              <w:t>Operating and administrative expenses</w:t>
            </w:r>
          </w:p>
        </w:tc>
        <w:tc>
          <w:tcPr>
            <w:tcW w:w="786" w:type="pct"/>
            <w:tcBorders>
              <w:left w:val="nil"/>
              <w:right w:val="nil"/>
            </w:tcBorders>
            <w:shd w:val="clear" w:color="auto" w:fill="000000" w:themeFill="text1"/>
            <w:vAlign w:val="bottom"/>
          </w:tcPr>
          <w:p w14:paraId="45316919" w14:textId="77777777" w:rsidR="004156EF" w:rsidRPr="003A4A9B" w:rsidRDefault="004156EF" w:rsidP="0007179A">
            <w:pPr>
              <w:pStyle w:val="TableBodyText"/>
              <w:rPr>
                <w:b/>
              </w:rPr>
            </w:pPr>
            <w:r>
              <w:rPr>
                <w:b/>
              </w:rPr>
              <w:t>30 June 2019</w:t>
            </w:r>
            <w:r w:rsidRPr="003A4A9B">
              <w:rPr>
                <w:b/>
              </w:rPr>
              <w:br/>
              <w:t>$’000</w:t>
            </w:r>
          </w:p>
        </w:tc>
        <w:tc>
          <w:tcPr>
            <w:tcW w:w="758" w:type="pct"/>
            <w:tcBorders>
              <w:left w:val="nil"/>
            </w:tcBorders>
            <w:shd w:val="clear" w:color="auto" w:fill="000000" w:themeFill="text1"/>
            <w:vAlign w:val="bottom"/>
          </w:tcPr>
          <w:p w14:paraId="1399C6FE" w14:textId="77777777" w:rsidR="004156EF" w:rsidRPr="003A4A9B" w:rsidRDefault="004156EF" w:rsidP="0007179A">
            <w:pPr>
              <w:pStyle w:val="TableBodyText"/>
              <w:rPr>
                <w:b/>
              </w:rPr>
            </w:pPr>
            <w:r>
              <w:rPr>
                <w:b/>
              </w:rPr>
              <w:t>30 June 2018</w:t>
            </w:r>
            <w:r w:rsidRPr="003A4A9B">
              <w:rPr>
                <w:b/>
              </w:rPr>
              <w:br/>
              <w:t>$’000</w:t>
            </w:r>
          </w:p>
        </w:tc>
      </w:tr>
      <w:tr w:rsidR="001274A5" w:rsidRPr="004059FF" w14:paraId="24E7B82C" w14:textId="77777777" w:rsidTr="00254916">
        <w:trPr>
          <w:trHeight w:val="301"/>
        </w:trPr>
        <w:tc>
          <w:tcPr>
            <w:tcW w:w="3456" w:type="pct"/>
            <w:tcBorders>
              <w:right w:val="nil"/>
            </w:tcBorders>
            <w:shd w:val="clear" w:color="auto" w:fill="F2F2F2"/>
          </w:tcPr>
          <w:p w14:paraId="291DF3F1" w14:textId="77777777" w:rsidR="001274A5" w:rsidRPr="003A4A9B" w:rsidDel="00BA7561" w:rsidRDefault="001274A5" w:rsidP="001274A5">
            <w:pPr>
              <w:pStyle w:val="TableBodyText"/>
              <w:jc w:val="left"/>
              <w:rPr>
                <w:b/>
              </w:rPr>
            </w:pPr>
            <w:r w:rsidRPr="003A4A9B">
              <w:rPr>
                <w:b/>
              </w:rPr>
              <w:t>Operational expenditure</w:t>
            </w:r>
          </w:p>
        </w:tc>
        <w:tc>
          <w:tcPr>
            <w:tcW w:w="786" w:type="pct"/>
            <w:tcBorders>
              <w:left w:val="nil"/>
              <w:right w:val="nil"/>
            </w:tcBorders>
            <w:shd w:val="clear" w:color="auto" w:fill="F2F2F2"/>
          </w:tcPr>
          <w:p w14:paraId="7D2439BE" w14:textId="77777777" w:rsidR="001274A5" w:rsidRPr="004059FF" w:rsidRDefault="001274A5" w:rsidP="001274A5">
            <w:pPr>
              <w:pStyle w:val="TableBodyText"/>
            </w:pPr>
          </w:p>
        </w:tc>
        <w:tc>
          <w:tcPr>
            <w:tcW w:w="758" w:type="pct"/>
            <w:tcBorders>
              <w:left w:val="nil"/>
            </w:tcBorders>
            <w:shd w:val="clear" w:color="auto" w:fill="F2F2F2"/>
          </w:tcPr>
          <w:p w14:paraId="71C81C04" w14:textId="77777777" w:rsidR="001274A5" w:rsidRPr="004059FF" w:rsidRDefault="001274A5" w:rsidP="001274A5">
            <w:pPr>
              <w:pStyle w:val="TableBodyText"/>
            </w:pPr>
          </w:p>
        </w:tc>
      </w:tr>
      <w:tr w:rsidR="001274A5" w:rsidRPr="004059FF" w14:paraId="254826A4" w14:textId="77777777" w:rsidTr="00254916">
        <w:trPr>
          <w:trHeight w:val="301"/>
        </w:trPr>
        <w:tc>
          <w:tcPr>
            <w:tcW w:w="3456" w:type="pct"/>
            <w:tcBorders>
              <w:bottom w:val="nil"/>
            </w:tcBorders>
          </w:tcPr>
          <w:p w14:paraId="6891270E" w14:textId="77777777" w:rsidR="001274A5" w:rsidRPr="00F375D8" w:rsidDel="00BA7561" w:rsidRDefault="001274A5" w:rsidP="001274A5">
            <w:pPr>
              <w:pStyle w:val="TableBodyText"/>
              <w:jc w:val="left"/>
            </w:pPr>
            <w:r w:rsidRPr="00F375D8">
              <w:t>Operating expenses</w:t>
            </w:r>
          </w:p>
        </w:tc>
        <w:tc>
          <w:tcPr>
            <w:tcW w:w="786" w:type="pct"/>
            <w:tcBorders>
              <w:bottom w:val="nil"/>
            </w:tcBorders>
            <w:shd w:val="clear" w:color="auto" w:fill="D9D9D9" w:themeFill="background1" w:themeFillShade="D9"/>
          </w:tcPr>
          <w:p w14:paraId="23943155" w14:textId="77777777" w:rsidR="001274A5" w:rsidRPr="004059FF" w:rsidRDefault="001274A5" w:rsidP="001274A5">
            <w:pPr>
              <w:pStyle w:val="TableBodyText"/>
            </w:pPr>
            <w:r w:rsidRPr="00410C57">
              <w:t>2,668</w:t>
            </w:r>
          </w:p>
        </w:tc>
        <w:tc>
          <w:tcPr>
            <w:tcW w:w="758" w:type="pct"/>
            <w:tcBorders>
              <w:bottom w:val="nil"/>
            </w:tcBorders>
          </w:tcPr>
          <w:p w14:paraId="07355D47" w14:textId="77777777" w:rsidR="001274A5" w:rsidRPr="004059FF" w:rsidRDefault="001274A5" w:rsidP="001274A5">
            <w:pPr>
              <w:pStyle w:val="TableBodyText"/>
            </w:pPr>
            <w:r w:rsidRPr="004059FF">
              <w:t>2,723</w:t>
            </w:r>
          </w:p>
        </w:tc>
      </w:tr>
      <w:tr w:rsidR="001274A5" w:rsidRPr="004059FF" w14:paraId="6BB9EC64" w14:textId="77777777" w:rsidTr="00254916">
        <w:trPr>
          <w:trHeight w:val="301"/>
        </w:trPr>
        <w:tc>
          <w:tcPr>
            <w:tcW w:w="3456" w:type="pct"/>
            <w:tcBorders>
              <w:right w:val="nil"/>
            </w:tcBorders>
            <w:shd w:val="clear" w:color="auto" w:fill="F2F2F2"/>
          </w:tcPr>
          <w:p w14:paraId="5BFF1DBF" w14:textId="77777777" w:rsidR="001274A5" w:rsidRPr="003A4A9B" w:rsidRDefault="001274A5" w:rsidP="001274A5">
            <w:pPr>
              <w:pStyle w:val="TableBodyText"/>
              <w:jc w:val="left"/>
              <w:rPr>
                <w:b/>
              </w:rPr>
            </w:pPr>
            <w:r w:rsidRPr="003A4A9B">
              <w:rPr>
                <w:b/>
              </w:rPr>
              <w:t>Services provided free of charge</w:t>
            </w:r>
          </w:p>
        </w:tc>
        <w:tc>
          <w:tcPr>
            <w:tcW w:w="786" w:type="pct"/>
            <w:tcBorders>
              <w:left w:val="nil"/>
              <w:right w:val="nil"/>
            </w:tcBorders>
            <w:shd w:val="clear" w:color="auto" w:fill="F2F2F2"/>
          </w:tcPr>
          <w:p w14:paraId="6524FCC1" w14:textId="77777777" w:rsidR="001274A5" w:rsidRPr="004059FF" w:rsidRDefault="001274A5" w:rsidP="001274A5">
            <w:pPr>
              <w:pStyle w:val="TableBodyText"/>
            </w:pPr>
          </w:p>
        </w:tc>
        <w:tc>
          <w:tcPr>
            <w:tcW w:w="758" w:type="pct"/>
            <w:tcBorders>
              <w:left w:val="nil"/>
            </w:tcBorders>
            <w:shd w:val="clear" w:color="auto" w:fill="F2F2F2"/>
          </w:tcPr>
          <w:p w14:paraId="5701662F" w14:textId="77777777" w:rsidR="001274A5" w:rsidRPr="004059FF" w:rsidRDefault="001274A5" w:rsidP="001274A5">
            <w:pPr>
              <w:pStyle w:val="TableBodyText"/>
            </w:pPr>
          </w:p>
        </w:tc>
      </w:tr>
      <w:tr w:rsidR="001274A5" w:rsidRPr="004059FF" w14:paraId="53BCFE86" w14:textId="77777777" w:rsidTr="00254916">
        <w:trPr>
          <w:trHeight w:val="301"/>
        </w:trPr>
        <w:tc>
          <w:tcPr>
            <w:tcW w:w="3456" w:type="pct"/>
            <w:tcBorders>
              <w:bottom w:val="nil"/>
            </w:tcBorders>
          </w:tcPr>
          <w:p w14:paraId="56AEB7EE" w14:textId="77777777" w:rsidR="001274A5" w:rsidRPr="00F375D8" w:rsidRDefault="001274A5" w:rsidP="001274A5">
            <w:pPr>
              <w:pStyle w:val="TableBodyText"/>
              <w:jc w:val="left"/>
            </w:pPr>
            <w:r w:rsidRPr="00F375D8">
              <w:t>Administrative and salary expenses provided free of charge</w:t>
            </w:r>
          </w:p>
        </w:tc>
        <w:tc>
          <w:tcPr>
            <w:tcW w:w="786" w:type="pct"/>
            <w:tcBorders>
              <w:bottom w:val="nil"/>
            </w:tcBorders>
            <w:shd w:val="clear" w:color="auto" w:fill="D9D9D9" w:themeFill="background1" w:themeFillShade="D9"/>
          </w:tcPr>
          <w:p w14:paraId="07D30C31" w14:textId="77777777" w:rsidR="001274A5" w:rsidRPr="004059FF" w:rsidRDefault="001274A5" w:rsidP="001274A5">
            <w:pPr>
              <w:pStyle w:val="TableBodyText"/>
            </w:pPr>
            <w:r w:rsidRPr="00F0103C">
              <w:t>4,</w:t>
            </w:r>
            <w:r>
              <w:t>052</w:t>
            </w:r>
          </w:p>
        </w:tc>
        <w:tc>
          <w:tcPr>
            <w:tcW w:w="758" w:type="pct"/>
            <w:tcBorders>
              <w:bottom w:val="nil"/>
            </w:tcBorders>
          </w:tcPr>
          <w:p w14:paraId="46876866" w14:textId="77777777" w:rsidR="001274A5" w:rsidRPr="004059FF" w:rsidRDefault="001274A5" w:rsidP="001274A5">
            <w:pPr>
              <w:pStyle w:val="TableBodyText"/>
            </w:pPr>
            <w:r w:rsidRPr="004059FF">
              <w:t>3,820</w:t>
            </w:r>
          </w:p>
        </w:tc>
      </w:tr>
      <w:tr w:rsidR="001274A5" w:rsidRPr="004059FF" w14:paraId="0FCEA156" w14:textId="77777777" w:rsidTr="00254916">
        <w:trPr>
          <w:trHeight w:val="209"/>
        </w:trPr>
        <w:tc>
          <w:tcPr>
            <w:tcW w:w="3456" w:type="pct"/>
            <w:tcBorders>
              <w:bottom w:val="single" w:sz="4" w:space="0" w:color="auto"/>
            </w:tcBorders>
            <w:shd w:val="clear" w:color="auto" w:fill="BFBFBF" w:themeFill="background1" w:themeFillShade="BF"/>
          </w:tcPr>
          <w:p w14:paraId="147D42FC" w14:textId="77777777" w:rsidR="001274A5" w:rsidRPr="003A4A9B" w:rsidRDefault="001274A5" w:rsidP="001274A5">
            <w:pPr>
              <w:pStyle w:val="TableBodyText"/>
              <w:jc w:val="left"/>
              <w:rPr>
                <w:b/>
              </w:rPr>
            </w:pPr>
            <w:r w:rsidRPr="003A4A9B">
              <w:rPr>
                <w:b/>
              </w:rPr>
              <w:t>Total operating and administrative expenses</w:t>
            </w:r>
          </w:p>
        </w:tc>
        <w:tc>
          <w:tcPr>
            <w:tcW w:w="786" w:type="pct"/>
            <w:tcBorders>
              <w:bottom w:val="single" w:sz="4" w:space="0" w:color="auto"/>
            </w:tcBorders>
            <w:shd w:val="clear" w:color="auto" w:fill="BFBFBF" w:themeFill="background1" w:themeFillShade="BF"/>
          </w:tcPr>
          <w:p w14:paraId="247F6B08" w14:textId="77777777" w:rsidR="001274A5" w:rsidRPr="003A4A9B" w:rsidRDefault="001274A5" w:rsidP="001274A5">
            <w:pPr>
              <w:pStyle w:val="TableBodyText"/>
              <w:rPr>
                <w:b/>
              </w:rPr>
            </w:pPr>
            <w:r>
              <w:rPr>
                <w:b/>
              </w:rPr>
              <w:t>6,720</w:t>
            </w:r>
          </w:p>
        </w:tc>
        <w:tc>
          <w:tcPr>
            <w:tcW w:w="758" w:type="pct"/>
            <w:tcBorders>
              <w:bottom w:val="single" w:sz="4" w:space="0" w:color="auto"/>
            </w:tcBorders>
            <w:shd w:val="clear" w:color="auto" w:fill="BFBFBF" w:themeFill="background1" w:themeFillShade="BF"/>
          </w:tcPr>
          <w:p w14:paraId="4739CF33" w14:textId="77777777" w:rsidR="001274A5" w:rsidRPr="003A4A9B" w:rsidRDefault="001274A5" w:rsidP="001274A5">
            <w:pPr>
              <w:pStyle w:val="TableBodyText"/>
              <w:rPr>
                <w:b/>
              </w:rPr>
            </w:pPr>
            <w:r w:rsidRPr="003A4A9B">
              <w:rPr>
                <w:b/>
              </w:rPr>
              <w:t>6,543</w:t>
            </w:r>
          </w:p>
        </w:tc>
      </w:tr>
    </w:tbl>
    <w:p w14:paraId="05101080" w14:textId="77777777" w:rsidR="002D669C" w:rsidRPr="004059FF" w:rsidRDefault="002D669C" w:rsidP="006909DC">
      <w:pPr>
        <w:pStyle w:val="Heading40"/>
        <w:rPr>
          <w:lang w:bidi="ar-SA"/>
        </w:rPr>
      </w:pPr>
      <w:r w:rsidRPr="004059FF">
        <w:rPr>
          <w:lang w:bidi="ar-SA"/>
        </w:rPr>
        <w:t>Operating expenses</w:t>
      </w:r>
    </w:p>
    <w:p w14:paraId="5455B113" w14:textId="77777777" w:rsidR="002D669C" w:rsidRPr="004059FF" w:rsidRDefault="002D669C" w:rsidP="00813736">
      <w:pPr>
        <w:pStyle w:val="BodyText"/>
      </w:pPr>
      <w:r w:rsidRPr="004059FF">
        <w:t xml:space="preserve">Operating expenses generally represent the day to day running costs incurred in normal operations of </w:t>
      </w:r>
      <w:r w:rsidR="00E60522">
        <w:rPr>
          <w:noProof/>
        </w:rPr>
        <w:t>the Board</w:t>
      </w:r>
      <w:r w:rsidRPr="004059FF">
        <w:t xml:space="preserve">. These items </w:t>
      </w:r>
      <w:r w:rsidRPr="00E60522">
        <w:rPr>
          <w:noProof/>
        </w:rPr>
        <w:t>are recognised</w:t>
      </w:r>
      <w:r w:rsidRPr="004059FF">
        <w:t xml:space="preserve"> as an expense in the reporting period in which they </w:t>
      </w:r>
      <w:r w:rsidRPr="00E60522">
        <w:rPr>
          <w:noProof/>
        </w:rPr>
        <w:t>are incurred</w:t>
      </w:r>
      <w:r w:rsidRPr="004059FF">
        <w:t>.</w:t>
      </w:r>
    </w:p>
    <w:p w14:paraId="7677170B" w14:textId="77777777" w:rsidR="002D669C" w:rsidRPr="004059FF" w:rsidRDefault="002D669C" w:rsidP="006909DC">
      <w:pPr>
        <w:pStyle w:val="Heading40"/>
        <w:rPr>
          <w:lang w:bidi="ar-SA"/>
        </w:rPr>
      </w:pPr>
      <w:r w:rsidRPr="004059FF">
        <w:rPr>
          <w:lang w:bidi="ar-SA"/>
        </w:rPr>
        <w:t>Services provided free of charge</w:t>
      </w:r>
    </w:p>
    <w:p w14:paraId="51BBE579" w14:textId="77777777" w:rsidR="002D669C" w:rsidRPr="004059FF" w:rsidRDefault="002D669C" w:rsidP="00813736">
      <w:pPr>
        <w:pStyle w:val="BodyText"/>
      </w:pPr>
      <w:r w:rsidRPr="004059FF">
        <w:t xml:space="preserve">Contributions of resources provided free of charge are recognised at their fair value once control is obtained over them, irrespective of whether restrictions or conditions </w:t>
      </w:r>
      <w:r w:rsidRPr="00E60522">
        <w:rPr>
          <w:noProof/>
        </w:rPr>
        <w:t>are imposed</w:t>
      </w:r>
      <w:r w:rsidRPr="004059FF">
        <w:t xml:space="preserve"> over their use. Contributions in the form of services are only recognised when a fair value can be reliably </w:t>
      </w:r>
      <w:r w:rsidR="006909DC" w:rsidRPr="004059FF">
        <w:t>determined,</w:t>
      </w:r>
      <w:r w:rsidRPr="004059FF">
        <w:t xml:space="preserve"> and the services would have </w:t>
      </w:r>
      <w:r w:rsidRPr="00E60522">
        <w:rPr>
          <w:noProof/>
        </w:rPr>
        <w:t>been purchased</w:t>
      </w:r>
      <w:r w:rsidR="00E60522" w:rsidRPr="00E60522">
        <w:rPr>
          <w:noProof/>
        </w:rPr>
        <w:t>,</w:t>
      </w:r>
      <w:r w:rsidRPr="004059FF">
        <w:t xml:space="preserve"> if not donated.</w:t>
      </w:r>
    </w:p>
    <w:p w14:paraId="305F4320" w14:textId="77777777" w:rsidR="002D669C" w:rsidRPr="004059FF" w:rsidRDefault="00E60522" w:rsidP="00813736">
      <w:pPr>
        <w:pStyle w:val="BodyText"/>
      </w:pPr>
      <w:r>
        <w:rPr>
          <w:noProof/>
        </w:rPr>
        <w:t>The Board</w:t>
      </w:r>
      <w:r w:rsidR="002D669C" w:rsidRPr="004059FF">
        <w:t xml:space="preserve"> recognises the following expenses incurred in administering Board activities as services provided free of charge in the comprehensive operating statement. Employee expenses (including on</w:t>
      </w:r>
      <w:r>
        <w:noBreakHyphen/>
      </w:r>
      <w:r w:rsidR="002D669C" w:rsidRPr="004059FF">
        <w:t xml:space="preserve">costs) for </w:t>
      </w:r>
      <w:r w:rsidR="002D669C" w:rsidRPr="00E60522">
        <w:rPr>
          <w:noProof/>
        </w:rPr>
        <w:t>Department</w:t>
      </w:r>
      <w:r w:rsidR="002D669C" w:rsidRPr="004059FF">
        <w:t xml:space="preserve"> of Education and Training employees administering the Board</w:t>
      </w:r>
      <w:r>
        <w:t>’s</w:t>
      </w:r>
      <w:r w:rsidR="002D669C" w:rsidRPr="004059FF">
        <w:t xml:space="preserve"> operations and administrative overheads calculated on the number of Departmental employees engaged in Board activities.</w:t>
      </w:r>
    </w:p>
    <w:p w14:paraId="519EF93E" w14:textId="46530E13" w:rsidR="006909DC" w:rsidRPr="004059FF" w:rsidRDefault="006909DC" w:rsidP="00E23E2E">
      <w:pPr>
        <w:pStyle w:val="Heading3"/>
        <w:pageBreakBefore/>
        <w:spacing w:after="120"/>
        <w:rPr>
          <w:lang w:bidi="ar-SA"/>
        </w:rPr>
      </w:pPr>
      <w:bookmarkStart w:id="247" w:name="_Toc524349969"/>
      <w:bookmarkStart w:id="248" w:name="_Toc19192567"/>
      <w:r w:rsidRPr="004059FF">
        <w:rPr>
          <w:lang w:bidi="ar-SA"/>
        </w:rPr>
        <w:lastRenderedPageBreak/>
        <w:t xml:space="preserve">Note </w:t>
      </w:r>
      <w:r w:rsidR="00F375D8">
        <w:rPr>
          <w:lang w:bidi="ar-SA"/>
        </w:rPr>
        <w:t>5</w:t>
      </w:r>
      <w:r w:rsidRPr="004059FF">
        <w:rPr>
          <w:lang w:bidi="ar-SA"/>
        </w:rPr>
        <w:t xml:space="preserve"> Other economic flows included in </w:t>
      </w:r>
      <w:r w:rsidRPr="00E60522">
        <w:rPr>
          <w:noProof/>
          <w:lang w:bidi="ar-SA"/>
        </w:rPr>
        <w:t>net</w:t>
      </w:r>
      <w:r w:rsidRPr="004059FF">
        <w:rPr>
          <w:lang w:bidi="ar-SA"/>
        </w:rPr>
        <w:t xml:space="preserve"> result</w:t>
      </w:r>
      <w:bookmarkEnd w:id="247"/>
      <w:bookmarkEnd w:id="248"/>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Other economic flows included in net result "/>
        <w:tblDescription w:val="Other economic flows included in net result as at 30 June 2019 and 30 June 2018"/>
      </w:tblPr>
      <w:tblGrid>
        <w:gridCol w:w="6319"/>
        <w:gridCol w:w="1624"/>
        <w:gridCol w:w="1689"/>
      </w:tblGrid>
      <w:tr w:rsidR="004156EF" w:rsidRPr="00F375D8" w14:paraId="10102010" w14:textId="77777777" w:rsidTr="00254916">
        <w:trPr>
          <w:trHeight w:val="603"/>
          <w:tblHeader/>
        </w:trPr>
        <w:tc>
          <w:tcPr>
            <w:tcW w:w="3280" w:type="pct"/>
            <w:shd w:val="clear" w:color="auto" w:fill="000000" w:themeFill="text1"/>
            <w:vAlign w:val="bottom"/>
          </w:tcPr>
          <w:p w14:paraId="5ACC9876" w14:textId="77777777" w:rsidR="004156EF" w:rsidRPr="003A4A9B" w:rsidRDefault="004156EF" w:rsidP="0007179A">
            <w:pPr>
              <w:pStyle w:val="TableBodyText"/>
              <w:jc w:val="left"/>
              <w:rPr>
                <w:b/>
              </w:rPr>
            </w:pPr>
            <w:r w:rsidRPr="003A4A9B">
              <w:rPr>
                <w:b/>
              </w:rPr>
              <w:t>Net gain/(loss) on financial instruments</w:t>
            </w:r>
          </w:p>
        </w:tc>
        <w:tc>
          <w:tcPr>
            <w:tcW w:w="843" w:type="pct"/>
            <w:shd w:val="clear" w:color="auto" w:fill="000000" w:themeFill="text1"/>
            <w:vAlign w:val="bottom"/>
          </w:tcPr>
          <w:p w14:paraId="7601D802" w14:textId="77777777" w:rsidR="004156EF" w:rsidRPr="003A4A9B" w:rsidRDefault="004156EF" w:rsidP="0007179A">
            <w:pPr>
              <w:pStyle w:val="TableBodyText"/>
              <w:rPr>
                <w:b/>
              </w:rPr>
            </w:pPr>
            <w:r>
              <w:rPr>
                <w:b/>
              </w:rPr>
              <w:t>30 June 2019</w:t>
            </w:r>
            <w:r w:rsidRPr="003A4A9B">
              <w:rPr>
                <w:b/>
              </w:rPr>
              <w:br/>
              <w:t>$’000</w:t>
            </w:r>
          </w:p>
        </w:tc>
        <w:tc>
          <w:tcPr>
            <w:tcW w:w="877" w:type="pct"/>
            <w:shd w:val="clear" w:color="auto" w:fill="000000" w:themeFill="text1"/>
            <w:vAlign w:val="bottom"/>
          </w:tcPr>
          <w:p w14:paraId="3FC8A935" w14:textId="77777777" w:rsidR="004156EF" w:rsidRPr="003A4A9B" w:rsidRDefault="004156EF" w:rsidP="0007179A">
            <w:pPr>
              <w:pStyle w:val="TableBodyText"/>
              <w:rPr>
                <w:b/>
              </w:rPr>
            </w:pPr>
            <w:r>
              <w:rPr>
                <w:b/>
              </w:rPr>
              <w:t>30 June 2018</w:t>
            </w:r>
            <w:r w:rsidRPr="003A4A9B">
              <w:rPr>
                <w:b/>
              </w:rPr>
              <w:br/>
              <w:t>$’000</w:t>
            </w:r>
          </w:p>
        </w:tc>
      </w:tr>
      <w:tr w:rsidR="001274A5" w:rsidRPr="00F375D8" w14:paraId="05713155" w14:textId="77777777" w:rsidTr="00254916">
        <w:trPr>
          <w:trHeight w:val="276"/>
        </w:trPr>
        <w:tc>
          <w:tcPr>
            <w:tcW w:w="3280" w:type="pct"/>
            <w:tcBorders>
              <w:right w:val="single" w:sz="4" w:space="0" w:color="BFBFBF" w:themeColor="background1" w:themeShade="BF"/>
            </w:tcBorders>
            <w:shd w:val="clear" w:color="auto" w:fill="auto"/>
          </w:tcPr>
          <w:p w14:paraId="55AAB611" w14:textId="77777777" w:rsidR="001274A5" w:rsidRPr="00F375D8" w:rsidRDefault="001274A5" w:rsidP="001274A5">
            <w:pPr>
              <w:pStyle w:val="TableBodyText"/>
              <w:jc w:val="left"/>
            </w:pPr>
            <w:r w:rsidRPr="00F375D8">
              <w:t>Movement in contractual receivables (impairment)</w:t>
            </w: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1117831E" w14:textId="77777777" w:rsidR="001274A5" w:rsidRPr="00F375D8" w:rsidRDefault="001274A5" w:rsidP="001274A5">
            <w:pPr>
              <w:pStyle w:val="TableBodyText"/>
            </w:pPr>
            <w:r w:rsidRPr="007F10E7">
              <w:t>6</w:t>
            </w:r>
          </w:p>
        </w:tc>
        <w:tc>
          <w:tcPr>
            <w:tcW w:w="877" w:type="pct"/>
            <w:tcBorders>
              <w:left w:val="single" w:sz="4" w:space="0" w:color="BFBFBF" w:themeColor="background1" w:themeShade="BF"/>
            </w:tcBorders>
            <w:shd w:val="clear" w:color="auto" w:fill="auto"/>
          </w:tcPr>
          <w:p w14:paraId="4E0DE0AD" w14:textId="77777777" w:rsidR="001274A5" w:rsidRPr="00F375D8" w:rsidRDefault="001274A5" w:rsidP="001274A5">
            <w:pPr>
              <w:pStyle w:val="TableBodyText"/>
            </w:pPr>
            <w:r w:rsidRPr="00F375D8">
              <w:t>68</w:t>
            </w:r>
          </w:p>
        </w:tc>
      </w:tr>
      <w:tr w:rsidR="001274A5" w:rsidRPr="00F375D8" w14:paraId="737D2AC8" w14:textId="77777777" w:rsidTr="00254916">
        <w:trPr>
          <w:trHeight w:val="276"/>
        </w:trPr>
        <w:tc>
          <w:tcPr>
            <w:tcW w:w="3280" w:type="pct"/>
            <w:tcBorders>
              <w:bottom w:val="single" w:sz="4" w:space="0" w:color="auto"/>
              <w:right w:val="single" w:sz="4" w:space="0" w:color="BFBFBF" w:themeColor="background1" w:themeShade="BF"/>
            </w:tcBorders>
            <w:shd w:val="clear" w:color="auto" w:fill="BFBFBF" w:themeFill="background1" w:themeFillShade="BF"/>
          </w:tcPr>
          <w:p w14:paraId="627E2D3E" w14:textId="77777777" w:rsidR="001274A5" w:rsidRPr="003A4A9B" w:rsidRDefault="001274A5" w:rsidP="001274A5">
            <w:pPr>
              <w:pStyle w:val="TableBodyText"/>
              <w:jc w:val="left"/>
              <w:rPr>
                <w:b/>
              </w:rPr>
            </w:pPr>
            <w:r w:rsidRPr="003A4A9B">
              <w:rPr>
                <w:b/>
              </w:rPr>
              <w:t xml:space="preserve">Total net gain/(loss) on financial instruments </w:t>
            </w:r>
          </w:p>
        </w:tc>
        <w:tc>
          <w:tcPr>
            <w:tcW w:w="843"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1D9A998A" w14:textId="77777777" w:rsidR="001274A5" w:rsidRPr="003A4A9B" w:rsidRDefault="001274A5" w:rsidP="001274A5">
            <w:pPr>
              <w:pStyle w:val="TableBodyText"/>
              <w:rPr>
                <w:b/>
              </w:rPr>
            </w:pPr>
            <w:r w:rsidRPr="00694C07">
              <w:rPr>
                <w:b/>
              </w:rPr>
              <w:t>6</w:t>
            </w:r>
          </w:p>
        </w:tc>
        <w:tc>
          <w:tcPr>
            <w:tcW w:w="877" w:type="pct"/>
            <w:tcBorders>
              <w:left w:val="single" w:sz="4" w:space="0" w:color="BFBFBF" w:themeColor="background1" w:themeShade="BF"/>
              <w:bottom w:val="single" w:sz="4" w:space="0" w:color="auto"/>
            </w:tcBorders>
            <w:shd w:val="clear" w:color="auto" w:fill="BFBFBF" w:themeFill="background1" w:themeFillShade="BF"/>
          </w:tcPr>
          <w:p w14:paraId="4F00F9D4" w14:textId="77777777" w:rsidR="001274A5" w:rsidRPr="003A4A9B" w:rsidRDefault="001274A5" w:rsidP="001274A5">
            <w:pPr>
              <w:pStyle w:val="TableBodyText"/>
              <w:rPr>
                <w:b/>
              </w:rPr>
            </w:pPr>
            <w:r w:rsidRPr="003A4A9B">
              <w:rPr>
                <w:b/>
              </w:rPr>
              <w:t>68</w:t>
            </w:r>
          </w:p>
        </w:tc>
      </w:tr>
    </w:tbl>
    <w:p w14:paraId="23DF22A9" w14:textId="77777777" w:rsidR="002D669C" w:rsidRPr="004059FF" w:rsidRDefault="002D669C" w:rsidP="00813736">
      <w:pPr>
        <w:pStyle w:val="BodyText"/>
      </w:pPr>
      <w:r w:rsidRPr="004059FF">
        <w:t>‘Other economic flows included in net result’ are changes in the volume or value of an asset or liability that do not result from transactions. It includes:</w:t>
      </w:r>
    </w:p>
    <w:p w14:paraId="4241655E" w14:textId="7DA76C0E" w:rsidR="002D669C" w:rsidRPr="004059FF" w:rsidRDefault="00E167A2" w:rsidP="00813736">
      <w:pPr>
        <w:pStyle w:val="Bullets"/>
      </w:pPr>
      <w:r>
        <w:t>g</w:t>
      </w:r>
      <w:r w:rsidR="002D669C" w:rsidRPr="004059FF">
        <w:t xml:space="preserve">ains and losses from disposals, and impairments of </w:t>
      </w:r>
      <w:r w:rsidR="002D669C" w:rsidRPr="00E60522">
        <w:rPr>
          <w:noProof/>
        </w:rPr>
        <w:t>non</w:t>
      </w:r>
      <w:r w:rsidR="00E60522">
        <w:rPr>
          <w:noProof/>
        </w:rPr>
        <w:t>-</w:t>
      </w:r>
      <w:r w:rsidR="002D669C" w:rsidRPr="00E60522">
        <w:rPr>
          <w:noProof/>
        </w:rPr>
        <w:t>financial</w:t>
      </w:r>
      <w:r w:rsidR="002D669C" w:rsidRPr="004059FF">
        <w:t xml:space="preserve"> physical and intangible assets</w:t>
      </w:r>
    </w:p>
    <w:p w14:paraId="61DA94EC" w14:textId="3A93209D" w:rsidR="002D669C" w:rsidRPr="004059FF" w:rsidRDefault="00E167A2" w:rsidP="00813736">
      <w:pPr>
        <w:pStyle w:val="Bullets"/>
      </w:pPr>
      <w:r>
        <w:t>f</w:t>
      </w:r>
      <w:r w:rsidR="002D669C" w:rsidRPr="004059FF">
        <w:t>air value changes of financial instruments</w:t>
      </w:r>
    </w:p>
    <w:p w14:paraId="19901068" w14:textId="62537D34" w:rsidR="002D669C" w:rsidRPr="004059FF" w:rsidRDefault="00E167A2" w:rsidP="00813736">
      <w:pPr>
        <w:pStyle w:val="Bullets"/>
      </w:pPr>
      <w:r>
        <w:t>g</w:t>
      </w:r>
      <w:r w:rsidR="002D669C" w:rsidRPr="004059FF">
        <w:t>ains and losses on remeasuring available</w:t>
      </w:r>
      <w:r w:rsidR="002D669C" w:rsidRPr="004059FF">
        <w:noBreakHyphen/>
        <w:t>for</w:t>
      </w:r>
      <w:r w:rsidR="002D669C" w:rsidRPr="004059FF">
        <w:noBreakHyphen/>
        <w:t>sale financial assets.</w:t>
      </w:r>
    </w:p>
    <w:p w14:paraId="46D2241F" w14:textId="77777777" w:rsidR="002D669C" w:rsidRPr="004059FF" w:rsidRDefault="002D669C" w:rsidP="00E23E2E">
      <w:pPr>
        <w:pStyle w:val="Heading40"/>
        <w:keepLines/>
      </w:pPr>
      <w:r w:rsidRPr="004059FF">
        <w:t>Net gain/ (loss) on financial instruments</w:t>
      </w:r>
    </w:p>
    <w:p w14:paraId="06C097E6" w14:textId="77777777" w:rsidR="002D669C" w:rsidRPr="004059FF" w:rsidRDefault="002D669C" w:rsidP="00813736">
      <w:pPr>
        <w:pStyle w:val="BodyText"/>
      </w:pPr>
      <w:r w:rsidRPr="004059FF">
        <w:t>Net gain/ (loss) on financial instruments includes:</w:t>
      </w:r>
    </w:p>
    <w:p w14:paraId="259015D8" w14:textId="03DEC2BF" w:rsidR="002D669C" w:rsidRPr="004059FF" w:rsidRDefault="00E167A2" w:rsidP="00813736">
      <w:pPr>
        <w:pStyle w:val="Bullets"/>
      </w:pPr>
      <w:r>
        <w:t>r</w:t>
      </w:r>
      <w:r w:rsidR="002D669C" w:rsidRPr="004059FF">
        <w:t>ealised and unrealised gains and losses from revaluations of financial instruments at fair value</w:t>
      </w:r>
    </w:p>
    <w:p w14:paraId="23A2B74B" w14:textId="64E15D1B" w:rsidR="002D669C" w:rsidRPr="004059FF" w:rsidRDefault="00E167A2" w:rsidP="00813736">
      <w:pPr>
        <w:pStyle w:val="Bullets"/>
      </w:pPr>
      <w:r>
        <w:t>i</w:t>
      </w:r>
      <w:r w:rsidR="002D669C" w:rsidRPr="004059FF">
        <w:t>mpairment and reversal of impairment for financial instruments at amortised cost</w:t>
      </w:r>
    </w:p>
    <w:p w14:paraId="345E7816" w14:textId="2DF9F08F" w:rsidR="002D669C" w:rsidRPr="004059FF" w:rsidRDefault="00E167A2" w:rsidP="00813736">
      <w:pPr>
        <w:pStyle w:val="Bullets"/>
      </w:pPr>
      <w:r>
        <w:rPr>
          <w:noProof/>
        </w:rPr>
        <w:t>d</w:t>
      </w:r>
      <w:r w:rsidR="002D669C" w:rsidRPr="00E60522">
        <w:rPr>
          <w:noProof/>
        </w:rPr>
        <w:t>isposals</w:t>
      </w:r>
      <w:r w:rsidR="002D669C" w:rsidRPr="004059FF">
        <w:t xml:space="preserve"> of financial assets and de-recognition of financial liabilities.</w:t>
      </w:r>
    </w:p>
    <w:p w14:paraId="2731B48B" w14:textId="77777777" w:rsidR="002D669C" w:rsidRPr="004059FF" w:rsidRDefault="002D669C" w:rsidP="006909DC">
      <w:pPr>
        <w:pStyle w:val="Heading40"/>
        <w:rPr>
          <w:lang w:bidi="ar-SA"/>
        </w:rPr>
      </w:pPr>
      <w:r w:rsidRPr="004059FF">
        <w:rPr>
          <w:lang w:bidi="ar-SA"/>
        </w:rPr>
        <w:t>Revaluations of financial instruments at fair value</w:t>
      </w:r>
    </w:p>
    <w:p w14:paraId="38E7F617" w14:textId="77777777" w:rsidR="002D669C" w:rsidRPr="004059FF" w:rsidRDefault="002D669C" w:rsidP="00813736">
      <w:pPr>
        <w:pStyle w:val="BodyText"/>
      </w:pPr>
      <w:r w:rsidRPr="004059FF">
        <w:t xml:space="preserve">At the end of each reporting period, the Board assesses whether there is objective evidence that a financial asset or group of financial assets is impaired. Objective evidence includes </w:t>
      </w:r>
      <w:r w:rsidRPr="00E60522">
        <w:rPr>
          <w:noProof/>
        </w:rPr>
        <w:t>financial</w:t>
      </w:r>
      <w:r w:rsidRPr="004059FF">
        <w:t xml:space="preserve"> difficulties of the debtor identified and recorded in the </w:t>
      </w:r>
      <w:r w:rsidR="00E60522">
        <w:rPr>
          <w:noProof/>
        </w:rPr>
        <w:t>Board’s</w:t>
      </w:r>
      <w:r w:rsidRPr="004059FF">
        <w:t xml:space="preserve"> provider risk register and default payments. All financial assets, except for those measured at fair value through profit or loss, are subject to annual review for impairment.</w:t>
      </w:r>
    </w:p>
    <w:p w14:paraId="35D88FAC" w14:textId="77777777" w:rsidR="00CF6C3A" w:rsidRPr="004059FF" w:rsidRDefault="00CF6C3A" w:rsidP="00CF6C3A">
      <w:pPr>
        <w:pStyle w:val="BodyText"/>
      </w:pPr>
      <w:bookmarkStart w:id="249" w:name="_Toc524349970"/>
      <w:r w:rsidRPr="004059FF">
        <w:t xml:space="preserve">Receivables </w:t>
      </w:r>
      <w:r w:rsidRPr="00E60522">
        <w:rPr>
          <w:noProof/>
        </w:rPr>
        <w:t>are assessed</w:t>
      </w:r>
      <w:r w:rsidRPr="004059FF">
        <w:t xml:space="preserve"> for </w:t>
      </w:r>
      <w:r>
        <w:t xml:space="preserve">impairment and </w:t>
      </w:r>
      <w:r w:rsidRPr="004059FF">
        <w:t xml:space="preserve">bad debts on a regular basis. Those bad debts considered as written off through mutual consent </w:t>
      </w:r>
      <w:r w:rsidRPr="00E60522">
        <w:rPr>
          <w:noProof/>
        </w:rPr>
        <w:t>are classified</w:t>
      </w:r>
      <w:r w:rsidRPr="004059FF">
        <w:t xml:space="preserve"> as a transaction expense. Bad debts not written off by mutual consent and the </w:t>
      </w:r>
      <w:r>
        <w:t>impairment of</w:t>
      </w:r>
      <w:r w:rsidRPr="004059FF">
        <w:t xml:space="preserve"> receivables </w:t>
      </w:r>
      <w:r w:rsidRPr="00E60522">
        <w:rPr>
          <w:noProof/>
        </w:rPr>
        <w:t>are classified</w:t>
      </w:r>
      <w:r w:rsidRPr="004059FF">
        <w:t xml:space="preserve"> as other economic flows in net result.</w:t>
      </w:r>
    </w:p>
    <w:p w14:paraId="500C7F9E" w14:textId="7B81BBBD" w:rsidR="002D669C" w:rsidRPr="004059FF" w:rsidRDefault="002D669C" w:rsidP="00E23E2E">
      <w:pPr>
        <w:pStyle w:val="Heading3"/>
        <w:pageBreakBefore/>
        <w:spacing w:after="120"/>
        <w:rPr>
          <w:lang w:bidi="ar-SA"/>
        </w:rPr>
      </w:pPr>
      <w:bookmarkStart w:id="250" w:name="_Toc19192568"/>
      <w:r w:rsidRPr="004059FF">
        <w:rPr>
          <w:lang w:bidi="ar-SA"/>
        </w:rPr>
        <w:lastRenderedPageBreak/>
        <w:t>Note 6</w:t>
      </w:r>
      <w:r w:rsidR="00F375D8">
        <w:rPr>
          <w:lang w:bidi="ar-SA"/>
        </w:rPr>
        <w:t xml:space="preserve"> </w:t>
      </w:r>
      <w:r w:rsidRPr="004059FF">
        <w:rPr>
          <w:lang w:bidi="ar-SA"/>
        </w:rPr>
        <w:t>Receivables</w:t>
      </w:r>
      <w:bookmarkEnd w:id="249"/>
      <w:bookmarkEnd w:id="250"/>
    </w:p>
    <w:tbl>
      <w:tblPr>
        <w:tblStyle w:val="CVtable1"/>
        <w:tblW w:w="9639" w:type="dxa"/>
        <w:jc w:val="righ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Receivables"/>
        <w:tblDescription w:val="Receivables as at 30 June 2019 and 30 June 2018"/>
      </w:tblPr>
      <w:tblGrid>
        <w:gridCol w:w="6334"/>
        <w:gridCol w:w="1614"/>
        <w:gridCol w:w="1691"/>
      </w:tblGrid>
      <w:tr w:rsidR="004156EF" w:rsidRPr="004059FF" w14:paraId="1681B86B" w14:textId="77777777" w:rsidTr="00254916">
        <w:trPr>
          <w:trHeight w:val="533"/>
          <w:tblHeader/>
          <w:jc w:val="right"/>
        </w:trPr>
        <w:tc>
          <w:tcPr>
            <w:tcW w:w="3286" w:type="pct"/>
            <w:tcBorders>
              <w:right w:val="nil"/>
            </w:tcBorders>
            <w:shd w:val="clear" w:color="auto" w:fill="000000" w:themeFill="text1"/>
            <w:vAlign w:val="bottom"/>
          </w:tcPr>
          <w:p w14:paraId="0A88AAD7" w14:textId="77777777" w:rsidR="004156EF" w:rsidRPr="004059FF" w:rsidRDefault="004156EF" w:rsidP="0007179A">
            <w:pPr>
              <w:pStyle w:val="TableBodytextBold"/>
            </w:pPr>
            <w:r>
              <w:t>Receivables</w:t>
            </w:r>
          </w:p>
        </w:tc>
        <w:tc>
          <w:tcPr>
            <w:tcW w:w="837" w:type="pct"/>
            <w:tcBorders>
              <w:left w:val="nil"/>
              <w:right w:val="nil"/>
            </w:tcBorders>
            <w:shd w:val="clear" w:color="auto" w:fill="000000" w:themeFill="text1"/>
          </w:tcPr>
          <w:p w14:paraId="380EB6CC" w14:textId="77777777" w:rsidR="004156EF" w:rsidRPr="004156EF" w:rsidRDefault="004156EF" w:rsidP="0007179A">
            <w:pPr>
              <w:pStyle w:val="TableBodyText"/>
              <w:rPr>
                <w:b/>
              </w:rPr>
            </w:pPr>
            <w:r w:rsidRPr="004156EF">
              <w:rPr>
                <w:b/>
              </w:rPr>
              <w:t>30 June 2019</w:t>
            </w:r>
            <w:r w:rsidRPr="004156EF">
              <w:rPr>
                <w:b/>
              </w:rPr>
              <w:br/>
              <w:t xml:space="preserve">$’000 </w:t>
            </w:r>
          </w:p>
        </w:tc>
        <w:tc>
          <w:tcPr>
            <w:tcW w:w="877" w:type="pct"/>
            <w:tcBorders>
              <w:left w:val="nil"/>
            </w:tcBorders>
            <w:shd w:val="clear" w:color="auto" w:fill="000000" w:themeFill="text1"/>
          </w:tcPr>
          <w:p w14:paraId="27878EE5" w14:textId="77777777" w:rsidR="004156EF" w:rsidRPr="004156EF" w:rsidRDefault="004156EF" w:rsidP="0007179A">
            <w:pPr>
              <w:pStyle w:val="TableBodyText"/>
              <w:rPr>
                <w:b/>
              </w:rPr>
            </w:pPr>
            <w:r w:rsidRPr="004156EF">
              <w:rPr>
                <w:b/>
              </w:rPr>
              <w:t>30 June 2018</w:t>
            </w:r>
            <w:r w:rsidRPr="004156EF">
              <w:rPr>
                <w:b/>
              </w:rPr>
              <w:br/>
              <w:t xml:space="preserve">$’000 </w:t>
            </w:r>
          </w:p>
        </w:tc>
      </w:tr>
      <w:tr w:rsidR="004156EF" w:rsidRPr="004059FF" w14:paraId="1FAC5EDF" w14:textId="77777777" w:rsidTr="00254916">
        <w:trPr>
          <w:trHeight w:val="264"/>
          <w:jc w:val="right"/>
        </w:trPr>
        <w:tc>
          <w:tcPr>
            <w:tcW w:w="3286" w:type="pct"/>
            <w:tcBorders>
              <w:right w:val="nil"/>
            </w:tcBorders>
            <w:shd w:val="clear" w:color="auto" w:fill="F2F2F2"/>
            <w:vAlign w:val="bottom"/>
          </w:tcPr>
          <w:p w14:paraId="098C9074" w14:textId="77777777" w:rsidR="004156EF" w:rsidRPr="003A4A9B" w:rsidRDefault="004156EF" w:rsidP="0007179A">
            <w:pPr>
              <w:pStyle w:val="TableBodyText"/>
              <w:jc w:val="left"/>
              <w:rPr>
                <w:b/>
              </w:rPr>
            </w:pPr>
            <w:r w:rsidRPr="003A4A9B">
              <w:rPr>
                <w:b/>
              </w:rPr>
              <w:t>Contractual receivables</w:t>
            </w:r>
          </w:p>
        </w:tc>
        <w:tc>
          <w:tcPr>
            <w:tcW w:w="837" w:type="pct"/>
            <w:tcBorders>
              <w:left w:val="nil"/>
              <w:right w:val="nil"/>
            </w:tcBorders>
            <w:shd w:val="clear" w:color="auto" w:fill="F2F2F2"/>
            <w:vAlign w:val="bottom"/>
          </w:tcPr>
          <w:p w14:paraId="708E72BA" w14:textId="77777777" w:rsidR="004156EF" w:rsidRPr="00F375D8" w:rsidRDefault="004156EF" w:rsidP="0007179A">
            <w:pPr>
              <w:pStyle w:val="TableBodyText"/>
            </w:pPr>
          </w:p>
        </w:tc>
        <w:tc>
          <w:tcPr>
            <w:tcW w:w="877" w:type="pct"/>
            <w:tcBorders>
              <w:left w:val="nil"/>
            </w:tcBorders>
            <w:shd w:val="clear" w:color="auto" w:fill="F2F2F2"/>
            <w:vAlign w:val="bottom"/>
          </w:tcPr>
          <w:p w14:paraId="23D43971" w14:textId="77777777" w:rsidR="004156EF" w:rsidRPr="00F375D8" w:rsidRDefault="004156EF" w:rsidP="0007179A">
            <w:pPr>
              <w:pStyle w:val="TableBodyText"/>
            </w:pPr>
          </w:p>
        </w:tc>
      </w:tr>
      <w:tr w:rsidR="001274A5" w:rsidRPr="004059FF" w14:paraId="39318713" w14:textId="77777777" w:rsidTr="00254916">
        <w:trPr>
          <w:trHeight w:val="277"/>
          <w:jc w:val="right"/>
        </w:trPr>
        <w:tc>
          <w:tcPr>
            <w:tcW w:w="3286" w:type="pct"/>
          </w:tcPr>
          <w:p w14:paraId="32C05B0B" w14:textId="463009F6" w:rsidR="001274A5" w:rsidRPr="004059FF" w:rsidRDefault="001274A5" w:rsidP="001274A5">
            <w:pPr>
              <w:pStyle w:val="TableBodyText"/>
              <w:jc w:val="left"/>
            </w:pPr>
            <w:r w:rsidRPr="004059FF">
              <w:t xml:space="preserve">Trade </w:t>
            </w:r>
            <w:r w:rsidR="0031134A">
              <w:t>and</w:t>
            </w:r>
            <w:r w:rsidRPr="004059FF">
              <w:t xml:space="preserve"> other receivables</w:t>
            </w:r>
          </w:p>
        </w:tc>
        <w:tc>
          <w:tcPr>
            <w:tcW w:w="837" w:type="pct"/>
            <w:shd w:val="clear" w:color="auto" w:fill="D9D9D9" w:themeFill="background1" w:themeFillShade="D9"/>
          </w:tcPr>
          <w:p w14:paraId="18717A28" w14:textId="77777777" w:rsidR="001274A5" w:rsidRPr="004059FF" w:rsidRDefault="001274A5" w:rsidP="001274A5">
            <w:pPr>
              <w:pStyle w:val="TableBodyText"/>
            </w:pPr>
            <w:r w:rsidRPr="00980930">
              <w:t>530</w:t>
            </w:r>
          </w:p>
        </w:tc>
        <w:tc>
          <w:tcPr>
            <w:tcW w:w="877" w:type="pct"/>
          </w:tcPr>
          <w:p w14:paraId="54681D1B" w14:textId="77777777" w:rsidR="001274A5" w:rsidRPr="004059FF" w:rsidRDefault="001274A5" w:rsidP="001274A5">
            <w:pPr>
              <w:pStyle w:val="TableBodyText"/>
            </w:pPr>
            <w:r w:rsidRPr="004059FF">
              <w:t>369</w:t>
            </w:r>
          </w:p>
        </w:tc>
      </w:tr>
      <w:tr w:rsidR="001274A5" w:rsidRPr="004059FF" w14:paraId="5DC6B0AA" w14:textId="77777777" w:rsidTr="00254916">
        <w:trPr>
          <w:trHeight w:val="264"/>
          <w:jc w:val="right"/>
        </w:trPr>
        <w:tc>
          <w:tcPr>
            <w:tcW w:w="3286" w:type="pct"/>
          </w:tcPr>
          <w:p w14:paraId="3C17BDD1" w14:textId="77777777" w:rsidR="001274A5" w:rsidRPr="004059FF" w:rsidRDefault="001274A5" w:rsidP="001274A5">
            <w:pPr>
              <w:pStyle w:val="TableBodyText"/>
              <w:jc w:val="left"/>
            </w:pPr>
            <w:r>
              <w:t>Expected credit loss</w:t>
            </w:r>
          </w:p>
        </w:tc>
        <w:tc>
          <w:tcPr>
            <w:tcW w:w="837" w:type="pct"/>
            <w:shd w:val="clear" w:color="auto" w:fill="D9D9D9" w:themeFill="background1" w:themeFillShade="D9"/>
          </w:tcPr>
          <w:p w14:paraId="75D9D390" w14:textId="77777777" w:rsidR="001274A5" w:rsidRPr="004059FF" w:rsidRDefault="001274A5" w:rsidP="001274A5">
            <w:pPr>
              <w:pStyle w:val="TableBodyText"/>
            </w:pPr>
            <w:r w:rsidRPr="00980930">
              <w:t>(212)</w:t>
            </w:r>
          </w:p>
        </w:tc>
        <w:tc>
          <w:tcPr>
            <w:tcW w:w="877" w:type="pct"/>
          </w:tcPr>
          <w:p w14:paraId="409636F2" w14:textId="77777777" w:rsidR="001274A5" w:rsidRPr="004059FF" w:rsidRDefault="001274A5" w:rsidP="001274A5">
            <w:pPr>
              <w:pStyle w:val="TableBodyText"/>
            </w:pPr>
            <w:r w:rsidRPr="004059FF">
              <w:t>(218)</w:t>
            </w:r>
          </w:p>
        </w:tc>
      </w:tr>
      <w:tr w:rsidR="001274A5" w:rsidRPr="004059FF" w14:paraId="40C1BBA7" w14:textId="77777777" w:rsidTr="00254916">
        <w:trPr>
          <w:trHeight w:val="264"/>
          <w:jc w:val="right"/>
        </w:trPr>
        <w:tc>
          <w:tcPr>
            <w:tcW w:w="3286" w:type="pct"/>
            <w:tcBorders>
              <w:bottom w:val="nil"/>
            </w:tcBorders>
          </w:tcPr>
          <w:p w14:paraId="2A743FED" w14:textId="77777777" w:rsidR="001274A5" w:rsidRPr="003A4A9B" w:rsidRDefault="001274A5" w:rsidP="001274A5">
            <w:pPr>
              <w:pStyle w:val="TableBodyText"/>
              <w:jc w:val="left"/>
              <w:rPr>
                <w:b/>
              </w:rPr>
            </w:pPr>
            <w:r w:rsidRPr="003A4A9B">
              <w:rPr>
                <w:b/>
              </w:rPr>
              <w:t>Total contractual receivables</w:t>
            </w:r>
          </w:p>
        </w:tc>
        <w:tc>
          <w:tcPr>
            <w:tcW w:w="837" w:type="pct"/>
            <w:tcBorders>
              <w:bottom w:val="nil"/>
            </w:tcBorders>
            <w:shd w:val="clear" w:color="auto" w:fill="D9D9D9" w:themeFill="background1" w:themeFillShade="D9"/>
          </w:tcPr>
          <w:p w14:paraId="48C53C97" w14:textId="77777777" w:rsidR="001274A5" w:rsidRPr="003A4A9B" w:rsidRDefault="001274A5" w:rsidP="001274A5">
            <w:pPr>
              <w:pStyle w:val="TableBodyText"/>
              <w:rPr>
                <w:b/>
              </w:rPr>
            </w:pPr>
            <w:r w:rsidRPr="00694C07">
              <w:rPr>
                <w:b/>
              </w:rPr>
              <w:t xml:space="preserve">318 </w:t>
            </w:r>
          </w:p>
        </w:tc>
        <w:tc>
          <w:tcPr>
            <w:tcW w:w="877" w:type="pct"/>
            <w:tcBorders>
              <w:bottom w:val="nil"/>
            </w:tcBorders>
          </w:tcPr>
          <w:p w14:paraId="51B2505C" w14:textId="77777777" w:rsidR="001274A5" w:rsidRPr="003A4A9B" w:rsidRDefault="001274A5" w:rsidP="001274A5">
            <w:pPr>
              <w:pStyle w:val="TableBodyText"/>
              <w:rPr>
                <w:b/>
              </w:rPr>
            </w:pPr>
            <w:r w:rsidRPr="003A4A9B">
              <w:rPr>
                <w:b/>
              </w:rPr>
              <w:t>151</w:t>
            </w:r>
          </w:p>
        </w:tc>
      </w:tr>
      <w:tr w:rsidR="001274A5" w:rsidRPr="004059FF" w14:paraId="25D5D6BA" w14:textId="77777777" w:rsidTr="00254916">
        <w:trPr>
          <w:trHeight w:val="308"/>
          <w:jc w:val="right"/>
        </w:trPr>
        <w:tc>
          <w:tcPr>
            <w:tcW w:w="3286" w:type="pct"/>
            <w:tcBorders>
              <w:right w:val="nil"/>
            </w:tcBorders>
            <w:shd w:val="clear" w:color="auto" w:fill="F2F2F2"/>
            <w:vAlign w:val="bottom"/>
          </w:tcPr>
          <w:p w14:paraId="6348D486" w14:textId="77777777" w:rsidR="001274A5" w:rsidRPr="003A4A9B" w:rsidRDefault="001274A5" w:rsidP="001274A5">
            <w:pPr>
              <w:pStyle w:val="TableBodyText"/>
              <w:jc w:val="left"/>
              <w:rPr>
                <w:b/>
              </w:rPr>
            </w:pPr>
            <w:r w:rsidRPr="003A4A9B">
              <w:rPr>
                <w:b/>
              </w:rPr>
              <w:t>Statutory receivables</w:t>
            </w:r>
          </w:p>
        </w:tc>
        <w:tc>
          <w:tcPr>
            <w:tcW w:w="837" w:type="pct"/>
            <w:tcBorders>
              <w:left w:val="nil"/>
              <w:right w:val="nil"/>
            </w:tcBorders>
            <w:shd w:val="clear" w:color="auto" w:fill="F2F2F2"/>
          </w:tcPr>
          <w:p w14:paraId="7C0E173B" w14:textId="77777777" w:rsidR="001274A5" w:rsidRPr="00F375D8" w:rsidRDefault="001274A5" w:rsidP="001274A5">
            <w:pPr>
              <w:pStyle w:val="TableBodyText"/>
            </w:pPr>
          </w:p>
        </w:tc>
        <w:tc>
          <w:tcPr>
            <w:tcW w:w="877" w:type="pct"/>
            <w:tcBorders>
              <w:left w:val="nil"/>
            </w:tcBorders>
            <w:shd w:val="clear" w:color="auto" w:fill="F2F2F2"/>
          </w:tcPr>
          <w:p w14:paraId="439E2A9E" w14:textId="77777777" w:rsidR="001274A5" w:rsidRPr="00F375D8" w:rsidRDefault="001274A5" w:rsidP="001274A5">
            <w:pPr>
              <w:pStyle w:val="TableBodyText"/>
            </w:pPr>
          </w:p>
        </w:tc>
      </w:tr>
      <w:tr w:rsidR="001274A5" w:rsidRPr="004059FF" w14:paraId="2F0C92EB" w14:textId="77777777" w:rsidTr="00254916">
        <w:trPr>
          <w:trHeight w:val="185"/>
          <w:jc w:val="right"/>
        </w:trPr>
        <w:tc>
          <w:tcPr>
            <w:tcW w:w="3286" w:type="pct"/>
            <w:vAlign w:val="bottom"/>
          </w:tcPr>
          <w:p w14:paraId="179B638E" w14:textId="77777777" w:rsidR="001274A5" w:rsidRPr="004059FF" w:rsidRDefault="001274A5" w:rsidP="001274A5">
            <w:pPr>
              <w:pStyle w:val="TableBodyText"/>
              <w:jc w:val="left"/>
            </w:pPr>
            <w:r w:rsidRPr="004059FF">
              <w:t>Receivable from Victorian Government</w:t>
            </w:r>
          </w:p>
        </w:tc>
        <w:tc>
          <w:tcPr>
            <w:tcW w:w="837" w:type="pct"/>
            <w:shd w:val="clear" w:color="auto" w:fill="D9D9D9" w:themeFill="background1" w:themeFillShade="D9"/>
          </w:tcPr>
          <w:p w14:paraId="3F470B17" w14:textId="77777777" w:rsidR="001274A5" w:rsidRPr="004059FF" w:rsidRDefault="001274A5" w:rsidP="001274A5">
            <w:pPr>
              <w:pStyle w:val="TableBodyText"/>
            </w:pPr>
            <w:r w:rsidRPr="00980930">
              <w:t>17,524</w:t>
            </w:r>
          </w:p>
        </w:tc>
        <w:tc>
          <w:tcPr>
            <w:tcW w:w="877" w:type="pct"/>
          </w:tcPr>
          <w:p w14:paraId="2381364B" w14:textId="77777777" w:rsidR="001274A5" w:rsidRPr="004059FF" w:rsidRDefault="001274A5" w:rsidP="001274A5">
            <w:pPr>
              <w:pStyle w:val="TableBodyText"/>
            </w:pPr>
            <w:r w:rsidRPr="004059FF">
              <w:t>11,317</w:t>
            </w:r>
          </w:p>
        </w:tc>
      </w:tr>
      <w:tr w:rsidR="001274A5" w:rsidRPr="004059FF" w14:paraId="15D05F66" w14:textId="77777777" w:rsidTr="00254916">
        <w:trPr>
          <w:trHeight w:val="264"/>
          <w:jc w:val="right"/>
        </w:trPr>
        <w:tc>
          <w:tcPr>
            <w:tcW w:w="3286" w:type="pct"/>
          </w:tcPr>
          <w:p w14:paraId="106D19A4" w14:textId="77777777" w:rsidR="001274A5" w:rsidRPr="004059FF" w:rsidRDefault="001274A5" w:rsidP="001274A5">
            <w:pPr>
              <w:pStyle w:val="TableBodyText"/>
              <w:jc w:val="left"/>
            </w:pPr>
            <w:r w:rsidRPr="004059FF">
              <w:t>GST input tax credit recoverable</w:t>
            </w:r>
          </w:p>
        </w:tc>
        <w:tc>
          <w:tcPr>
            <w:tcW w:w="837" w:type="pct"/>
            <w:shd w:val="clear" w:color="auto" w:fill="D9D9D9" w:themeFill="background1" w:themeFillShade="D9"/>
          </w:tcPr>
          <w:p w14:paraId="447D5B01" w14:textId="77777777" w:rsidR="001274A5" w:rsidRPr="004059FF" w:rsidRDefault="001274A5" w:rsidP="001274A5">
            <w:pPr>
              <w:pStyle w:val="TableBodyText"/>
            </w:pPr>
            <w:r w:rsidRPr="00980930">
              <w:t xml:space="preserve">132 </w:t>
            </w:r>
          </w:p>
        </w:tc>
        <w:tc>
          <w:tcPr>
            <w:tcW w:w="877" w:type="pct"/>
          </w:tcPr>
          <w:p w14:paraId="18191892" w14:textId="77777777" w:rsidR="001274A5" w:rsidRPr="004059FF" w:rsidRDefault="001274A5" w:rsidP="001274A5">
            <w:pPr>
              <w:pStyle w:val="TableBodyText"/>
            </w:pPr>
            <w:r w:rsidRPr="004059FF">
              <w:t>168</w:t>
            </w:r>
          </w:p>
        </w:tc>
      </w:tr>
      <w:tr w:rsidR="001274A5" w:rsidRPr="004059FF" w14:paraId="7702C365" w14:textId="77777777" w:rsidTr="00254916">
        <w:trPr>
          <w:trHeight w:val="125"/>
          <w:jc w:val="right"/>
        </w:trPr>
        <w:tc>
          <w:tcPr>
            <w:tcW w:w="3286" w:type="pct"/>
            <w:tcBorders>
              <w:bottom w:val="nil"/>
            </w:tcBorders>
          </w:tcPr>
          <w:p w14:paraId="75E89508" w14:textId="77777777" w:rsidR="001274A5" w:rsidRPr="003A4A9B" w:rsidRDefault="001274A5" w:rsidP="001274A5">
            <w:pPr>
              <w:pStyle w:val="TableBodyText"/>
              <w:jc w:val="left"/>
              <w:rPr>
                <w:b/>
              </w:rPr>
            </w:pPr>
            <w:r w:rsidRPr="003A4A9B">
              <w:rPr>
                <w:b/>
              </w:rPr>
              <w:t>Total statutory receivables</w:t>
            </w:r>
          </w:p>
        </w:tc>
        <w:tc>
          <w:tcPr>
            <w:tcW w:w="837" w:type="pct"/>
            <w:tcBorders>
              <w:bottom w:val="nil"/>
            </w:tcBorders>
            <w:shd w:val="clear" w:color="auto" w:fill="D9D9D9" w:themeFill="background1" w:themeFillShade="D9"/>
          </w:tcPr>
          <w:p w14:paraId="76AA50F5" w14:textId="77777777" w:rsidR="001274A5" w:rsidRPr="003A4A9B" w:rsidRDefault="001274A5" w:rsidP="001274A5">
            <w:pPr>
              <w:pStyle w:val="TableBodyText"/>
              <w:rPr>
                <w:b/>
              </w:rPr>
            </w:pPr>
            <w:r w:rsidRPr="00694C07">
              <w:rPr>
                <w:b/>
              </w:rPr>
              <w:t xml:space="preserve">17,656 </w:t>
            </w:r>
          </w:p>
        </w:tc>
        <w:tc>
          <w:tcPr>
            <w:tcW w:w="877" w:type="pct"/>
            <w:tcBorders>
              <w:bottom w:val="nil"/>
            </w:tcBorders>
          </w:tcPr>
          <w:p w14:paraId="7EF0CD59" w14:textId="77777777" w:rsidR="001274A5" w:rsidRPr="003A4A9B" w:rsidRDefault="001274A5" w:rsidP="001274A5">
            <w:pPr>
              <w:pStyle w:val="TableBodyText"/>
              <w:rPr>
                <w:b/>
              </w:rPr>
            </w:pPr>
            <w:r w:rsidRPr="003A4A9B">
              <w:rPr>
                <w:b/>
              </w:rPr>
              <w:t>11,485</w:t>
            </w:r>
          </w:p>
        </w:tc>
      </w:tr>
      <w:tr w:rsidR="001274A5" w:rsidRPr="004059FF" w14:paraId="388A4CDD" w14:textId="77777777" w:rsidTr="00254916">
        <w:trPr>
          <w:trHeight w:val="276"/>
          <w:jc w:val="right"/>
        </w:trPr>
        <w:tc>
          <w:tcPr>
            <w:tcW w:w="3286" w:type="pct"/>
            <w:tcBorders>
              <w:bottom w:val="single" w:sz="4" w:space="0" w:color="auto"/>
            </w:tcBorders>
            <w:shd w:val="clear" w:color="auto" w:fill="BFBFBF" w:themeFill="background1" w:themeFillShade="BF"/>
          </w:tcPr>
          <w:p w14:paraId="400EE178" w14:textId="77777777" w:rsidR="001274A5" w:rsidRPr="003A4A9B" w:rsidRDefault="001274A5" w:rsidP="001274A5">
            <w:pPr>
              <w:pStyle w:val="TableBodyText"/>
              <w:jc w:val="left"/>
              <w:rPr>
                <w:b/>
              </w:rPr>
            </w:pPr>
            <w:r w:rsidRPr="003A4A9B">
              <w:rPr>
                <w:b/>
              </w:rPr>
              <w:t>Total receivables</w:t>
            </w:r>
          </w:p>
        </w:tc>
        <w:tc>
          <w:tcPr>
            <w:tcW w:w="837" w:type="pct"/>
            <w:tcBorders>
              <w:bottom w:val="single" w:sz="4" w:space="0" w:color="auto"/>
            </w:tcBorders>
            <w:shd w:val="clear" w:color="auto" w:fill="BFBFBF" w:themeFill="background1" w:themeFillShade="BF"/>
          </w:tcPr>
          <w:p w14:paraId="15EC821A" w14:textId="77777777" w:rsidR="001274A5" w:rsidRPr="003A4A9B" w:rsidRDefault="001274A5" w:rsidP="001274A5">
            <w:pPr>
              <w:pStyle w:val="TableBodyText"/>
              <w:rPr>
                <w:b/>
              </w:rPr>
            </w:pPr>
            <w:r w:rsidRPr="00694C07">
              <w:rPr>
                <w:b/>
              </w:rPr>
              <w:t xml:space="preserve">17,974 </w:t>
            </w:r>
          </w:p>
        </w:tc>
        <w:tc>
          <w:tcPr>
            <w:tcW w:w="877" w:type="pct"/>
            <w:tcBorders>
              <w:bottom w:val="single" w:sz="4" w:space="0" w:color="auto"/>
            </w:tcBorders>
            <w:shd w:val="clear" w:color="auto" w:fill="BFBFBF" w:themeFill="background1" w:themeFillShade="BF"/>
          </w:tcPr>
          <w:p w14:paraId="2D47DA31" w14:textId="77777777" w:rsidR="001274A5" w:rsidRPr="003A4A9B" w:rsidRDefault="001274A5" w:rsidP="001274A5">
            <w:pPr>
              <w:pStyle w:val="TableBodyText"/>
              <w:rPr>
                <w:b/>
              </w:rPr>
            </w:pPr>
            <w:r w:rsidRPr="003A4A9B">
              <w:rPr>
                <w:b/>
              </w:rPr>
              <w:t xml:space="preserve">11,636 </w:t>
            </w:r>
          </w:p>
        </w:tc>
      </w:tr>
    </w:tbl>
    <w:p w14:paraId="2CB38391" w14:textId="77777777" w:rsidR="002D669C" w:rsidRPr="004059FF" w:rsidRDefault="002D669C" w:rsidP="00813736">
      <w:pPr>
        <w:pStyle w:val="BodyText"/>
      </w:pPr>
      <w:r w:rsidRPr="004059FF">
        <w:t>Receivables consist of:</w:t>
      </w:r>
    </w:p>
    <w:p w14:paraId="7DCB1DE0" w14:textId="15F0C3ED" w:rsidR="002D669C" w:rsidRPr="004059FF" w:rsidRDefault="00BB1E2A" w:rsidP="00813736">
      <w:pPr>
        <w:pStyle w:val="Bullets"/>
      </w:pPr>
      <w:r>
        <w:t>c</w:t>
      </w:r>
      <w:r w:rsidR="002D669C" w:rsidRPr="004059FF">
        <w:t>ontractual receivables</w:t>
      </w:r>
      <w:r w:rsidR="00E60522">
        <w:t xml:space="preserve">, </w:t>
      </w:r>
      <w:r w:rsidR="002D669C" w:rsidRPr="004059FF">
        <w:t xml:space="preserve">such as debtors </w:t>
      </w:r>
      <w:r w:rsidR="002D669C" w:rsidRPr="00E60522">
        <w:rPr>
          <w:noProof/>
        </w:rPr>
        <w:t>in relation to</w:t>
      </w:r>
      <w:r w:rsidR="002D669C" w:rsidRPr="004059FF">
        <w:t xml:space="preserve"> goods and services</w:t>
      </w:r>
      <w:r w:rsidR="00E60522">
        <w:t xml:space="preserve"> and</w:t>
      </w:r>
      <w:r w:rsidR="002D669C" w:rsidRPr="004059FF">
        <w:t xml:space="preserve"> loans to third parties</w:t>
      </w:r>
    </w:p>
    <w:p w14:paraId="74461029" w14:textId="2DE815A1" w:rsidR="002D669C" w:rsidRPr="004059FF" w:rsidRDefault="00BB1E2A" w:rsidP="00813736">
      <w:pPr>
        <w:pStyle w:val="Bullets"/>
      </w:pPr>
      <w:r>
        <w:t>s</w:t>
      </w:r>
      <w:r w:rsidR="002D669C" w:rsidRPr="004059FF">
        <w:t>tatutory receivables, such as amounts owing from the Victorian Government and Goods and Services Tax (GST).</w:t>
      </w:r>
    </w:p>
    <w:p w14:paraId="3EE6E36A" w14:textId="77777777" w:rsidR="002D669C" w:rsidRPr="004059FF" w:rsidRDefault="002D669C" w:rsidP="00813736">
      <w:pPr>
        <w:pStyle w:val="BodyText"/>
      </w:pPr>
      <w:r w:rsidRPr="004059FF">
        <w:t xml:space="preserve">Contractual receivables </w:t>
      </w:r>
      <w:r w:rsidRPr="00E60522">
        <w:rPr>
          <w:noProof/>
        </w:rPr>
        <w:t>are classified</w:t>
      </w:r>
      <w:r w:rsidRPr="004059FF">
        <w:t xml:space="preserve"> as financial instruments. Statutory receivables are not classified as financial instruments because they do not arise from a contract.</w:t>
      </w:r>
    </w:p>
    <w:p w14:paraId="3AAF305A" w14:textId="77777777" w:rsidR="001274A5" w:rsidRDefault="001274A5" w:rsidP="001274A5">
      <w:pPr>
        <w:pStyle w:val="BodyText"/>
      </w:pPr>
      <w:r w:rsidRPr="004059FF">
        <w:t xml:space="preserve">Receivables are recognised initially at fair value and subsequently measured at amortised cost, using the effective interest method, less </w:t>
      </w:r>
      <w:r>
        <w:t>expected credit losses</w:t>
      </w:r>
      <w:r w:rsidRPr="004059FF">
        <w:t>.</w:t>
      </w:r>
      <w:r>
        <w:t xml:space="preserve"> Expected credit loss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DDEB42D" w14:textId="77777777" w:rsidR="001274A5" w:rsidRDefault="001274A5" w:rsidP="001274A5">
      <w:pPr>
        <w:pStyle w:val="BodyText"/>
      </w:pPr>
      <w:r>
        <w:t xml:space="preserve">In prior years, a provision for doubtful debts is recognised when there is objective evidence that the debts may not be collected and bad debts are written off when identified. </w:t>
      </w:r>
    </w:p>
    <w:p w14:paraId="13B30721" w14:textId="4F60EF29" w:rsidR="001274A5" w:rsidRDefault="001274A5" w:rsidP="001274A5">
      <w:pPr>
        <w:pStyle w:val="BodyText"/>
      </w:pPr>
      <w:r w:rsidRPr="0030565C">
        <w:t xml:space="preserve">Details about the </w:t>
      </w:r>
      <w:r>
        <w:t>Board’s</w:t>
      </w:r>
      <w:r w:rsidRPr="0030565C">
        <w:t xml:space="preserve"> impairment policies, exposure to credit risk, and the calculation of the loss allowance are set out in</w:t>
      </w:r>
      <w:r w:rsidR="00B116C0">
        <w:t xml:space="preserve"> Note 10 Financial </w:t>
      </w:r>
      <w:r w:rsidR="0031134A">
        <w:t>i</w:t>
      </w:r>
      <w:r w:rsidR="00B116C0">
        <w:t>nstruments</w:t>
      </w:r>
      <w:r>
        <w:t>.</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Movement in the provision for expected credit loss"/>
        <w:tblDescription w:val="Movement in the provision for expected credit loss as at 30 June 2019 and 30 June 2018"/>
      </w:tblPr>
      <w:tblGrid>
        <w:gridCol w:w="6364"/>
        <w:gridCol w:w="1634"/>
        <w:gridCol w:w="1634"/>
      </w:tblGrid>
      <w:tr w:rsidR="004156EF" w:rsidRPr="004059FF" w14:paraId="21F2A60A" w14:textId="77777777" w:rsidTr="00254916">
        <w:trPr>
          <w:trHeight w:val="405"/>
          <w:tblHeader/>
        </w:trPr>
        <w:tc>
          <w:tcPr>
            <w:tcW w:w="0" w:type="auto"/>
            <w:tcBorders>
              <w:right w:val="nil"/>
            </w:tcBorders>
            <w:shd w:val="clear" w:color="auto" w:fill="000000" w:themeFill="text1"/>
            <w:vAlign w:val="bottom"/>
          </w:tcPr>
          <w:p w14:paraId="56253C4D" w14:textId="77777777" w:rsidR="004156EF" w:rsidRPr="004059FF" w:rsidRDefault="004156EF" w:rsidP="00884753">
            <w:pPr>
              <w:pStyle w:val="TableBodytextBold"/>
            </w:pPr>
            <w:bookmarkStart w:id="251" w:name="_Toc524349971"/>
            <w:r>
              <w:t xml:space="preserve">Movement </w:t>
            </w:r>
            <w:r w:rsidRPr="004059FF">
              <w:t xml:space="preserve">in the provision for </w:t>
            </w:r>
            <w:r w:rsidR="00884753">
              <w:t>expected credit loss</w:t>
            </w:r>
          </w:p>
        </w:tc>
        <w:tc>
          <w:tcPr>
            <w:tcW w:w="0" w:type="auto"/>
            <w:tcBorders>
              <w:left w:val="nil"/>
              <w:right w:val="nil"/>
            </w:tcBorders>
            <w:shd w:val="clear" w:color="auto" w:fill="000000" w:themeFill="text1"/>
          </w:tcPr>
          <w:p w14:paraId="6D874277" w14:textId="77777777" w:rsidR="004156EF" w:rsidRPr="003A4A9B" w:rsidRDefault="004156EF" w:rsidP="0007179A">
            <w:pPr>
              <w:pStyle w:val="TableBodyText"/>
              <w:rPr>
                <w:b/>
              </w:rPr>
            </w:pPr>
            <w:r>
              <w:rPr>
                <w:b/>
              </w:rPr>
              <w:t>30 June 2019</w:t>
            </w:r>
            <w:r w:rsidRPr="003A4A9B">
              <w:rPr>
                <w:b/>
              </w:rPr>
              <w:br/>
              <w:t xml:space="preserve">$’000 </w:t>
            </w:r>
          </w:p>
        </w:tc>
        <w:tc>
          <w:tcPr>
            <w:tcW w:w="0" w:type="auto"/>
            <w:tcBorders>
              <w:left w:val="nil"/>
            </w:tcBorders>
            <w:shd w:val="clear" w:color="auto" w:fill="000000" w:themeFill="text1"/>
          </w:tcPr>
          <w:p w14:paraId="790DD007" w14:textId="77777777" w:rsidR="004156EF" w:rsidRPr="003A4A9B" w:rsidRDefault="004156EF" w:rsidP="0007179A">
            <w:pPr>
              <w:pStyle w:val="TableBodyText"/>
              <w:rPr>
                <w:b/>
              </w:rPr>
            </w:pPr>
            <w:r>
              <w:rPr>
                <w:b/>
              </w:rPr>
              <w:t>30 June 2018</w:t>
            </w:r>
            <w:r w:rsidRPr="003A4A9B">
              <w:rPr>
                <w:b/>
              </w:rPr>
              <w:br/>
              <w:t xml:space="preserve">$’000 </w:t>
            </w:r>
          </w:p>
        </w:tc>
      </w:tr>
      <w:tr w:rsidR="001274A5" w:rsidRPr="004059FF" w14:paraId="0D118156" w14:textId="77777777" w:rsidTr="00254916">
        <w:trPr>
          <w:trHeight w:val="264"/>
        </w:trPr>
        <w:tc>
          <w:tcPr>
            <w:tcW w:w="0" w:type="auto"/>
          </w:tcPr>
          <w:p w14:paraId="74D88D18" w14:textId="77777777" w:rsidR="001274A5" w:rsidRPr="004059FF" w:rsidRDefault="001274A5" w:rsidP="001274A5">
            <w:pPr>
              <w:pStyle w:val="TableBodyText"/>
              <w:jc w:val="left"/>
            </w:pPr>
            <w:r w:rsidRPr="004059FF">
              <w:t xml:space="preserve">Balance </w:t>
            </w:r>
            <w:r w:rsidRPr="00E60522">
              <w:rPr>
                <w:noProof/>
              </w:rPr>
              <w:t>at beginning of</w:t>
            </w:r>
            <w:r w:rsidRPr="004059FF">
              <w:t xml:space="preserve"> the year</w:t>
            </w:r>
          </w:p>
        </w:tc>
        <w:tc>
          <w:tcPr>
            <w:tcW w:w="0" w:type="auto"/>
            <w:shd w:val="clear" w:color="auto" w:fill="D9D9D9" w:themeFill="background1" w:themeFillShade="D9"/>
          </w:tcPr>
          <w:p w14:paraId="32A9CC27" w14:textId="77777777" w:rsidR="001274A5" w:rsidRPr="004059FF" w:rsidRDefault="001274A5" w:rsidP="001274A5">
            <w:pPr>
              <w:pStyle w:val="TableBodyText"/>
            </w:pPr>
            <w:r w:rsidRPr="001C1B14">
              <w:t>(218)</w:t>
            </w:r>
          </w:p>
        </w:tc>
        <w:tc>
          <w:tcPr>
            <w:tcW w:w="0" w:type="auto"/>
          </w:tcPr>
          <w:p w14:paraId="3709C684" w14:textId="77777777" w:rsidR="001274A5" w:rsidRPr="004059FF" w:rsidRDefault="001274A5" w:rsidP="001274A5">
            <w:pPr>
              <w:pStyle w:val="TableBodyText"/>
            </w:pPr>
            <w:r w:rsidRPr="004059FF">
              <w:t>(286)</w:t>
            </w:r>
          </w:p>
        </w:tc>
      </w:tr>
      <w:tr w:rsidR="001274A5" w:rsidRPr="004059FF" w14:paraId="44230236" w14:textId="77777777" w:rsidTr="00254916">
        <w:trPr>
          <w:trHeight w:val="264"/>
        </w:trPr>
        <w:tc>
          <w:tcPr>
            <w:tcW w:w="0" w:type="auto"/>
          </w:tcPr>
          <w:p w14:paraId="739B6960" w14:textId="77777777" w:rsidR="001274A5" w:rsidRDefault="001274A5" w:rsidP="001274A5">
            <w:pPr>
              <w:pStyle w:val="TableBodyText"/>
              <w:jc w:val="left"/>
            </w:pPr>
            <w:r>
              <w:t>Adjustment on adoption of AASB</w:t>
            </w:r>
            <w:r w:rsidR="00884753">
              <w:t xml:space="preserve"> 9 </w:t>
            </w:r>
            <w:r w:rsidR="00884753" w:rsidRPr="00884753">
              <w:rPr>
                <w:i/>
              </w:rPr>
              <w:t>Financial Instruments</w:t>
            </w:r>
          </w:p>
        </w:tc>
        <w:tc>
          <w:tcPr>
            <w:tcW w:w="0" w:type="auto"/>
            <w:shd w:val="clear" w:color="auto" w:fill="D9D9D9" w:themeFill="background1" w:themeFillShade="D9"/>
          </w:tcPr>
          <w:p w14:paraId="2C267D5D" w14:textId="77777777" w:rsidR="001274A5" w:rsidRPr="004059FF" w:rsidRDefault="001274A5" w:rsidP="001274A5">
            <w:pPr>
              <w:pStyle w:val="TableBodyText"/>
            </w:pPr>
            <w:r w:rsidRPr="001C1B14">
              <w:t>171</w:t>
            </w:r>
          </w:p>
        </w:tc>
        <w:tc>
          <w:tcPr>
            <w:tcW w:w="0" w:type="auto"/>
          </w:tcPr>
          <w:p w14:paraId="5BA42B6E" w14:textId="77777777" w:rsidR="001274A5" w:rsidRDefault="001274A5" w:rsidP="001274A5">
            <w:pPr>
              <w:pStyle w:val="TableBodyText"/>
            </w:pPr>
            <w:r>
              <w:t>-</w:t>
            </w:r>
          </w:p>
        </w:tc>
      </w:tr>
      <w:tr w:rsidR="001274A5" w:rsidRPr="004059FF" w14:paraId="2BF33C1D" w14:textId="77777777" w:rsidTr="00254916">
        <w:trPr>
          <w:trHeight w:val="264"/>
        </w:trPr>
        <w:tc>
          <w:tcPr>
            <w:tcW w:w="0" w:type="auto"/>
          </w:tcPr>
          <w:p w14:paraId="0E18B700" w14:textId="48F3EDCE" w:rsidR="001274A5" w:rsidRPr="001274A5" w:rsidRDefault="001274A5" w:rsidP="001274A5">
            <w:pPr>
              <w:pStyle w:val="TableBodyText"/>
              <w:jc w:val="left"/>
              <w:rPr>
                <w:b/>
              </w:rPr>
            </w:pPr>
            <w:r w:rsidRPr="001274A5">
              <w:rPr>
                <w:b/>
              </w:rPr>
              <w:t xml:space="preserve">Opening </w:t>
            </w:r>
            <w:r w:rsidR="0031134A">
              <w:rPr>
                <w:b/>
              </w:rPr>
              <w:t>l</w:t>
            </w:r>
            <w:r w:rsidRPr="001274A5">
              <w:rPr>
                <w:b/>
              </w:rPr>
              <w:t xml:space="preserve">oss </w:t>
            </w:r>
            <w:r w:rsidR="0031134A">
              <w:rPr>
                <w:b/>
              </w:rPr>
              <w:t>a</w:t>
            </w:r>
            <w:r w:rsidRPr="001274A5">
              <w:rPr>
                <w:b/>
              </w:rPr>
              <w:t>llowance</w:t>
            </w:r>
          </w:p>
        </w:tc>
        <w:tc>
          <w:tcPr>
            <w:tcW w:w="0" w:type="auto"/>
            <w:shd w:val="clear" w:color="auto" w:fill="D9D9D9" w:themeFill="background1" w:themeFillShade="D9"/>
          </w:tcPr>
          <w:p w14:paraId="65312542" w14:textId="77777777" w:rsidR="001274A5" w:rsidRPr="001274A5" w:rsidRDefault="001274A5" w:rsidP="001274A5">
            <w:pPr>
              <w:pStyle w:val="TableBodyText"/>
              <w:rPr>
                <w:b/>
              </w:rPr>
            </w:pPr>
            <w:r w:rsidRPr="001274A5">
              <w:rPr>
                <w:b/>
              </w:rPr>
              <w:t>(47)</w:t>
            </w:r>
          </w:p>
        </w:tc>
        <w:tc>
          <w:tcPr>
            <w:tcW w:w="0" w:type="auto"/>
          </w:tcPr>
          <w:p w14:paraId="296F3FE7" w14:textId="77777777" w:rsidR="001274A5" w:rsidRPr="004059FF" w:rsidRDefault="001274A5" w:rsidP="001274A5">
            <w:pPr>
              <w:pStyle w:val="TableBodyText"/>
            </w:pPr>
            <w:r w:rsidRPr="00F97F21">
              <w:rPr>
                <w:b/>
              </w:rPr>
              <w:t>(286)</w:t>
            </w:r>
          </w:p>
        </w:tc>
      </w:tr>
      <w:tr w:rsidR="001274A5" w:rsidRPr="004059FF" w14:paraId="3DCD5F29" w14:textId="77777777" w:rsidTr="00254916">
        <w:trPr>
          <w:trHeight w:val="264"/>
        </w:trPr>
        <w:tc>
          <w:tcPr>
            <w:tcW w:w="0" w:type="auto"/>
            <w:tcBorders>
              <w:bottom w:val="nil"/>
            </w:tcBorders>
          </w:tcPr>
          <w:p w14:paraId="2D55EB0B" w14:textId="77777777" w:rsidR="001274A5" w:rsidRPr="004059FF" w:rsidRDefault="001274A5" w:rsidP="001274A5">
            <w:pPr>
              <w:pStyle w:val="TableBodyText"/>
              <w:jc w:val="left"/>
            </w:pPr>
            <w:r w:rsidRPr="004059FF">
              <w:t>(Increase)/decrease in allowance recognised in surplus or deficit</w:t>
            </w:r>
          </w:p>
        </w:tc>
        <w:tc>
          <w:tcPr>
            <w:tcW w:w="0" w:type="auto"/>
            <w:tcBorders>
              <w:bottom w:val="nil"/>
            </w:tcBorders>
            <w:shd w:val="clear" w:color="auto" w:fill="D9D9D9" w:themeFill="background1" w:themeFillShade="D9"/>
          </w:tcPr>
          <w:p w14:paraId="5426DBE9" w14:textId="77777777" w:rsidR="001274A5" w:rsidRPr="004059FF" w:rsidRDefault="001274A5" w:rsidP="001274A5">
            <w:pPr>
              <w:pStyle w:val="TableBodyText"/>
            </w:pPr>
            <w:r w:rsidRPr="001C1B14">
              <w:t>(165)</w:t>
            </w:r>
          </w:p>
        </w:tc>
        <w:tc>
          <w:tcPr>
            <w:tcW w:w="0" w:type="auto"/>
            <w:tcBorders>
              <w:bottom w:val="nil"/>
            </w:tcBorders>
          </w:tcPr>
          <w:p w14:paraId="71CF6E74" w14:textId="77777777" w:rsidR="001274A5" w:rsidRPr="004059FF" w:rsidRDefault="001274A5" w:rsidP="001274A5">
            <w:pPr>
              <w:pStyle w:val="TableBodyText"/>
            </w:pPr>
            <w:r w:rsidRPr="004059FF">
              <w:t>68</w:t>
            </w:r>
          </w:p>
        </w:tc>
      </w:tr>
      <w:tr w:rsidR="001274A5" w:rsidRPr="004059FF" w14:paraId="0C4A0587" w14:textId="77777777" w:rsidTr="00254916">
        <w:tc>
          <w:tcPr>
            <w:tcW w:w="0" w:type="auto"/>
            <w:tcBorders>
              <w:bottom w:val="single" w:sz="4" w:space="0" w:color="auto"/>
            </w:tcBorders>
            <w:shd w:val="clear" w:color="auto" w:fill="BFBFBF" w:themeFill="background1" w:themeFillShade="BF"/>
          </w:tcPr>
          <w:p w14:paraId="0AC88E06" w14:textId="77777777" w:rsidR="001274A5" w:rsidRPr="001274A5" w:rsidRDefault="001274A5" w:rsidP="001274A5">
            <w:pPr>
              <w:pStyle w:val="TableBodyText"/>
              <w:jc w:val="left"/>
            </w:pPr>
            <w:r w:rsidRPr="001274A5">
              <w:t>Balance at end of the year</w:t>
            </w:r>
          </w:p>
        </w:tc>
        <w:tc>
          <w:tcPr>
            <w:tcW w:w="0" w:type="auto"/>
            <w:tcBorders>
              <w:bottom w:val="single" w:sz="4" w:space="0" w:color="auto"/>
            </w:tcBorders>
            <w:shd w:val="clear" w:color="auto" w:fill="BFBFBF" w:themeFill="background1" w:themeFillShade="BF"/>
          </w:tcPr>
          <w:p w14:paraId="4AFD45C2" w14:textId="77777777" w:rsidR="001274A5" w:rsidRPr="003A4A9B" w:rsidRDefault="001274A5" w:rsidP="001274A5">
            <w:pPr>
              <w:pStyle w:val="TableBodyText"/>
              <w:rPr>
                <w:b/>
              </w:rPr>
            </w:pPr>
            <w:r w:rsidRPr="00F97F21">
              <w:rPr>
                <w:b/>
              </w:rPr>
              <w:t>(212)</w:t>
            </w:r>
          </w:p>
        </w:tc>
        <w:tc>
          <w:tcPr>
            <w:tcW w:w="0" w:type="auto"/>
            <w:tcBorders>
              <w:bottom w:val="single" w:sz="4" w:space="0" w:color="auto"/>
            </w:tcBorders>
            <w:shd w:val="clear" w:color="auto" w:fill="BFBFBF" w:themeFill="background1" w:themeFillShade="BF"/>
          </w:tcPr>
          <w:p w14:paraId="716A0B8D" w14:textId="77777777" w:rsidR="001274A5" w:rsidRPr="003A4A9B" w:rsidRDefault="001274A5" w:rsidP="001274A5">
            <w:pPr>
              <w:pStyle w:val="TableBodyText"/>
              <w:rPr>
                <w:b/>
              </w:rPr>
            </w:pPr>
            <w:r w:rsidRPr="003A4A9B">
              <w:rPr>
                <w:b/>
              </w:rPr>
              <w:t>(218)</w:t>
            </w:r>
          </w:p>
        </w:tc>
      </w:tr>
    </w:tbl>
    <w:p w14:paraId="0EC2D5B3" w14:textId="31C0ADF6" w:rsidR="002D669C" w:rsidRPr="004059FF" w:rsidRDefault="002D669C" w:rsidP="00E23E2E">
      <w:pPr>
        <w:pStyle w:val="Heading3"/>
        <w:pageBreakBefore/>
        <w:spacing w:after="120"/>
        <w:rPr>
          <w:lang w:bidi="ar-SA"/>
        </w:rPr>
      </w:pPr>
      <w:bookmarkStart w:id="252" w:name="_Toc19192569"/>
      <w:r w:rsidRPr="004059FF">
        <w:rPr>
          <w:lang w:bidi="ar-SA"/>
        </w:rPr>
        <w:lastRenderedPageBreak/>
        <w:t>Note 7 Property</w:t>
      </w:r>
      <w:bookmarkEnd w:id="251"/>
      <w:bookmarkEnd w:id="252"/>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Property"/>
        <w:tblDescription w:val="Property including land and buildings as at 30 June 2019 and 30 June 2018"/>
      </w:tblPr>
      <w:tblGrid>
        <w:gridCol w:w="6319"/>
        <w:gridCol w:w="1624"/>
        <w:gridCol w:w="1689"/>
      </w:tblGrid>
      <w:tr w:rsidR="0007179A" w:rsidRPr="004059FF" w14:paraId="5D7A3280" w14:textId="77777777" w:rsidTr="00254916">
        <w:trPr>
          <w:trHeight w:val="532"/>
          <w:tblHeader/>
        </w:trPr>
        <w:tc>
          <w:tcPr>
            <w:tcW w:w="3280" w:type="pct"/>
            <w:shd w:val="clear" w:color="auto" w:fill="000000" w:themeFill="text1"/>
            <w:vAlign w:val="bottom"/>
          </w:tcPr>
          <w:p w14:paraId="638CFCB5" w14:textId="77777777" w:rsidR="0007179A" w:rsidRPr="00E60522" w:rsidRDefault="0007179A" w:rsidP="0007179A">
            <w:pPr>
              <w:pStyle w:val="TableBodytextBold"/>
            </w:pPr>
            <w:r w:rsidRPr="00E60522">
              <w:t>Property</w:t>
            </w:r>
          </w:p>
        </w:tc>
        <w:tc>
          <w:tcPr>
            <w:tcW w:w="843" w:type="pct"/>
            <w:shd w:val="clear" w:color="auto" w:fill="000000" w:themeFill="text1"/>
          </w:tcPr>
          <w:p w14:paraId="32C78CF0" w14:textId="77777777" w:rsidR="0007179A" w:rsidRPr="004059FF" w:rsidRDefault="0007179A" w:rsidP="0007179A">
            <w:pPr>
              <w:pStyle w:val="TableBodytextBold"/>
              <w:jc w:val="center"/>
            </w:pPr>
            <w:r>
              <w:t>30 June 2019</w:t>
            </w:r>
            <w:r>
              <w:br/>
            </w:r>
            <w:r w:rsidRPr="004059FF">
              <w:t>$’000</w:t>
            </w:r>
          </w:p>
        </w:tc>
        <w:tc>
          <w:tcPr>
            <w:tcW w:w="877" w:type="pct"/>
            <w:shd w:val="clear" w:color="auto" w:fill="000000" w:themeFill="text1"/>
          </w:tcPr>
          <w:p w14:paraId="2C769D38" w14:textId="77777777" w:rsidR="0007179A" w:rsidRPr="004059FF" w:rsidRDefault="0007179A" w:rsidP="0007179A">
            <w:pPr>
              <w:pStyle w:val="TableBodytextBold"/>
              <w:jc w:val="center"/>
            </w:pPr>
            <w:r>
              <w:t>30 June 2018</w:t>
            </w:r>
            <w:r w:rsidRPr="004059FF">
              <w:br/>
              <w:t>$’000</w:t>
            </w:r>
          </w:p>
        </w:tc>
      </w:tr>
      <w:tr w:rsidR="00743027" w:rsidRPr="004059FF" w14:paraId="63C42339" w14:textId="77777777" w:rsidTr="00254916">
        <w:trPr>
          <w:trHeight w:val="264"/>
        </w:trPr>
        <w:tc>
          <w:tcPr>
            <w:tcW w:w="3280" w:type="pct"/>
            <w:shd w:val="clear" w:color="auto" w:fill="F2F2F2"/>
          </w:tcPr>
          <w:p w14:paraId="33F04B71" w14:textId="77777777" w:rsidR="00743027" w:rsidRPr="003A4A9B" w:rsidRDefault="00743027" w:rsidP="00743027">
            <w:pPr>
              <w:pStyle w:val="TableBodyText"/>
              <w:jc w:val="left"/>
              <w:rPr>
                <w:b/>
              </w:rPr>
            </w:pPr>
            <w:r w:rsidRPr="003A4A9B">
              <w:rPr>
                <w:b/>
              </w:rPr>
              <w:t>Land</w:t>
            </w:r>
          </w:p>
        </w:tc>
        <w:tc>
          <w:tcPr>
            <w:tcW w:w="843" w:type="pct"/>
            <w:shd w:val="clear" w:color="auto" w:fill="F2F2F2"/>
          </w:tcPr>
          <w:p w14:paraId="248AF9F5" w14:textId="77777777" w:rsidR="00743027" w:rsidRPr="003A4A9B" w:rsidRDefault="00743027" w:rsidP="00743027">
            <w:pPr>
              <w:pStyle w:val="TableBodyText"/>
              <w:rPr>
                <w:b/>
              </w:rPr>
            </w:pPr>
          </w:p>
        </w:tc>
        <w:tc>
          <w:tcPr>
            <w:tcW w:w="877" w:type="pct"/>
            <w:shd w:val="clear" w:color="auto" w:fill="F2F2F2"/>
          </w:tcPr>
          <w:p w14:paraId="02A3DF8F" w14:textId="77777777" w:rsidR="00743027" w:rsidRPr="003A4A9B" w:rsidRDefault="00743027" w:rsidP="00743027">
            <w:pPr>
              <w:pStyle w:val="TableBodyText"/>
              <w:rPr>
                <w:b/>
              </w:rPr>
            </w:pPr>
          </w:p>
        </w:tc>
      </w:tr>
      <w:tr w:rsidR="00743027" w:rsidRPr="004059FF" w14:paraId="4EA16D37" w14:textId="77777777" w:rsidTr="00254916">
        <w:trPr>
          <w:trHeight w:val="317"/>
        </w:trPr>
        <w:tc>
          <w:tcPr>
            <w:tcW w:w="3280" w:type="pct"/>
            <w:tcBorders>
              <w:right w:val="single" w:sz="4" w:space="0" w:color="BFBFBF" w:themeColor="background1" w:themeShade="BF"/>
            </w:tcBorders>
          </w:tcPr>
          <w:p w14:paraId="76883D57" w14:textId="77777777" w:rsidR="00743027" w:rsidRPr="004059FF" w:rsidRDefault="00743027" w:rsidP="00743027">
            <w:pPr>
              <w:pStyle w:val="TableBodyText"/>
              <w:jc w:val="left"/>
            </w:pPr>
            <w:r w:rsidRPr="004059FF">
              <w:t>Land at fair value</w:t>
            </w:r>
            <w:r w:rsidRPr="004059FF">
              <w:rPr>
                <w:bCs/>
              </w:rPr>
              <w:t xml:space="preserve"> </w:t>
            </w:r>
            <w:r w:rsidRPr="004059FF">
              <w:rPr>
                <w:bCs/>
                <w:vertAlign w:val="superscript"/>
              </w:rPr>
              <w:t>(i)</w:t>
            </w: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63A61835" w14:textId="77777777" w:rsidR="00743027" w:rsidRPr="004059FF" w:rsidRDefault="00743027" w:rsidP="00743027">
            <w:pPr>
              <w:pStyle w:val="TableBodyText"/>
            </w:pPr>
            <w:r w:rsidRPr="00894C93">
              <w:t>15,964</w:t>
            </w:r>
          </w:p>
        </w:tc>
        <w:tc>
          <w:tcPr>
            <w:tcW w:w="877" w:type="pct"/>
            <w:tcBorders>
              <w:left w:val="single" w:sz="4" w:space="0" w:color="BFBFBF" w:themeColor="background1" w:themeShade="BF"/>
            </w:tcBorders>
          </w:tcPr>
          <w:p w14:paraId="75FB8EC7" w14:textId="77777777" w:rsidR="00743027" w:rsidRPr="004059FF" w:rsidRDefault="00743027" w:rsidP="00743027">
            <w:pPr>
              <w:pStyle w:val="TableBodyText"/>
            </w:pPr>
            <w:r w:rsidRPr="004059FF">
              <w:t>15,964</w:t>
            </w:r>
          </w:p>
        </w:tc>
      </w:tr>
      <w:tr w:rsidR="00743027" w:rsidRPr="004059FF" w14:paraId="22B35809" w14:textId="77777777" w:rsidTr="00254916">
        <w:trPr>
          <w:trHeight w:val="317"/>
        </w:trPr>
        <w:tc>
          <w:tcPr>
            <w:tcW w:w="3280" w:type="pct"/>
            <w:tcBorders>
              <w:right w:val="single" w:sz="4" w:space="0" w:color="BFBFBF" w:themeColor="background1" w:themeShade="BF"/>
            </w:tcBorders>
          </w:tcPr>
          <w:p w14:paraId="21E7B9D0" w14:textId="77777777" w:rsidR="00743027" w:rsidRPr="00F375D8" w:rsidRDefault="00743027" w:rsidP="00743027">
            <w:pPr>
              <w:pStyle w:val="TableBodyText"/>
              <w:jc w:val="left"/>
            </w:pP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51D02A71" w14:textId="77777777" w:rsidR="00743027" w:rsidRPr="00F375D8" w:rsidRDefault="00743027" w:rsidP="00743027">
            <w:pPr>
              <w:pStyle w:val="TableBodyText"/>
            </w:pPr>
            <w:r w:rsidRPr="00E71782">
              <w:rPr>
                <w:b/>
              </w:rPr>
              <w:t>15,964</w:t>
            </w:r>
          </w:p>
        </w:tc>
        <w:tc>
          <w:tcPr>
            <w:tcW w:w="877" w:type="pct"/>
            <w:tcBorders>
              <w:left w:val="single" w:sz="4" w:space="0" w:color="BFBFBF" w:themeColor="background1" w:themeShade="BF"/>
            </w:tcBorders>
          </w:tcPr>
          <w:p w14:paraId="39F90EA3" w14:textId="77777777" w:rsidR="00743027" w:rsidRPr="00884753" w:rsidRDefault="00743027" w:rsidP="00743027">
            <w:pPr>
              <w:pStyle w:val="TableBodyText"/>
              <w:rPr>
                <w:b/>
              </w:rPr>
            </w:pPr>
            <w:r w:rsidRPr="00884753">
              <w:rPr>
                <w:b/>
              </w:rPr>
              <w:t>15,964</w:t>
            </w:r>
          </w:p>
        </w:tc>
      </w:tr>
      <w:tr w:rsidR="00743027" w:rsidRPr="004059FF" w14:paraId="5BDB8B67" w14:textId="77777777" w:rsidTr="00254916">
        <w:trPr>
          <w:trHeight w:val="264"/>
        </w:trPr>
        <w:tc>
          <w:tcPr>
            <w:tcW w:w="3280" w:type="pct"/>
            <w:shd w:val="clear" w:color="auto" w:fill="F2F2F2"/>
          </w:tcPr>
          <w:p w14:paraId="55451C6C" w14:textId="77777777" w:rsidR="00743027" w:rsidRPr="003A4A9B" w:rsidRDefault="00743027" w:rsidP="00743027">
            <w:pPr>
              <w:pStyle w:val="TableBodyText"/>
              <w:jc w:val="left"/>
              <w:rPr>
                <w:b/>
              </w:rPr>
            </w:pPr>
            <w:r w:rsidRPr="003A4A9B">
              <w:rPr>
                <w:b/>
              </w:rPr>
              <w:t xml:space="preserve">Buildings </w:t>
            </w:r>
          </w:p>
        </w:tc>
        <w:tc>
          <w:tcPr>
            <w:tcW w:w="843" w:type="pct"/>
            <w:shd w:val="clear" w:color="auto" w:fill="F2F2F2"/>
          </w:tcPr>
          <w:p w14:paraId="57603C31" w14:textId="77777777" w:rsidR="00743027" w:rsidRPr="00F375D8" w:rsidRDefault="00743027" w:rsidP="00743027">
            <w:pPr>
              <w:pStyle w:val="TableBodyText"/>
            </w:pPr>
          </w:p>
        </w:tc>
        <w:tc>
          <w:tcPr>
            <w:tcW w:w="877" w:type="pct"/>
            <w:shd w:val="clear" w:color="auto" w:fill="F2F2F2"/>
          </w:tcPr>
          <w:p w14:paraId="21F1FF4A" w14:textId="77777777" w:rsidR="00743027" w:rsidRPr="00F375D8" w:rsidRDefault="00743027" w:rsidP="00743027">
            <w:pPr>
              <w:pStyle w:val="TableBodyText"/>
            </w:pPr>
          </w:p>
        </w:tc>
      </w:tr>
      <w:tr w:rsidR="00743027" w:rsidRPr="004059FF" w14:paraId="42E9F5C6" w14:textId="77777777" w:rsidTr="00254916">
        <w:trPr>
          <w:trHeight w:val="264"/>
        </w:trPr>
        <w:tc>
          <w:tcPr>
            <w:tcW w:w="3280" w:type="pct"/>
            <w:tcBorders>
              <w:right w:val="single" w:sz="4" w:space="0" w:color="BFBFBF" w:themeColor="background1" w:themeShade="BF"/>
            </w:tcBorders>
          </w:tcPr>
          <w:p w14:paraId="107FE03D" w14:textId="77777777" w:rsidR="00743027" w:rsidRPr="004059FF" w:rsidRDefault="00743027" w:rsidP="00743027">
            <w:pPr>
              <w:pStyle w:val="TableBodyText"/>
              <w:jc w:val="left"/>
            </w:pPr>
            <w:r w:rsidRPr="004059FF">
              <w:t>Buildings at fair value</w:t>
            </w:r>
            <w:r w:rsidRPr="004059FF">
              <w:rPr>
                <w:bCs/>
              </w:rPr>
              <w:t xml:space="preserve"> </w:t>
            </w:r>
            <w:r w:rsidRPr="004059FF">
              <w:rPr>
                <w:bCs/>
                <w:vertAlign w:val="superscript"/>
              </w:rPr>
              <w:t>(i)</w:t>
            </w: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14CA3444" w14:textId="77777777" w:rsidR="00743027" w:rsidRPr="004059FF" w:rsidRDefault="00743027" w:rsidP="00743027">
            <w:pPr>
              <w:pStyle w:val="TableBodyText"/>
            </w:pPr>
            <w:r w:rsidRPr="005A3D9D">
              <w:t>17,439</w:t>
            </w:r>
          </w:p>
        </w:tc>
        <w:tc>
          <w:tcPr>
            <w:tcW w:w="877" w:type="pct"/>
            <w:tcBorders>
              <w:left w:val="single" w:sz="4" w:space="0" w:color="BFBFBF" w:themeColor="background1" w:themeShade="BF"/>
            </w:tcBorders>
          </w:tcPr>
          <w:p w14:paraId="2C43DFB5" w14:textId="77777777" w:rsidR="00743027" w:rsidRPr="004059FF" w:rsidRDefault="00743027" w:rsidP="00743027">
            <w:pPr>
              <w:pStyle w:val="TableBodyText"/>
            </w:pPr>
            <w:r w:rsidRPr="004059FF">
              <w:t>17,439</w:t>
            </w:r>
          </w:p>
        </w:tc>
      </w:tr>
      <w:tr w:rsidR="00743027" w:rsidRPr="004059FF" w14:paraId="29D02037" w14:textId="77777777" w:rsidTr="00254916">
        <w:trPr>
          <w:trHeight w:val="264"/>
        </w:trPr>
        <w:tc>
          <w:tcPr>
            <w:tcW w:w="3280" w:type="pct"/>
            <w:tcBorders>
              <w:right w:val="single" w:sz="4" w:space="0" w:color="BFBFBF" w:themeColor="background1" w:themeShade="BF"/>
            </w:tcBorders>
          </w:tcPr>
          <w:p w14:paraId="248690A9" w14:textId="77777777" w:rsidR="00743027" w:rsidRPr="004059FF" w:rsidRDefault="00743027" w:rsidP="00743027">
            <w:pPr>
              <w:pStyle w:val="TableBodyText"/>
              <w:jc w:val="left"/>
            </w:pPr>
            <w:r w:rsidRPr="004059FF">
              <w:t xml:space="preserve">Less: Accumulated depreciation </w:t>
            </w: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5968742A" w14:textId="77777777" w:rsidR="00743027" w:rsidRPr="004059FF" w:rsidRDefault="00743027" w:rsidP="00743027">
            <w:pPr>
              <w:pStyle w:val="TableBodyText"/>
            </w:pPr>
            <w:r w:rsidRPr="005A3D9D">
              <w:t>(596)</w:t>
            </w:r>
          </w:p>
        </w:tc>
        <w:tc>
          <w:tcPr>
            <w:tcW w:w="877" w:type="pct"/>
            <w:tcBorders>
              <w:left w:val="single" w:sz="4" w:space="0" w:color="BFBFBF" w:themeColor="background1" w:themeShade="BF"/>
            </w:tcBorders>
          </w:tcPr>
          <w:p w14:paraId="173D681F" w14:textId="77777777" w:rsidR="00743027" w:rsidRPr="004059FF" w:rsidRDefault="00743027" w:rsidP="00743027">
            <w:pPr>
              <w:pStyle w:val="TableBodyText"/>
            </w:pPr>
            <w:r>
              <w:t>-</w:t>
            </w:r>
          </w:p>
        </w:tc>
      </w:tr>
      <w:tr w:rsidR="00743027" w:rsidRPr="004059FF" w14:paraId="0025307F" w14:textId="77777777" w:rsidTr="00254916">
        <w:trPr>
          <w:trHeight w:val="276"/>
        </w:trPr>
        <w:tc>
          <w:tcPr>
            <w:tcW w:w="3280" w:type="pct"/>
            <w:tcBorders>
              <w:right w:val="single" w:sz="4" w:space="0" w:color="BFBFBF" w:themeColor="background1" w:themeShade="BF"/>
            </w:tcBorders>
            <w:shd w:val="clear" w:color="auto" w:fill="auto"/>
          </w:tcPr>
          <w:p w14:paraId="3070A53D" w14:textId="77777777" w:rsidR="00743027" w:rsidRPr="003A4A9B" w:rsidRDefault="00743027" w:rsidP="00743027">
            <w:pPr>
              <w:pStyle w:val="TableBodyText"/>
              <w:jc w:val="left"/>
              <w:rPr>
                <w:b/>
              </w:rPr>
            </w:pPr>
          </w:p>
        </w:tc>
        <w:tc>
          <w:tcPr>
            <w:tcW w:w="843"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6C7FE508" w14:textId="77777777" w:rsidR="00743027" w:rsidRPr="001B1BB2" w:rsidRDefault="00743027" w:rsidP="00743027">
            <w:pPr>
              <w:pStyle w:val="TableBodyText"/>
            </w:pPr>
            <w:r w:rsidRPr="001B1BB2">
              <w:t>16,843</w:t>
            </w:r>
          </w:p>
        </w:tc>
        <w:tc>
          <w:tcPr>
            <w:tcW w:w="877" w:type="pct"/>
            <w:tcBorders>
              <w:left w:val="single" w:sz="4" w:space="0" w:color="BFBFBF" w:themeColor="background1" w:themeShade="BF"/>
            </w:tcBorders>
            <w:shd w:val="clear" w:color="auto" w:fill="auto"/>
          </w:tcPr>
          <w:p w14:paraId="018255E0" w14:textId="77777777" w:rsidR="00743027" w:rsidRPr="001B1BB2" w:rsidRDefault="00743027" w:rsidP="00743027">
            <w:pPr>
              <w:pStyle w:val="TableBodyText"/>
            </w:pPr>
            <w:r w:rsidRPr="001B1BB2">
              <w:t>17,439</w:t>
            </w:r>
          </w:p>
        </w:tc>
      </w:tr>
      <w:tr w:rsidR="00743027" w:rsidRPr="004059FF" w14:paraId="128F1304" w14:textId="77777777" w:rsidTr="00254916">
        <w:trPr>
          <w:trHeight w:val="276"/>
        </w:trPr>
        <w:tc>
          <w:tcPr>
            <w:tcW w:w="3280" w:type="pct"/>
            <w:tcBorders>
              <w:bottom w:val="single" w:sz="4" w:space="0" w:color="auto"/>
            </w:tcBorders>
            <w:shd w:val="clear" w:color="auto" w:fill="BFBFBF" w:themeFill="background1" w:themeFillShade="BF"/>
          </w:tcPr>
          <w:p w14:paraId="2DC21B81" w14:textId="77777777" w:rsidR="00743027" w:rsidRPr="003A4A9B" w:rsidRDefault="00743027" w:rsidP="00743027">
            <w:pPr>
              <w:pStyle w:val="TableBodyText"/>
              <w:jc w:val="left"/>
              <w:rPr>
                <w:b/>
              </w:rPr>
            </w:pPr>
            <w:r w:rsidRPr="003A4A9B">
              <w:rPr>
                <w:b/>
              </w:rPr>
              <w:t>Net carrying value of property</w:t>
            </w:r>
          </w:p>
        </w:tc>
        <w:tc>
          <w:tcPr>
            <w:tcW w:w="843" w:type="pct"/>
            <w:tcBorders>
              <w:bottom w:val="single" w:sz="4" w:space="0" w:color="auto"/>
            </w:tcBorders>
            <w:shd w:val="clear" w:color="auto" w:fill="BFBFBF" w:themeFill="background1" w:themeFillShade="BF"/>
          </w:tcPr>
          <w:p w14:paraId="0AA5FF04" w14:textId="77777777" w:rsidR="00743027" w:rsidRPr="003A4A9B" w:rsidRDefault="00743027" w:rsidP="00743027">
            <w:pPr>
              <w:pStyle w:val="TableBodyText"/>
              <w:rPr>
                <w:b/>
              </w:rPr>
            </w:pPr>
            <w:r w:rsidRPr="00C83396">
              <w:rPr>
                <w:b/>
              </w:rPr>
              <w:t>32,807</w:t>
            </w:r>
          </w:p>
        </w:tc>
        <w:tc>
          <w:tcPr>
            <w:tcW w:w="877" w:type="pct"/>
            <w:tcBorders>
              <w:bottom w:val="single" w:sz="4" w:space="0" w:color="auto"/>
            </w:tcBorders>
            <w:shd w:val="clear" w:color="auto" w:fill="BFBFBF" w:themeFill="background1" w:themeFillShade="BF"/>
          </w:tcPr>
          <w:p w14:paraId="1D34EDAF" w14:textId="77777777" w:rsidR="00743027" w:rsidRPr="003A4A9B" w:rsidRDefault="00743027" w:rsidP="00743027">
            <w:pPr>
              <w:pStyle w:val="TableBodyText"/>
              <w:rPr>
                <w:b/>
              </w:rPr>
            </w:pPr>
            <w:r w:rsidRPr="003A4A9B">
              <w:rPr>
                <w:b/>
              </w:rPr>
              <w:t>33,403</w:t>
            </w:r>
          </w:p>
        </w:tc>
      </w:tr>
    </w:tbl>
    <w:p w14:paraId="15D93C06" w14:textId="5899A35F" w:rsidR="002D669C" w:rsidRPr="00743027" w:rsidRDefault="002D669C" w:rsidP="005437F1">
      <w:pPr>
        <w:widowControl/>
        <w:numPr>
          <w:ilvl w:val="0"/>
          <w:numId w:val="27"/>
        </w:numPr>
        <w:autoSpaceDE/>
        <w:autoSpaceDN/>
        <w:spacing w:before="120" w:after="160" w:line="259" w:lineRule="auto"/>
        <w:ind w:left="567" w:hanging="567"/>
        <w:rPr>
          <w:rFonts w:eastAsia="Times New Roman" w:cs="Arial"/>
          <w:sz w:val="16"/>
          <w:szCs w:val="16"/>
          <w:lang w:bidi="ar-SA"/>
        </w:rPr>
      </w:pPr>
      <w:r w:rsidRPr="00743027">
        <w:rPr>
          <w:rFonts w:eastAsia="Times New Roman" w:cs="Arial"/>
          <w:sz w:val="16"/>
          <w:szCs w:val="16"/>
          <w:lang w:bidi="ar-SA"/>
        </w:rPr>
        <w:t xml:space="preserve">The Office of the Valuer-General Victoria revalued </w:t>
      </w:r>
      <w:r w:rsidR="0031134A">
        <w:rPr>
          <w:rFonts w:eastAsia="Times New Roman" w:cs="Arial"/>
          <w:sz w:val="16"/>
          <w:szCs w:val="16"/>
          <w:lang w:bidi="ar-SA"/>
        </w:rPr>
        <w:t>l</w:t>
      </w:r>
      <w:r w:rsidRPr="00743027">
        <w:rPr>
          <w:rFonts w:eastAsia="Times New Roman" w:cs="Arial"/>
          <w:sz w:val="16"/>
          <w:szCs w:val="16"/>
          <w:lang w:bidi="ar-SA"/>
        </w:rPr>
        <w:t xml:space="preserve">and </w:t>
      </w:r>
      <w:r w:rsidR="00884753">
        <w:rPr>
          <w:rFonts w:eastAsia="Times New Roman" w:cs="Arial"/>
          <w:sz w:val="16"/>
          <w:szCs w:val="16"/>
          <w:lang w:bidi="ar-SA"/>
        </w:rPr>
        <w:t xml:space="preserve">and </w:t>
      </w:r>
      <w:r w:rsidR="0031134A">
        <w:rPr>
          <w:rFonts w:eastAsia="Times New Roman" w:cs="Arial"/>
          <w:sz w:val="16"/>
          <w:szCs w:val="16"/>
          <w:lang w:bidi="ar-SA"/>
        </w:rPr>
        <w:t>b</w:t>
      </w:r>
      <w:r w:rsidR="00884753">
        <w:rPr>
          <w:rFonts w:eastAsia="Times New Roman" w:cs="Arial"/>
          <w:sz w:val="16"/>
          <w:szCs w:val="16"/>
          <w:lang w:bidi="ar-SA"/>
        </w:rPr>
        <w:t>uildings as at 30 June 2018</w:t>
      </w:r>
      <w:r w:rsidRPr="00743027">
        <w:rPr>
          <w:rFonts w:eastAsia="Times New Roman" w:cs="Arial"/>
          <w:sz w:val="16"/>
          <w:szCs w:val="16"/>
          <w:lang w:bidi="ar-SA"/>
        </w:rPr>
        <w:t xml:space="preserve"> </w:t>
      </w:r>
      <w:r w:rsidRPr="00743027">
        <w:rPr>
          <w:rFonts w:eastAsia="Times New Roman" w:cs="Arial"/>
          <w:noProof/>
          <w:sz w:val="16"/>
          <w:szCs w:val="16"/>
          <w:lang w:bidi="ar-SA"/>
        </w:rPr>
        <w:t>in accordance with</w:t>
      </w:r>
      <w:r w:rsidRPr="00743027">
        <w:rPr>
          <w:rFonts w:eastAsia="Times New Roman" w:cs="Arial"/>
          <w:sz w:val="16"/>
          <w:szCs w:val="16"/>
          <w:lang w:bidi="ar-SA"/>
        </w:rPr>
        <w:t xml:space="preserve"> the assets government purpo</w:t>
      </w:r>
      <w:r w:rsidR="00743027" w:rsidRPr="00743027">
        <w:rPr>
          <w:rFonts w:eastAsia="Times New Roman" w:cs="Arial"/>
          <w:sz w:val="16"/>
          <w:szCs w:val="16"/>
          <w:lang w:bidi="ar-SA"/>
        </w:rPr>
        <w:t>se classification under FRD 103H</w:t>
      </w:r>
      <w:r w:rsidRPr="00743027">
        <w:rPr>
          <w:rFonts w:eastAsia="Times New Roman" w:cs="Arial"/>
          <w:i/>
          <w:sz w:val="16"/>
          <w:szCs w:val="16"/>
          <w:lang w:bidi="ar-SA"/>
        </w:rPr>
        <w:t xml:space="preserve"> Non-financial physical assets</w:t>
      </w:r>
      <w:r w:rsidR="0033376A" w:rsidRPr="00743027">
        <w:rPr>
          <w:rFonts w:eastAsia="Times New Roman" w:cs="Arial"/>
          <w:sz w:val="16"/>
          <w:szCs w:val="16"/>
          <w:lang w:bidi="ar-SA"/>
        </w:rPr>
        <w:t>.</w:t>
      </w:r>
    </w:p>
    <w:p w14:paraId="49E0752A" w14:textId="578FBB70" w:rsidR="002D669C" w:rsidRPr="004059FF" w:rsidRDefault="002D669C" w:rsidP="003B127D">
      <w:pPr>
        <w:pStyle w:val="Heading40"/>
        <w:rPr>
          <w:lang w:bidi="ar-SA"/>
        </w:rPr>
      </w:pPr>
      <w:r w:rsidRPr="004059FF">
        <w:rPr>
          <w:lang w:bidi="ar-SA"/>
        </w:rPr>
        <w:t xml:space="preserve">Recognition of </w:t>
      </w:r>
      <w:r w:rsidR="0031134A">
        <w:rPr>
          <w:lang w:bidi="ar-SA"/>
        </w:rPr>
        <w:t>p</w:t>
      </w:r>
      <w:r w:rsidRPr="004059FF">
        <w:rPr>
          <w:lang w:bidi="ar-SA"/>
        </w:rPr>
        <w:t>roperty</w:t>
      </w:r>
    </w:p>
    <w:p w14:paraId="42FBB4EF" w14:textId="77777777" w:rsidR="002D669C" w:rsidRPr="004059FF" w:rsidRDefault="002D669C" w:rsidP="00813736">
      <w:pPr>
        <w:pStyle w:val="BodyText"/>
      </w:pPr>
      <w:r w:rsidRPr="004059FF">
        <w:t xml:space="preserve">All non-financial physical assets except land are measured initially at cost and subsequently revalued at fair value less accumulated depreciation and impairment. Where an asset </w:t>
      </w:r>
      <w:r w:rsidRPr="00E60522">
        <w:rPr>
          <w:noProof/>
        </w:rPr>
        <w:t>is acquired</w:t>
      </w:r>
      <w:r w:rsidRPr="004059FF">
        <w:t xml:space="preserve"> for no or nominal cost, the cost is its fair value at the date of acquisition. </w:t>
      </w:r>
    </w:p>
    <w:p w14:paraId="4D590526" w14:textId="77777777" w:rsidR="002D669C" w:rsidRPr="004059FF" w:rsidRDefault="002D669C" w:rsidP="00813736">
      <w:pPr>
        <w:pStyle w:val="BodyText"/>
      </w:pPr>
      <w:r w:rsidRPr="00E60522">
        <w:rPr>
          <w:noProof/>
        </w:rPr>
        <w:t>Land</w:t>
      </w:r>
      <w:r w:rsidRPr="004059FF">
        <w:t xml:space="preserve"> is measured initially at cost and subsequently revalued at fair value. Land fair value is the property’s highest and best use.</w:t>
      </w:r>
    </w:p>
    <w:p w14:paraId="6B2751DA" w14:textId="77777777" w:rsidR="002D669C" w:rsidRPr="004059FF" w:rsidRDefault="002D669C" w:rsidP="003B127D">
      <w:pPr>
        <w:pStyle w:val="Heading40"/>
        <w:rPr>
          <w:lang w:bidi="ar-SA"/>
        </w:rPr>
      </w:pPr>
      <w:r w:rsidRPr="004059FF">
        <w:rPr>
          <w:lang w:bidi="ar-SA"/>
        </w:rPr>
        <w:t>Depreciation</w:t>
      </w:r>
    </w:p>
    <w:p w14:paraId="5E7C0A3C" w14:textId="77777777" w:rsidR="002D669C" w:rsidRPr="004059FF" w:rsidRDefault="002D669C" w:rsidP="00813736">
      <w:pPr>
        <w:pStyle w:val="BodyText"/>
      </w:pPr>
      <w:r w:rsidRPr="004059FF">
        <w:t xml:space="preserve">Buildings that have finite useful lives </w:t>
      </w:r>
      <w:r w:rsidRPr="00E60522">
        <w:rPr>
          <w:noProof/>
        </w:rPr>
        <w:t>are depreciated</w:t>
      </w:r>
      <w:r w:rsidRPr="004059FF">
        <w:t xml:space="preserve">. Depreciation </w:t>
      </w:r>
      <w:r w:rsidRPr="00E60522">
        <w:rPr>
          <w:noProof/>
        </w:rPr>
        <w:t>is calculated</w:t>
      </w:r>
      <w:r w:rsidRPr="004059FF">
        <w:t xml:space="preserve"> on a </w:t>
      </w:r>
      <w:r w:rsidR="00370468" w:rsidRPr="004059FF">
        <w:t>straight-line</w:t>
      </w:r>
      <w:r w:rsidRPr="004059FF">
        <w:t xml:space="preserve"> basis, at rates that allocate the asset’s value, less any estimated residual value, over its estimated life.</w:t>
      </w:r>
    </w:p>
    <w:p w14:paraId="57A18B51" w14:textId="77777777" w:rsidR="002D669C" w:rsidRPr="004059FF" w:rsidRDefault="002D669C" w:rsidP="00813736">
      <w:pPr>
        <w:pStyle w:val="BodyText"/>
      </w:pPr>
      <w:r w:rsidRPr="004059FF">
        <w:t>The estimated average useful lives are as follows:</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sset class"/>
        <w:tblDescription w:val="Asset class and average useful life for 2018 and 2019"/>
      </w:tblPr>
      <w:tblGrid>
        <w:gridCol w:w="3210"/>
        <w:gridCol w:w="3211"/>
        <w:gridCol w:w="3211"/>
      </w:tblGrid>
      <w:tr w:rsidR="005F371E" w:rsidRPr="004059FF" w14:paraId="230EE3B7" w14:textId="77777777" w:rsidTr="005F371E">
        <w:trPr>
          <w:tblHeader/>
        </w:trPr>
        <w:tc>
          <w:tcPr>
            <w:tcW w:w="1666" w:type="pct"/>
            <w:shd w:val="clear" w:color="auto" w:fill="000000" w:themeFill="text1"/>
          </w:tcPr>
          <w:p w14:paraId="6B6A955D" w14:textId="2F8EFCAF" w:rsidR="005F371E" w:rsidRPr="003A4A9B" w:rsidRDefault="005F371E" w:rsidP="0007179A">
            <w:pPr>
              <w:pStyle w:val="TableBodyText"/>
              <w:rPr>
                <w:b/>
              </w:rPr>
            </w:pPr>
            <w:r w:rsidRPr="003A4A9B">
              <w:rPr>
                <w:b/>
              </w:rPr>
              <w:t xml:space="preserve">Asset </w:t>
            </w:r>
            <w:r>
              <w:rPr>
                <w:b/>
              </w:rPr>
              <w:t>c</w:t>
            </w:r>
            <w:r w:rsidRPr="003A4A9B">
              <w:rPr>
                <w:b/>
              </w:rPr>
              <w:t>lass</w:t>
            </w:r>
          </w:p>
        </w:tc>
        <w:tc>
          <w:tcPr>
            <w:tcW w:w="1667" w:type="pct"/>
            <w:shd w:val="clear" w:color="auto" w:fill="000000" w:themeFill="text1"/>
          </w:tcPr>
          <w:p w14:paraId="33881444" w14:textId="77777777" w:rsidR="005F371E" w:rsidRPr="003A4A9B" w:rsidRDefault="005F371E" w:rsidP="0007179A">
            <w:pPr>
              <w:pStyle w:val="TableBodyText"/>
              <w:rPr>
                <w:b/>
              </w:rPr>
            </w:pPr>
            <w:r w:rsidRPr="003A4A9B">
              <w:rPr>
                <w:b/>
              </w:rPr>
              <w:t xml:space="preserve">Average </w:t>
            </w:r>
            <w:r>
              <w:rPr>
                <w:b/>
              </w:rPr>
              <w:t>u</w:t>
            </w:r>
            <w:r w:rsidRPr="003A4A9B">
              <w:rPr>
                <w:b/>
              </w:rPr>
              <w:t>seful life</w:t>
            </w:r>
          </w:p>
        </w:tc>
        <w:tc>
          <w:tcPr>
            <w:tcW w:w="1667" w:type="pct"/>
            <w:shd w:val="clear" w:color="auto" w:fill="000000" w:themeFill="text1"/>
          </w:tcPr>
          <w:p w14:paraId="72F1030C" w14:textId="3127B981" w:rsidR="005F371E" w:rsidRPr="003A4A9B" w:rsidRDefault="005F371E" w:rsidP="0007179A">
            <w:pPr>
              <w:pStyle w:val="TableBodyText"/>
              <w:rPr>
                <w:b/>
              </w:rPr>
            </w:pPr>
            <w:r w:rsidRPr="003A4A9B">
              <w:rPr>
                <w:b/>
              </w:rPr>
              <w:t xml:space="preserve">Average </w:t>
            </w:r>
            <w:r>
              <w:rPr>
                <w:b/>
              </w:rPr>
              <w:t>u</w:t>
            </w:r>
            <w:r w:rsidRPr="003A4A9B">
              <w:rPr>
                <w:b/>
              </w:rPr>
              <w:t>seful life</w:t>
            </w:r>
          </w:p>
        </w:tc>
      </w:tr>
      <w:tr w:rsidR="0007179A" w:rsidRPr="004059FF" w14:paraId="07990634" w14:textId="77777777" w:rsidTr="00254916">
        <w:trPr>
          <w:tblHeader/>
        </w:trPr>
        <w:tc>
          <w:tcPr>
            <w:tcW w:w="1666" w:type="pct"/>
            <w:shd w:val="clear" w:color="auto" w:fill="000000" w:themeFill="text1"/>
          </w:tcPr>
          <w:p w14:paraId="0D429CCE" w14:textId="77777777" w:rsidR="0007179A" w:rsidRPr="00F375D8" w:rsidRDefault="0007179A" w:rsidP="0007179A">
            <w:pPr>
              <w:pStyle w:val="TableBodyText"/>
            </w:pPr>
          </w:p>
        </w:tc>
        <w:tc>
          <w:tcPr>
            <w:tcW w:w="1667" w:type="pct"/>
            <w:shd w:val="clear" w:color="auto" w:fill="BFBFBF" w:themeFill="background1" w:themeFillShade="BF"/>
          </w:tcPr>
          <w:p w14:paraId="4F863C96" w14:textId="77777777" w:rsidR="0007179A" w:rsidRPr="003A4A9B" w:rsidRDefault="0007179A" w:rsidP="0007179A">
            <w:pPr>
              <w:pStyle w:val="TableBodyText"/>
              <w:rPr>
                <w:b/>
              </w:rPr>
            </w:pPr>
            <w:r>
              <w:rPr>
                <w:b/>
              </w:rPr>
              <w:t>2019</w:t>
            </w:r>
          </w:p>
        </w:tc>
        <w:tc>
          <w:tcPr>
            <w:tcW w:w="1667" w:type="pct"/>
            <w:shd w:val="clear" w:color="auto" w:fill="BFBFBF" w:themeFill="background1" w:themeFillShade="BF"/>
          </w:tcPr>
          <w:p w14:paraId="6BCF37B5" w14:textId="77777777" w:rsidR="0007179A" w:rsidRPr="003A4A9B" w:rsidRDefault="0007179A" w:rsidP="0007179A">
            <w:pPr>
              <w:pStyle w:val="TableBodyText"/>
              <w:rPr>
                <w:b/>
              </w:rPr>
            </w:pPr>
            <w:r>
              <w:rPr>
                <w:b/>
              </w:rPr>
              <w:t>2018</w:t>
            </w:r>
          </w:p>
        </w:tc>
      </w:tr>
      <w:tr w:rsidR="0007179A" w:rsidRPr="004059FF" w14:paraId="19DB7AEA" w14:textId="77777777" w:rsidTr="0007179A">
        <w:tc>
          <w:tcPr>
            <w:tcW w:w="1666" w:type="pct"/>
            <w:tcBorders>
              <w:bottom w:val="single" w:sz="4" w:space="0" w:color="auto"/>
              <w:right w:val="single" w:sz="4" w:space="0" w:color="BFBFBF" w:themeColor="background1" w:themeShade="BF"/>
            </w:tcBorders>
          </w:tcPr>
          <w:p w14:paraId="148FBEA7" w14:textId="77777777" w:rsidR="0007179A" w:rsidRPr="004059FF" w:rsidRDefault="0007179A" w:rsidP="0007179A">
            <w:pPr>
              <w:pStyle w:val="TableBodyText"/>
            </w:pPr>
            <w:r w:rsidRPr="004059FF">
              <w:t>Buildings</w:t>
            </w:r>
          </w:p>
        </w:tc>
        <w:tc>
          <w:tcPr>
            <w:tcW w:w="1667"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6991C443" w14:textId="77777777" w:rsidR="0007179A" w:rsidRPr="004059FF" w:rsidRDefault="00743027" w:rsidP="0007179A">
            <w:pPr>
              <w:pStyle w:val="TableBodyText"/>
            </w:pPr>
            <w:r w:rsidRPr="004059FF">
              <w:t>40</w:t>
            </w:r>
            <w:r>
              <w:t>–</w:t>
            </w:r>
            <w:r w:rsidRPr="004059FF">
              <w:t>70 years</w:t>
            </w:r>
          </w:p>
        </w:tc>
        <w:tc>
          <w:tcPr>
            <w:tcW w:w="1667" w:type="pct"/>
            <w:tcBorders>
              <w:left w:val="single" w:sz="4" w:space="0" w:color="BFBFBF" w:themeColor="background1" w:themeShade="BF"/>
              <w:bottom w:val="single" w:sz="4" w:space="0" w:color="auto"/>
            </w:tcBorders>
          </w:tcPr>
          <w:p w14:paraId="18233601" w14:textId="77777777" w:rsidR="0007179A" w:rsidRPr="004059FF" w:rsidRDefault="0007179A" w:rsidP="0007179A">
            <w:pPr>
              <w:pStyle w:val="TableBodyText"/>
            </w:pPr>
            <w:r w:rsidRPr="004059FF">
              <w:t>40</w:t>
            </w:r>
            <w:r>
              <w:t>–</w:t>
            </w:r>
            <w:r w:rsidRPr="004059FF">
              <w:t>70 years</w:t>
            </w:r>
          </w:p>
        </w:tc>
      </w:tr>
    </w:tbl>
    <w:p w14:paraId="14071F7A" w14:textId="77777777" w:rsidR="002D669C" w:rsidRPr="004059FF" w:rsidRDefault="00E60522" w:rsidP="00813736">
      <w:pPr>
        <w:pStyle w:val="BodyText"/>
      </w:pPr>
      <w:r>
        <w:rPr>
          <w:noProof/>
        </w:rPr>
        <w:t>The Board</w:t>
      </w:r>
      <w:r w:rsidR="002D669C" w:rsidRPr="004059FF">
        <w:t xml:space="preserve"> undertakes management reviews on the residual value and useful life of buildings at the end of each annual reporting period.</w:t>
      </w:r>
    </w:p>
    <w:p w14:paraId="704F5532" w14:textId="77777777" w:rsidR="002D669C" w:rsidRPr="004059FF" w:rsidRDefault="002D669C" w:rsidP="00813736">
      <w:pPr>
        <w:pStyle w:val="BodyText"/>
      </w:pPr>
      <w:r w:rsidRPr="004059FF">
        <w:t xml:space="preserve">Land, which is considered to have an indefinite life, is not depreciated. Depreciation is not recognised in respect of this asset because their service potential has not, in any material sense, </w:t>
      </w:r>
      <w:r w:rsidRPr="00E60522">
        <w:rPr>
          <w:noProof/>
        </w:rPr>
        <w:t>been consumed</w:t>
      </w:r>
      <w:r w:rsidRPr="004059FF">
        <w:t xml:space="preserve"> during the reporting period.</w:t>
      </w:r>
    </w:p>
    <w:p w14:paraId="2E84631D" w14:textId="663B303A" w:rsidR="002D669C" w:rsidRPr="004059FF" w:rsidRDefault="002D669C" w:rsidP="003B127D">
      <w:pPr>
        <w:pStyle w:val="Heading40"/>
        <w:rPr>
          <w:lang w:bidi="ar-SA"/>
        </w:rPr>
      </w:pPr>
      <w:r w:rsidRPr="004059FF">
        <w:rPr>
          <w:lang w:bidi="ar-SA"/>
        </w:rPr>
        <w:t xml:space="preserve">Subsequent </w:t>
      </w:r>
      <w:r w:rsidR="0031134A">
        <w:rPr>
          <w:lang w:bidi="ar-SA"/>
        </w:rPr>
        <w:t>m</w:t>
      </w:r>
      <w:r w:rsidRPr="004059FF">
        <w:rPr>
          <w:lang w:bidi="ar-SA"/>
        </w:rPr>
        <w:t>easurement</w:t>
      </w:r>
    </w:p>
    <w:p w14:paraId="27DB246E" w14:textId="77777777" w:rsidR="002D669C" w:rsidRPr="004059FF" w:rsidRDefault="002D669C" w:rsidP="00813736">
      <w:pPr>
        <w:pStyle w:val="BodyText"/>
      </w:pPr>
      <w:r w:rsidRPr="004059FF">
        <w:t xml:space="preserve">Non-financial physical assets </w:t>
      </w:r>
      <w:r w:rsidRPr="00E60522">
        <w:rPr>
          <w:noProof/>
        </w:rPr>
        <w:t>are measured</w:t>
      </w:r>
      <w:r w:rsidRPr="004059FF">
        <w:t xml:space="preserve"> at fair value on a cyclical basis, </w:t>
      </w:r>
      <w:r w:rsidRPr="00E60522">
        <w:rPr>
          <w:noProof/>
        </w:rPr>
        <w:t>in accordance with</w:t>
      </w:r>
      <w:r w:rsidRPr="004059FF">
        <w:t xml:space="preserve"> Financia</w:t>
      </w:r>
      <w:r w:rsidR="00743027">
        <w:t>l Reporting Direction (FRD) 103H</w:t>
      </w:r>
      <w:r w:rsidRPr="004059FF">
        <w:t xml:space="preserve"> </w:t>
      </w:r>
      <w:r w:rsidRPr="004059FF">
        <w:rPr>
          <w:i/>
        </w:rPr>
        <w:t>Non-financial physical assets</w:t>
      </w:r>
      <w:r w:rsidRPr="004059FF">
        <w:t xml:space="preserve"> issued by the </w:t>
      </w:r>
      <w:r w:rsidR="00884753">
        <w:t>Assistant Treasurer</w:t>
      </w:r>
      <w:r w:rsidRPr="004059FF">
        <w:t xml:space="preserve">. A full revaluation normally occurs every five years, based on the assets government purpose classification. Independent valuers conduct the scheduled revaluations with any interim revaluations determined </w:t>
      </w:r>
      <w:r w:rsidRPr="00E60522">
        <w:rPr>
          <w:noProof/>
        </w:rPr>
        <w:t>in accordance with</w:t>
      </w:r>
      <w:r w:rsidR="00743027">
        <w:t xml:space="preserve"> the requirements of FRD 103H</w:t>
      </w:r>
      <w:r w:rsidRPr="004059FF">
        <w:rPr>
          <w:i/>
        </w:rPr>
        <w:t xml:space="preserve"> Non-financial physical assets</w:t>
      </w:r>
      <w:r w:rsidRPr="004059FF">
        <w:t xml:space="preserve">. </w:t>
      </w:r>
    </w:p>
    <w:p w14:paraId="1D116216" w14:textId="77777777" w:rsidR="002D669C" w:rsidRPr="004059FF" w:rsidRDefault="00E60522" w:rsidP="00813736">
      <w:pPr>
        <w:pStyle w:val="BodyText"/>
      </w:pPr>
      <w:r>
        <w:rPr>
          <w:noProof/>
        </w:rPr>
        <w:lastRenderedPageBreak/>
        <w:t>The Board</w:t>
      </w:r>
      <w:r w:rsidR="002D669C" w:rsidRPr="004059FF">
        <w:t xml:space="preserve"> conducts fair value assessments on land and buildings annually based upon the cumulative indices supplied by the Office of the </w:t>
      </w:r>
      <w:r w:rsidR="002D669C" w:rsidRPr="00E60522">
        <w:rPr>
          <w:noProof/>
        </w:rPr>
        <w:t>Valuer-General</w:t>
      </w:r>
      <w:r w:rsidR="002D669C" w:rsidRPr="004059FF">
        <w:t xml:space="preserve"> Victoria since the last formal revaluation. Where fair value assessments indicate that the changes in valuations are greater than 10 per cent, a management valuation would </w:t>
      </w:r>
      <w:r w:rsidR="002D669C" w:rsidRPr="00E60522">
        <w:rPr>
          <w:noProof/>
        </w:rPr>
        <w:t>be undertaken</w:t>
      </w:r>
      <w:r w:rsidR="002D669C" w:rsidRPr="004059FF">
        <w:t xml:space="preserve"> and these indices applied. </w:t>
      </w:r>
    </w:p>
    <w:p w14:paraId="3EEC9C77" w14:textId="57BD97D0" w:rsidR="002D669C" w:rsidRPr="004059FF" w:rsidRDefault="002D669C" w:rsidP="00813736">
      <w:pPr>
        <w:pStyle w:val="BodyText"/>
      </w:pPr>
      <w:r w:rsidRPr="004059FF">
        <w:t xml:space="preserve">Net revaluation increases (where the carrying amount of a class of assets </w:t>
      </w:r>
      <w:r w:rsidRPr="00E60522">
        <w:rPr>
          <w:noProof/>
        </w:rPr>
        <w:t>is increased</w:t>
      </w:r>
      <w:r w:rsidRPr="004059FF">
        <w:t xml:space="preserve"> as a result of a revaluation) are recognised in ‘Other economic flows</w:t>
      </w:r>
      <w:r w:rsidR="00ED456F">
        <w:t>–</w:t>
      </w:r>
      <w:r w:rsidRPr="004059FF">
        <w:t>other movements in equity</w:t>
      </w:r>
      <w:r w:rsidR="00FA58F9" w:rsidRPr="004059FF">
        <w:t>’ and</w:t>
      </w:r>
      <w:r w:rsidRPr="004059FF">
        <w:t xml:space="preserve"> accumulated in equity under the asset revaluation surplus. However, the net revaluation increase </w:t>
      </w:r>
      <w:r w:rsidRPr="00E60522">
        <w:rPr>
          <w:noProof/>
        </w:rPr>
        <w:t>is recognised</w:t>
      </w:r>
      <w:r w:rsidRPr="004059FF">
        <w:t xml:space="preserve"> in the net result to the extent that it reverses a net revaluation decrease in respect of the same class of property previously recognised as an expense (other economic flows) in the net result.</w:t>
      </w:r>
    </w:p>
    <w:p w14:paraId="163B5D18" w14:textId="595E8C9C" w:rsidR="002D669C" w:rsidRPr="004059FF" w:rsidRDefault="002D669C" w:rsidP="00813736">
      <w:pPr>
        <w:pStyle w:val="BodyText"/>
      </w:pPr>
      <w:r w:rsidRPr="004059FF">
        <w:t xml:space="preserve">Net revaluation decreases are recognised immediately as other economic flows in the net result, except that the net revaluation decrease shall </w:t>
      </w:r>
      <w:r w:rsidRPr="00E60522">
        <w:rPr>
          <w:noProof/>
        </w:rPr>
        <w:t>be recognised</w:t>
      </w:r>
      <w:r w:rsidRPr="004059FF">
        <w:t xml:space="preserve"> in ‘other economic flows</w:t>
      </w:r>
      <w:r w:rsidR="00ED456F">
        <w:t>–</w:t>
      </w:r>
      <w:r w:rsidRPr="004059FF">
        <w:t>other comprehensive income’ to the extent that a credit balance exists in the asset revaluation surplus in respect of the same class of property, plant and equipment. The net revaluation decrease recognised in ‘other economic flows</w:t>
      </w:r>
      <w:r w:rsidR="00ED456F">
        <w:t>–</w:t>
      </w:r>
      <w:r w:rsidRPr="004059FF">
        <w:t>other comprehensive income’ reduces the amount accumulated in equity under the asset revaluation surplus.</w:t>
      </w:r>
    </w:p>
    <w:p w14:paraId="7E6F2FB7" w14:textId="77777777" w:rsidR="002D669C" w:rsidRPr="004059FF" w:rsidRDefault="002D669C" w:rsidP="00813736">
      <w:pPr>
        <w:pStyle w:val="BodyText"/>
      </w:pPr>
      <w:r w:rsidRPr="004059FF">
        <w:t xml:space="preserve">Revaluation increases and decreases relating to individual assets in a class of property are offset against one another in that class but </w:t>
      </w:r>
      <w:r w:rsidRPr="00E60522">
        <w:rPr>
          <w:noProof/>
        </w:rPr>
        <w:t>are not offset</w:t>
      </w:r>
      <w:r w:rsidRPr="004059FF">
        <w:t xml:space="preserve"> in respect of assets in different classes. Any asset revaluation surplus </w:t>
      </w:r>
      <w:r w:rsidRPr="00E60522">
        <w:rPr>
          <w:noProof/>
        </w:rPr>
        <w:t>is not normally transferred</w:t>
      </w:r>
      <w:r w:rsidRPr="004059FF">
        <w:t xml:space="preserve"> to accumulated funds on de</w:t>
      </w:r>
      <w:r w:rsidR="00656B64">
        <w:t>-</w:t>
      </w:r>
      <w:r w:rsidRPr="004059FF">
        <w:t>recognition of the relevant asset.</w:t>
      </w:r>
    </w:p>
    <w:p w14:paraId="0A86830F" w14:textId="77777777" w:rsidR="002D669C" w:rsidRPr="004059FF" w:rsidRDefault="003B127D" w:rsidP="003B127D">
      <w:pPr>
        <w:pStyle w:val="Heading40"/>
        <w:rPr>
          <w:lang w:bidi="ar-SA"/>
        </w:rPr>
      </w:pPr>
      <w:r w:rsidRPr="004059FF">
        <w:rPr>
          <w:lang w:bidi="ar-SA"/>
        </w:rPr>
        <w:t xml:space="preserve">Reconciliation </w:t>
      </w:r>
      <w:r w:rsidR="002D669C" w:rsidRPr="004059FF">
        <w:rPr>
          <w:lang w:bidi="ar-SA"/>
        </w:rPr>
        <w:t>of movements in carrying value</w:t>
      </w: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Reconciliation of movements in carrying value"/>
        <w:tblDescription w:val="Reconciliation of movements in carrying value as at 30 June 2019 "/>
      </w:tblPr>
      <w:tblGrid>
        <w:gridCol w:w="5407"/>
        <w:gridCol w:w="1379"/>
        <w:gridCol w:w="1424"/>
        <w:gridCol w:w="1422"/>
      </w:tblGrid>
      <w:tr w:rsidR="0007179A" w:rsidRPr="004059FF" w14:paraId="539350AD" w14:textId="77777777" w:rsidTr="00254916">
        <w:trPr>
          <w:trHeight w:val="509"/>
          <w:tblHeader/>
        </w:trPr>
        <w:tc>
          <w:tcPr>
            <w:tcW w:w="2807" w:type="pct"/>
            <w:tcBorders>
              <w:right w:val="nil"/>
            </w:tcBorders>
            <w:shd w:val="clear" w:color="auto" w:fill="000000" w:themeFill="text1"/>
            <w:vAlign w:val="bottom"/>
          </w:tcPr>
          <w:p w14:paraId="655E886D" w14:textId="77777777" w:rsidR="0007179A" w:rsidRPr="004059FF" w:rsidRDefault="0007179A" w:rsidP="0007179A">
            <w:pPr>
              <w:pStyle w:val="TableBodytextBold"/>
            </w:pPr>
            <w:r>
              <w:t>30 June 2019</w:t>
            </w:r>
          </w:p>
        </w:tc>
        <w:tc>
          <w:tcPr>
            <w:tcW w:w="716" w:type="pct"/>
            <w:tcBorders>
              <w:left w:val="nil"/>
              <w:right w:val="single" w:sz="4" w:space="0" w:color="auto"/>
            </w:tcBorders>
            <w:shd w:val="clear" w:color="auto" w:fill="000000" w:themeFill="text1"/>
          </w:tcPr>
          <w:p w14:paraId="76A49D5A" w14:textId="77777777" w:rsidR="0007179A" w:rsidRPr="004059FF" w:rsidRDefault="0007179A" w:rsidP="0007179A">
            <w:pPr>
              <w:pStyle w:val="TableBodytextBold"/>
              <w:jc w:val="center"/>
            </w:pPr>
            <w:r w:rsidRPr="004059FF">
              <w:t>Land</w:t>
            </w:r>
            <w:r>
              <w:br/>
            </w:r>
            <w:r w:rsidRPr="004059FF">
              <w:t>$’000</w:t>
            </w:r>
          </w:p>
        </w:tc>
        <w:tc>
          <w:tcPr>
            <w:tcW w:w="739" w:type="pct"/>
            <w:tcBorders>
              <w:left w:val="single" w:sz="4" w:space="0" w:color="auto"/>
              <w:right w:val="nil"/>
            </w:tcBorders>
            <w:shd w:val="clear" w:color="auto" w:fill="000000" w:themeFill="text1"/>
          </w:tcPr>
          <w:p w14:paraId="24358B25" w14:textId="77777777" w:rsidR="0007179A" w:rsidRPr="004059FF" w:rsidRDefault="0007179A" w:rsidP="0007179A">
            <w:pPr>
              <w:pStyle w:val="TableBodytextBold"/>
              <w:jc w:val="center"/>
            </w:pPr>
            <w:r w:rsidRPr="004059FF">
              <w:t>Buildings</w:t>
            </w:r>
            <w:r>
              <w:br/>
            </w:r>
            <w:r w:rsidRPr="004059FF">
              <w:t>$’000</w:t>
            </w:r>
          </w:p>
        </w:tc>
        <w:tc>
          <w:tcPr>
            <w:tcW w:w="738" w:type="pct"/>
            <w:tcBorders>
              <w:left w:val="nil"/>
            </w:tcBorders>
            <w:shd w:val="clear" w:color="auto" w:fill="000000" w:themeFill="text1"/>
          </w:tcPr>
          <w:p w14:paraId="3527D140" w14:textId="77777777" w:rsidR="0007179A" w:rsidRPr="004059FF" w:rsidRDefault="0007179A" w:rsidP="0007179A">
            <w:pPr>
              <w:pStyle w:val="TableBodytextBold"/>
              <w:jc w:val="center"/>
            </w:pPr>
            <w:r w:rsidRPr="004059FF">
              <w:t>Total</w:t>
            </w:r>
            <w:r>
              <w:br/>
            </w:r>
            <w:r w:rsidRPr="004059FF">
              <w:t>$’000</w:t>
            </w:r>
          </w:p>
        </w:tc>
      </w:tr>
      <w:tr w:rsidR="00743027" w:rsidRPr="004059FF" w14:paraId="21042C0C" w14:textId="77777777" w:rsidTr="00254916">
        <w:trPr>
          <w:trHeight w:val="264"/>
        </w:trPr>
        <w:tc>
          <w:tcPr>
            <w:tcW w:w="2807" w:type="pct"/>
          </w:tcPr>
          <w:p w14:paraId="558AE12D" w14:textId="77777777" w:rsidR="00743027" w:rsidRPr="00E60522" w:rsidRDefault="00743027" w:rsidP="00743027">
            <w:pPr>
              <w:pStyle w:val="TableBodyText"/>
              <w:jc w:val="left"/>
            </w:pPr>
            <w:r w:rsidRPr="00E60522">
              <w:t>Carrying amount at start of year</w:t>
            </w:r>
          </w:p>
        </w:tc>
        <w:tc>
          <w:tcPr>
            <w:tcW w:w="716" w:type="pct"/>
          </w:tcPr>
          <w:p w14:paraId="4BED5D81" w14:textId="77777777" w:rsidR="00743027" w:rsidRPr="00E60522" w:rsidRDefault="00743027" w:rsidP="00743027">
            <w:pPr>
              <w:pStyle w:val="TableBodyText"/>
            </w:pPr>
            <w:r w:rsidRPr="00727C61">
              <w:t>15,964</w:t>
            </w:r>
          </w:p>
        </w:tc>
        <w:tc>
          <w:tcPr>
            <w:tcW w:w="739" w:type="pct"/>
          </w:tcPr>
          <w:p w14:paraId="6C28F5C0" w14:textId="77777777" w:rsidR="00743027" w:rsidRPr="00E60522" w:rsidRDefault="00743027" w:rsidP="00743027">
            <w:pPr>
              <w:pStyle w:val="TableBodyText"/>
            </w:pPr>
            <w:r w:rsidRPr="00727C61">
              <w:t>17,439</w:t>
            </w:r>
          </w:p>
        </w:tc>
        <w:tc>
          <w:tcPr>
            <w:tcW w:w="738" w:type="pct"/>
          </w:tcPr>
          <w:p w14:paraId="7A68C96C" w14:textId="77777777" w:rsidR="00743027" w:rsidRPr="00E60522" w:rsidRDefault="00743027" w:rsidP="00743027">
            <w:pPr>
              <w:pStyle w:val="TableBodyText"/>
            </w:pPr>
            <w:r w:rsidRPr="00727C61">
              <w:t>33,403</w:t>
            </w:r>
          </w:p>
        </w:tc>
      </w:tr>
      <w:tr w:rsidR="00743027" w:rsidRPr="004059FF" w14:paraId="72C93268" w14:textId="77777777" w:rsidTr="00254916">
        <w:trPr>
          <w:trHeight w:val="276"/>
        </w:trPr>
        <w:tc>
          <w:tcPr>
            <w:tcW w:w="2807" w:type="pct"/>
            <w:tcBorders>
              <w:bottom w:val="nil"/>
            </w:tcBorders>
          </w:tcPr>
          <w:p w14:paraId="381A8CEB" w14:textId="77777777" w:rsidR="00743027" w:rsidRPr="004059FF" w:rsidRDefault="00743027" w:rsidP="00743027">
            <w:pPr>
              <w:pStyle w:val="TableBodyText"/>
              <w:jc w:val="left"/>
            </w:pPr>
            <w:r w:rsidRPr="004059FF">
              <w:t>Depreciation</w:t>
            </w:r>
          </w:p>
        </w:tc>
        <w:tc>
          <w:tcPr>
            <w:tcW w:w="716" w:type="pct"/>
            <w:tcBorders>
              <w:bottom w:val="nil"/>
            </w:tcBorders>
          </w:tcPr>
          <w:p w14:paraId="6D9CF4ED" w14:textId="77777777" w:rsidR="00743027" w:rsidRPr="004059FF" w:rsidRDefault="00743027" w:rsidP="00743027">
            <w:pPr>
              <w:pStyle w:val="TableBodyText"/>
            </w:pPr>
            <w:r>
              <w:t>-</w:t>
            </w:r>
          </w:p>
        </w:tc>
        <w:tc>
          <w:tcPr>
            <w:tcW w:w="739" w:type="pct"/>
            <w:tcBorders>
              <w:bottom w:val="nil"/>
            </w:tcBorders>
          </w:tcPr>
          <w:p w14:paraId="396D14F8" w14:textId="77777777" w:rsidR="00743027" w:rsidRPr="004059FF" w:rsidRDefault="00743027" w:rsidP="00743027">
            <w:pPr>
              <w:pStyle w:val="TableBodyText"/>
            </w:pPr>
            <w:r w:rsidRPr="00727C61">
              <w:t>(596)</w:t>
            </w:r>
          </w:p>
        </w:tc>
        <w:tc>
          <w:tcPr>
            <w:tcW w:w="738" w:type="pct"/>
            <w:tcBorders>
              <w:bottom w:val="nil"/>
            </w:tcBorders>
          </w:tcPr>
          <w:p w14:paraId="28CA4516" w14:textId="77777777" w:rsidR="00743027" w:rsidRPr="004059FF" w:rsidRDefault="00743027" w:rsidP="00743027">
            <w:pPr>
              <w:pStyle w:val="TableBodyText"/>
            </w:pPr>
            <w:r w:rsidRPr="00727C61">
              <w:t>(596)</w:t>
            </w:r>
          </w:p>
        </w:tc>
      </w:tr>
      <w:tr w:rsidR="00743027" w:rsidRPr="004059FF" w14:paraId="136908EC" w14:textId="77777777" w:rsidTr="00254916">
        <w:trPr>
          <w:trHeight w:val="276"/>
        </w:trPr>
        <w:tc>
          <w:tcPr>
            <w:tcW w:w="2807" w:type="pct"/>
            <w:tcBorders>
              <w:bottom w:val="single" w:sz="4" w:space="0" w:color="auto"/>
              <w:right w:val="nil"/>
            </w:tcBorders>
            <w:shd w:val="clear" w:color="auto" w:fill="BFBFBF" w:themeFill="background1" w:themeFillShade="BF"/>
          </w:tcPr>
          <w:p w14:paraId="2B9FC2AF" w14:textId="77777777" w:rsidR="00743027" w:rsidRPr="003A4A9B" w:rsidRDefault="00743027" w:rsidP="00743027">
            <w:pPr>
              <w:pStyle w:val="TableBodyText"/>
              <w:jc w:val="left"/>
              <w:rPr>
                <w:b/>
              </w:rPr>
            </w:pPr>
            <w:r w:rsidRPr="003A4A9B">
              <w:rPr>
                <w:b/>
              </w:rPr>
              <w:t>Carrying amount at end of financial year</w:t>
            </w:r>
          </w:p>
        </w:tc>
        <w:tc>
          <w:tcPr>
            <w:tcW w:w="716" w:type="pct"/>
            <w:tcBorders>
              <w:left w:val="nil"/>
              <w:bottom w:val="single" w:sz="4" w:space="0" w:color="auto"/>
              <w:right w:val="nil"/>
            </w:tcBorders>
            <w:shd w:val="clear" w:color="auto" w:fill="BFBFBF" w:themeFill="background1" w:themeFillShade="BF"/>
          </w:tcPr>
          <w:p w14:paraId="2AFC73A4" w14:textId="77777777" w:rsidR="00743027" w:rsidRPr="00743027" w:rsidRDefault="00743027" w:rsidP="00743027">
            <w:pPr>
              <w:pStyle w:val="TableBodyText"/>
              <w:rPr>
                <w:b/>
              </w:rPr>
            </w:pPr>
            <w:r w:rsidRPr="00743027">
              <w:rPr>
                <w:b/>
              </w:rPr>
              <w:t>15,964</w:t>
            </w:r>
          </w:p>
        </w:tc>
        <w:tc>
          <w:tcPr>
            <w:tcW w:w="739" w:type="pct"/>
            <w:tcBorders>
              <w:left w:val="nil"/>
              <w:bottom w:val="single" w:sz="4" w:space="0" w:color="auto"/>
              <w:right w:val="nil"/>
            </w:tcBorders>
            <w:shd w:val="clear" w:color="auto" w:fill="BFBFBF" w:themeFill="background1" w:themeFillShade="BF"/>
          </w:tcPr>
          <w:p w14:paraId="31ED19AB" w14:textId="77777777" w:rsidR="00743027" w:rsidRPr="00743027" w:rsidRDefault="00743027" w:rsidP="00743027">
            <w:pPr>
              <w:pStyle w:val="TableBodyText"/>
              <w:rPr>
                <w:b/>
              </w:rPr>
            </w:pPr>
            <w:r w:rsidRPr="00743027">
              <w:rPr>
                <w:b/>
              </w:rPr>
              <w:t>16,843</w:t>
            </w:r>
          </w:p>
        </w:tc>
        <w:tc>
          <w:tcPr>
            <w:tcW w:w="738" w:type="pct"/>
            <w:tcBorders>
              <w:left w:val="nil"/>
              <w:bottom w:val="single" w:sz="4" w:space="0" w:color="auto"/>
            </w:tcBorders>
            <w:shd w:val="clear" w:color="auto" w:fill="BFBFBF" w:themeFill="background1" w:themeFillShade="BF"/>
          </w:tcPr>
          <w:p w14:paraId="6FFE8CB6" w14:textId="77777777" w:rsidR="00743027" w:rsidRPr="00743027" w:rsidRDefault="00743027" w:rsidP="00743027">
            <w:pPr>
              <w:pStyle w:val="TableBodyText"/>
              <w:rPr>
                <w:b/>
              </w:rPr>
            </w:pPr>
            <w:r w:rsidRPr="00743027">
              <w:rPr>
                <w:b/>
              </w:rPr>
              <w:t>32,807</w:t>
            </w:r>
          </w:p>
        </w:tc>
      </w:tr>
    </w:tbl>
    <w:p w14:paraId="3F88014D" w14:textId="77777777" w:rsidR="0007179A" w:rsidRPr="004059FF" w:rsidRDefault="0007179A" w:rsidP="002D669C">
      <w:pPr>
        <w:widowControl/>
        <w:autoSpaceDE/>
        <w:autoSpaceDN/>
        <w:spacing w:line="259" w:lineRule="auto"/>
        <w:rPr>
          <w:rFonts w:ascii="Calibri" w:eastAsia="Times New Roman" w:hAnsi="Calibri" w:cs="Times New Roman"/>
          <w:szCs w:val="20"/>
          <w:lang w:bidi="ar-SA"/>
        </w:rPr>
      </w:pPr>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Reconciliation of movements in carrying value"/>
        <w:tblDescription w:val="Reconciliation of movements in carrying value as at 30 June 2018"/>
      </w:tblPr>
      <w:tblGrid>
        <w:gridCol w:w="5433"/>
        <w:gridCol w:w="1400"/>
        <w:gridCol w:w="1400"/>
        <w:gridCol w:w="1399"/>
      </w:tblGrid>
      <w:tr w:rsidR="0007179A" w:rsidRPr="004059FF" w14:paraId="2D198DE5" w14:textId="77777777" w:rsidTr="00254916">
        <w:trPr>
          <w:trHeight w:val="268"/>
          <w:tblHeader/>
        </w:trPr>
        <w:tc>
          <w:tcPr>
            <w:tcW w:w="2820" w:type="pct"/>
            <w:shd w:val="clear" w:color="auto" w:fill="000000" w:themeFill="text1"/>
            <w:vAlign w:val="bottom"/>
          </w:tcPr>
          <w:p w14:paraId="5FA6D052" w14:textId="77777777" w:rsidR="0007179A" w:rsidRPr="004059FF" w:rsidRDefault="0007179A" w:rsidP="0007179A">
            <w:pPr>
              <w:pStyle w:val="TableBodytextBold"/>
            </w:pPr>
            <w:bookmarkStart w:id="253" w:name="_Toc524349972"/>
            <w:r w:rsidRPr="004059FF">
              <w:t xml:space="preserve">30 </w:t>
            </w:r>
            <w:r>
              <w:t>June 2018</w:t>
            </w:r>
          </w:p>
        </w:tc>
        <w:tc>
          <w:tcPr>
            <w:tcW w:w="727" w:type="pct"/>
            <w:shd w:val="clear" w:color="auto" w:fill="000000" w:themeFill="text1"/>
          </w:tcPr>
          <w:p w14:paraId="1D92C277" w14:textId="77777777" w:rsidR="0007179A" w:rsidRPr="004059FF" w:rsidRDefault="0007179A" w:rsidP="0007179A">
            <w:pPr>
              <w:pStyle w:val="TableBodytextBold"/>
              <w:jc w:val="center"/>
            </w:pPr>
            <w:r w:rsidRPr="004059FF">
              <w:t>Land</w:t>
            </w:r>
            <w:r>
              <w:br/>
            </w:r>
            <w:r w:rsidRPr="004059FF">
              <w:t>$’000</w:t>
            </w:r>
          </w:p>
        </w:tc>
        <w:tc>
          <w:tcPr>
            <w:tcW w:w="727" w:type="pct"/>
            <w:shd w:val="clear" w:color="auto" w:fill="000000" w:themeFill="text1"/>
          </w:tcPr>
          <w:p w14:paraId="223B1F8E" w14:textId="77777777" w:rsidR="0007179A" w:rsidRPr="004059FF" w:rsidRDefault="0007179A" w:rsidP="0007179A">
            <w:pPr>
              <w:pStyle w:val="TableBodytextBold"/>
              <w:jc w:val="center"/>
            </w:pPr>
            <w:r w:rsidRPr="004059FF">
              <w:t>Buildings</w:t>
            </w:r>
            <w:r>
              <w:br/>
            </w:r>
            <w:r w:rsidRPr="004059FF">
              <w:t>$’000</w:t>
            </w:r>
          </w:p>
        </w:tc>
        <w:tc>
          <w:tcPr>
            <w:tcW w:w="727" w:type="pct"/>
            <w:shd w:val="clear" w:color="auto" w:fill="000000" w:themeFill="text1"/>
          </w:tcPr>
          <w:p w14:paraId="513659A2" w14:textId="77777777" w:rsidR="0007179A" w:rsidRPr="004059FF" w:rsidRDefault="0007179A" w:rsidP="0007179A">
            <w:pPr>
              <w:pStyle w:val="TableBodytextBold"/>
              <w:jc w:val="center"/>
            </w:pPr>
            <w:r w:rsidRPr="004059FF">
              <w:t>Total</w:t>
            </w:r>
            <w:r>
              <w:br/>
            </w:r>
            <w:r w:rsidRPr="004059FF">
              <w:t>$’000</w:t>
            </w:r>
          </w:p>
        </w:tc>
      </w:tr>
      <w:tr w:rsidR="00C02A73" w:rsidRPr="004059FF" w14:paraId="18B33086" w14:textId="77777777" w:rsidTr="00254916">
        <w:trPr>
          <w:trHeight w:val="268"/>
        </w:trPr>
        <w:tc>
          <w:tcPr>
            <w:tcW w:w="2820" w:type="pct"/>
            <w:tcBorders>
              <w:right w:val="single" w:sz="4" w:space="0" w:color="BFBFBF" w:themeColor="background1" w:themeShade="BF"/>
            </w:tcBorders>
          </w:tcPr>
          <w:p w14:paraId="48654F33" w14:textId="77777777" w:rsidR="00C02A73" w:rsidRPr="00F375D8" w:rsidRDefault="00C02A73" w:rsidP="00C02A73">
            <w:pPr>
              <w:pStyle w:val="TableBodyText"/>
              <w:jc w:val="left"/>
            </w:pPr>
            <w:r w:rsidRPr="00F375D8">
              <w:t>Carrying amount at start of year</w:t>
            </w:r>
          </w:p>
        </w:tc>
        <w:tc>
          <w:tcPr>
            <w:tcW w:w="727" w:type="pct"/>
            <w:tcBorders>
              <w:left w:val="single" w:sz="4" w:space="0" w:color="BFBFBF" w:themeColor="background1" w:themeShade="BF"/>
              <w:right w:val="single" w:sz="4" w:space="0" w:color="BFBFBF" w:themeColor="background1" w:themeShade="BF"/>
            </w:tcBorders>
          </w:tcPr>
          <w:p w14:paraId="719C3C87" w14:textId="77777777" w:rsidR="00C02A73" w:rsidRPr="00F375D8" w:rsidRDefault="00C02A73" w:rsidP="00C02A73">
            <w:pPr>
              <w:pStyle w:val="TableBodyText"/>
            </w:pPr>
            <w:r w:rsidRPr="00E60522">
              <w:t>9,855</w:t>
            </w:r>
          </w:p>
        </w:tc>
        <w:tc>
          <w:tcPr>
            <w:tcW w:w="727" w:type="pct"/>
            <w:tcBorders>
              <w:left w:val="single" w:sz="4" w:space="0" w:color="BFBFBF" w:themeColor="background1" w:themeShade="BF"/>
              <w:right w:val="single" w:sz="4" w:space="0" w:color="BFBFBF" w:themeColor="background1" w:themeShade="BF"/>
            </w:tcBorders>
          </w:tcPr>
          <w:p w14:paraId="11CB018E" w14:textId="77777777" w:rsidR="00C02A73" w:rsidRPr="00F375D8" w:rsidRDefault="00C02A73" w:rsidP="00C02A73">
            <w:pPr>
              <w:pStyle w:val="TableBodyText"/>
            </w:pPr>
            <w:r w:rsidRPr="00E60522">
              <w:t>12,987</w:t>
            </w:r>
          </w:p>
        </w:tc>
        <w:tc>
          <w:tcPr>
            <w:tcW w:w="727" w:type="pct"/>
            <w:tcBorders>
              <w:left w:val="single" w:sz="4" w:space="0" w:color="BFBFBF" w:themeColor="background1" w:themeShade="BF"/>
            </w:tcBorders>
          </w:tcPr>
          <w:p w14:paraId="34075777" w14:textId="77777777" w:rsidR="00C02A73" w:rsidRPr="00F375D8" w:rsidRDefault="00C02A73" w:rsidP="00C02A73">
            <w:pPr>
              <w:pStyle w:val="TableBodyText"/>
            </w:pPr>
            <w:r w:rsidRPr="00E60522">
              <w:t>22,842</w:t>
            </w:r>
          </w:p>
        </w:tc>
      </w:tr>
      <w:tr w:rsidR="00C02A73" w:rsidRPr="004059FF" w14:paraId="5FC1A092" w14:textId="77777777" w:rsidTr="00254916">
        <w:trPr>
          <w:trHeight w:val="268"/>
        </w:trPr>
        <w:tc>
          <w:tcPr>
            <w:tcW w:w="2820" w:type="pct"/>
            <w:tcBorders>
              <w:right w:val="single" w:sz="4" w:space="0" w:color="BFBFBF" w:themeColor="background1" w:themeShade="BF"/>
            </w:tcBorders>
          </w:tcPr>
          <w:p w14:paraId="2D593250" w14:textId="77777777" w:rsidR="00C02A73" w:rsidRPr="004059FF" w:rsidRDefault="00C02A73" w:rsidP="00C02A73">
            <w:pPr>
              <w:pStyle w:val="TableBodyText"/>
              <w:jc w:val="left"/>
            </w:pPr>
            <w:r>
              <w:t>Revaluation increments</w:t>
            </w:r>
          </w:p>
        </w:tc>
        <w:tc>
          <w:tcPr>
            <w:tcW w:w="727" w:type="pct"/>
            <w:tcBorders>
              <w:left w:val="single" w:sz="4" w:space="0" w:color="BFBFBF" w:themeColor="background1" w:themeShade="BF"/>
              <w:right w:val="single" w:sz="4" w:space="0" w:color="BFBFBF" w:themeColor="background1" w:themeShade="BF"/>
            </w:tcBorders>
          </w:tcPr>
          <w:p w14:paraId="51EBF24A" w14:textId="4E93FB2F" w:rsidR="00C02A73" w:rsidRPr="004059FF" w:rsidRDefault="00C02A73" w:rsidP="00C02A73">
            <w:pPr>
              <w:pStyle w:val="TableBodyText"/>
            </w:pPr>
            <w:r w:rsidRPr="00432869">
              <w:t>6</w:t>
            </w:r>
            <w:r w:rsidR="001B1BB2">
              <w:t>,</w:t>
            </w:r>
            <w:r w:rsidRPr="00432869">
              <w:t>109</w:t>
            </w:r>
          </w:p>
        </w:tc>
        <w:tc>
          <w:tcPr>
            <w:tcW w:w="727" w:type="pct"/>
            <w:tcBorders>
              <w:left w:val="single" w:sz="4" w:space="0" w:color="BFBFBF" w:themeColor="background1" w:themeShade="BF"/>
              <w:right w:val="single" w:sz="4" w:space="0" w:color="BFBFBF" w:themeColor="background1" w:themeShade="BF"/>
            </w:tcBorders>
          </w:tcPr>
          <w:p w14:paraId="63BAE8CE" w14:textId="77777777" w:rsidR="00C02A73" w:rsidRPr="004059FF" w:rsidRDefault="00C02A73" w:rsidP="00C02A73">
            <w:pPr>
              <w:pStyle w:val="TableBodyText"/>
            </w:pPr>
            <w:r w:rsidRPr="00432869">
              <w:t>4</w:t>
            </w:r>
            <w:r>
              <w:t>,</w:t>
            </w:r>
            <w:r w:rsidRPr="00432869">
              <w:t>963</w:t>
            </w:r>
          </w:p>
        </w:tc>
        <w:tc>
          <w:tcPr>
            <w:tcW w:w="727" w:type="pct"/>
            <w:tcBorders>
              <w:left w:val="single" w:sz="4" w:space="0" w:color="BFBFBF" w:themeColor="background1" w:themeShade="BF"/>
            </w:tcBorders>
          </w:tcPr>
          <w:p w14:paraId="14822492" w14:textId="77777777" w:rsidR="00C02A73" w:rsidRPr="004059FF" w:rsidRDefault="00C02A73" w:rsidP="00C02A73">
            <w:pPr>
              <w:pStyle w:val="TableBodyText"/>
            </w:pPr>
            <w:r w:rsidRPr="00432869">
              <w:t>11,072</w:t>
            </w:r>
          </w:p>
        </w:tc>
      </w:tr>
      <w:tr w:rsidR="00C02A73" w:rsidRPr="004059FF" w14:paraId="4EC63320" w14:textId="77777777" w:rsidTr="00254916">
        <w:trPr>
          <w:trHeight w:val="268"/>
        </w:trPr>
        <w:tc>
          <w:tcPr>
            <w:tcW w:w="2820" w:type="pct"/>
            <w:tcBorders>
              <w:right w:val="single" w:sz="4" w:space="0" w:color="BFBFBF" w:themeColor="background1" w:themeShade="BF"/>
            </w:tcBorders>
          </w:tcPr>
          <w:p w14:paraId="2239EF56" w14:textId="77777777" w:rsidR="00C02A73" w:rsidRPr="004059FF" w:rsidRDefault="00C02A73" w:rsidP="00C02A73">
            <w:pPr>
              <w:pStyle w:val="TableBodyText"/>
              <w:jc w:val="left"/>
            </w:pPr>
            <w:r w:rsidRPr="004059FF">
              <w:t>Depreciation</w:t>
            </w:r>
          </w:p>
        </w:tc>
        <w:tc>
          <w:tcPr>
            <w:tcW w:w="727" w:type="pct"/>
            <w:tcBorders>
              <w:left w:val="single" w:sz="4" w:space="0" w:color="BFBFBF" w:themeColor="background1" w:themeShade="BF"/>
              <w:right w:val="single" w:sz="4" w:space="0" w:color="BFBFBF" w:themeColor="background1" w:themeShade="BF"/>
            </w:tcBorders>
          </w:tcPr>
          <w:p w14:paraId="239F781B" w14:textId="77777777" w:rsidR="00C02A73" w:rsidRPr="004059FF" w:rsidRDefault="00C02A73" w:rsidP="00C02A73">
            <w:pPr>
              <w:pStyle w:val="TableBodyText"/>
            </w:pPr>
            <w:r>
              <w:t>-</w:t>
            </w:r>
          </w:p>
        </w:tc>
        <w:tc>
          <w:tcPr>
            <w:tcW w:w="727" w:type="pct"/>
            <w:tcBorders>
              <w:left w:val="single" w:sz="4" w:space="0" w:color="BFBFBF" w:themeColor="background1" w:themeShade="BF"/>
              <w:right w:val="single" w:sz="4" w:space="0" w:color="BFBFBF" w:themeColor="background1" w:themeShade="BF"/>
            </w:tcBorders>
          </w:tcPr>
          <w:p w14:paraId="37CF70B0" w14:textId="77777777" w:rsidR="00C02A73" w:rsidRPr="004059FF" w:rsidRDefault="00C02A73" w:rsidP="00C02A73">
            <w:pPr>
              <w:pStyle w:val="TableBodyText"/>
            </w:pPr>
            <w:r w:rsidRPr="004059FF">
              <w:t>(511)</w:t>
            </w:r>
          </w:p>
        </w:tc>
        <w:tc>
          <w:tcPr>
            <w:tcW w:w="727" w:type="pct"/>
            <w:tcBorders>
              <w:left w:val="single" w:sz="4" w:space="0" w:color="BFBFBF" w:themeColor="background1" w:themeShade="BF"/>
            </w:tcBorders>
          </w:tcPr>
          <w:p w14:paraId="2C22D15A" w14:textId="77777777" w:rsidR="00C02A73" w:rsidRPr="004059FF" w:rsidRDefault="00C02A73" w:rsidP="00C02A73">
            <w:pPr>
              <w:pStyle w:val="TableBodyText"/>
            </w:pPr>
            <w:r w:rsidRPr="004059FF">
              <w:t>(511)</w:t>
            </w:r>
          </w:p>
        </w:tc>
      </w:tr>
      <w:tr w:rsidR="00C02A73" w:rsidRPr="004059FF" w14:paraId="2523DA54" w14:textId="77777777" w:rsidTr="00254916">
        <w:trPr>
          <w:trHeight w:val="268"/>
        </w:trPr>
        <w:tc>
          <w:tcPr>
            <w:tcW w:w="2820" w:type="pct"/>
            <w:tcBorders>
              <w:bottom w:val="single" w:sz="4" w:space="0" w:color="auto"/>
            </w:tcBorders>
            <w:shd w:val="clear" w:color="auto" w:fill="BFBFBF" w:themeFill="background1" w:themeFillShade="BF"/>
          </w:tcPr>
          <w:p w14:paraId="24A42CC4" w14:textId="77777777" w:rsidR="00C02A73" w:rsidRPr="003A4A9B" w:rsidRDefault="00C02A73" w:rsidP="00C02A73">
            <w:pPr>
              <w:pStyle w:val="TableBodyText"/>
              <w:jc w:val="left"/>
              <w:rPr>
                <w:b/>
              </w:rPr>
            </w:pPr>
            <w:r w:rsidRPr="003A4A9B">
              <w:rPr>
                <w:b/>
              </w:rPr>
              <w:t>Carrying amount at end of financial year</w:t>
            </w:r>
          </w:p>
        </w:tc>
        <w:tc>
          <w:tcPr>
            <w:tcW w:w="727" w:type="pct"/>
            <w:tcBorders>
              <w:bottom w:val="single" w:sz="4" w:space="0" w:color="auto"/>
            </w:tcBorders>
            <w:shd w:val="clear" w:color="auto" w:fill="BFBFBF" w:themeFill="background1" w:themeFillShade="BF"/>
          </w:tcPr>
          <w:p w14:paraId="49562262" w14:textId="77777777" w:rsidR="00C02A73" w:rsidRPr="003A4A9B" w:rsidRDefault="00C02A73" w:rsidP="00C02A73">
            <w:pPr>
              <w:pStyle w:val="TableBodyText"/>
              <w:rPr>
                <w:b/>
              </w:rPr>
            </w:pPr>
            <w:r w:rsidRPr="003A4A9B">
              <w:rPr>
                <w:b/>
              </w:rPr>
              <w:t>15,964</w:t>
            </w:r>
          </w:p>
        </w:tc>
        <w:tc>
          <w:tcPr>
            <w:tcW w:w="727" w:type="pct"/>
            <w:tcBorders>
              <w:bottom w:val="single" w:sz="4" w:space="0" w:color="auto"/>
            </w:tcBorders>
            <w:shd w:val="clear" w:color="auto" w:fill="BFBFBF" w:themeFill="background1" w:themeFillShade="BF"/>
          </w:tcPr>
          <w:p w14:paraId="0871F8E0" w14:textId="77777777" w:rsidR="00C02A73" w:rsidRPr="003A4A9B" w:rsidRDefault="00C02A73" w:rsidP="00C02A73">
            <w:pPr>
              <w:pStyle w:val="TableBodyText"/>
              <w:rPr>
                <w:b/>
              </w:rPr>
            </w:pPr>
            <w:r w:rsidRPr="003A4A9B">
              <w:rPr>
                <w:b/>
              </w:rPr>
              <w:t>17,439</w:t>
            </w:r>
          </w:p>
        </w:tc>
        <w:tc>
          <w:tcPr>
            <w:tcW w:w="727" w:type="pct"/>
            <w:tcBorders>
              <w:bottom w:val="single" w:sz="4" w:space="0" w:color="auto"/>
            </w:tcBorders>
            <w:shd w:val="clear" w:color="auto" w:fill="BFBFBF" w:themeFill="background1" w:themeFillShade="BF"/>
          </w:tcPr>
          <w:p w14:paraId="176552BD" w14:textId="77777777" w:rsidR="00C02A73" w:rsidRPr="003A4A9B" w:rsidRDefault="00C02A73" w:rsidP="00C02A73">
            <w:pPr>
              <w:pStyle w:val="TableBodyText"/>
              <w:rPr>
                <w:b/>
              </w:rPr>
            </w:pPr>
            <w:r w:rsidRPr="003A4A9B">
              <w:rPr>
                <w:b/>
              </w:rPr>
              <w:t>33,403</w:t>
            </w:r>
          </w:p>
        </w:tc>
      </w:tr>
    </w:tbl>
    <w:p w14:paraId="6B7B8ECC" w14:textId="254E278D" w:rsidR="002D669C" w:rsidRPr="004059FF" w:rsidRDefault="002D669C" w:rsidP="00410E0A">
      <w:pPr>
        <w:pStyle w:val="Heading3"/>
        <w:pageBreakBefore/>
        <w:rPr>
          <w:lang w:bidi="ar-SA"/>
        </w:rPr>
      </w:pPr>
      <w:bookmarkStart w:id="254" w:name="_Toc19192570"/>
      <w:r w:rsidRPr="004059FF">
        <w:rPr>
          <w:lang w:bidi="ar-SA"/>
        </w:rPr>
        <w:lastRenderedPageBreak/>
        <w:t>Note 8 Payables</w:t>
      </w:r>
      <w:bookmarkEnd w:id="253"/>
      <w:bookmarkEnd w:id="254"/>
    </w:p>
    <w:tbl>
      <w:tblPr>
        <w:tblStyle w:val="CVtabl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Payables"/>
        <w:tblDescription w:val="Payables as at 30 June 2019 and 30 June 2018"/>
      </w:tblPr>
      <w:tblGrid>
        <w:gridCol w:w="6171"/>
        <w:gridCol w:w="1772"/>
        <w:gridCol w:w="1689"/>
      </w:tblGrid>
      <w:tr w:rsidR="0007179A" w:rsidRPr="004059FF" w14:paraId="4BC42E85" w14:textId="77777777" w:rsidTr="00254916">
        <w:trPr>
          <w:tblHeader/>
        </w:trPr>
        <w:tc>
          <w:tcPr>
            <w:tcW w:w="3203" w:type="pct"/>
            <w:shd w:val="clear" w:color="auto" w:fill="000000" w:themeFill="text1"/>
            <w:vAlign w:val="bottom"/>
          </w:tcPr>
          <w:p w14:paraId="7E22107B" w14:textId="77777777" w:rsidR="0007179A" w:rsidRPr="004059FF" w:rsidRDefault="0007179A" w:rsidP="0007179A">
            <w:pPr>
              <w:pStyle w:val="TableBodytextBold"/>
            </w:pPr>
            <w:r>
              <w:t>Contractual payables</w:t>
            </w:r>
          </w:p>
        </w:tc>
        <w:tc>
          <w:tcPr>
            <w:tcW w:w="920" w:type="pct"/>
            <w:shd w:val="clear" w:color="auto" w:fill="000000" w:themeFill="text1"/>
          </w:tcPr>
          <w:p w14:paraId="7BDF3FEE" w14:textId="77777777" w:rsidR="0007179A" w:rsidRPr="004059FF" w:rsidRDefault="0007179A" w:rsidP="0007179A">
            <w:pPr>
              <w:pStyle w:val="TableBodytextBold"/>
              <w:jc w:val="center"/>
            </w:pPr>
            <w:r>
              <w:t>30 June 2019</w:t>
            </w:r>
            <w:r>
              <w:br/>
            </w:r>
            <w:r w:rsidRPr="004059FF">
              <w:t>$’000</w:t>
            </w:r>
          </w:p>
        </w:tc>
        <w:tc>
          <w:tcPr>
            <w:tcW w:w="877" w:type="pct"/>
            <w:shd w:val="clear" w:color="auto" w:fill="000000" w:themeFill="text1"/>
          </w:tcPr>
          <w:p w14:paraId="3EA49A67" w14:textId="77777777" w:rsidR="0007179A" w:rsidRPr="004059FF" w:rsidRDefault="0007179A" w:rsidP="0007179A">
            <w:pPr>
              <w:pStyle w:val="TableBodytextBold"/>
              <w:jc w:val="center"/>
            </w:pPr>
            <w:r w:rsidRPr="004059FF">
              <w:t xml:space="preserve">30 </w:t>
            </w:r>
            <w:r>
              <w:t>June 2018</w:t>
            </w:r>
            <w:r>
              <w:br/>
            </w:r>
            <w:r w:rsidRPr="004059FF">
              <w:t>$’000</w:t>
            </w:r>
          </w:p>
        </w:tc>
      </w:tr>
      <w:tr w:rsidR="00556EAE" w:rsidRPr="004059FF" w14:paraId="41D13900" w14:textId="77777777" w:rsidTr="00254916">
        <w:tc>
          <w:tcPr>
            <w:tcW w:w="3203" w:type="pct"/>
            <w:tcBorders>
              <w:right w:val="single" w:sz="4" w:space="0" w:color="BFBFBF" w:themeColor="background1" w:themeShade="BF"/>
            </w:tcBorders>
          </w:tcPr>
          <w:p w14:paraId="40397AA2" w14:textId="7A371559" w:rsidR="00556EAE" w:rsidRPr="004059FF" w:rsidRDefault="00556EAE" w:rsidP="00556EAE">
            <w:pPr>
              <w:pStyle w:val="TableBodyText"/>
              <w:jc w:val="left"/>
            </w:pPr>
            <w:r w:rsidRPr="004059FF">
              <w:t xml:space="preserve">Trade </w:t>
            </w:r>
            <w:r w:rsidR="0031134A">
              <w:t>and</w:t>
            </w:r>
            <w:r w:rsidRPr="004059FF">
              <w:t xml:space="preserve"> other payables</w:t>
            </w:r>
          </w:p>
        </w:tc>
        <w:tc>
          <w:tcPr>
            <w:tcW w:w="920"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78227C47" w14:textId="77777777" w:rsidR="00556EAE" w:rsidRPr="004059FF" w:rsidRDefault="00556EAE" w:rsidP="00556EAE">
            <w:pPr>
              <w:pStyle w:val="TableBodyText"/>
            </w:pPr>
            <w:r w:rsidRPr="00073ACD">
              <w:t>1,673</w:t>
            </w:r>
          </w:p>
        </w:tc>
        <w:tc>
          <w:tcPr>
            <w:tcW w:w="877" w:type="pct"/>
            <w:tcBorders>
              <w:left w:val="single" w:sz="4" w:space="0" w:color="BFBFBF" w:themeColor="background1" w:themeShade="BF"/>
            </w:tcBorders>
          </w:tcPr>
          <w:p w14:paraId="5E06B16B" w14:textId="77777777" w:rsidR="00556EAE" w:rsidRPr="004059FF" w:rsidRDefault="00556EAE" w:rsidP="00556EAE">
            <w:pPr>
              <w:pStyle w:val="TableBodyText"/>
            </w:pPr>
            <w:r w:rsidRPr="004059FF">
              <w:t>2,155</w:t>
            </w:r>
          </w:p>
        </w:tc>
      </w:tr>
      <w:tr w:rsidR="00556EAE" w:rsidRPr="004059FF" w14:paraId="1DF6CE0B" w14:textId="77777777" w:rsidTr="00254916">
        <w:trPr>
          <w:trHeight w:val="347"/>
        </w:trPr>
        <w:tc>
          <w:tcPr>
            <w:tcW w:w="3203" w:type="pct"/>
            <w:tcBorders>
              <w:right w:val="single" w:sz="4" w:space="0" w:color="BFBFBF" w:themeColor="background1" w:themeShade="BF"/>
            </w:tcBorders>
          </w:tcPr>
          <w:p w14:paraId="12849AC1" w14:textId="77777777" w:rsidR="00556EAE" w:rsidRPr="003A4A9B" w:rsidRDefault="00556EAE" w:rsidP="00556EAE">
            <w:pPr>
              <w:pStyle w:val="TableBodyText"/>
              <w:jc w:val="left"/>
              <w:rPr>
                <w:b/>
              </w:rPr>
            </w:pPr>
            <w:r w:rsidRPr="003A4A9B">
              <w:rPr>
                <w:b/>
              </w:rPr>
              <w:t>Total contractual payables</w:t>
            </w:r>
          </w:p>
        </w:tc>
        <w:tc>
          <w:tcPr>
            <w:tcW w:w="920"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0431AB38" w14:textId="77777777" w:rsidR="00556EAE" w:rsidRPr="003A4A9B" w:rsidRDefault="00556EAE" w:rsidP="00556EAE">
            <w:pPr>
              <w:pStyle w:val="TableBodyText"/>
              <w:rPr>
                <w:b/>
              </w:rPr>
            </w:pPr>
            <w:r w:rsidRPr="00F97F21">
              <w:rPr>
                <w:b/>
              </w:rPr>
              <w:t>1,673</w:t>
            </w:r>
          </w:p>
        </w:tc>
        <w:tc>
          <w:tcPr>
            <w:tcW w:w="877" w:type="pct"/>
            <w:tcBorders>
              <w:left w:val="single" w:sz="4" w:space="0" w:color="BFBFBF" w:themeColor="background1" w:themeShade="BF"/>
            </w:tcBorders>
          </w:tcPr>
          <w:p w14:paraId="0082334D" w14:textId="77777777" w:rsidR="00556EAE" w:rsidRPr="003A4A9B" w:rsidRDefault="00556EAE" w:rsidP="00556EAE">
            <w:pPr>
              <w:pStyle w:val="TableBodyText"/>
              <w:rPr>
                <w:b/>
              </w:rPr>
            </w:pPr>
            <w:r w:rsidRPr="003A4A9B">
              <w:rPr>
                <w:b/>
              </w:rPr>
              <w:t>2,155</w:t>
            </w:r>
          </w:p>
        </w:tc>
      </w:tr>
      <w:tr w:rsidR="00556EAE" w:rsidRPr="004059FF" w14:paraId="5F592312" w14:textId="77777777" w:rsidTr="00254916">
        <w:tc>
          <w:tcPr>
            <w:tcW w:w="3203" w:type="pct"/>
            <w:tcBorders>
              <w:bottom w:val="single" w:sz="4" w:space="0" w:color="auto"/>
            </w:tcBorders>
            <w:shd w:val="clear" w:color="auto" w:fill="BFBFBF" w:themeFill="background1" w:themeFillShade="BF"/>
          </w:tcPr>
          <w:p w14:paraId="204B30E6" w14:textId="77777777" w:rsidR="00556EAE" w:rsidRPr="003A4A9B" w:rsidRDefault="00556EAE" w:rsidP="00556EAE">
            <w:pPr>
              <w:pStyle w:val="TableBodyText"/>
              <w:jc w:val="left"/>
              <w:rPr>
                <w:b/>
              </w:rPr>
            </w:pPr>
            <w:r w:rsidRPr="003A4A9B">
              <w:rPr>
                <w:b/>
              </w:rPr>
              <w:t>Total payables</w:t>
            </w:r>
          </w:p>
        </w:tc>
        <w:tc>
          <w:tcPr>
            <w:tcW w:w="920" w:type="pct"/>
            <w:tcBorders>
              <w:bottom w:val="single" w:sz="4" w:space="0" w:color="auto"/>
            </w:tcBorders>
            <w:shd w:val="clear" w:color="auto" w:fill="BFBFBF" w:themeFill="background1" w:themeFillShade="BF"/>
          </w:tcPr>
          <w:p w14:paraId="7F9FAFAB" w14:textId="77777777" w:rsidR="00556EAE" w:rsidRPr="003A4A9B" w:rsidRDefault="00556EAE" w:rsidP="00556EAE">
            <w:pPr>
              <w:pStyle w:val="TableBodyText"/>
              <w:rPr>
                <w:b/>
              </w:rPr>
            </w:pPr>
            <w:r w:rsidRPr="00F97F21">
              <w:rPr>
                <w:b/>
              </w:rPr>
              <w:t>1,673</w:t>
            </w:r>
          </w:p>
        </w:tc>
        <w:tc>
          <w:tcPr>
            <w:tcW w:w="877" w:type="pct"/>
            <w:tcBorders>
              <w:bottom w:val="single" w:sz="4" w:space="0" w:color="auto"/>
            </w:tcBorders>
            <w:shd w:val="clear" w:color="auto" w:fill="BFBFBF" w:themeFill="background1" w:themeFillShade="BF"/>
          </w:tcPr>
          <w:p w14:paraId="2C233FF3" w14:textId="77777777" w:rsidR="00556EAE" w:rsidRPr="003A4A9B" w:rsidRDefault="00556EAE" w:rsidP="00556EAE">
            <w:pPr>
              <w:pStyle w:val="TableBodyText"/>
              <w:rPr>
                <w:b/>
              </w:rPr>
            </w:pPr>
            <w:r w:rsidRPr="003A4A9B">
              <w:rPr>
                <w:b/>
              </w:rPr>
              <w:t>2,155</w:t>
            </w:r>
          </w:p>
        </w:tc>
      </w:tr>
    </w:tbl>
    <w:p w14:paraId="79A3428D" w14:textId="77777777" w:rsidR="002D669C" w:rsidRPr="004059FF" w:rsidRDefault="002D669C" w:rsidP="00410E0A">
      <w:pPr>
        <w:pStyle w:val="BodyText"/>
        <w:ind w:right="136"/>
      </w:pPr>
      <w:r w:rsidRPr="004059FF">
        <w:t>Payables consist of:</w:t>
      </w:r>
    </w:p>
    <w:p w14:paraId="073D1356" w14:textId="266B4EC4" w:rsidR="002D669C" w:rsidRPr="004059FF" w:rsidRDefault="0031134A" w:rsidP="00813736">
      <w:pPr>
        <w:pStyle w:val="Bullets"/>
      </w:pPr>
      <w:r>
        <w:t>c</w:t>
      </w:r>
      <w:r w:rsidR="002D669C" w:rsidRPr="004059FF">
        <w:t xml:space="preserve">ontractual payables, such as accounts payable and expenditure accruals. </w:t>
      </w:r>
      <w:r w:rsidR="00FA58F9" w:rsidRPr="004059FF">
        <w:t>Contractual payables</w:t>
      </w:r>
      <w:r w:rsidR="002D669C" w:rsidRPr="004059FF">
        <w:t xml:space="preserve"> represent liabilities for goods and services provided to the Board</w:t>
      </w:r>
      <w:r w:rsidR="00E60522">
        <w:rPr>
          <w:noProof/>
        </w:rPr>
        <w:t xml:space="preserve"> before </w:t>
      </w:r>
      <w:r w:rsidR="002D669C" w:rsidRPr="004059FF">
        <w:t xml:space="preserve">the end of the financial year that </w:t>
      </w:r>
      <w:r w:rsidR="002D669C" w:rsidRPr="00E60522">
        <w:rPr>
          <w:noProof/>
        </w:rPr>
        <w:t>are</w:t>
      </w:r>
      <w:r w:rsidR="002D669C" w:rsidRPr="004059FF">
        <w:t xml:space="preserve"> </w:t>
      </w:r>
      <w:r w:rsidR="00FA58F9" w:rsidRPr="004059FF">
        <w:t>unpaid and</w:t>
      </w:r>
      <w:r w:rsidR="002D669C" w:rsidRPr="004059FF">
        <w:t xml:space="preserve"> arise when the Board becomes obliged to make future payments in respect of the purchase of those goods and services.</w:t>
      </w:r>
    </w:p>
    <w:p w14:paraId="4D1B8450" w14:textId="74B46CA9" w:rsidR="002D669C" w:rsidRPr="004059FF" w:rsidRDefault="0031134A" w:rsidP="00813736">
      <w:pPr>
        <w:pStyle w:val="Bullets"/>
      </w:pPr>
      <w:r>
        <w:t>s</w:t>
      </w:r>
      <w:r w:rsidR="002D669C" w:rsidRPr="004059FF">
        <w:t>tatutory payables, such as goods and services tax.</w:t>
      </w:r>
    </w:p>
    <w:p w14:paraId="33AFC223" w14:textId="77777777" w:rsidR="002D669C" w:rsidRPr="004059FF" w:rsidRDefault="002D669C" w:rsidP="00813736">
      <w:pPr>
        <w:pStyle w:val="BodyText"/>
      </w:pPr>
      <w:r w:rsidRPr="004059FF">
        <w:t xml:space="preserve">Contractual payables are classified as financial instruments and categorised as financial liabilities at amortised cost. Statutory payables are recognised and measured similarly to contractual </w:t>
      </w:r>
      <w:r w:rsidR="00FA58F9" w:rsidRPr="004059FF">
        <w:t>payables but</w:t>
      </w:r>
      <w:r w:rsidRPr="004059FF">
        <w:t xml:space="preserve"> are not classified as financial instruments and not included in the category of financial liabilities at amortised cost, because they do not arise from a contract.</w:t>
      </w:r>
    </w:p>
    <w:p w14:paraId="78B780B8" w14:textId="3A5EF8BA" w:rsidR="002D669C" w:rsidRPr="004059FF" w:rsidRDefault="002D669C" w:rsidP="003B127D">
      <w:pPr>
        <w:pStyle w:val="Heading3"/>
        <w:rPr>
          <w:lang w:bidi="ar-SA"/>
        </w:rPr>
      </w:pPr>
      <w:bookmarkStart w:id="255" w:name="_Toc524349973"/>
      <w:bookmarkStart w:id="256" w:name="_Toc19192571"/>
      <w:r w:rsidRPr="004059FF">
        <w:rPr>
          <w:lang w:bidi="ar-SA"/>
        </w:rPr>
        <w:t>Note 9 Contingent assets and contingent liabilities</w:t>
      </w:r>
      <w:bookmarkEnd w:id="255"/>
      <w:bookmarkEnd w:id="256"/>
    </w:p>
    <w:p w14:paraId="32D2020A" w14:textId="77777777" w:rsidR="002D669C" w:rsidRPr="004059FF" w:rsidRDefault="002D669C" w:rsidP="00813736">
      <w:pPr>
        <w:pStyle w:val="BodyText"/>
      </w:pPr>
      <w:r w:rsidRPr="004059FF">
        <w:t xml:space="preserve">Contingent assets and contingent liabilities are not recognised in the balance sheet, but </w:t>
      </w:r>
      <w:r w:rsidRPr="00E60522">
        <w:rPr>
          <w:noProof/>
        </w:rPr>
        <w:t>are disclosed</w:t>
      </w:r>
      <w:r w:rsidRPr="004059FF">
        <w:t xml:space="preserve"> by way of a note and, if quantifiable, are measured at nominal value. Contingent assets and liabilities </w:t>
      </w:r>
      <w:r w:rsidRPr="00E60522">
        <w:rPr>
          <w:noProof/>
        </w:rPr>
        <w:t>are presented</w:t>
      </w:r>
      <w:r w:rsidRPr="004059FF">
        <w:t xml:space="preserve"> inclusive of GST receivable or payable respectively.</w:t>
      </w:r>
      <w:r w:rsidR="006F4A34">
        <w:t xml:space="preserve"> </w:t>
      </w:r>
      <w:r w:rsidRPr="004059FF">
        <w:t xml:space="preserve">As at </w:t>
      </w:r>
      <w:r w:rsidR="00FA58F9" w:rsidRPr="004059FF">
        <w:t>30</w:t>
      </w:r>
      <w:r w:rsidR="0032368F">
        <w:t xml:space="preserve"> June </w:t>
      </w:r>
      <w:r w:rsidR="0033376A">
        <w:t>2019</w:t>
      </w:r>
      <w:r w:rsidRPr="004059FF">
        <w:t xml:space="preserve">, </w:t>
      </w:r>
      <w:r w:rsidR="00E60522">
        <w:rPr>
          <w:noProof/>
        </w:rPr>
        <w:t>the Board</w:t>
      </w:r>
      <w:r w:rsidRPr="004059FF">
        <w:t xml:space="preserve"> </w:t>
      </w:r>
      <w:r w:rsidRPr="00E60522">
        <w:rPr>
          <w:noProof/>
        </w:rPr>
        <w:t>had no knowledge of</w:t>
      </w:r>
      <w:r w:rsidRPr="004059FF">
        <w:t xml:space="preserve"> any contingent assets</w:t>
      </w:r>
      <w:r w:rsidR="0033376A">
        <w:t xml:space="preserve"> or contingent liabilities (2018</w:t>
      </w:r>
      <w:r w:rsidRPr="004059FF">
        <w:t xml:space="preserve"> - Nil).</w:t>
      </w:r>
    </w:p>
    <w:p w14:paraId="3DA50263" w14:textId="7FD7E1FF" w:rsidR="002D669C" w:rsidRPr="004059FF" w:rsidRDefault="002D669C" w:rsidP="003B127D">
      <w:pPr>
        <w:pStyle w:val="Heading3"/>
        <w:rPr>
          <w:lang w:bidi="ar-SA"/>
        </w:rPr>
      </w:pPr>
      <w:bookmarkStart w:id="257" w:name="_Toc524349974"/>
      <w:bookmarkStart w:id="258" w:name="_Toc19192572"/>
      <w:r w:rsidRPr="004059FF">
        <w:rPr>
          <w:lang w:bidi="ar-SA"/>
        </w:rPr>
        <w:t xml:space="preserve">Note 10 Financial </w:t>
      </w:r>
      <w:r w:rsidR="003B127D" w:rsidRPr="004059FF">
        <w:rPr>
          <w:lang w:bidi="ar-SA"/>
        </w:rPr>
        <w:t>i</w:t>
      </w:r>
      <w:r w:rsidRPr="004059FF">
        <w:rPr>
          <w:lang w:bidi="ar-SA"/>
        </w:rPr>
        <w:t>nstruments</w:t>
      </w:r>
      <w:bookmarkEnd w:id="257"/>
      <w:bookmarkEnd w:id="258"/>
    </w:p>
    <w:p w14:paraId="7E59781D" w14:textId="77777777" w:rsidR="002D669C" w:rsidRPr="004059FF" w:rsidRDefault="002D669C" w:rsidP="003B127D">
      <w:pPr>
        <w:pStyle w:val="Heading40"/>
      </w:pPr>
      <w:r w:rsidRPr="004059FF">
        <w:t>Financial risk management objectives and policies</w:t>
      </w:r>
    </w:p>
    <w:p w14:paraId="4961DCCE" w14:textId="77777777" w:rsidR="002D669C" w:rsidRPr="004059FF" w:rsidRDefault="00E60522" w:rsidP="00813736">
      <w:pPr>
        <w:pStyle w:val="BodyText"/>
      </w:pPr>
      <w:r>
        <w:t>The Board’s</w:t>
      </w:r>
      <w:r w:rsidR="002D669C" w:rsidRPr="004059FF">
        <w:t xml:space="preserve"> principal financial instruments comprise of:</w:t>
      </w:r>
    </w:p>
    <w:p w14:paraId="4A60B6CF" w14:textId="5A999AE1" w:rsidR="002D669C" w:rsidRPr="004059FF" w:rsidRDefault="0031134A" w:rsidP="00813736">
      <w:pPr>
        <w:pStyle w:val="Bullets"/>
      </w:pPr>
      <w:r>
        <w:t>r</w:t>
      </w:r>
      <w:r w:rsidR="002D669C" w:rsidRPr="004059FF">
        <w:t>eceivables (excluding statutory receivables)</w:t>
      </w:r>
    </w:p>
    <w:p w14:paraId="7B51F338" w14:textId="18913BA0" w:rsidR="002D669C" w:rsidRPr="004059FF" w:rsidRDefault="0031134A" w:rsidP="00813736">
      <w:pPr>
        <w:pStyle w:val="Bullets"/>
      </w:pPr>
      <w:r>
        <w:t>p</w:t>
      </w:r>
      <w:r w:rsidR="002D669C" w:rsidRPr="004059FF">
        <w:t>ayables (excluding statutory payables).</w:t>
      </w:r>
    </w:p>
    <w:p w14:paraId="11ECAB40" w14:textId="30DDC8D9" w:rsidR="002D669C" w:rsidRPr="00387FE2" w:rsidRDefault="002D669C" w:rsidP="00387FE2">
      <w:pPr>
        <w:pStyle w:val="BodyText"/>
      </w:pPr>
      <w:r w:rsidRPr="004059FF">
        <w:t xml:space="preserve">Details of the significant accounting policies and methods adopted, including the criteria for recognition, the basis of measurement, and the basis on which income and expenses are recognised, </w:t>
      </w:r>
      <w:r w:rsidRPr="00E60522">
        <w:t>with respect to</w:t>
      </w:r>
      <w:r w:rsidRPr="004059FF">
        <w:t xml:space="preserve"> each financial asset, financial liability and equity instrument above </w:t>
      </w:r>
      <w:r w:rsidRPr="00E60522">
        <w:t xml:space="preserve">are </w:t>
      </w:r>
      <w:r w:rsidRPr="00387FE2">
        <w:t>disclosed in</w:t>
      </w:r>
      <w:r w:rsidR="00462B8B">
        <w:t xml:space="preserve"> Note 11 </w:t>
      </w:r>
      <w:r w:rsidR="00387FE2">
        <w:t xml:space="preserve">Fair </w:t>
      </w:r>
      <w:r w:rsidR="0031134A">
        <w:t>v</w:t>
      </w:r>
      <w:r w:rsidR="00387FE2">
        <w:t xml:space="preserve">alue </w:t>
      </w:r>
      <w:r w:rsidR="0031134A">
        <w:t>d</w:t>
      </w:r>
      <w:r w:rsidR="00387FE2">
        <w:t>eterminations.</w:t>
      </w:r>
    </w:p>
    <w:p w14:paraId="3F726C20" w14:textId="77777777" w:rsidR="002D669C" w:rsidRPr="004059FF" w:rsidRDefault="002D669C" w:rsidP="00813736">
      <w:pPr>
        <w:pStyle w:val="BodyText"/>
      </w:pPr>
      <w:r w:rsidRPr="004059FF">
        <w:t xml:space="preserve">The main purpose </w:t>
      </w:r>
      <w:r w:rsidRPr="00E60522">
        <w:rPr>
          <w:noProof/>
        </w:rPr>
        <w:t>in</w:t>
      </w:r>
      <w:r w:rsidRPr="004059FF">
        <w:t xml:space="preserve"> holding financial instruments is to prudentially manage the Board’s financial risks within the Government policy parameters.</w:t>
      </w:r>
    </w:p>
    <w:p w14:paraId="23AAD21B" w14:textId="7EB915C6" w:rsidR="002D669C" w:rsidRPr="004059FF" w:rsidRDefault="00E60522" w:rsidP="00813736">
      <w:pPr>
        <w:pStyle w:val="BodyText"/>
      </w:pPr>
      <w:r>
        <w:t>The Board’s</w:t>
      </w:r>
      <w:r w:rsidR="002D669C" w:rsidRPr="004059FF">
        <w:t xml:space="preserve"> main financial risks include credit risk and liquidity risk. </w:t>
      </w:r>
      <w:r>
        <w:rPr>
          <w:noProof/>
        </w:rPr>
        <w:t>The Board</w:t>
      </w:r>
      <w:r w:rsidR="002D669C" w:rsidRPr="004059FF">
        <w:t xml:space="preserve"> has overall responsibility for the establishment and oversight of </w:t>
      </w:r>
      <w:r w:rsidR="006F4A34">
        <w:t>its</w:t>
      </w:r>
      <w:r w:rsidR="002D669C" w:rsidRPr="004059FF">
        <w:t xml:space="preserve"> risk management framework.</w:t>
      </w:r>
    </w:p>
    <w:p w14:paraId="6B4B1E69" w14:textId="4D04F154" w:rsidR="002D669C" w:rsidRPr="004059FF" w:rsidRDefault="002D669C" w:rsidP="003B127D">
      <w:pPr>
        <w:pStyle w:val="Heading50"/>
      </w:pPr>
      <w:r w:rsidRPr="004059FF">
        <w:lastRenderedPageBreak/>
        <w:t xml:space="preserve">Credit </w:t>
      </w:r>
      <w:r w:rsidR="0031134A">
        <w:t>r</w:t>
      </w:r>
      <w:r w:rsidRPr="004059FF">
        <w:t>isk</w:t>
      </w:r>
    </w:p>
    <w:p w14:paraId="3BDAA2B9" w14:textId="77777777" w:rsidR="002D669C" w:rsidRPr="004059FF" w:rsidRDefault="002D669C" w:rsidP="00813736">
      <w:pPr>
        <w:pStyle w:val="BodyText"/>
      </w:pPr>
      <w:r w:rsidRPr="004059FF">
        <w:t xml:space="preserve">Credit risk arises from the contractual financial assets of </w:t>
      </w:r>
      <w:r w:rsidR="00E60522">
        <w:t>the Board</w:t>
      </w:r>
      <w:r w:rsidRPr="004059FF">
        <w:t xml:space="preserve">, which comprises </w:t>
      </w:r>
      <w:r w:rsidRPr="00E60522">
        <w:rPr>
          <w:noProof/>
        </w:rPr>
        <w:t>of</w:t>
      </w:r>
      <w:r w:rsidRPr="004059FF">
        <w:t xml:space="preserve"> contractual receivables. </w:t>
      </w:r>
      <w:r w:rsidR="00E60522">
        <w:t>The Board’s</w:t>
      </w:r>
      <w:r w:rsidRPr="004059FF">
        <w:t xml:space="preserve"> exposure to credit risk arises from </w:t>
      </w:r>
      <w:r w:rsidRPr="00E60522">
        <w:rPr>
          <w:noProof/>
        </w:rPr>
        <w:t>potential</w:t>
      </w:r>
      <w:r w:rsidRPr="004059FF">
        <w:t xml:space="preserve"> default of </w:t>
      </w:r>
      <w:r w:rsidR="0031134A">
        <w:t xml:space="preserve">a </w:t>
      </w:r>
      <w:r w:rsidRPr="00E60522">
        <w:rPr>
          <w:noProof/>
        </w:rPr>
        <w:t>counterparty</w:t>
      </w:r>
      <w:r w:rsidRPr="004059FF">
        <w:t xml:space="preserve"> on their contractual obligations</w:t>
      </w:r>
      <w:r w:rsidR="0031134A">
        <w:t>,</w:t>
      </w:r>
      <w:r w:rsidRPr="004059FF">
        <w:t xml:space="preserve"> resulting in financial loss to </w:t>
      </w:r>
      <w:r w:rsidR="00E60522">
        <w:rPr>
          <w:noProof/>
        </w:rPr>
        <w:t>the Board</w:t>
      </w:r>
      <w:r w:rsidRPr="004059FF">
        <w:t>.</w:t>
      </w:r>
    </w:p>
    <w:p w14:paraId="4DA1615B" w14:textId="77777777" w:rsidR="00C66D48" w:rsidRDefault="002D669C" w:rsidP="00813736">
      <w:pPr>
        <w:pStyle w:val="BodyText"/>
      </w:pPr>
      <w:r w:rsidRPr="004059FF">
        <w:t xml:space="preserve">Credit risk associated with </w:t>
      </w:r>
      <w:r w:rsidR="00E60522">
        <w:t>the Board’s</w:t>
      </w:r>
      <w:r w:rsidRPr="004059FF">
        <w:t xml:space="preserve"> contractual receivables is minimal because the main debtor is the Victorian Government. For debtors other than the Government, it is </w:t>
      </w:r>
      <w:r w:rsidR="00E60522">
        <w:t>the Board’s</w:t>
      </w:r>
      <w:r w:rsidRPr="004059FF">
        <w:t xml:space="preserve"> policy to only deal with organisations that meet the standard financial viability requirements set. </w:t>
      </w:r>
    </w:p>
    <w:p w14:paraId="4320CB35" w14:textId="77777777" w:rsidR="002D669C" w:rsidRPr="004059FF" w:rsidRDefault="002D669C" w:rsidP="00813736">
      <w:pPr>
        <w:pStyle w:val="BodyText"/>
      </w:pPr>
      <w:r w:rsidRPr="004059FF">
        <w:t xml:space="preserve">There are no financial assets that have had their terms renegotiated </w:t>
      </w:r>
      <w:r w:rsidRPr="00E60522">
        <w:rPr>
          <w:noProof/>
        </w:rPr>
        <w:t>to</w:t>
      </w:r>
      <w:r w:rsidRPr="004059FF">
        <w:t xml:space="preserve"> prevent them from being past due or impaired, and they are stated at the carrying amounts as indicated. </w:t>
      </w:r>
    </w:p>
    <w:p w14:paraId="5C20805A" w14:textId="77777777" w:rsidR="00556EAE" w:rsidRPr="00C92AD3" w:rsidRDefault="00556EAE" w:rsidP="00556EAE">
      <w:pPr>
        <w:pStyle w:val="Heading50"/>
      </w:pPr>
      <w:r w:rsidRPr="00C92AD3">
        <w:t xml:space="preserve">Contractual </w:t>
      </w:r>
      <w:r>
        <w:t>financial assets</w:t>
      </w:r>
    </w:p>
    <w:p w14:paraId="65E8DD33" w14:textId="77777777" w:rsidR="002D669C" w:rsidRDefault="00556EAE" w:rsidP="003C640D">
      <w:pPr>
        <w:pStyle w:val="BodyText"/>
      </w:pPr>
      <w:r>
        <w:t xml:space="preserve">The Board applies AASB 9 </w:t>
      </w:r>
      <w:r w:rsidR="00656B64" w:rsidRPr="00656B64">
        <w:rPr>
          <w:i/>
        </w:rPr>
        <w:t>Financial Instruments</w:t>
      </w:r>
      <w:r w:rsidR="00656B64">
        <w:t xml:space="preserve"> </w:t>
      </w:r>
      <w:r>
        <w:t>simplified approach for all contractual receivables to measure expected credit losses using a lifetime expected loss allowance based on the assumptions about risk of default and expected loss rates. The Board has grouped contractual receivables on shared credit risk characteristics and days past due and select</w:t>
      </w:r>
      <w:r w:rsidR="0031134A">
        <w:t>ed</w:t>
      </w:r>
      <w:r>
        <w:t xml:space="preserve"> the expected credit loss rate based on past history, existing market conditions, as well as forward-looking estimates at the end of the financial year.</w:t>
      </w:r>
    </w:p>
    <w:tbl>
      <w:tblPr>
        <w:tblStyle w:val="CVtable1"/>
        <w:tblW w:w="5000" w:type="pct"/>
        <w:tblBorders>
          <w:top w:val="none" w:sz="0" w:space="0" w:color="auto"/>
          <w:left w:val="none" w:sz="0" w:space="0" w:color="auto"/>
          <w:right w:val="none" w:sz="0" w:space="0" w:color="auto"/>
          <w:insideH w:val="none" w:sz="0" w:space="0" w:color="auto"/>
          <w:insideV w:val="none" w:sz="0" w:space="0" w:color="auto"/>
        </w:tblBorders>
        <w:tblLook w:val="0020" w:firstRow="1" w:lastRow="0" w:firstColumn="0" w:lastColumn="0" w:noHBand="0" w:noVBand="0"/>
        <w:tblCaption w:val="2019 contractual receivables "/>
        <w:tblDescription w:val="2019 contractual receivables for less than 1 month, 1 to 3 months, 3 to 12 months, 1 to 5 years and total"/>
      </w:tblPr>
      <w:tblGrid>
        <w:gridCol w:w="2410"/>
        <w:gridCol w:w="1206"/>
        <w:gridCol w:w="1204"/>
        <w:gridCol w:w="1204"/>
        <w:gridCol w:w="1204"/>
        <w:gridCol w:w="1204"/>
        <w:gridCol w:w="1200"/>
      </w:tblGrid>
      <w:tr w:rsidR="003C640D" w:rsidRPr="006F4A34" w14:paraId="1F6FEC56" w14:textId="77777777" w:rsidTr="00254916">
        <w:trPr>
          <w:cantSplit/>
          <w:trHeight w:val="876"/>
          <w:tblHeader/>
        </w:trPr>
        <w:tc>
          <w:tcPr>
            <w:tcW w:w="1251" w:type="pct"/>
            <w:shd w:val="clear" w:color="auto" w:fill="000000" w:themeFill="text1"/>
            <w:vAlign w:val="bottom"/>
          </w:tcPr>
          <w:p w14:paraId="317AEBEF" w14:textId="567D7FF7" w:rsidR="003C640D" w:rsidRPr="003C640D" w:rsidRDefault="00992058" w:rsidP="003C640D">
            <w:pPr>
              <w:pStyle w:val="TableBodytextBold"/>
            </w:pPr>
            <w:r>
              <w:t>2019 c</w:t>
            </w:r>
            <w:r w:rsidR="003C640D" w:rsidRPr="003C640D">
              <w:t xml:space="preserve">ontractual </w:t>
            </w:r>
            <w:r w:rsidR="0031134A">
              <w:t>r</w:t>
            </w:r>
            <w:r w:rsidR="003C640D" w:rsidRPr="003C640D">
              <w:t>eceivables</w:t>
            </w:r>
          </w:p>
        </w:tc>
        <w:tc>
          <w:tcPr>
            <w:tcW w:w="626" w:type="pct"/>
            <w:shd w:val="clear" w:color="auto" w:fill="000000" w:themeFill="text1"/>
            <w:vAlign w:val="bottom"/>
          </w:tcPr>
          <w:p w14:paraId="53B9F3B5" w14:textId="77777777" w:rsidR="003C640D" w:rsidRPr="003C640D" w:rsidRDefault="003C640D" w:rsidP="003C640D">
            <w:pPr>
              <w:pStyle w:val="TableBodytextBold"/>
              <w:jc w:val="center"/>
            </w:pPr>
            <w:r w:rsidRPr="003C640D">
              <w:t xml:space="preserve">Current </w:t>
            </w:r>
            <w:r w:rsidRPr="003C640D">
              <w:rPr>
                <w:vertAlign w:val="superscript"/>
              </w:rPr>
              <w:t>(i)</w:t>
            </w:r>
            <w:r>
              <w:rPr>
                <w:vertAlign w:val="superscript"/>
              </w:rPr>
              <w:br/>
            </w:r>
            <w:r w:rsidRPr="003C640D">
              <w:t>$’000</w:t>
            </w:r>
          </w:p>
        </w:tc>
        <w:tc>
          <w:tcPr>
            <w:tcW w:w="625" w:type="pct"/>
            <w:shd w:val="clear" w:color="auto" w:fill="000000" w:themeFill="text1"/>
            <w:vAlign w:val="bottom"/>
          </w:tcPr>
          <w:p w14:paraId="1FC75653" w14:textId="77777777" w:rsidR="003C640D" w:rsidRPr="00C32E3E" w:rsidRDefault="003C640D" w:rsidP="003C640D">
            <w:pPr>
              <w:pStyle w:val="TableBodytextBold"/>
              <w:jc w:val="center"/>
              <w:rPr>
                <w:sz w:val="16"/>
                <w:szCs w:val="16"/>
              </w:rPr>
            </w:pPr>
            <w:r w:rsidRPr="00C32E3E">
              <w:rPr>
                <w:sz w:val="16"/>
                <w:szCs w:val="16"/>
              </w:rPr>
              <w:t xml:space="preserve">Less than </w:t>
            </w:r>
            <w:r w:rsidRPr="00C32E3E">
              <w:rPr>
                <w:sz w:val="16"/>
                <w:szCs w:val="16"/>
              </w:rPr>
              <w:br/>
              <w:t>1 month</w:t>
            </w:r>
            <w:r w:rsidRPr="00C32E3E">
              <w:rPr>
                <w:sz w:val="16"/>
                <w:szCs w:val="16"/>
              </w:rPr>
              <w:br/>
              <w:t>$’000</w:t>
            </w:r>
          </w:p>
        </w:tc>
        <w:tc>
          <w:tcPr>
            <w:tcW w:w="625" w:type="pct"/>
            <w:shd w:val="clear" w:color="auto" w:fill="000000" w:themeFill="text1"/>
            <w:vAlign w:val="bottom"/>
          </w:tcPr>
          <w:p w14:paraId="3D477363" w14:textId="77777777" w:rsidR="003C640D" w:rsidRPr="00C32E3E" w:rsidRDefault="003C640D" w:rsidP="003C640D">
            <w:pPr>
              <w:pStyle w:val="TableBodytextBold"/>
              <w:jc w:val="center"/>
              <w:rPr>
                <w:sz w:val="16"/>
                <w:szCs w:val="16"/>
              </w:rPr>
            </w:pPr>
            <w:r w:rsidRPr="00C32E3E">
              <w:rPr>
                <w:sz w:val="16"/>
                <w:szCs w:val="16"/>
              </w:rPr>
              <w:t>1 to 3 months</w:t>
            </w:r>
            <w:r w:rsidRPr="00C32E3E">
              <w:rPr>
                <w:sz w:val="16"/>
                <w:szCs w:val="16"/>
              </w:rPr>
              <w:br/>
              <w:t>$’000</w:t>
            </w:r>
          </w:p>
        </w:tc>
        <w:tc>
          <w:tcPr>
            <w:tcW w:w="625" w:type="pct"/>
            <w:shd w:val="clear" w:color="auto" w:fill="000000" w:themeFill="text1"/>
            <w:vAlign w:val="bottom"/>
          </w:tcPr>
          <w:p w14:paraId="79227082" w14:textId="77777777" w:rsidR="003C640D" w:rsidRPr="00C32E3E" w:rsidRDefault="003C640D" w:rsidP="003C640D">
            <w:pPr>
              <w:pStyle w:val="TableBodytextBold"/>
              <w:jc w:val="center"/>
              <w:rPr>
                <w:sz w:val="16"/>
                <w:szCs w:val="16"/>
              </w:rPr>
            </w:pPr>
            <w:r w:rsidRPr="00C32E3E">
              <w:rPr>
                <w:sz w:val="16"/>
                <w:szCs w:val="16"/>
              </w:rPr>
              <w:t>3 to 12</w:t>
            </w:r>
            <w:r w:rsidRPr="00C32E3E">
              <w:rPr>
                <w:sz w:val="16"/>
                <w:szCs w:val="16"/>
              </w:rPr>
              <w:br/>
              <w:t>months</w:t>
            </w:r>
            <w:r w:rsidRPr="00C32E3E">
              <w:rPr>
                <w:sz w:val="16"/>
                <w:szCs w:val="16"/>
              </w:rPr>
              <w:br/>
              <w:t>$’000</w:t>
            </w:r>
          </w:p>
        </w:tc>
        <w:tc>
          <w:tcPr>
            <w:tcW w:w="625" w:type="pct"/>
            <w:shd w:val="clear" w:color="auto" w:fill="000000" w:themeFill="text1"/>
            <w:vAlign w:val="bottom"/>
          </w:tcPr>
          <w:p w14:paraId="3943195F" w14:textId="77777777" w:rsidR="003C640D" w:rsidRPr="00C32E3E" w:rsidRDefault="003C640D" w:rsidP="003C640D">
            <w:pPr>
              <w:pStyle w:val="TableBodytextBold"/>
              <w:jc w:val="center"/>
              <w:rPr>
                <w:sz w:val="16"/>
                <w:szCs w:val="16"/>
              </w:rPr>
            </w:pPr>
            <w:r w:rsidRPr="00C32E3E">
              <w:rPr>
                <w:sz w:val="16"/>
                <w:szCs w:val="16"/>
              </w:rPr>
              <w:t>1 to 5 years</w:t>
            </w:r>
            <w:r w:rsidRPr="00C32E3E">
              <w:rPr>
                <w:sz w:val="16"/>
                <w:szCs w:val="16"/>
              </w:rPr>
              <w:br/>
              <w:t>$’000</w:t>
            </w:r>
          </w:p>
        </w:tc>
        <w:tc>
          <w:tcPr>
            <w:tcW w:w="624" w:type="pct"/>
            <w:shd w:val="clear" w:color="auto" w:fill="000000" w:themeFill="text1"/>
            <w:vAlign w:val="bottom"/>
          </w:tcPr>
          <w:p w14:paraId="5E312BF3" w14:textId="77777777" w:rsidR="003C640D" w:rsidRPr="003C640D" w:rsidRDefault="003C640D" w:rsidP="003C640D">
            <w:pPr>
              <w:pStyle w:val="TableBodytextBold"/>
              <w:jc w:val="center"/>
            </w:pPr>
            <w:r w:rsidRPr="003C640D">
              <w:t>Total</w:t>
            </w:r>
            <w:r>
              <w:br/>
            </w:r>
            <w:r w:rsidRPr="003C640D">
              <w:t>$’000</w:t>
            </w:r>
          </w:p>
        </w:tc>
      </w:tr>
      <w:tr w:rsidR="003C640D" w:rsidRPr="004059FF" w:rsidDel="00BD2804" w14:paraId="671A536C" w14:textId="77777777" w:rsidTr="003C640D">
        <w:trPr>
          <w:cantSplit/>
          <w:trHeight w:val="255"/>
        </w:trPr>
        <w:tc>
          <w:tcPr>
            <w:tcW w:w="1251" w:type="pct"/>
            <w:vAlign w:val="center"/>
          </w:tcPr>
          <w:p w14:paraId="23CA57AA" w14:textId="2C8F1521" w:rsidR="003C640D" w:rsidRPr="003C640D" w:rsidRDefault="003C640D" w:rsidP="003C640D">
            <w:pPr>
              <w:pStyle w:val="TableBodyText"/>
              <w:jc w:val="left"/>
            </w:pPr>
            <w:r w:rsidRPr="003C640D">
              <w:t xml:space="preserve">Expected </w:t>
            </w:r>
            <w:r w:rsidR="0031134A">
              <w:t>l</w:t>
            </w:r>
            <w:r w:rsidRPr="003C640D">
              <w:t xml:space="preserve">oss </w:t>
            </w:r>
            <w:r w:rsidR="0031134A">
              <w:t>r</w:t>
            </w:r>
            <w:r w:rsidRPr="003C640D">
              <w:t>ate</w:t>
            </w:r>
          </w:p>
        </w:tc>
        <w:tc>
          <w:tcPr>
            <w:tcW w:w="626" w:type="pct"/>
          </w:tcPr>
          <w:p w14:paraId="2491E5FB" w14:textId="77777777" w:rsidR="003C640D" w:rsidRPr="003C640D" w:rsidRDefault="003C640D" w:rsidP="003C640D">
            <w:pPr>
              <w:pStyle w:val="TableBodyText"/>
            </w:pPr>
            <w:r w:rsidRPr="003C640D">
              <w:t>100%</w:t>
            </w:r>
          </w:p>
        </w:tc>
        <w:tc>
          <w:tcPr>
            <w:tcW w:w="625" w:type="pct"/>
          </w:tcPr>
          <w:p w14:paraId="0C30A421" w14:textId="77777777" w:rsidR="003C640D" w:rsidRPr="003C640D" w:rsidRDefault="003C640D" w:rsidP="003C640D">
            <w:pPr>
              <w:pStyle w:val="TableBodyText"/>
            </w:pPr>
            <w:r w:rsidRPr="003C640D">
              <w:t>0%</w:t>
            </w:r>
          </w:p>
        </w:tc>
        <w:tc>
          <w:tcPr>
            <w:tcW w:w="625" w:type="pct"/>
          </w:tcPr>
          <w:p w14:paraId="41154694" w14:textId="77777777" w:rsidR="003C640D" w:rsidRPr="003C640D" w:rsidRDefault="003C640D" w:rsidP="003C640D">
            <w:pPr>
              <w:pStyle w:val="TableBodyText"/>
            </w:pPr>
            <w:r w:rsidRPr="003C640D">
              <w:t>0%</w:t>
            </w:r>
          </w:p>
        </w:tc>
        <w:tc>
          <w:tcPr>
            <w:tcW w:w="625" w:type="pct"/>
          </w:tcPr>
          <w:p w14:paraId="68416545" w14:textId="77777777" w:rsidR="003C640D" w:rsidRPr="003C640D" w:rsidRDefault="003C640D" w:rsidP="003C640D">
            <w:pPr>
              <w:pStyle w:val="TableBodyText"/>
            </w:pPr>
            <w:r w:rsidRPr="003C640D">
              <w:t>49%</w:t>
            </w:r>
          </w:p>
        </w:tc>
        <w:tc>
          <w:tcPr>
            <w:tcW w:w="625" w:type="pct"/>
          </w:tcPr>
          <w:p w14:paraId="2FD6E92D" w14:textId="77777777" w:rsidR="003C640D" w:rsidRPr="003C640D" w:rsidRDefault="003C640D" w:rsidP="003C640D">
            <w:pPr>
              <w:pStyle w:val="TableBodyText"/>
            </w:pPr>
            <w:r w:rsidRPr="003C640D">
              <w:t>17%</w:t>
            </w:r>
          </w:p>
        </w:tc>
        <w:tc>
          <w:tcPr>
            <w:tcW w:w="624" w:type="pct"/>
          </w:tcPr>
          <w:p w14:paraId="62BC2668" w14:textId="77777777" w:rsidR="003C640D" w:rsidRPr="003C640D" w:rsidDel="00BD2804" w:rsidRDefault="003C640D" w:rsidP="003C640D">
            <w:pPr>
              <w:pStyle w:val="TableBodyText"/>
            </w:pPr>
          </w:p>
        </w:tc>
      </w:tr>
      <w:tr w:rsidR="003C640D" w:rsidRPr="004059FF" w:rsidDel="00BD2804" w14:paraId="4869E497" w14:textId="77777777" w:rsidTr="003C640D">
        <w:trPr>
          <w:cantSplit/>
          <w:trHeight w:val="255"/>
        </w:trPr>
        <w:tc>
          <w:tcPr>
            <w:tcW w:w="1251" w:type="pct"/>
            <w:vAlign w:val="center"/>
          </w:tcPr>
          <w:p w14:paraId="77FF48CC" w14:textId="77777777" w:rsidR="003C640D" w:rsidRPr="003C640D" w:rsidRDefault="003C640D" w:rsidP="003C640D">
            <w:pPr>
              <w:pStyle w:val="TableBodyText"/>
              <w:jc w:val="left"/>
            </w:pPr>
            <w:r w:rsidRPr="003C640D">
              <w:t>Gross carrying amount</w:t>
            </w:r>
          </w:p>
        </w:tc>
        <w:tc>
          <w:tcPr>
            <w:tcW w:w="626" w:type="pct"/>
          </w:tcPr>
          <w:p w14:paraId="1798AFE6" w14:textId="77777777" w:rsidR="003C640D" w:rsidRPr="003C640D" w:rsidRDefault="003C640D" w:rsidP="003C640D">
            <w:pPr>
              <w:pStyle w:val="TableBodyText"/>
            </w:pPr>
            <w:r w:rsidRPr="003C640D">
              <w:t>13</w:t>
            </w:r>
          </w:p>
        </w:tc>
        <w:tc>
          <w:tcPr>
            <w:tcW w:w="625" w:type="pct"/>
          </w:tcPr>
          <w:p w14:paraId="57A0D2B6" w14:textId="77777777" w:rsidR="003C640D" w:rsidRPr="003C640D" w:rsidRDefault="003C640D" w:rsidP="003C640D">
            <w:pPr>
              <w:pStyle w:val="TableBodyText"/>
            </w:pPr>
            <w:r>
              <w:t>-</w:t>
            </w:r>
          </w:p>
        </w:tc>
        <w:tc>
          <w:tcPr>
            <w:tcW w:w="625" w:type="pct"/>
            <w:vAlign w:val="center"/>
          </w:tcPr>
          <w:p w14:paraId="4FC066E2" w14:textId="77777777" w:rsidR="003C640D" w:rsidRPr="003C640D" w:rsidRDefault="003C640D" w:rsidP="003C640D">
            <w:pPr>
              <w:pStyle w:val="TableBodyText"/>
            </w:pPr>
            <w:r>
              <w:t>-</w:t>
            </w:r>
          </w:p>
        </w:tc>
        <w:tc>
          <w:tcPr>
            <w:tcW w:w="625" w:type="pct"/>
          </w:tcPr>
          <w:p w14:paraId="2337D2FB" w14:textId="77777777" w:rsidR="003C640D" w:rsidRPr="003C640D" w:rsidRDefault="003C640D" w:rsidP="003C640D">
            <w:pPr>
              <w:pStyle w:val="TableBodyText"/>
            </w:pPr>
            <w:r w:rsidRPr="003C640D">
              <w:t>342</w:t>
            </w:r>
          </w:p>
        </w:tc>
        <w:tc>
          <w:tcPr>
            <w:tcW w:w="625" w:type="pct"/>
          </w:tcPr>
          <w:p w14:paraId="2FA5A9B9" w14:textId="77777777" w:rsidR="003C640D" w:rsidRPr="003C640D" w:rsidRDefault="003C640D" w:rsidP="003C640D">
            <w:pPr>
              <w:pStyle w:val="TableBodyText"/>
            </w:pPr>
            <w:r w:rsidRPr="003C640D">
              <w:t>175</w:t>
            </w:r>
          </w:p>
        </w:tc>
        <w:tc>
          <w:tcPr>
            <w:tcW w:w="624" w:type="pct"/>
          </w:tcPr>
          <w:p w14:paraId="016CDD13" w14:textId="77777777" w:rsidR="003C640D" w:rsidRPr="003C640D" w:rsidDel="00BD2804" w:rsidRDefault="003C640D" w:rsidP="003C640D">
            <w:pPr>
              <w:pStyle w:val="TableBodyText"/>
            </w:pPr>
            <w:r w:rsidRPr="003C640D">
              <w:t>530</w:t>
            </w:r>
          </w:p>
        </w:tc>
      </w:tr>
      <w:tr w:rsidR="003C640D" w:rsidRPr="006F4A34" w:rsidDel="00BD2804" w14:paraId="05009944" w14:textId="77777777" w:rsidTr="003C640D">
        <w:trPr>
          <w:cantSplit/>
          <w:trHeight w:val="319"/>
        </w:trPr>
        <w:tc>
          <w:tcPr>
            <w:tcW w:w="1251" w:type="pct"/>
            <w:vAlign w:val="center"/>
          </w:tcPr>
          <w:p w14:paraId="217341A9" w14:textId="77777777" w:rsidR="003C640D" w:rsidRPr="003C640D" w:rsidRDefault="003C640D" w:rsidP="003C640D">
            <w:pPr>
              <w:pStyle w:val="TableBodyText"/>
              <w:jc w:val="left"/>
            </w:pPr>
            <w:r w:rsidRPr="003C640D">
              <w:t>Less loss allowance</w:t>
            </w:r>
          </w:p>
        </w:tc>
        <w:tc>
          <w:tcPr>
            <w:tcW w:w="626" w:type="pct"/>
          </w:tcPr>
          <w:p w14:paraId="5DAAB64D" w14:textId="77777777" w:rsidR="003C640D" w:rsidRPr="003C640D" w:rsidRDefault="003C640D" w:rsidP="003C640D">
            <w:pPr>
              <w:pStyle w:val="TableBodyText"/>
            </w:pPr>
            <w:r w:rsidRPr="003C640D">
              <w:t>(13)</w:t>
            </w:r>
          </w:p>
        </w:tc>
        <w:tc>
          <w:tcPr>
            <w:tcW w:w="625" w:type="pct"/>
          </w:tcPr>
          <w:p w14:paraId="792093DE" w14:textId="77777777" w:rsidR="003C640D" w:rsidRPr="003C640D" w:rsidRDefault="003C640D" w:rsidP="003C640D">
            <w:pPr>
              <w:pStyle w:val="TableBodyText"/>
            </w:pPr>
            <w:r>
              <w:t>-</w:t>
            </w:r>
          </w:p>
        </w:tc>
        <w:tc>
          <w:tcPr>
            <w:tcW w:w="625" w:type="pct"/>
          </w:tcPr>
          <w:p w14:paraId="71D59B10" w14:textId="77777777" w:rsidR="003C640D" w:rsidRPr="003C640D" w:rsidRDefault="003C640D" w:rsidP="003C640D">
            <w:pPr>
              <w:pStyle w:val="TableBodyText"/>
            </w:pPr>
            <w:r>
              <w:t>-</w:t>
            </w:r>
          </w:p>
        </w:tc>
        <w:tc>
          <w:tcPr>
            <w:tcW w:w="625" w:type="pct"/>
          </w:tcPr>
          <w:p w14:paraId="2AAAB8EA" w14:textId="77777777" w:rsidR="003C640D" w:rsidRPr="003C640D" w:rsidRDefault="003C640D" w:rsidP="003C640D">
            <w:pPr>
              <w:pStyle w:val="TableBodyText"/>
            </w:pPr>
            <w:r w:rsidRPr="003C640D">
              <w:t>(169)</w:t>
            </w:r>
          </w:p>
        </w:tc>
        <w:tc>
          <w:tcPr>
            <w:tcW w:w="625" w:type="pct"/>
          </w:tcPr>
          <w:p w14:paraId="7284A579" w14:textId="77777777" w:rsidR="003C640D" w:rsidRPr="003C640D" w:rsidRDefault="003C640D" w:rsidP="003C640D">
            <w:pPr>
              <w:pStyle w:val="TableBodyText"/>
            </w:pPr>
            <w:r w:rsidRPr="003C640D">
              <w:t>(30)</w:t>
            </w:r>
          </w:p>
        </w:tc>
        <w:tc>
          <w:tcPr>
            <w:tcW w:w="624" w:type="pct"/>
          </w:tcPr>
          <w:p w14:paraId="65CD0333" w14:textId="77777777" w:rsidR="003C640D" w:rsidRPr="003C640D" w:rsidDel="00BD2804" w:rsidRDefault="003C640D" w:rsidP="003C640D">
            <w:pPr>
              <w:pStyle w:val="TableBodyText"/>
            </w:pPr>
            <w:r w:rsidRPr="003C640D">
              <w:t>(212)</w:t>
            </w:r>
          </w:p>
        </w:tc>
      </w:tr>
      <w:tr w:rsidR="003C640D" w:rsidRPr="00C31AD4" w14:paraId="35256234" w14:textId="77777777" w:rsidTr="003C640D">
        <w:trPr>
          <w:cantSplit/>
          <w:trHeight w:val="319"/>
        </w:trPr>
        <w:tc>
          <w:tcPr>
            <w:tcW w:w="1251" w:type="pct"/>
            <w:shd w:val="clear" w:color="auto" w:fill="BFBFBF" w:themeFill="background1" w:themeFillShade="BF"/>
            <w:vAlign w:val="center"/>
          </w:tcPr>
          <w:p w14:paraId="03048219" w14:textId="77777777" w:rsidR="003C640D" w:rsidRPr="00516CA8" w:rsidRDefault="003C640D" w:rsidP="003C640D">
            <w:pPr>
              <w:pStyle w:val="TableBodyText"/>
              <w:jc w:val="left"/>
              <w:rPr>
                <w:b/>
              </w:rPr>
            </w:pPr>
            <w:r w:rsidRPr="00516CA8">
              <w:rPr>
                <w:b/>
              </w:rPr>
              <w:t>Net carrying value</w:t>
            </w:r>
          </w:p>
        </w:tc>
        <w:tc>
          <w:tcPr>
            <w:tcW w:w="626" w:type="pct"/>
            <w:shd w:val="clear" w:color="auto" w:fill="BFBFBF" w:themeFill="background1" w:themeFillShade="BF"/>
          </w:tcPr>
          <w:p w14:paraId="5EFFBBFE" w14:textId="77777777" w:rsidR="003C640D" w:rsidRPr="00516CA8" w:rsidRDefault="003C640D" w:rsidP="003C640D">
            <w:pPr>
              <w:pStyle w:val="TableBodyText"/>
              <w:rPr>
                <w:b/>
              </w:rPr>
            </w:pPr>
            <w:r w:rsidRPr="00516CA8">
              <w:rPr>
                <w:b/>
              </w:rPr>
              <w:t>-</w:t>
            </w:r>
          </w:p>
        </w:tc>
        <w:tc>
          <w:tcPr>
            <w:tcW w:w="625" w:type="pct"/>
            <w:shd w:val="clear" w:color="auto" w:fill="BFBFBF" w:themeFill="background1" w:themeFillShade="BF"/>
          </w:tcPr>
          <w:p w14:paraId="13DBE0FC" w14:textId="77777777" w:rsidR="003C640D" w:rsidRPr="00516CA8" w:rsidRDefault="003C640D" w:rsidP="003C640D">
            <w:pPr>
              <w:pStyle w:val="TableBodyText"/>
              <w:rPr>
                <w:b/>
              </w:rPr>
            </w:pPr>
            <w:r w:rsidRPr="00516CA8">
              <w:rPr>
                <w:b/>
              </w:rPr>
              <w:t>-</w:t>
            </w:r>
          </w:p>
        </w:tc>
        <w:tc>
          <w:tcPr>
            <w:tcW w:w="625" w:type="pct"/>
            <w:shd w:val="clear" w:color="auto" w:fill="BFBFBF" w:themeFill="background1" w:themeFillShade="BF"/>
          </w:tcPr>
          <w:p w14:paraId="7552E8A1" w14:textId="77777777" w:rsidR="003C640D" w:rsidRPr="00516CA8" w:rsidRDefault="003C640D" w:rsidP="003C640D">
            <w:pPr>
              <w:pStyle w:val="TableBodyText"/>
              <w:rPr>
                <w:b/>
              </w:rPr>
            </w:pPr>
            <w:r w:rsidRPr="00516CA8">
              <w:rPr>
                <w:b/>
              </w:rPr>
              <w:t>-</w:t>
            </w:r>
          </w:p>
        </w:tc>
        <w:tc>
          <w:tcPr>
            <w:tcW w:w="625" w:type="pct"/>
            <w:shd w:val="clear" w:color="auto" w:fill="BFBFBF" w:themeFill="background1" w:themeFillShade="BF"/>
          </w:tcPr>
          <w:p w14:paraId="08B35477" w14:textId="77777777" w:rsidR="003C640D" w:rsidRPr="00516CA8" w:rsidRDefault="003C640D" w:rsidP="003C640D">
            <w:pPr>
              <w:pStyle w:val="TableBodyText"/>
              <w:rPr>
                <w:b/>
              </w:rPr>
            </w:pPr>
            <w:r w:rsidRPr="00516CA8">
              <w:rPr>
                <w:b/>
              </w:rPr>
              <w:t>173</w:t>
            </w:r>
          </w:p>
        </w:tc>
        <w:tc>
          <w:tcPr>
            <w:tcW w:w="625" w:type="pct"/>
            <w:shd w:val="clear" w:color="auto" w:fill="BFBFBF" w:themeFill="background1" w:themeFillShade="BF"/>
          </w:tcPr>
          <w:p w14:paraId="62BC02F7" w14:textId="77777777" w:rsidR="003C640D" w:rsidRPr="00516CA8" w:rsidRDefault="003C640D" w:rsidP="003C640D">
            <w:pPr>
              <w:pStyle w:val="TableBodyText"/>
              <w:rPr>
                <w:b/>
              </w:rPr>
            </w:pPr>
            <w:r w:rsidRPr="00516CA8">
              <w:rPr>
                <w:b/>
              </w:rPr>
              <w:t>145</w:t>
            </w:r>
          </w:p>
        </w:tc>
        <w:tc>
          <w:tcPr>
            <w:tcW w:w="624" w:type="pct"/>
            <w:shd w:val="clear" w:color="auto" w:fill="BFBFBF" w:themeFill="background1" w:themeFillShade="BF"/>
          </w:tcPr>
          <w:p w14:paraId="61CA9E3D" w14:textId="77777777" w:rsidR="003C640D" w:rsidRPr="00516CA8" w:rsidRDefault="003C640D" w:rsidP="003C640D">
            <w:pPr>
              <w:pStyle w:val="TableBodyText"/>
              <w:rPr>
                <w:b/>
              </w:rPr>
            </w:pPr>
            <w:r w:rsidRPr="00516CA8">
              <w:rPr>
                <w:b/>
              </w:rPr>
              <w:t>318</w:t>
            </w:r>
          </w:p>
        </w:tc>
      </w:tr>
    </w:tbl>
    <w:p w14:paraId="763528C6" w14:textId="77777777" w:rsidR="003C640D" w:rsidRPr="00516CA8" w:rsidRDefault="003C640D" w:rsidP="00516CA8">
      <w:pPr>
        <w:pStyle w:val="BodyText"/>
        <w:spacing w:before="0" w:after="0"/>
        <w:ind w:right="136"/>
      </w:pPr>
    </w:p>
    <w:tbl>
      <w:tblPr>
        <w:tblStyle w:val="CVtable1"/>
        <w:tblW w:w="9634" w:type="dxa"/>
        <w:tblLayout w:type="fixed"/>
        <w:tblLook w:val="0020" w:firstRow="1" w:lastRow="0" w:firstColumn="0" w:lastColumn="0" w:noHBand="0" w:noVBand="0"/>
        <w:tblCaption w:val="2018 contractual receivables"/>
        <w:tblDescription w:val="2018 contractual receivables for less than 1 month, 1 to 3 months, 3 to 12 months, 1 to 5 years and total"/>
      </w:tblPr>
      <w:tblGrid>
        <w:gridCol w:w="2411"/>
        <w:gridCol w:w="1207"/>
        <w:gridCol w:w="1204"/>
        <w:gridCol w:w="1204"/>
        <w:gridCol w:w="1204"/>
        <w:gridCol w:w="1204"/>
        <w:gridCol w:w="1200"/>
      </w:tblGrid>
      <w:tr w:rsidR="003C640D" w:rsidRPr="006F4A34" w14:paraId="07A00055" w14:textId="77777777" w:rsidTr="00254916">
        <w:trPr>
          <w:cantSplit/>
          <w:trHeight w:val="876"/>
          <w:tblHeader/>
        </w:trPr>
        <w:tc>
          <w:tcPr>
            <w:tcW w:w="1251" w:type="pct"/>
            <w:tcBorders>
              <w:top w:val="nil"/>
              <w:left w:val="nil"/>
              <w:bottom w:val="nil"/>
              <w:right w:val="nil"/>
            </w:tcBorders>
            <w:shd w:val="clear" w:color="auto" w:fill="000000" w:themeFill="text1"/>
            <w:vAlign w:val="bottom"/>
          </w:tcPr>
          <w:p w14:paraId="706A237F" w14:textId="66911BB9" w:rsidR="003C640D" w:rsidRPr="003C640D" w:rsidRDefault="00992058" w:rsidP="003C640D">
            <w:pPr>
              <w:pStyle w:val="TableBodytextBold"/>
              <w:rPr>
                <w:color w:val="FFFFFF" w:themeColor="background1"/>
              </w:rPr>
            </w:pPr>
            <w:r>
              <w:rPr>
                <w:color w:val="FFFFFF" w:themeColor="background1"/>
              </w:rPr>
              <w:t>2018 c</w:t>
            </w:r>
            <w:r w:rsidR="003C640D" w:rsidRPr="003C640D">
              <w:rPr>
                <w:color w:val="FFFFFF" w:themeColor="background1"/>
              </w:rPr>
              <w:t xml:space="preserve">ontractual </w:t>
            </w:r>
            <w:r w:rsidR="0031134A">
              <w:rPr>
                <w:color w:val="FFFFFF" w:themeColor="background1"/>
              </w:rPr>
              <w:t>r</w:t>
            </w:r>
            <w:r w:rsidR="003C640D" w:rsidRPr="003C640D">
              <w:rPr>
                <w:color w:val="FFFFFF" w:themeColor="background1"/>
              </w:rPr>
              <w:t>eceivables</w:t>
            </w:r>
          </w:p>
        </w:tc>
        <w:tc>
          <w:tcPr>
            <w:tcW w:w="626" w:type="pct"/>
            <w:tcBorders>
              <w:top w:val="nil"/>
              <w:left w:val="nil"/>
              <w:bottom w:val="nil"/>
              <w:right w:val="nil"/>
            </w:tcBorders>
            <w:shd w:val="clear" w:color="auto" w:fill="000000" w:themeFill="text1"/>
            <w:vAlign w:val="bottom"/>
          </w:tcPr>
          <w:p w14:paraId="32E0AACF" w14:textId="77777777" w:rsidR="003C640D" w:rsidRPr="003C640D" w:rsidRDefault="003C640D" w:rsidP="003C640D">
            <w:pPr>
              <w:pStyle w:val="TableBodytextBold"/>
              <w:jc w:val="center"/>
              <w:rPr>
                <w:color w:val="FFFFFF" w:themeColor="background1"/>
              </w:rPr>
            </w:pPr>
            <w:r w:rsidRPr="003C640D">
              <w:rPr>
                <w:color w:val="FFFFFF" w:themeColor="background1"/>
              </w:rPr>
              <w:t xml:space="preserve">Current </w:t>
            </w:r>
            <w:r w:rsidRPr="003C640D">
              <w:rPr>
                <w:color w:val="FFFFFF" w:themeColor="background1"/>
                <w:vertAlign w:val="superscript"/>
              </w:rPr>
              <w:t>(i)</w:t>
            </w:r>
            <w:r>
              <w:rPr>
                <w:color w:val="FFFFFF" w:themeColor="background1"/>
                <w:vertAlign w:val="superscript"/>
              </w:rPr>
              <w:br/>
            </w:r>
            <w:r w:rsidRPr="003C640D">
              <w:rPr>
                <w:color w:val="FFFFFF" w:themeColor="background1"/>
              </w:rPr>
              <w:t>$’000</w:t>
            </w:r>
          </w:p>
        </w:tc>
        <w:tc>
          <w:tcPr>
            <w:tcW w:w="625" w:type="pct"/>
            <w:tcBorders>
              <w:top w:val="nil"/>
              <w:left w:val="nil"/>
              <w:bottom w:val="nil"/>
              <w:right w:val="nil"/>
            </w:tcBorders>
            <w:shd w:val="clear" w:color="auto" w:fill="000000" w:themeFill="text1"/>
            <w:vAlign w:val="bottom"/>
          </w:tcPr>
          <w:p w14:paraId="7005A1C9"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 xml:space="preserve">Less than </w:t>
            </w:r>
            <w:r w:rsidRPr="00C32E3E">
              <w:rPr>
                <w:color w:val="FFFFFF" w:themeColor="background1"/>
                <w:sz w:val="16"/>
                <w:szCs w:val="16"/>
              </w:rPr>
              <w:br/>
              <w:t>1 month</w:t>
            </w:r>
            <w:r w:rsidRPr="00C32E3E">
              <w:rPr>
                <w:color w:val="FFFFFF" w:themeColor="background1"/>
                <w:sz w:val="16"/>
                <w:szCs w:val="16"/>
              </w:rPr>
              <w:br/>
              <w:t>$’000</w:t>
            </w:r>
          </w:p>
        </w:tc>
        <w:tc>
          <w:tcPr>
            <w:tcW w:w="625" w:type="pct"/>
            <w:tcBorders>
              <w:top w:val="nil"/>
              <w:left w:val="nil"/>
              <w:bottom w:val="nil"/>
              <w:right w:val="nil"/>
            </w:tcBorders>
            <w:shd w:val="clear" w:color="auto" w:fill="000000" w:themeFill="text1"/>
            <w:vAlign w:val="bottom"/>
          </w:tcPr>
          <w:p w14:paraId="231C8D03"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1 to 3 months</w:t>
            </w:r>
            <w:r w:rsidRPr="00C32E3E">
              <w:rPr>
                <w:color w:val="FFFFFF" w:themeColor="background1"/>
                <w:sz w:val="16"/>
                <w:szCs w:val="16"/>
              </w:rPr>
              <w:br/>
              <w:t>$’000</w:t>
            </w:r>
          </w:p>
        </w:tc>
        <w:tc>
          <w:tcPr>
            <w:tcW w:w="625" w:type="pct"/>
            <w:tcBorders>
              <w:top w:val="nil"/>
              <w:left w:val="nil"/>
              <w:bottom w:val="nil"/>
              <w:right w:val="nil"/>
            </w:tcBorders>
            <w:shd w:val="clear" w:color="auto" w:fill="000000" w:themeFill="text1"/>
            <w:vAlign w:val="bottom"/>
          </w:tcPr>
          <w:p w14:paraId="195A82A2"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3 to 12</w:t>
            </w:r>
            <w:r w:rsidRPr="00C32E3E">
              <w:rPr>
                <w:color w:val="FFFFFF" w:themeColor="background1"/>
                <w:sz w:val="16"/>
                <w:szCs w:val="16"/>
              </w:rPr>
              <w:br/>
              <w:t>months</w:t>
            </w:r>
            <w:r w:rsidRPr="00C32E3E">
              <w:rPr>
                <w:color w:val="FFFFFF" w:themeColor="background1"/>
                <w:sz w:val="16"/>
                <w:szCs w:val="16"/>
              </w:rPr>
              <w:br/>
              <w:t>$’000</w:t>
            </w:r>
          </w:p>
        </w:tc>
        <w:tc>
          <w:tcPr>
            <w:tcW w:w="625" w:type="pct"/>
            <w:tcBorders>
              <w:top w:val="nil"/>
              <w:left w:val="nil"/>
              <w:bottom w:val="nil"/>
              <w:right w:val="nil"/>
            </w:tcBorders>
            <w:shd w:val="clear" w:color="auto" w:fill="000000" w:themeFill="text1"/>
            <w:vAlign w:val="bottom"/>
          </w:tcPr>
          <w:p w14:paraId="405252D3" w14:textId="77777777" w:rsidR="003C640D" w:rsidRPr="00C32E3E" w:rsidRDefault="003C640D" w:rsidP="003C640D">
            <w:pPr>
              <w:pStyle w:val="TableBodytextBold"/>
              <w:jc w:val="center"/>
              <w:rPr>
                <w:color w:val="FFFFFF" w:themeColor="background1"/>
                <w:sz w:val="16"/>
                <w:szCs w:val="16"/>
              </w:rPr>
            </w:pPr>
            <w:r w:rsidRPr="00C32E3E">
              <w:rPr>
                <w:color w:val="FFFFFF" w:themeColor="background1"/>
                <w:sz w:val="16"/>
                <w:szCs w:val="16"/>
              </w:rPr>
              <w:t>1 to 5 years</w:t>
            </w:r>
            <w:r w:rsidRPr="00C32E3E">
              <w:rPr>
                <w:color w:val="FFFFFF" w:themeColor="background1"/>
                <w:sz w:val="16"/>
                <w:szCs w:val="16"/>
              </w:rPr>
              <w:br/>
              <w:t>$’000</w:t>
            </w:r>
          </w:p>
        </w:tc>
        <w:tc>
          <w:tcPr>
            <w:tcW w:w="623" w:type="pct"/>
            <w:tcBorders>
              <w:top w:val="nil"/>
              <w:left w:val="nil"/>
              <w:bottom w:val="nil"/>
              <w:right w:val="nil"/>
            </w:tcBorders>
            <w:shd w:val="clear" w:color="auto" w:fill="000000" w:themeFill="text1"/>
            <w:vAlign w:val="bottom"/>
          </w:tcPr>
          <w:p w14:paraId="3140378E" w14:textId="77777777" w:rsidR="003C640D" w:rsidRPr="003C640D" w:rsidRDefault="003C640D" w:rsidP="003C640D">
            <w:pPr>
              <w:pStyle w:val="TableBodytextBold"/>
              <w:jc w:val="center"/>
              <w:rPr>
                <w:color w:val="FFFFFF" w:themeColor="background1"/>
              </w:rPr>
            </w:pPr>
            <w:r w:rsidRPr="003C640D">
              <w:rPr>
                <w:color w:val="FFFFFF" w:themeColor="background1"/>
              </w:rPr>
              <w:t>Total</w:t>
            </w:r>
            <w:r>
              <w:rPr>
                <w:color w:val="FFFFFF" w:themeColor="background1"/>
              </w:rPr>
              <w:br/>
            </w:r>
            <w:r w:rsidRPr="003C640D">
              <w:rPr>
                <w:color w:val="FFFFFF" w:themeColor="background1"/>
              </w:rPr>
              <w:t>$’000</w:t>
            </w:r>
          </w:p>
        </w:tc>
      </w:tr>
      <w:tr w:rsidR="003C640D" w:rsidRPr="004059FF" w:rsidDel="00BD2804" w14:paraId="368EBE88" w14:textId="77777777" w:rsidTr="003C640D">
        <w:trPr>
          <w:cantSplit/>
          <w:trHeight w:val="255"/>
        </w:trPr>
        <w:tc>
          <w:tcPr>
            <w:tcW w:w="1251" w:type="pct"/>
            <w:tcBorders>
              <w:top w:val="nil"/>
              <w:left w:val="nil"/>
              <w:bottom w:val="nil"/>
              <w:right w:val="nil"/>
            </w:tcBorders>
          </w:tcPr>
          <w:p w14:paraId="203963C5" w14:textId="3BE3ADE7" w:rsidR="003C640D" w:rsidRPr="004059FF" w:rsidRDefault="003C640D" w:rsidP="00166F4E">
            <w:pPr>
              <w:pStyle w:val="TableBodyText"/>
              <w:jc w:val="left"/>
            </w:pPr>
            <w:r>
              <w:t xml:space="preserve">Expected </w:t>
            </w:r>
            <w:r w:rsidR="0031134A">
              <w:t>l</w:t>
            </w:r>
            <w:r>
              <w:t xml:space="preserve">oss </w:t>
            </w:r>
            <w:r w:rsidR="0031134A">
              <w:t>r</w:t>
            </w:r>
            <w:r>
              <w:t>ate</w:t>
            </w:r>
          </w:p>
        </w:tc>
        <w:tc>
          <w:tcPr>
            <w:tcW w:w="626" w:type="pct"/>
            <w:tcBorders>
              <w:top w:val="nil"/>
              <w:left w:val="nil"/>
              <w:bottom w:val="nil"/>
              <w:right w:val="nil"/>
            </w:tcBorders>
          </w:tcPr>
          <w:p w14:paraId="54B53A75" w14:textId="77777777" w:rsidR="003C640D" w:rsidRPr="004059FF" w:rsidRDefault="003C640D" w:rsidP="00166F4E">
            <w:pPr>
              <w:pStyle w:val="TableBodyText"/>
            </w:pPr>
            <w:r w:rsidRPr="00D72238">
              <w:t>100%</w:t>
            </w:r>
          </w:p>
        </w:tc>
        <w:tc>
          <w:tcPr>
            <w:tcW w:w="625" w:type="pct"/>
            <w:tcBorders>
              <w:top w:val="nil"/>
              <w:left w:val="nil"/>
              <w:bottom w:val="nil"/>
              <w:right w:val="nil"/>
            </w:tcBorders>
          </w:tcPr>
          <w:p w14:paraId="479075B1" w14:textId="77777777" w:rsidR="003C640D" w:rsidRPr="004059FF" w:rsidRDefault="003C640D" w:rsidP="00166F4E">
            <w:pPr>
              <w:pStyle w:val="TableBodyText"/>
            </w:pPr>
            <w:r w:rsidRPr="00D72238">
              <w:t>0%</w:t>
            </w:r>
          </w:p>
        </w:tc>
        <w:tc>
          <w:tcPr>
            <w:tcW w:w="625" w:type="pct"/>
            <w:tcBorders>
              <w:top w:val="nil"/>
              <w:left w:val="nil"/>
              <w:bottom w:val="nil"/>
              <w:right w:val="nil"/>
            </w:tcBorders>
          </w:tcPr>
          <w:p w14:paraId="0BFFE351" w14:textId="77777777" w:rsidR="003C640D" w:rsidRPr="004059FF" w:rsidRDefault="003C640D" w:rsidP="00166F4E">
            <w:pPr>
              <w:pStyle w:val="TableBodyText"/>
            </w:pPr>
            <w:r w:rsidRPr="00D72238">
              <w:t>0%</w:t>
            </w:r>
          </w:p>
        </w:tc>
        <w:tc>
          <w:tcPr>
            <w:tcW w:w="625" w:type="pct"/>
            <w:tcBorders>
              <w:top w:val="nil"/>
              <w:left w:val="nil"/>
              <w:bottom w:val="nil"/>
              <w:right w:val="nil"/>
            </w:tcBorders>
          </w:tcPr>
          <w:p w14:paraId="72C04FFF" w14:textId="77777777" w:rsidR="003C640D" w:rsidRPr="004059FF" w:rsidRDefault="003C640D" w:rsidP="00166F4E">
            <w:pPr>
              <w:pStyle w:val="TableBodyText"/>
            </w:pPr>
            <w:r w:rsidRPr="00F65188">
              <w:t>0%</w:t>
            </w:r>
          </w:p>
        </w:tc>
        <w:tc>
          <w:tcPr>
            <w:tcW w:w="625" w:type="pct"/>
            <w:tcBorders>
              <w:top w:val="nil"/>
              <w:left w:val="nil"/>
              <w:bottom w:val="nil"/>
              <w:right w:val="nil"/>
            </w:tcBorders>
          </w:tcPr>
          <w:p w14:paraId="56C9E4F8" w14:textId="77777777" w:rsidR="003C640D" w:rsidRPr="004059FF" w:rsidRDefault="003C640D" w:rsidP="00166F4E">
            <w:pPr>
              <w:pStyle w:val="TableBodyText"/>
            </w:pPr>
            <w:r w:rsidRPr="00F65188">
              <w:t>6%</w:t>
            </w:r>
          </w:p>
        </w:tc>
        <w:tc>
          <w:tcPr>
            <w:tcW w:w="623" w:type="pct"/>
            <w:tcBorders>
              <w:top w:val="nil"/>
              <w:left w:val="nil"/>
              <w:bottom w:val="nil"/>
              <w:right w:val="nil"/>
            </w:tcBorders>
          </w:tcPr>
          <w:p w14:paraId="1A61D756" w14:textId="77777777" w:rsidR="003C640D" w:rsidRPr="004059FF" w:rsidDel="00BD2804" w:rsidRDefault="003C640D" w:rsidP="00166F4E">
            <w:pPr>
              <w:pStyle w:val="TableBodyText"/>
            </w:pPr>
          </w:p>
        </w:tc>
      </w:tr>
      <w:tr w:rsidR="003C640D" w:rsidRPr="004059FF" w:rsidDel="00BD2804" w14:paraId="7AC14892" w14:textId="77777777" w:rsidTr="003C640D">
        <w:trPr>
          <w:cantSplit/>
          <w:trHeight w:val="255"/>
        </w:trPr>
        <w:tc>
          <w:tcPr>
            <w:tcW w:w="1251" w:type="pct"/>
            <w:tcBorders>
              <w:top w:val="nil"/>
              <w:left w:val="nil"/>
              <w:bottom w:val="nil"/>
              <w:right w:val="nil"/>
            </w:tcBorders>
          </w:tcPr>
          <w:p w14:paraId="1D303B67" w14:textId="77777777" w:rsidR="003C640D" w:rsidRPr="004059FF" w:rsidRDefault="003C640D" w:rsidP="00166F4E">
            <w:pPr>
              <w:pStyle w:val="TableBodyText"/>
              <w:jc w:val="left"/>
            </w:pPr>
            <w:r>
              <w:t>Gross carrying amount</w:t>
            </w:r>
          </w:p>
        </w:tc>
        <w:tc>
          <w:tcPr>
            <w:tcW w:w="626" w:type="pct"/>
            <w:tcBorders>
              <w:top w:val="nil"/>
              <w:left w:val="nil"/>
              <w:bottom w:val="nil"/>
              <w:right w:val="nil"/>
            </w:tcBorders>
          </w:tcPr>
          <w:p w14:paraId="5E63A9A5" w14:textId="77777777" w:rsidR="003C640D" w:rsidRPr="004059FF" w:rsidRDefault="003C640D" w:rsidP="00166F4E">
            <w:pPr>
              <w:pStyle w:val="TableBodyText"/>
            </w:pPr>
            <w:r w:rsidRPr="004F6CF5">
              <w:t>31</w:t>
            </w:r>
          </w:p>
        </w:tc>
        <w:tc>
          <w:tcPr>
            <w:tcW w:w="625" w:type="pct"/>
            <w:tcBorders>
              <w:top w:val="nil"/>
              <w:left w:val="nil"/>
              <w:bottom w:val="nil"/>
              <w:right w:val="nil"/>
            </w:tcBorders>
          </w:tcPr>
          <w:p w14:paraId="307006DE" w14:textId="77777777" w:rsidR="003C640D" w:rsidRDefault="003C640D" w:rsidP="00166F4E">
            <w:pPr>
              <w:pStyle w:val="TableBodyText"/>
            </w:pPr>
            <w:r>
              <w:t>-</w:t>
            </w:r>
          </w:p>
        </w:tc>
        <w:tc>
          <w:tcPr>
            <w:tcW w:w="625" w:type="pct"/>
            <w:tcBorders>
              <w:top w:val="nil"/>
              <w:left w:val="nil"/>
              <w:bottom w:val="nil"/>
              <w:right w:val="nil"/>
            </w:tcBorders>
          </w:tcPr>
          <w:p w14:paraId="54C44A04" w14:textId="77777777" w:rsidR="003C640D" w:rsidRDefault="003C640D" w:rsidP="00166F4E">
            <w:pPr>
              <w:pStyle w:val="TableBodyText"/>
            </w:pPr>
            <w:r>
              <w:t>-</w:t>
            </w:r>
          </w:p>
        </w:tc>
        <w:tc>
          <w:tcPr>
            <w:tcW w:w="625" w:type="pct"/>
            <w:tcBorders>
              <w:top w:val="nil"/>
              <w:left w:val="nil"/>
              <w:bottom w:val="nil"/>
              <w:right w:val="nil"/>
            </w:tcBorders>
          </w:tcPr>
          <w:p w14:paraId="09584D5A" w14:textId="77777777" w:rsidR="003C640D" w:rsidRDefault="003C640D" w:rsidP="00166F4E">
            <w:pPr>
              <w:pStyle w:val="TableBodyText"/>
            </w:pPr>
            <w:r w:rsidRPr="00F65188">
              <w:t>64</w:t>
            </w:r>
          </w:p>
        </w:tc>
        <w:tc>
          <w:tcPr>
            <w:tcW w:w="625" w:type="pct"/>
            <w:tcBorders>
              <w:top w:val="nil"/>
              <w:left w:val="nil"/>
              <w:bottom w:val="nil"/>
              <w:right w:val="nil"/>
            </w:tcBorders>
          </w:tcPr>
          <w:p w14:paraId="1B9C3DA1" w14:textId="77777777" w:rsidR="003C640D" w:rsidRPr="004059FF" w:rsidRDefault="003C640D" w:rsidP="00166F4E">
            <w:pPr>
              <w:pStyle w:val="TableBodyText"/>
            </w:pPr>
            <w:r w:rsidRPr="00F65188">
              <w:t>274</w:t>
            </w:r>
          </w:p>
        </w:tc>
        <w:tc>
          <w:tcPr>
            <w:tcW w:w="623" w:type="pct"/>
            <w:tcBorders>
              <w:top w:val="nil"/>
              <w:left w:val="nil"/>
              <w:bottom w:val="nil"/>
              <w:right w:val="nil"/>
            </w:tcBorders>
          </w:tcPr>
          <w:p w14:paraId="53F50B59" w14:textId="77777777" w:rsidR="003C640D" w:rsidRPr="004059FF" w:rsidDel="00BD2804" w:rsidRDefault="003C640D" w:rsidP="00166F4E">
            <w:pPr>
              <w:pStyle w:val="TableBodyText"/>
            </w:pPr>
            <w:r w:rsidRPr="00F65188">
              <w:t>369</w:t>
            </w:r>
          </w:p>
        </w:tc>
      </w:tr>
      <w:tr w:rsidR="003C640D" w:rsidRPr="006F4A34" w:rsidDel="00BD2804" w14:paraId="1D0DACA9" w14:textId="77777777" w:rsidTr="003C640D">
        <w:trPr>
          <w:cantSplit/>
          <w:trHeight w:val="319"/>
        </w:trPr>
        <w:tc>
          <w:tcPr>
            <w:tcW w:w="1251" w:type="pct"/>
            <w:tcBorders>
              <w:top w:val="nil"/>
              <w:left w:val="nil"/>
              <w:bottom w:val="nil"/>
              <w:right w:val="nil"/>
            </w:tcBorders>
          </w:tcPr>
          <w:p w14:paraId="6409F0D0" w14:textId="77777777" w:rsidR="003C640D" w:rsidRPr="00C31AD4" w:rsidRDefault="003C640D" w:rsidP="00166F4E">
            <w:pPr>
              <w:pStyle w:val="TableBodyText"/>
              <w:jc w:val="left"/>
            </w:pPr>
            <w:r>
              <w:t>Less loss a</w:t>
            </w:r>
            <w:r w:rsidRPr="00C31AD4">
              <w:t>llowance</w:t>
            </w:r>
          </w:p>
        </w:tc>
        <w:tc>
          <w:tcPr>
            <w:tcW w:w="626" w:type="pct"/>
            <w:tcBorders>
              <w:top w:val="nil"/>
              <w:left w:val="nil"/>
              <w:bottom w:val="nil"/>
              <w:right w:val="nil"/>
            </w:tcBorders>
          </w:tcPr>
          <w:p w14:paraId="6C684B6E" w14:textId="77777777" w:rsidR="003C640D" w:rsidRPr="006F4A34" w:rsidRDefault="003C640D" w:rsidP="00166F4E">
            <w:pPr>
              <w:pStyle w:val="TableBodyText"/>
              <w:rPr>
                <w:b/>
              </w:rPr>
            </w:pPr>
            <w:r>
              <w:t>(</w:t>
            </w:r>
            <w:r w:rsidRPr="004F6CF5">
              <w:t>31)</w:t>
            </w:r>
          </w:p>
        </w:tc>
        <w:tc>
          <w:tcPr>
            <w:tcW w:w="625" w:type="pct"/>
            <w:tcBorders>
              <w:top w:val="nil"/>
              <w:left w:val="nil"/>
              <w:bottom w:val="nil"/>
              <w:right w:val="nil"/>
            </w:tcBorders>
          </w:tcPr>
          <w:p w14:paraId="78229C11" w14:textId="77777777" w:rsidR="003C640D" w:rsidRPr="006F4A34" w:rsidRDefault="003C640D" w:rsidP="00166F4E">
            <w:pPr>
              <w:pStyle w:val="TableBodyText"/>
              <w:tabs>
                <w:tab w:val="left" w:pos="326"/>
                <w:tab w:val="center" w:pos="366"/>
              </w:tabs>
              <w:rPr>
                <w:b/>
              </w:rPr>
            </w:pPr>
            <w:r>
              <w:t>-</w:t>
            </w:r>
          </w:p>
        </w:tc>
        <w:tc>
          <w:tcPr>
            <w:tcW w:w="625" w:type="pct"/>
            <w:tcBorders>
              <w:top w:val="nil"/>
              <w:left w:val="nil"/>
              <w:bottom w:val="nil"/>
              <w:right w:val="nil"/>
            </w:tcBorders>
          </w:tcPr>
          <w:p w14:paraId="62CA2199" w14:textId="77777777" w:rsidR="003C640D" w:rsidRPr="006F4A34" w:rsidRDefault="003C640D" w:rsidP="00166F4E">
            <w:pPr>
              <w:pStyle w:val="TableBodyText"/>
              <w:rPr>
                <w:b/>
              </w:rPr>
            </w:pPr>
            <w:r>
              <w:t>-</w:t>
            </w:r>
          </w:p>
        </w:tc>
        <w:tc>
          <w:tcPr>
            <w:tcW w:w="625" w:type="pct"/>
            <w:tcBorders>
              <w:top w:val="nil"/>
              <w:left w:val="nil"/>
              <w:bottom w:val="nil"/>
              <w:right w:val="nil"/>
            </w:tcBorders>
          </w:tcPr>
          <w:p w14:paraId="7F77DA4C" w14:textId="77777777" w:rsidR="003C640D" w:rsidRPr="006F4A34" w:rsidRDefault="00C32E3E" w:rsidP="00166F4E">
            <w:pPr>
              <w:pStyle w:val="TableBodyText"/>
              <w:rPr>
                <w:b/>
              </w:rPr>
            </w:pPr>
            <w:r>
              <w:t>-</w:t>
            </w:r>
          </w:p>
        </w:tc>
        <w:tc>
          <w:tcPr>
            <w:tcW w:w="625" w:type="pct"/>
            <w:tcBorders>
              <w:top w:val="nil"/>
              <w:left w:val="nil"/>
              <w:bottom w:val="nil"/>
              <w:right w:val="nil"/>
            </w:tcBorders>
          </w:tcPr>
          <w:p w14:paraId="33FE8F25" w14:textId="77777777" w:rsidR="003C640D" w:rsidRPr="006F4A34" w:rsidRDefault="003C640D" w:rsidP="00166F4E">
            <w:pPr>
              <w:pStyle w:val="TableBodyText"/>
              <w:rPr>
                <w:b/>
              </w:rPr>
            </w:pPr>
            <w:r>
              <w:t>(</w:t>
            </w:r>
            <w:r w:rsidRPr="00F65188">
              <w:t>16)</w:t>
            </w:r>
          </w:p>
        </w:tc>
        <w:tc>
          <w:tcPr>
            <w:tcW w:w="623" w:type="pct"/>
            <w:tcBorders>
              <w:top w:val="nil"/>
              <w:left w:val="nil"/>
              <w:bottom w:val="nil"/>
              <w:right w:val="nil"/>
            </w:tcBorders>
          </w:tcPr>
          <w:p w14:paraId="47C649E5" w14:textId="77777777" w:rsidR="003C640D" w:rsidRPr="006F4A34" w:rsidDel="00BD2804" w:rsidRDefault="003C640D" w:rsidP="00166F4E">
            <w:pPr>
              <w:pStyle w:val="TableBodyText"/>
              <w:rPr>
                <w:b/>
              </w:rPr>
            </w:pPr>
            <w:r>
              <w:t>(</w:t>
            </w:r>
            <w:r w:rsidRPr="00F65188">
              <w:t>47)</w:t>
            </w:r>
          </w:p>
        </w:tc>
      </w:tr>
      <w:tr w:rsidR="003C640D" w:rsidRPr="00972589" w14:paraId="177FDEDA" w14:textId="77777777" w:rsidTr="003C640D">
        <w:trPr>
          <w:cantSplit/>
          <w:trHeight w:val="319"/>
        </w:trPr>
        <w:tc>
          <w:tcPr>
            <w:tcW w:w="1251" w:type="pct"/>
            <w:tcBorders>
              <w:top w:val="nil"/>
              <w:left w:val="nil"/>
              <w:bottom w:val="single" w:sz="4" w:space="0" w:color="auto"/>
              <w:right w:val="nil"/>
            </w:tcBorders>
            <w:shd w:val="clear" w:color="auto" w:fill="BFBFBF" w:themeFill="background1" w:themeFillShade="BF"/>
          </w:tcPr>
          <w:p w14:paraId="30A59A66" w14:textId="77777777" w:rsidR="003C640D" w:rsidRPr="00972589" w:rsidRDefault="003C640D" w:rsidP="00166F4E">
            <w:pPr>
              <w:pStyle w:val="TableBodyText"/>
              <w:jc w:val="left"/>
              <w:rPr>
                <w:b/>
              </w:rPr>
            </w:pPr>
            <w:r>
              <w:rPr>
                <w:b/>
              </w:rPr>
              <w:t xml:space="preserve">Net </w:t>
            </w:r>
            <w:r w:rsidRPr="00972589">
              <w:rPr>
                <w:b/>
              </w:rPr>
              <w:t>carrying value</w:t>
            </w:r>
          </w:p>
        </w:tc>
        <w:tc>
          <w:tcPr>
            <w:tcW w:w="626" w:type="pct"/>
            <w:tcBorders>
              <w:top w:val="nil"/>
              <w:left w:val="nil"/>
              <w:bottom w:val="single" w:sz="4" w:space="0" w:color="auto"/>
              <w:right w:val="nil"/>
            </w:tcBorders>
            <w:shd w:val="clear" w:color="auto" w:fill="BFBFBF" w:themeFill="background1" w:themeFillShade="BF"/>
          </w:tcPr>
          <w:p w14:paraId="5C210E13" w14:textId="77777777" w:rsidR="003C640D" w:rsidRPr="003C640D" w:rsidRDefault="003C640D" w:rsidP="00166F4E">
            <w:pPr>
              <w:pStyle w:val="TableBodyText"/>
              <w:rPr>
                <w:b/>
              </w:rPr>
            </w:pPr>
            <w:r w:rsidRPr="003C640D">
              <w:rPr>
                <w:b/>
              </w:rPr>
              <w:t>-</w:t>
            </w:r>
          </w:p>
        </w:tc>
        <w:tc>
          <w:tcPr>
            <w:tcW w:w="625" w:type="pct"/>
            <w:tcBorders>
              <w:top w:val="nil"/>
              <w:left w:val="nil"/>
              <w:bottom w:val="single" w:sz="4" w:space="0" w:color="auto"/>
              <w:right w:val="nil"/>
            </w:tcBorders>
            <w:shd w:val="clear" w:color="auto" w:fill="BFBFBF" w:themeFill="background1" w:themeFillShade="BF"/>
          </w:tcPr>
          <w:p w14:paraId="7B25D2A1" w14:textId="77777777" w:rsidR="003C640D" w:rsidRPr="003C640D" w:rsidRDefault="003C640D" w:rsidP="00166F4E">
            <w:pPr>
              <w:pStyle w:val="TableBodyText"/>
              <w:tabs>
                <w:tab w:val="left" w:pos="326"/>
                <w:tab w:val="center" w:pos="366"/>
              </w:tabs>
              <w:rPr>
                <w:b/>
              </w:rPr>
            </w:pPr>
            <w:r w:rsidRPr="003C640D">
              <w:rPr>
                <w:b/>
              </w:rPr>
              <w:t>-</w:t>
            </w:r>
          </w:p>
        </w:tc>
        <w:tc>
          <w:tcPr>
            <w:tcW w:w="625" w:type="pct"/>
            <w:tcBorders>
              <w:top w:val="nil"/>
              <w:left w:val="nil"/>
              <w:bottom w:val="single" w:sz="4" w:space="0" w:color="auto"/>
              <w:right w:val="nil"/>
            </w:tcBorders>
            <w:shd w:val="clear" w:color="auto" w:fill="BFBFBF" w:themeFill="background1" w:themeFillShade="BF"/>
          </w:tcPr>
          <w:p w14:paraId="750E619F" w14:textId="77777777" w:rsidR="003C640D" w:rsidRPr="003C640D" w:rsidRDefault="003C640D" w:rsidP="00166F4E">
            <w:pPr>
              <w:pStyle w:val="TableBodyText"/>
              <w:rPr>
                <w:b/>
              </w:rPr>
            </w:pPr>
            <w:r w:rsidRPr="003C640D">
              <w:rPr>
                <w:b/>
              </w:rPr>
              <w:t>-</w:t>
            </w:r>
          </w:p>
        </w:tc>
        <w:tc>
          <w:tcPr>
            <w:tcW w:w="625" w:type="pct"/>
            <w:tcBorders>
              <w:top w:val="nil"/>
              <w:left w:val="nil"/>
              <w:bottom w:val="single" w:sz="4" w:space="0" w:color="auto"/>
              <w:right w:val="nil"/>
            </w:tcBorders>
            <w:shd w:val="clear" w:color="auto" w:fill="BFBFBF" w:themeFill="background1" w:themeFillShade="BF"/>
          </w:tcPr>
          <w:p w14:paraId="43C409C5" w14:textId="77777777" w:rsidR="003C640D" w:rsidRPr="003C640D" w:rsidRDefault="003C640D" w:rsidP="00166F4E">
            <w:pPr>
              <w:pStyle w:val="TableBodyText"/>
              <w:rPr>
                <w:b/>
              </w:rPr>
            </w:pPr>
            <w:r w:rsidRPr="003C640D">
              <w:rPr>
                <w:b/>
              </w:rPr>
              <w:t>64</w:t>
            </w:r>
          </w:p>
        </w:tc>
        <w:tc>
          <w:tcPr>
            <w:tcW w:w="625" w:type="pct"/>
            <w:tcBorders>
              <w:top w:val="nil"/>
              <w:left w:val="nil"/>
              <w:bottom w:val="single" w:sz="4" w:space="0" w:color="auto"/>
              <w:right w:val="nil"/>
            </w:tcBorders>
            <w:shd w:val="clear" w:color="auto" w:fill="BFBFBF" w:themeFill="background1" w:themeFillShade="BF"/>
          </w:tcPr>
          <w:p w14:paraId="52B7B1E4" w14:textId="77777777" w:rsidR="003C640D" w:rsidRPr="003C640D" w:rsidRDefault="003C640D" w:rsidP="00166F4E">
            <w:pPr>
              <w:pStyle w:val="TableBodyText"/>
              <w:rPr>
                <w:b/>
              </w:rPr>
            </w:pPr>
            <w:r w:rsidRPr="003C640D">
              <w:rPr>
                <w:b/>
              </w:rPr>
              <w:t>258</w:t>
            </w:r>
          </w:p>
        </w:tc>
        <w:tc>
          <w:tcPr>
            <w:tcW w:w="623" w:type="pct"/>
            <w:tcBorders>
              <w:top w:val="nil"/>
              <w:left w:val="nil"/>
              <w:bottom w:val="single" w:sz="4" w:space="0" w:color="auto"/>
              <w:right w:val="nil"/>
            </w:tcBorders>
            <w:shd w:val="clear" w:color="auto" w:fill="BFBFBF" w:themeFill="background1" w:themeFillShade="BF"/>
          </w:tcPr>
          <w:p w14:paraId="6C30642C" w14:textId="77777777" w:rsidR="003C640D" w:rsidRPr="003C640D" w:rsidRDefault="003C640D" w:rsidP="00166F4E">
            <w:pPr>
              <w:pStyle w:val="TableBodyText"/>
              <w:rPr>
                <w:b/>
              </w:rPr>
            </w:pPr>
            <w:r w:rsidRPr="003C640D">
              <w:rPr>
                <w:b/>
              </w:rPr>
              <w:t>322</w:t>
            </w:r>
          </w:p>
        </w:tc>
      </w:tr>
    </w:tbl>
    <w:p w14:paraId="1F951635" w14:textId="77777777" w:rsidR="003C640D" w:rsidRPr="00FF14A7" w:rsidRDefault="003C640D" w:rsidP="003C640D">
      <w:pPr>
        <w:widowControl/>
        <w:numPr>
          <w:ilvl w:val="0"/>
          <w:numId w:val="43"/>
        </w:numPr>
        <w:autoSpaceDE/>
        <w:autoSpaceDN/>
        <w:spacing w:before="120" w:after="160" w:line="259" w:lineRule="auto"/>
        <w:rPr>
          <w:rFonts w:eastAsia="Times New Roman" w:cs="Arial"/>
          <w:sz w:val="16"/>
          <w:szCs w:val="16"/>
          <w:lang w:bidi="ar-SA"/>
        </w:rPr>
      </w:pPr>
      <w:r>
        <w:rPr>
          <w:rFonts w:eastAsia="Times New Roman" w:cs="Arial"/>
          <w:sz w:val="16"/>
          <w:szCs w:val="16"/>
          <w:lang w:bidi="ar-SA"/>
        </w:rPr>
        <w:t>The current receivables expected credit loss reflects o</w:t>
      </w:r>
      <w:r w:rsidRPr="00FF14A7">
        <w:rPr>
          <w:rFonts w:eastAsia="Times New Roman" w:cs="Arial"/>
          <w:sz w:val="16"/>
          <w:szCs w:val="16"/>
          <w:lang w:bidi="ar-SA"/>
        </w:rPr>
        <w:t>rganisations that</w:t>
      </w:r>
      <w:r>
        <w:rPr>
          <w:rFonts w:eastAsia="Times New Roman" w:cs="Arial"/>
          <w:sz w:val="16"/>
          <w:szCs w:val="16"/>
          <w:lang w:bidi="ar-SA"/>
        </w:rPr>
        <w:t xml:space="preserve"> are deemed to be in </w:t>
      </w:r>
      <w:r w:rsidRPr="00FF14A7">
        <w:rPr>
          <w:rFonts w:eastAsia="Times New Roman" w:cs="Arial"/>
          <w:sz w:val="16"/>
          <w:szCs w:val="16"/>
          <w:lang w:bidi="ar-SA"/>
        </w:rPr>
        <w:t xml:space="preserve">financial difficulty </w:t>
      </w:r>
      <w:r>
        <w:rPr>
          <w:rFonts w:eastAsia="Times New Roman" w:cs="Arial"/>
          <w:sz w:val="16"/>
          <w:szCs w:val="16"/>
          <w:lang w:bidi="ar-SA"/>
        </w:rPr>
        <w:t xml:space="preserve">or entering administration / </w:t>
      </w:r>
      <w:r w:rsidRPr="00496D1C">
        <w:rPr>
          <w:rFonts w:eastAsia="Times New Roman" w:cs="Arial"/>
          <w:sz w:val="16"/>
          <w:szCs w:val="16"/>
          <w:lang w:bidi="ar-SA"/>
        </w:rPr>
        <w:t>liquidation a</w:t>
      </w:r>
      <w:r w:rsidR="00496D1C" w:rsidRPr="00496D1C">
        <w:rPr>
          <w:rFonts w:eastAsia="Times New Roman" w:cs="Arial"/>
          <w:sz w:val="16"/>
          <w:szCs w:val="16"/>
          <w:lang w:bidi="ar-SA"/>
        </w:rPr>
        <w:t>t 30 June</w:t>
      </w:r>
      <w:r w:rsidRPr="00496D1C">
        <w:rPr>
          <w:rFonts w:eastAsia="Times New Roman" w:cs="Arial"/>
          <w:sz w:val="16"/>
          <w:szCs w:val="16"/>
          <w:lang w:bidi="ar-SA"/>
        </w:rPr>
        <w:t>, reflecting</w:t>
      </w:r>
      <w:r>
        <w:rPr>
          <w:rFonts w:eastAsia="Times New Roman" w:cs="Arial"/>
          <w:sz w:val="16"/>
          <w:szCs w:val="16"/>
          <w:lang w:bidi="ar-SA"/>
        </w:rPr>
        <w:t xml:space="preserve"> new disclosure requirements in AASB 9</w:t>
      </w:r>
      <w:r w:rsidR="00656B64">
        <w:rPr>
          <w:rFonts w:eastAsia="Times New Roman" w:cs="Arial"/>
          <w:sz w:val="16"/>
          <w:szCs w:val="16"/>
          <w:lang w:bidi="ar-SA"/>
        </w:rPr>
        <w:t xml:space="preserve"> </w:t>
      </w:r>
      <w:r w:rsidR="00656B64" w:rsidRPr="00656B64">
        <w:rPr>
          <w:rFonts w:eastAsia="Times New Roman" w:cs="Arial"/>
          <w:i/>
          <w:sz w:val="16"/>
          <w:szCs w:val="16"/>
          <w:lang w:bidi="ar-SA"/>
        </w:rPr>
        <w:t>Financial Instruments</w:t>
      </w:r>
      <w:r>
        <w:rPr>
          <w:rFonts w:eastAsia="Times New Roman" w:cs="Arial"/>
          <w:sz w:val="16"/>
          <w:szCs w:val="16"/>
          <w:lang w:bidi="ar-SA"/>
        </w:rPr>
        <w:t>.</w:t>
      </w:r>
    </w:p>
    <w:p w14:paraId="3581ADE5" w14:textId="7804CB11" w:rsidR="002D669C" w:rsidRPr="004059FF" w:rsidRDefault="002D669C" w:rsidP="00C32E3E">
      <w:pPr>
        <w:pStyle w:val="Heading50"/>
        <w:pageBreakBefore/>
        <w:rPr>
          <w:lang w:bidi="ar-SA"/>
        </w:rPr>
      </w:pPr>
      <w:r w:rsidRPr="004059FF">
        <w:rPr>
          <w:lang w:bidi="ar-SA"/>
        </w:rPr>
        <w:lastRenderedPageBreak/>
        <w:t xml:space="preserve">Liquidity </w:t>
      </w:r>
      <w:r w:rsidR="0031134A">
        <w:rPr>
          <w:lang w:bidi="ar-SA"/>
        </w:rPr>
        <w:t>r</w:t>
      </w:r>
      <w:r w:rsidRPr="004059FF">
        <w:rPr>
          <w:lang w:bidi="ar-SA"/>
        </w:rPr>
        <w:t>isk</w:t>
      </w:r>
    </w:p>
    <w:p w14:paraId="4AF8FE56" w14:textId="2A47424B" w:rsidR="002D669C" w:rsidRPr="004059FF" w:rsidRDefault="002D669C" w:rsidP="006F4A34">
      <w:pPr>
        <w:pStyle w:val="BodyText"/>
        <w:spacing w:after="40"/>
        <w:ind w:right="136"/>
      </w:pPr>
      <w:r w:rsidRPr="004059FF">
        <w:t xml:space="preserve">Liquidity risk is the risk that </w:t>
      </w:r>
      <w:r w:rsidR="00E60522">
        <w:t>the Board</w:t>
      </w:r>
      <w:r w:rsidRPr="004059FF">
        <w:t xml:space="preserve"> would be unable to meet its financial obligations as and when they fall due. </w:t>
      </w:r>
      <w:r w:rsidR="00E60522">
        <w:t>The Board’s</w:t>
      </w:r>
      <w:r w:rsidRPr="004059FF">
        <w:t xml:space="preserve"> exposure to liquidity risks </w:t>
      </w:r>
      <w:r w:rsidRPr="00E60522">
        <w:rPr>
          <w:noProof/>
        </w:rPr>
        <w:t>is deemed</w:t>
      </w:r>
      <w:r w:rsidRPr="004059FF">
        <w:t xml:space="preserve"> as insignificant as no obligation to allocate funding </w:t>
      </w:r>
      <w:r w:rsidRPr="00E60522">
        <w:rPr>
          <w:noProof/>
        </w:rPr>
        <w:t>is entered</w:t>
      </w:r>
      <w:r w:rsidRPr="004059FF">
        <w:t xml:space="preserve"> into without </w:t>
      </w:r>
      <w:r w:rsidR="0031134A">
        <w:t>securing a</w:t>
      </w:r>
      <w:r w:rsidRPr="004059FF">
        <w:t>ppropriate sources to meet the commitments</w:t>
      </w:r>
      <w:r w:rsidR="0031134A">
        <w:t>.</w:t>
      </w:r>
      <w:r w:rsidRPr="004059FF">
        <w:t xml:space="preserve"> </w:t>
      </w:r>
    </w:p>
    <w:p w14:paraId="4D420268" w14:textId="77777777" w:rsidR="002D669C" w:rsidRPr="004059FF" w:rsidRDefault="002D669C" w:rsidP="006F4A34">
      <w:pPr>
        <w:pStyle w:val="Heading50"/>
        <w:rPr>
          <w:lang w:bidi="ar-SA"/>
        </w:rPr>
      </w:pPr>
      <w:r w:rsidRPr="004059FF">
        <w:rPr>
          <w:lang w:bidi="ar-SA"/>
        </w:rPr>
        <w:t>Ageing analysis of contractual financial liabilities</w:t>
      </w:r>
    </w:p>
    <w:tbl>
      <w:tblPr>
        <w:tblStyle w:val="CVtable1"/>
        <w:tblW w:w="9639" w:type="dxa"/>
        <w:jc w:val="right"/>
        <w:tblLook w:val="0020" w:firstRow="1" w:lastRow="0" w:firstColumn="0" w:lastColumn="0" w:noHBand="0" w:noVBand="0"/>
        <w:tblCaption w:val="Ageing analysis of contractual financial liabilities"/>
        <w:tblDescription w:val="2019 liabilities "/>
      </w:tblPr>
      <w:tblGrid>
        <w:gridCol w:w="2129"/>
        <w:gridCol w:w="993"/>
        <w:gridCol w:w="1276"/>
        <w:gridCol w:w="1457"/>
        <w:gridCol w:w="1211"/>
        <w:gridCol w:w="1328"/>
        <w:gridCol w:w="1245"/>
      </w:tblGrid>
      <w:tr w:rsidR="0007179A" w:rsidRPr="004059FF" w14:paraId="3F69E14A" w14:textId="77777777" w:rsidTr="006E6438">
        <w:trPr>
          <w:trHeight w:val="223"/>
          <w:tblHeader/>
          <w:jc w:val="right"/>
        </w:trPr>
        <w:tc>
          <w:tcPr>
            <w:tcW w:w="1104" w:type="pct"/>
            <w:vMerge w:val="restart"/>
            <w:tcBorders>
              <w:top w:val="nil"/>
              <w:left w:val="nil"/>
              <w:bottom w:val="nil"/>
              <w:right w:val="nil"/>
            </w:tcBorders>
            <w:shd w:val="clear" w:color="auto" w:fill="000000" w:themeFill="text1"/>
            <w:vAlign w:val="bottom"/>
          </w:tcPr>
          <w:p w14:paraId="78632F76" w14:textId="5686DEDE" w:rsidR="0007179A" w:rsidRPr="006F4A34" w:rsidRDefault="0007179A" w:rsidP="0007179A">
            <w:pPr>
              <w:pStyle w:val="TableBodytextBold"/>
              <w:rPr>
                <w:sz w:val="16"/>
                <w:szCs w:val="16"/>
              </w:rPr>
            </w:pPr>
            <w:r>
              <w:rPr>
                <w:sz w:val="16"/>
                <w:szCs w:val="16"/>
              </w:rPr>
              <w:t xml:space="preserve">2019 </w:t>
            </w:r>
            <w:r w:rsidR="0031134A">
              <w:rPr>
                <w:sz w:val="16"/>
                <w:szCs w:val="16"/>
              </w:rPr>
              <w:t>l</w:t>
            </w:r>
            <w:r w:rsidRPr="006F4A34">
              <w:rPr>
                <w:sz w:val="16"/>
                <w:szCs w:val="16"/>
              </w:rPr>
              <w:t>iabilities</w:t>
            </w:r>
          </w:p>
        </w:tc>
        <w:tc>
          <w:tcPr>
            <w:tcW w:w="515" w:type="pct"/>
            <w:vMerge w:val="restart"/>
            <w:tcBorders>
              <w:top w:val="nil"/>
              <w:left w:val="nil"/>
              <w:bottom w:val="nil"/>
              <w:right w:val="nil"/>
            </w:tcBorders>
            <w:shd w:val="clear" w:color="auto" w:fill="000000" w:themeFill="text1"/>
            <w:vAlign w:val="bottom"/>
          </w:tcPr>
          <w:p w14:paraId="1020C059" w14:textId="77777777" w:rsidR="0007179A" w:rsidRPr="006F4A34" w:rsidRDefault="0007179A" w:rsidP="00516CA8">
            <w:pPr>
              <w:pStyle w:val="TableBodytextBold"/>
              <w:jc w:val="center"/>
              <w:rPr>
                <w:sz w:val="16"/>
                <w:szCs w:val="16"/>
              </w:rPr>
            </w:pPr>
            <w:r w:rsidRPr="006F4A34">
              <w:rPr>
                <w:sz w:val="16"/>
                <w:szCs w:val="16"/>
              </w:rPr>
              <w:t>Carrying amount</w:t>
            </w:r>
            <w:r w:rsidR="00516CA8">
              <w:rPr>
                <w:sz w:val="16"/>
                <w:szCs w:val="16"/>
              </w:rPr>
              <w:br/>
            </w:r>
            <w:r w:rsidRPr="006F4A34">
              <w:rPr>
                <w:sz w:val="16"/>
                <w:szCs w:val="16"/>
              </w:rPr>
              <w:t>$’000</w:t>
            </w:r>
          </w:p>
        </w:tc>
        <w:tc>
          <w:tcPr>
            <w:tcW w:w="662" w:type="pct"/>
            <w:vMerge w:val="restart"/>
            <w:tcBorders>
              <w:top w:val="nil"/>
              <w:left w:val="nil"/>
              <w:bottom w:val="nil"/>
              <w:right w:val="nil"/>
            </w:tcBorders>
            <w:shd w:val="clear" w:color="auto" w:fill="000000" w:themeFill="text1"/>
            <w:vAlign w:val="bottom"/>
          </w:tcPr>
          <w:p w14:paraId="537FE12F" w14:textId="77777777" w:rsidR="0007179A" w:rsidRPr="006F4A34" w:rsidRDefault="0007179A" w:rsidP="00516CA8">
            <w:pPr>
              <w:pStyle w:val="TableBodytextBold"/>
              <w:jc w:val="center"/>
              <w:rPr>
                <w:rFonts w:eastAsia="Times New Roman"/>
                <w:sz w:val="16"/>
                <w:szCs w:val="16"/>
              </w:rPr>
            </w:pPr>
            <w:r w:rsidRPr="006F4A34">
              <w:rPr>
                <w:sz w:val="16"/>
                <w:szCs w:val="16"/>
              </w:rPr>
              <w:t>Nominal amount</w:t>
            </w:r>
            <w:r w:rsidR="00516CA8">
              <w:rPr>
                <w:sz w:val="16"/>
                <w:szCs w:val="16"/>
              </w:rPr>
              <w:br/>
            </w:r>
            <w:r w:rsidRPr="006F4A34">
              <w:rPr>
                <w:sz w:val="16"/>
                <w:szCs w:val="16"/>
              </w:rPr>
              <w:t>$’000</w:t>
            </w:r>
          </w:p>
        </w:tc>
        <w:tc>
          <w:tcPr>
            <w:tcW w:w="2719" w:type="pct"/>
            <w:gridSpan w:val="4"/>
            <w:tcBorders>
              <w:top w:val="nil"/>
              <w:left w:val="nil"/>
              <w:bottom w:val="nil"/>
              <w:right w:val="nil"/>
            </w:tcBorders>
            <w:shd w:val="clear" w:color="auto" w:fill="000000" w:themeFill="text1"/>
            <w:vAlign w:val="bottom"/>
          </w:tcPr>
          <w:p w14:paraId="6BEEB385" w14:textId="77777777" w:rsidR="0007179A" w:rsidRPr="006F4A34" w:rsidRDefault="0007179A" w:rsidP="0007179A">
            <w:pPr>
              <w:pStyle w:val="TableBodytextBold"/>
              <w:jc w:val="center"/>
              <w:rPr>
                <w:rFonts w:eastAsia="Times New Roman"/>
                <w:sz w:val="16"/>
                <w:szCs w:val="16"/>
              </w:rPr>
            </w:pPr>
            <w:r w:rsidRPr="006F4A34">
              <w:rPr>
                <w:sz w:val="16"/>
                <w:szCs w:val="16"/>
              </w:rPr>
              <w:t>Maturity dates</w:t>
            </w:r>
          </w:p>
        </w:tc>
      </w:tr>
      <w:tr w:rsidR="0007179A" w:rsidRPr="004059FF" w14:paraId="346F1E78" w14:textId="77777777" w:rsidTr="006E6438">
        <w:trPr>
          <w:trHeight w:val="312"/>
          <w:tblHeader/>
          <w:jc w:val="right"/>
        </w:trPr>
        <w:tc>
          <w:tcPr>
            <w:tcW w:w="1104" w:type="pct"/>
            <w:vMerge/>
            <w:tcBorders>
              <w:top w:val="nil"/>
              <w:left w:val="nil"/>
              <w:bottom w:val="nil"/>
              <w:right w:val="nil"/>
            </w:tcBorders>
            <w:shd w:val="clear" w:color="auto" w:fill="000000" w:themeFill="text1"/>
            <w:vAlign w:val="bottom"/>
          </w:tcPr>
          <w:p w14:paraId="5BF4A3FB" w14:textId="77777777" w:rsidR="0007179A" w:rsidRPr="006F4A34" w:rsidRDefault="0007179A" w:rsidP="0007179A">
            <w:pPr>
              <w:spacing w:after="160" w:line="259" w:lineRule="auto"/>
              <w:rPr>
                <w:rFonts w:eastAsia="Times New Roman" w:cs="Arial"/>
                <w:b/>
                <w:sz w:val="16"/>
                <w:szCs w:val="16"/>
                <w:lang w:bidi="ar-SA"/>
              </w:rPr>
            </w:pPr>
          </w:p>
        </w:tc>
        <w:tc>
          <w:tcPr>
            <w:tcW w:w="515" w:type="pct"/>
            <w:vMerge/>
            <w:tcBorders>
              <w:top w:val="nil"/>
              <w:left w:val="nil"/>
              <w:bottom w:val="nil"/>
              <w:right w:val="nil"/>
            </w:tcBorders>
            <w:shd w:val="clear" w:color="auto" w:fill="000000" w:themeFill="text1"/>
            <w:vAlign w:val="bottom"/>
          </w:tcPr>
          <w:p w14:paraId="5343B4B1" w14:textId="77777777" w:rsidR="0007179A" w:rsidRPr="006F4A34" w:rsidRDefault="0007179A" w:rsidP="0007179A">
            <w:pPr>
              <w:spacing w:after="160" w:line="259" w:lineRule="auto"/>
              <w:jc w:val="center"/>
              <w:rPr>
                <w:rFonts w:eastAsia="Times New Roman" w:cs="Arial"/>
                <w:b/>
                <w:sz w:val="16"/>
                <w:szCs w:val="16"/>
                <w:lang w:bidi="ar-SA"/>
              </w:rPr>
            </w:pPr>
          </w:p>
        </w:tc>
        <w:tc>
          <w:tcPr>
            <w:tcW w:w="662" w:type="pct"/>
            <w:vMerge/>
            <w:tcBorders>
              <w:top w:val="nil"/>
              <w:left w:val="nil"/>
              <w:bottom w:val="nil"/>
              <w:right w:val="nil"/>
            </w:tcBorders>
            <w:shd w:val="clear" w:color="auto" w:fill="000000" w:themeFill="text1"/>
            <w:vAlign w:val="bottom"/>
          </w:tcPr>
          <w:p w14:paraId="6777C257" w14:textId="77777777" w:rsidR="0007179A" w:rsidRPr="006F4A34" w:rsidRDefault="0007179A" w:rsidP="0007179A">
            <w:pPr>
              <w:spacing w:after="160" w:line="259" w:lineRule="auto"/>
              <w:jc w:val="center"/>
              <w:rPr>
                <w:rFonts w:eastAsia="Times New Roman" w:cs="Arial"/>
                <w:b/>
                <w:sz w:val="16"/>
                <w:szCs w:val="16"/>
                <w:lang w:bidi="ar-SA"/>
              </w:rPr>
            </w:pPr>
          </w:p>
        </w:tc>
        <w:tc>
          <w:tcPr>
            <w:tcW w:w="756" w:type="pct"/>
            <w:tcBorders>
              <w:top w:val="nil"/>
              <w:left w:val="nil"/>
              <w:bottom w:val="nil"/>
              <w:right w:val="nil"/>
            </w:tcBorders>
            <w:shd w:val="clear" w:color="auto" w:fill="BFBFBF" w:themeFill="background1" w:themeFillShade="BF"/>
            <w:vAlign w:val="bottom"/>
          </w:tcPr>
          <w:p w14:paraId="78676DDA" w14:textId="77777777" w:rsidR="0007179A" w:rsidRPr="006F4A34" w:rsidRDefault="0007179A" w:rsidP="00C32E3E">
            <w:pPr>
              <w:pStyle w:val="TableBodytextBold"/>
              <w:jc w:val="center"/>
              <w:rPr>
                <w:sz w:val="16"/>
                <w:szCs w:val="16"/>
              </w:rPr>
            </w:pPr>
            <w:r w:rsidRPr="006F4A34">
              <w:rPr>
                <w:sz w:val="16"/>
                <w:szCs w:val="16"/>
              </w:rPr>
              <w:t>Less than</w:t>
            </w:r>
            <w:r w:rsidRPr="006F4A34">
              <w:rPr>
                <w:noProof/>
                <w:sz w:val="16"/>
                <w:szCs w:val="16"/>
              </w:rPr>
              <w:t xml:space="preserve"> 1</w:t>
            </w:r>
            <w:r w:rsidR="00C32E3E">
              <w:rPr>
                <w:noProof/>
                <w:sz w:val="16"/>
                <w:szCs w:val="16"/>
              </w:rPr>
              <w:t> </w:t>
            </w:r>
            <w:r w:rsidRPr="006F4A34">
              <w:rPr>
                <w:sz w:val="16"/>
                <w:szCs w:val="16"/>
              </w:rPr>
              <w:t>month</w:t>
            </w:r>
            <w:r w:rsidR="00C32E3E">
              <w:rPr>
                <w:sz w:val="16"/>
                <w:szCs w:val="16"/>
              </w:rPr>
              <w:br/>
            </w:r>
            <w:r w:rsidRPr="006F4A34">
              <w:rPr>
                <w:sz w:val="16"/>
                <w:szCs w:val="16"/>
              </w:rPr>
              <w:t>$’000</w:t>
            </w:r>
          </w:p>
        </w:tc>
        <w:tc>
          <w:tcPr>
            <w:tcW w:w="628" w:type="pct"/>
            <w:tcBorders>
              <w:top w:val="nil"/>
              <w:left w:val="nil"/>
              <w:bottom w:val="nil"/>
              <w:right w:val="nil"/>
            </w:tcBorders>
            <w:shd w:val="clear" w:color="auto" w:fill="BFBFBF" w:themeFill="background1" w:themeFillShade="BF"/>
            <w:vAlign w:val="bottom"/>
          </w:tcPr>
          <w:p w14:paraId="32EE33C4" w14:textId="77777777" w:rsidR="0007179A" w:rsidRPr="006F4A34" w:rsidRDefault="0007179A" w:rsidP="00C32E3E">
            <w:pPr>
              <w:pStyle w:val="TableBodytextBold"/>
              <w:jc w:val="center"/>
              <w:rPr>
                <w:sz w:val="16"/>
                <w:szCs w:val="16"/>
              </w:rPr>
            </w:pPr>
            <w:r w:rsidRPr="006F4A34">
              <w:rPr>
                <w:sz w:val="16"/>
                <w:szCs w:val="16"/>
              </w:rPr>
              <w:t>1 to 3 months</w:t>
            </w:r>
            <w:r w:rsidR="00C32E3E">
              <w:rPr>
                <w:sz w:val="16"/>
                <w:szCs w:val="16"/>
              </w:rPr>
              <w:br/>
            </w:r>
            <w:r w:rsidRPr="006F4A34">
              <w:rPr>
                <w:sz w:val="16"/>
                <w:szCs w:val="16"/>
              </w:rPr>
              <w:t>$’000</w:t>
            </w:r>
          </w:p>
        </w:tc>
        <w:tc>
          <w:tcPr>
            <w:tcW w:w="689" w:type="pct"/>
            <w:tcBorders>
              <w:top w:val="nil"/>
              <w:left w:val="nil"/>
              <w:bottom w:val="nil"/>
              <w:right w:val="nil"/>
            </w:tcBorders>
            <w:shd w:val="clear" w:color="auto" w:fill="BFBFBF" w:themeFill="background1" w:themeFillShade="BF"/>
            <w:vAlign w:val="bottom"/>
          </w:tcPr>
          <w:p w14:paraId="7744AB82" w14:textId="77777777" w:rsidR="0007179A" w:rsidRPr="006F4A34" w:rsidRDefault="0007179A" w:rsidP="00C32E3E">
            <w:pPr>
              <w:pStyle w:val="TableBodytextBold"/>
              <w:jc w:val="center"/>
              <w:rPr>
                <w:sz w:val="16"/>
                <w:szCs w:val="16"/>
              </w:rPr>
            </w:pPr>
            <w:r w:rsidRPr="006F4A34">
              <w:rPr>
                <w:sz w:val="16"/>
                <w:szCs w:val="16"/>
              </w:rPr>
              <w:t>3 to 12 months</w:t>
            </w:r>
            <w:r w:rsidR="00C32E3E">
              <w:rPr>
                <w:sz w:val="16"/>
                <w:szCs w:val="16"/>
              </w:rPr>
              <w:br/>
            </w:r>
            <w:r w:rsidRPr="006F4A34">
              <w:rPr>
                <w:sz w:val="16"/>
                <w:szCs w:val="16"/>
              </w:rPr>
              <w:t>$’000</w:t>
            </w:r>
          </w:p>
        </w:tc>
        <w:tc>
          <w:tcPr>
            <w:tcW w:w="646" w:type="pct"/>
            <w:tcBorders>
              <w:top w:val="nil"/>
              <w:left w:val="nil"/>
              <w:bottom w:val="nil"/>
              <w:right w:val="nil"/>
            </w:tcBorders>
            <w:shd w:val="clear" w:color="auto" w:fill="BFBFBF" w:themeFill="background1" w:themeFillShade="BF"/>
            <w:vAlign w:val="bottom"/>
          </w:tcPr>
          <w:p w14:paraId="20749B1B" w14:textId="77777777" w:rsidR="0007179A" w:rsidRPr="006F4A34" w:rsidRDefault="0007179A" w:rsidP="00C32E3E">
            <w:pPr>
              <w:pStyle w:val="TableBodytextBold"/>
              <w:jc w:val="center"/>
              <w:rPr>
                <w:sz w:val="16"/>
                <w:szCs w:val="16"/>
              </w:rPr>
            </w:pPr>
            <w:r w:rsidRPr="006F4A34">
              <w:rPr>
                <w:sz w:val="16"/>
                <w:szCs w:val="16"/>
              </w:rPr>
              <w:t xml:space="preserve">1 to 5 </w:t>
            </w:r>
            <w:r w:rsidRPr="006F4A34">
              <w:rPr>
                <w:sz w:val="16"/>
                <w:szCs w:val="16"/>
              </w:rPr>
              <w:br/>
              <w:t>years</w:t>
            </w:r>
            <w:r w:rsidR="00C32E3E">
              <w:rPr>
                <w:sz w:val="16"/>
                <w:szCs w:val="16"/>
              </w:rPr>
              <w:br/>
            </w:r>
            <w:r w:rsidRPr="006F4A34">
              <w:rPr>
                <w:sz w:val="16"/>
                <w:szCs w:val="16"/>
              </w:rPr>
              <w:t>$’000</w:t>
            </w:r>
          </w:p>
        </w:tc>
      </w:tr>
      <w:tr w:rsidR="00C32E3E" w:rsidRPr="004059FF" w14:paraId="55401098" w14:textId="77777777" w:rsidTr="006E6438">
        <w:trPr>
          <w:trHeight w:val="264"/>
          <w:jc w:val="right"/>
        </w:trPr>
        <w:tc>
          <w:tcPr>
            <w:tcW w:w="1104" w:type="pct"/>
            <w:tcBorders>
              <w:top w:val="nil"/>
              <w:left w:val="nil"/>
              <w:bottom w:val="nil"/>
              <w:right w:val="single" w:sz="4" w:space="0" w:color="BFBFBF" w:themeColor="background1" w:themeShade="BF"/>
            </w:tcBorders>
            <w:vAlign w:val="center"/>
          </w:tcPr>
          <w:p w14:paraId="25F0BC42" w14:textId="77777777" w:rsidR="00C32E3E" w:rsidRPr="00912C35" w:rsidRDefault="00C32E3E" w:rsidP="00C32E3E">
            <w:pPr>
              <w:pStyle w:val="TableBodyText"/>
              <w:jc w:val="left"/>
            </w:pPr>
            <w:r w:rsidRPr="00912C35">
              <w:t>Contractual payables</w:t>
            </w:r>
          </w:p>
        </w:tc>
        <w:tc>
          <w:tcPr>
            <w:tcW w:w="515" w:type="pct"/>
            <w:tcBorders>
              <w:top w:val="nil"/>
              <w:left w:val="single" w:sz="4" w:space="0" w:color="BFBFBF" w:themeColor="background1" w:themeShade="BF"/>
              <w:bottom w:val="nil"/>
              <w:right w:val="single" w:sz="4" w:space="0" w:color="BFBFBF" w:themeColor="background1" w:themeShade="BF"/>
            </w:tcBorders>
          </w:tcPr>
          <w:p w14:paraId="1F730193" w14:textId="77777777" w:rsidR="00C32E3E" w:rsidRPr="00912C35" w:rsidRDefault="00C32E3E" w:rsidP="00C32E3E">
            <w:pPr>
              <w:pStyle w:val="TableBodyText"/>
            </w:pPr>
            <w:r w:rsidRPr="00E63512">
              <w:t>1,673</w:t>
            </w:r>
          </w:p>
        </w:tc>
        <w:tc>
          <w:tcPr>
            <w:tcW w:w="662" w:type="pct"/>
            <w:tcBorders>
              <w:top w:val="nil"/>
              <w:left w:val="single" w:sz="4" w:space="0" w:color="BFBFBF" w:themeColor="background1" w:themeShade="BF"/>
              <w:bottom w:val="nil"/>
              <w:right w:val="single" w:sz="4" w:space="0" w:color="BFBFBF" w:themeColor="background1" w:themeShade="BF"/>
            </w:tcBorders>
          </w:tcPr>
          <w:p w14:paraId="1A1036D3" w14:textId="77777777" w:rsidR="00C32E3E" w:rsidRPr="00912C35" w:rsidRDefault="00C32E3E" w:rsidP="00C32E3E">
            <w:pPr>
              <w:pStyle w:val="TableBodyText"/>
            </w:pPr>
            <w:r w:rsidRPr="00E63512">
              <w:t>1,673</w:t>
            </w:r>
          </w:p>
        </w:tc>
        <w:tc>
          <w:tcPr>
            <w:tcW w:w="756" w:type="pct"/>
            <w:tcBorders>
              <w:top w:val="nil"/>
              <w:left w:val="single" w:sz="4" w:space="0" w:color="BFBFBF" w:themeColor="background1" w:themeShade="BF"/>
              <w:bottom w:val="nil"/>
              <w:right w:val="single" w:sz="4" w:space="0" w:color="BFBFBF" w:themeColor="background1" w:themeShade="BF"/>
            </w:tcBorders>
            <w:shd w:val="clear" w:color="auto" w:fill="auto"/>
          </w:tcPr>
          <w:p w14:paraId="7B140EFF" w14:textId="77777777" w:rsidR="00C32E3E" w:rsidRPr="00912C35" w:rsidRDefault="00516CA8" w:rsidP="00C32E3E">
            <w:pPr>
              <w:pStyle w:val="TableBodyText"/>
            </w:pPr>
            <w:r>
              <w:t>643</w:t>
            </w: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tcPr>
          <w:p w14:paraId="4B903E61" w14:textId="77777777" w:rsidR="00C32E3E" w:rsidRPr="00912C35" w:rsidRDefault="00516CA8" w:rsidP="00C32E3E">
            <w:pPr>
              <w:pStyle w:val="TableBodyText"/>
            </w:pPr>
            <w:r>
              <w:t>1,030</w:t>
            </w:r>
          </w:p>
        </w:tc>
        <w:tc>
          <w:tcPr>
            <w:tcW w:w="689" w:type="pct"/>
            <w:tcBorders>
              <w:top w:val="nil"/>
              <w:left w:val="single" w:sz="4" w:space="0" w:color="BFBFBF" w:themeColor="background1" w:themeShade="BF"/>
              <w:bottom w:val="nil"/>
              <w:right w:val="single" w:sz="4" w:space="0" w:color="BFBFBF" w:themeColor="background1" w:themeShade="BF"/>
            </w:tcBorders>
          </w:tcPr>
          <w:p w14:paraId="77B5DEE2" w14:textId="77777777" w:rsidR="00C32E3E" w:rsidRPr="00912C35" w:rsidRDefault="00C32E3E" w:rsidP="00C32E3E">
            <w:pPr>
              <w:pStyle w:val="TableBodyText"/>
            </w:pPr>
            <w:r>
              <w:t>-</w:t>
            </w:r>
          </w:p>
        </w:tc>
        <w:tc>
          <w:tcPr>
            <w:tcW w:w="646" w:type="pct"/>
            <w:tcBorders>
              <w:top w:val="nil"/>
              <w:left w:val="single" w:sz="4" w:space="0" w:color="BFBFBF" w:themeColor="background1" w:themeShade="BF"/>
              <w:bottom w:val="nil"/>
              <w:right w:val="nil"/>
            </w:tcBorders>
          </w:tcPr>
          <w:p w14:paraId="17348787" w14:textId="77777777" w:rsidR="00C32E3E" w:rsidRPr="00912C35" w:rsidRDefault="00C32E3E" w:rsidP="00C32E3E">
            <w:pPr>
              <w:pStyle w:val="TableBodyText"/>
            </w:pPr>
            <w:r w:rsidRPr="00912C35">
              <w:t>-</w:t>
            </w:r>
          </w:p>
        </w:tc>
      </w:tr>
      <w:tr w:rsidR="00C32E3E" w:rsidRPr="004059FF" w14:paraId="2FD062CD" w14:textId="77777777" w:rsidTr="006E6438">
        <w:trPr>
          <w:trHeight w:val="285"/>
          <w:jc w:val="right"/>
        </w:trPr>
        <w:tc>
          <w:tcPr>
            <w:tcW w:w="1104" w:type="pct"/>
            <w:tcBorders>
              <w:top w:val="nil"/>
              <w:left w:val="nil"/>
              <w:bottom w:val="single" w:sz="4" w:space="0" w:color="auto"/>
              <w:right w:val="nil"/>
            </w:tcBorders>
            <w:shd w:val="clear" w:color="auto" w:fill="BFBFBF" w:themeFill="background1" w:themeFillShade="BF"/>
            <w:vAlign w:val="center"/>
          </w:tcPr>
          <w:p w14:paraId="15C98D29" w14:textId="77777777" w:rsidR="00C32E3E" w:rsidRPr="006F4A34" w:rsidRDefault="00C32E3E" w:rsidP="00C32E3E">
            <w:pPr>
              <w:pStyle w:val="TableBodyText"/>
              <w:jc w:val="left"/>
              <w:rPr>
                <w:b/>
              </w:rPr>
            </w:pPr>
            <w:r w:rsidRPr="006F4A34">
              <w:rPr>
                <w:b/>
              </w:rPr>
              <w:t>Total</w:t>
            </w:r>
          </w:p>
        </w:tc>
        <w:tc>
          <w:tcPr>
            <w:tcW w:w="515" w:type="pct"/>
            <w:tcBorders>
              <w:top w:val="nil"/>
              <w:left w:val="nil"/>
              <w:bottom w:val="single" w:sz="4" w:space="0" w:color="auto"/>
              <w:right w:val="nil"/>
            </w:tcBorders>
            <w:shd w:val="clear" w:color="auto" w:fill="BFBFBF" w:themeFill="background1" w:themeFillShade="BF"/>
          </w:tcPr>
          <w:p w14:paraId="70390D9F" w14:textId="77777777" w:rsidR="00C32E3E" w:rsidRPr="006F4A34" w:rsidRDefault="00C32E3E" w:rsidP="00C32E3E">
            <w:pPr>
              <w:pStyle w:val="TableBodyText"/>
              <w:rPr>
                <w:b/>
              </w:rPr>
            </w:pPr>
            <w:r w:rsidRPr="00F97F21">
              <w:rPr>
                <w:b/>
              </w:rPr>
              <w:t>1,673</w:t>
            </w:r>
          </w:p>
        </w:tc>
        <w:tc>
          <w:tcPr>
            <w:tcW w:w="662" w:type="pct"/>
            <w:tcBorders>
              <w:top w:val="nil"/>
              <w:left w:val="nil"/>
              <w:bottom w:val="single" w:sz="4" w:space="0" w:color="auto"/>
              <w:right w:val="nil"/>
            </w:tcBorders>
            <w:shd w:val="clear" w:color="auto" w:fill="BFBFBF" w:themeFill="background1" w:themeFillShade="BF"/>
          </w:tcPr>
          <w:p w14:paraId="57CC81A6" w14:textId="77777777" w:rsidR="00C32E3E" w:rsidRPr="006F4A34" w:rsidRDefault="00C32E3E" w:rsidP="00C32E3E">
            <w:pPr>
              <w:pStyle w:val="TableBodyText"/>
              <w:rPr>
                <w:b/>
              </w:rPr>
            </w:pPr>
            <w:r w:rsidRPr="00F97F21">
              <w:rPr>
                <w:b/>
              </w:rPr>
              <w:t>1,673</w:t>
            </w:r>
          </w:p>
        </w:tc>
        <w:tc>
          <w:tcPr>
            <w:tcW w:w="756" w:type="pct"/>
            <w:tcBorders>
              <w:top w:val="nil"/>
              <w:left w:val="nil"/>
              <w:bottom w:val="single" w:sz="4" w:space="0" w:color="auto"/>
              <w:right w:val="nil"/>
            </w:tcBorders>
            <w:shd w:val="clear" w:color="auto" w:fill="BFBFBF" w:themeFill="background1" w:themeFillShade="BF"/>
          </w:tcPr>
          <w:p w14:paraId="5B96A4EE" w14:textId="77777777" w:rsidR="00C32E3E" w:rsidRPr="006F4A34" w:rsidRDefault="00516CA8" w:rsidP="00C32E3E">
            <w:pPr>
              <w:pStyle w:val="TableBodyText"/>
              <w:rPr>
                <w:b/>
              </w:rPr>
            </w:pPr>
            <w:r>
              <w:rPr>
                <w:b/>
              </w:rPr>
              <w:t>643</w:t>
            </w:r>
          </w:p>
        </w:tc>
        <w:tc>
          <w:tcPr>
            <w:tcW w:w="628" w:type="pct"/>
            <w:tcBorders>
              <w:top w:val="nil"/>
              <w:left w:val="nil"/>
              <w:bottom w:val="single" w:sz="4" w:space="0" w:color="auto"/>
              <w:right w:val="nil"/>
            </w:tcBorders>
            <w:shd w:val="clear" w:color="auto" w:fill="BFBFBF" w:themeFill="background1" w:themeFillShade="BF"/>
          </w:tcPr>
          <w:p w14:paraId="3D422051" w14:textId="77777777" w:rsidR="00C32E3E" w:rsidRPr="006F4A34" w:rsidRDefault="00516CA8" w:rsidP="00C32E3E">
            <w:pPr>
              <w:pStyle w:val="TableBodyText"/>
              <w:rPr>
                <w:b/>
              </w:rPr>
            </w:pPr>
            <w:r>
              <w:rPr>
                <w:b/>
              </w:rPr>
              <w:t>1,030</w:t>
            </w:r>
          </w:p>
        </w:tc>
        <w:tc>
          <w:tcPr>
            <w:tcW w:w="689" w:type="pct"/>
            <w:tcBorders>
              <w:top w:val="nil"/>
              <w:left w:val="nil"/>
              <w:bottom w:val="single" w:sz="4" w:space="0" w:color="auto"/>
              <w:right w:val="nil"/>
            </w:tcBorders>
            <w:shd w:val="clear" w:color="auto" w:fill="BFBFBF" w:themeFill="background1" w:themeFillShade="BF"/>
          </w:tcPr>
          <w:p w14:paraId="2CDEA5CF" w14:textId="77777777" w:rsidR="00C32E3E" w:rsidRPr="006F4A34" w:rsidRDefault="00C32E3E" w:rsidP="00C32E3E">
            <w:pPr>
              <w:pStyle w:val="TableBodyText"/>
              <w:rPr>
                <w:b/>
              </w:rPr>
            </w:pPr>
            <w:r w:rsidRPr="006F4A34">
              <w:rPr>
                <w:b/>
              </w:rPr>
              <w:t>-</w:t>
            </w:r>
          </w:p>
        </w:tc>
        <w:tc>
          <w:tcPr>
            <w:tcW w:w="646" w:type="pct"/>
            <w:tcBorders>
              <w:top w:val="nil"/>
              <w:left w:val="nil"/>
              <w:bottom w:val="single" w:sz="4" w:space="0" w:color="auto"/>
              <w:right w:val="nil"/>
            </w:tcBorders>
            <w:shd w:val="clear" w:color="auto" w:fill="BFBFBF" w:themeFill="background1" w:themeFillShade="BF"/>
          </w:tcPr>
          <w:p w14:paraId="748BBCA1" w14:textId="77777777" w:rsidR="00C32E3E" w:rsidRPr="006F4A34" w:rsidRDefault="00C32E3E" w:rsidP="00C32E3E">
            <w:pPr>
              <w:pStyle w:val="TableBodyText"/>
              <w:rPr>
                <w:b/>
              </w:rPr>
            </w:pPr>
            <w:r w:rsidRPr="006F4A34">
              <w:rPr>
                <w:b/>
              </w:rPr>
              <w:t>-</w:t>
            </w:r>
          </w:p>
        </w:tc>
      </w:tr>
    </w:tbl>
    <w:p w14:paraId="686B251E" w14:textId="77777777" w:rsidR="002D669C" w:rsidRPr="00516CA8" w:rsidRDefault="002D669C" w:rsidP="006F4A34">
      <w:pPr>
        <w:widowControl/>
        <w:autoSpaceDE/>
        <w:autoSpaceDN/>
        <w:spacing w:line="259" w:lineRule="auto"/>
        <w:rPr>
          <w:rFonts w:eastAsia="Times New Roman" w:cs="Arial"/>
          <w:szCs w:val="20"/>
          <w:lang w:bidi="ar-SA"/>
        </w:rPr>
      </w:pPr>
    </w:p>
    <w:tbl>
      <w:tblPr>
        <w:tblStyle w:val="CVtable1"/>
        <w:tblW w:w="9639" w:type="dxa"/>
        <w:jc w:val="right"/>
        <w:tblLook w:val="0020" w:firstRow="1" w:lastRow="0" w:firstColumn="0" w:lastColumn="0" w:noHBand="0" w:noVBand="0"/>
        <w:tblCaption w:val="Ageing analysis of contractual financial liabilities"/>
        <w:tblDescription w:val="2018 liabilities "/>
      </w:tblPr>
      <w:tblGrid>
        <w:gridCol w:w="2129"/>
        <w:gridCol w:w="993"/>
        <w:gridCol w:w="1276"/>
        <w:gridCol w:w="1457"/>
        <w:gridCol w:w="1211"/>
        <w:gridCol w:w="1328"/>
        <w:gridCol w:w="1245"/>
      </w:tblGrid>
      <w:tr w:rsidR="0007179A" w:rsidRPr="004059FF" w14:paraId="736C0DF0" w14:textId="77777777" w:rsidTr="006E6438">
        <w:trPr>
          <w:trHeight w:val="223"/>
          <w:tblHeader/>
          <w:jc w:val="right"/>
        </w:trPr>
        <w:tc>
          <w:tcPr>
            <w:tcW w:w="1104" w:type="pct"/>
            <w:vMerge w:val="restart"/>
            <w:tcBorders>
              <w:top w:val="nil"/>
              <w:left w:val="nil"/>
              <w:bottom w:val="nil"/>
              <w:right w:val="nil"/>
            </w:tcBorders>
            <w:shd w:val="clear" w:color="auto" w:fill="000000" w:themeFill="text1"/>
            <w:vAlign w:val="bottom"/>
          </w:tcPr>
          <w:p w14:paraId="717BD726" w14:textId="64105F38" w:rsidR="0007179A" w:rsidRPr="006F4A34" w:rsidRDefault="0007179A" w:rsidP="0007179A">
            <w:pPr>
              <w:pStyle w:val="TableBodytextBold"/>
              <w:rPr>
                <w:sz w:val="16"/>
                <w:szCs w:val="16"/>
              </w:rPr>
            </w:pPr>
            <w:bookmarkStart w:id="259" w:name="_Ref517361814"/>
            <w:r w:rsidRPr="006F4A34">
              <w:rPr>
                <w:sz w:val="16"/>
                <w:szCs w:val="16"/>
              </w:rPr>
              <w:t xml:space="preserve">2018 </w:t>
            </w:r>
            <w:r w:rsidR="0031134A">
              <w:rPr>
                <w:sz w:val="16"/>
                <w:szCs w:val="16"/>
              </w:rPr>
              <w:t>l</w:t>
            </w:r>
            <w:r w:rsidRPr="006F4A34">
              <w:rPr>
                <w:sz w:val="16"/>
                <w:szCs w:val="16"/>
              </w:rPr>
              <w:t>iabilities</w:t>
            </w:r>
          </w:p>
        </w:tc>
        <w:tc>
          <w:tcPr>
            <w:tcW w:w="515" w:type="pct"/>
            <w:vMerge w:val="restart"/>
            <w:tcBorders>
              <w:top w:val="nil"/>
              <w:left w:val="nil"/>
              <w:bottom w:val="nil"/>
              <w:right w:val="nil"/>
            </w:tcBorders>
            <w:shd w:val="clear" w:color="auto" w:fill="000000" w:themeFill="text1"/>
            <w:vAlign w:val="bottom"/>
          </w:tcPr>
          <w:p w14:paraId="36F9B22F" w14:textId="77777777" w:rsidR="0007179A" w:rsidRPr="006F4A34" w:rsidRDefault="0007179A" w:rsidP="00516CA8">
            <w:pPr>
              <w:pStyle w:val="TableBodytextBold"/>
              <w:jc w:val="center"/>
              <w:rPr>
                <w:sz w:val="16"/>
                <w:szCs w:val="16"/>
              </w:rPr>
            </w:pPr>
            <w:r w:rsidRPr="006F4A34">
              <w:rPr>
                <w:sz w:val="16"/>
                <w:szCs w:val="16"/>
              </w:rPr>
              <w:t>Carrying amount</w:t>
            </w:r>
            <w:r w:rsidR="00516CA8">
              <w:rPr>
                <w:sz w:val="16"/>
                <w:szCs w:val="16"/>
              </w:rPr>
              <w:br/>
            </w:r>
            <w:r w:rsidRPr="006F4A34">
              <w:rPr>
                <w:sz w:val="16"/>
                <w:szCs w:val="16"/>
              </w:rPr>
              <w:t>$’000</w:t>
            </w:r>
          </w:p>
        </w:tc>
        <w:tc>
          <w:tcPr>
            <w:tcW w:w="662" w:type="pct"/>
            <w:vMerge w:val="restart"/>
            <w:tcBorders>
              <w:top w:val="nil"/>
              <w:left w:val="nil"/>
              <w:bottom w:val="nil"/>
              <w:right w:val="nil"/>
            </w:tcBorders>
            <w:shd w:val="clear" w:color="auto" w:fill="000000" w:themeFill="text1"/>
            <w:vAlign w:val="bottom"/>
          </w:tcPr>
          <w:p w14:paraId="243585C6" w14:textId="77777777" w:rsidR="0007179A" w:rsidRPr="006F4A34" w:rsidRDefault="0007179A" w:rsidP="00516CA8">
            <w:pPr>
              <w:pStyle w:val="TableBodytextBold"/>
              <w:jc w:val="center"/>
              <w:rPr>
                <w:rFonts w:eastAsia="Times New Roman"/>
                <w:sz w:val="16"/>
                <w:szCs w:val="16"/>
              </w:rPr>
            </w:pPr>
            <w:r w:rsidRPr="006F4A34">
              <w:rPr>
                <w:sz w:val="16"/>
                <w:szCs w:val="16"/>
              </w:rPr>
              <w:t>Nominal amount</w:t>
            </w:r>
            <w:r w:rsidR="00516CA8">
              <w:rPr>
                <w:sz w:val="16"/>
                <w:szCs w:val="16"/>
              </w:rPr>
              <w:br/>
            </w:r>
            <w:r w:rsidRPr="006F4A34">
              <w:rPr>
                <w:sz w:val="16"/>
                <w:szCs w:val="16"/>
              </w:rPr>
              <w:t>$’000</w:t>
            </w:r>
          </w:p>
        </w:tc>
        <w:tc>
          <w:tcPr>
            <w:tcW w:w="2719" w:type="pct"/>
            <w:gridSpan w:val="4"/>
            <w:tcBorders>
              <w:top w:val="nil"/>
              <w:left w:val="nil"/>
              <w:bottom w:val="nil"/>
              <w:right w:val="nil"/>
            </w:tcBorders>
            <w:shd w:val="clear" w:color="auto" w:fill="000000" w:themeFill="text1"/>
            <w:vAlign w:val="bottom"/>
          </w:tcPr>
          <w:p w14:paraId="3459C875" w14:textId="77777777" w:rsidR="0007179A" w:rsidRPr="006F4A34" w:rsidRDefault="0007179A" w:rsidP="0007179A">
            <w:pPr>
              <w:pStyle w:val="TableBodytextBold"/>
              <w:jc w:val="center"/>
              <w:rPr>
                <w:rFonts w:eastAsia="Times New Roman"/>
                <w:sz w:val="16"/>
                <w:szCs w:val="16"/>
              </w:rPr>
            </w:pPr>
            <w:r w:rsidRPr="006F4A34">
              <w:rPr>
                <w:sz w:val="16"/>
                <w:szCs w:val="16"/>
              </w:rPr>
              <w:t>Maturity dates</w:t>
            </w:r>
          </w:p>
        </w:tc>
      </w:tr>
      <w:tr w:rsidR="0007179A" w:rsidRPr="004059FF" w14:paraId="7056928B" w14:textId="77777777" w:rsidTr="006E6438">
        <w:trPr>
          <w:trHeight w:val="312"/>
          <w:tblHeader/>
          <w:jc w:val="right"/>
        </w:trPr>
        <w:tc>
          <w:tcPr>
            <w:tcW w:w="1104" w:type="pct"/>
            <w:vMerge/>
            <w:tcBorders>
              <w:top w:val="nil"/>
              <w:left w:val="nil"/>
              <w:bottom w:val="nil"/>
              <w:right w:val="nil"/>
            </w:tcBorders>
            <w:shd w:val="clear" w:color="auto" w:fill="000000" w:themeFill="text1"/>
            <w:vAlign w:val="bottom"/>
          </w:tcPr>
          <w:p w14:paraId="135F9D70" w14:textId="77777777" w:rsidR="0007179A" w:rsidRPr="006F4A34" w:rsidRDefault="0007179A" w:rsidP="0007179A">
            <w:pPr>
              <w:spacing w:after="160" w:line="259" w:lineRule="auto"/>
              <w:rPr>
                <w:rFonts w:eastAsia="Times New Roman" w:cs="Arial"/>
                <w:b/>
                <w:sz w:val="16"/>
                <w:szCs w:val="16"/>
                <w:lang w:bidi="ar-SA"/>
              </w:rPr>
            </w:pPr>
          </w:p>
        </w:tc>
        <w:tc>
          <w:tcPr>
            <w:tcW w:w="515" w:type="pct"/>
            <w:vMerge/>
            <w:tcBorders>
              <w:top w:val="nil"/>
              <w:left w:val="nil"/>
              <w:bottom w:val="nil"/>
              <w:right w:val="nil"/>
            </w:tcBorders>
            <w:shd w:val="clear" w:color="auto" w:fill="000000" w:themeFill="text1"/>
            <w:vAlign w:val="bottom"/>
          </w:tcPr>
          <w:p w14:paraId="56277EDE" w14:textId="77777777" w:rsidR="0007179A" w:rsidRPr="006F4A34" w:rsidRDefault="0007179A" w:rsidP="0007179A">
            <w:pPr>
              <w:spacing w:after="160" w:line="259" w:lineRule="auto"/>
              <w:jc w:val="center"/>
              <w:rPr>
                <w:rFonts w:eastAsia="Times New Roman" w:cs="Arial"/>
                <w:b/>
                <w:sz w:val="16"/>
                <w:szCs w:val="16"/>
                <w:lang w:bidi="ar-SA"/>
              </w:rPr>
            </w:pPr>
          </w:p>
        </w:tc>
        <w:tc>
          <w:tcPr>
            <w:tcW w:w="662" w:type="pct"/>
            <w:vMerge/>
            <w:tcBorders>
              <w:top w:val="nil"/>
              <w:left w:val="nil"/>
              <w:bottom w:val="nil"/>
              <w:right w:val="nil"/>
            </w:tcBorders>
            <w:shd w:val="clear" w:color="auto" w:fill="000000" w:themeFill="text1"/>
            <w:vAlign w:val="bottom"/>
          </w:tcPr>
          <w:p w14:paraId="443AF8CB" w14:textId="77777777" w:rsidR="0007179A" w:rsidRPr="006F4A34" w:rsidRDefault="0007179A" w:rsidP="0007179A">
            <w:pPr>
              <w:spacing w:after="160" w:line="259" w:lineRule="auto"/>
              <w:jc w:val="center"/>
              <w:rPr>
                <w:rFonts w:eastAsia="Times New Roman" w:cs="Arial"/>
                <w:b/>
                <w:sz w:val="16"/>
                <w:szCs w:val="16"/>
                <w:lang w:bidi="ar-SA"/>
              </w:rPr>
            </w:pPr>
          </w:p>
        </w:tc>
        <w:tc>
          <w:tcPr>
            <w:tcW w:w="756" w:type="pct"/>
            <w:tcBorders>
              <w:top w:val="nil"/>
              <w:left w:val="nil"/>
              <w:bottom w:val="nil"/>
              <w:right w:val="nil"/>
            </w:tcBorders>
            <w:shd w:val="clear" w:color="auto" w:fill="BFBFBF" w:themeFill="background1" w:themeFillShade="BF"/>
            <w:vAlign w:val="bottom"/>
          </w:tcPr>
          <w:p w14:paraId="25675E09" w14:textId="77777777" w:rsidR="0007179A" w:rsidRPr="006F4A34" w:rsidRDefault="0007179A" w:rsidP="0007179A">
            <w:pPr>
              <w:pStyle w:val="TableBodytextBold"/>
              <w:jc w:val="center"/>
              <w:rPr>
                <w:sz w:val="16"/>
                <w:szCs w:val="16"/>
              </w:rPr>
            </w:pPr>
            <w:r w:rsidRPr="006F4A34">
              <w:rPr>
                <w:sz w:val="16"/>
                <w:szCs w:val="16"/>
              </w:rPr>
              <w:t>Less than</w:t>
            </w:r>
            <w:r w:rsidR="00C32E3E">
              <w:rPr>
                <w:noProof/>
                <w:sz w:val="16"/>
                <w:szCs w:val="16"/>
              </w:rPr>
              <w:t xml:space="preserve"> </w:t>
            </w:r>
            <w:r w:rsidRPr="006F4A34">
              <w:rPr>
                <w:noProof/>
                <w:sz w:val="16"/>
                <w:szCs w:val="16"/>
              </w:rPr>
              <w:t>1</w:t>
            </w:r>
            <w:r w:rsidR="00C32E3E">
              <w:rPr>
                <w:sz w:val="16"/>
                <w:szCs w:val="16"/>
              </w:rPr>
              <w:t> </w:t>
            </w:r>
            <w:r w:rsidRPr="006F4A34">
              <w:rPr>
                <w:sz w:val="16"/>
                <w:szCs w:val="16"/>
              </w:rPr>
              <w:t>month</w:t>
            </w:r>
          </w:p>
          <w:p w14:paraId="098F5464" w14:textId="77777777" w:rsidR="0007179A" w:rsidRPr="006F4A34" w:rsidRDefault="0007179A" w:rsidP="0007179A">
            <w:pPr>
              <w:pStyle w:val="TableBodytextBold"/>
              <w:jc w:val="center"/>
              <w:rPr>
                <w:sz w:val="16"/>
                <w:szCs w:val="16"/>
              </w:rPr>
            </w:pPr>
            <w:r w:rsidRPr="006F4A34">
              <w:rPr>
                <w:sz w:val="16"/>
                <w:szCs w:val="16"/>
              </w:rPr>
              <w:t>$’000</w:t>
            </w:r>
          </w:p>
        </w:tc>
        <w:tc>
          <w:tcPr>
            <w:tcW w:w="628" w:type="pct"/>
            <w:tcBorders>
              <w:top w:val="nil"/>
              <w:left w:val="nil"/>
              <w:bottom w:val="nil"/>
              <w:right w:val="nil"/>
            </w:tcBorders>
            <w:shd w:val="clear" w:color="auto" w:fill="BFBFBF" w:themeFill="background1" w:themeFillShade="BF"/>
            <w:vAlign w:val="bottom"/>
          </w:tcPr>
          <w:p w14:paraId="5AA540FD" w14:textId="77777777" w:rsidR="0007179A" w:rsidRPr="006F4A34" w:rsidRDefault="0007179A" w:rsidP="0007179A">
            <w:pPr>
              <w:pStyle w:val="TableBodytextBold"/>
              <w:jc w:val="center"/>
              <w:rPr>
                <w:sz w:val="16"/>
                <w:szCs w:val="16"/>
              </w:rPr>
            </w:pPr>
            <w:r w:rsidRPr="006F4A34">
              <w:rPr>
                <w:sz w:val="16"/>
                <w:szCs w:val="16"/>
              </w:rPr>
              <w:t>1 to 3 months</w:t>
            </w:r>
          </w:p>
          <w:p w14:paraId="10BB20C0" w14:textId="77777777" w:rsidR="0007179A" w:rsidRPr="006F4A34" w:rsidRDefault="0007179A" w:rsidP="0007179A">
            <w:pPr>
              <w:pStyle w:val="TableBodytextBold"/>
              <w:jc w:val="center"/>
              <w:rPr>
                <w:sz w:val="16"/>
                <w:szCs w:val="16"/>
              </w:rPr>
            </w:pPr>
            <w:r w:rsidRPr="006F4A34">
              <w:rPr>
                <w:sz w:val="16"/>
                <w:szCs w:val="16"/>
              </w:rPr>
              <w:t>$’000</w:t>
            </w:r>
          </w:p>
        </w:tc>
        <w:tc>
          <w:tcPr>
            <w:tcW w:w="689" w:type="pct"/>
            <w:tcBorders>
              <w:top w:val="nil"/>
              <w:left w:val="nil"/>
              <w:bottom w:val="nil"/>
              <w:right w:val="nil"/>
            </w:tcBorders>
            <w:shd w:val="clear" w:color="auto" w:fill="BFBFBF" w:themeFill="background1" w:themeFillShade="BF"/>
            <w:vAlign w:val="bottom"/>
          </w:tcPr>
          <w:p w14:paraId="75E41C5F" w14:textId="77777777" w:rsidR="0007179A" w:rsidRPr="006F4A34" w:rsidRDefault="0007179A" w:rsidP="0007179A">
            <w:pPr>
              <w:pStyle w:val="TableBodytextBold"/>
              <w:jc w:val="center"/>
              <w:rPr>
                <w:sz w:val="16"/>
                <w:szCs w:val="16"/>
              </w:rPr>
            </w:pPr>
            <w:r w:rsidRPr="006F4A34">
              <w:rPr>
                <w:sz w:val="16"/>
                <w:szCs w:val="16"/>
              </w:rPr>
              <w:t>3 to 12 months</w:t>
            </w:r>
          </w:p>
          <w:p w14:paraId="4B21524F" w14:textId="77777777" w:rsidR="0007179A" w:rsidRPr="006F4A34" w:rsidRDefault="0007179A" w:rsidP="0007179A">
            <w:pPr>
              <w:pStyle w:val="TableBodytextBold"/>
              <w:jc w:val="center"/>
              <w:rPr>
                <w:sz w:val="16"/>
                <w:szCs w:val="16"/>
              </w:rPr>
            </w:pPr>
            <w:r w:rsidRPr="006F4A34">
              <w:rPr>
                <w:sz w:val="16"/>
                <w:szCs w:val="16"/>
              </w:rPr>
              <w:t>$’000</w:t>
            </w:r>
          </w:p>
        </w:tc>
        <w:tc>
          <w:tcPr>
            <w:tcW w:w="646" w:type="pct"/>
            <w:tcBorders>
              <w:top w:val="nil"/>
              <w:left w:val="nil"/>
              <w:bottom w:val="nil"/>
              <w:right w:val="nil"/>
            </w:tcBorders>
            <w:shd w:val="clear" w:color="auto" w:fill="BFBFBF" w:themeFill="background1" w:themeFillShade="BF"/>
            <w:vAlign w:val="bottom"/>
          </w:tcPr>
          <w:p w14:paraId="585F8CD2" w14:textId="77777777" w:rsidR="0007179A" w:rsidRPr="006F4A34" w:rsidRDefault="0007179A" w:rsidP="0007179A">
            <w:pPr>
              <w:pStyle w:val="TableBodytextBold"/>
              <w:jc w:val="center"/>
              <w:rPr>
                <w:sz w:val="16"/>
                <w:szCs w:val="16"/>
              </w:rPr>
            </w:pPr>
            <w:r w:rsidRPr="006F4A34">
              <w:rPr>
                <w:sz w:val="16"/>
                <w:szCs w:val="16"/>
              </w:rPr>
              <w:t xml:space="preserve">1 to 5 </w:t>
            </w:r>
            <w:r w:rsidRPr="006F4A34">
              <w:rPr>
                <w:sz w:val="16"/>
                <w:szCs w:val="16"/>
              </w:rPr>
              <w:br/>
              <w:t>years</w:t>
            </w:r>
          </w:p>
          <w:p w14:paraId="64AA323F" w14:textId="77777777" w:rsidR="0007179A" w:rsidRPr="006F4A34" w:rsidRDefault="0007179A" w:rsidP="0007179A">
            <w:pPr>
              <w:pStyle w:val="TableBodytextBold"/>
              <w:jc w:val="center"/>
              <w:rPr>
                <w:sz w:val="16"/>
                <w:szCs w:val="16"/>
              </w:rPr>
            </w:pPr>
            <w:r w:rsidRPr="006F4A34">
              <w:rPr>
                <w:sz w:val="16"/>
                <w:szCs w:val="16"/>
              </w:rPr>
              <w:t>$’000</w:t>
            </w:r>
          </w:p>
        </w:tc>
      </w:tr>
      <w:tr w:rsidR="00C32E3E" w:rsidRPr="004059FF" w14:paraId="020140D0" w14:textId="77777777" w:rsidTr="006E6438">
        <w:trPr>
          <w:trHeight w:val="264"/>
          <w:jc w:val="right"/>
        </w:trPr>
        <w:tc>
          <w:tcPr>
            <w:tcW w:w="1104" w:type="pct"/>
            <w:tcBorders>
              <w:top w:val="nil"/>
              <w:left w:val="nil"/>
              <w:bottom w:val="nil"/>
              <w:right w:val="single" w:sz="4" w:space="0" w:color="BFBFBF" w:themeColor="background1" w:themeShade="BF"/>
            </w:tcBorders>
            <w:vAlign w:val="center"/>
          </w:tcPr>
          <w:p w14:paraId="4440E1C5" w14:textId="77777777" w:rsidR="00C32E3E" w:rsidRPr="00912C35" w:rsidRDefault="00C32E3E" w:rsidP="00C32E3E">
            <w:pPr>
              <w:pStyle w:val="TableBodyText"/>
              <w:jc w:val="left"/>
            </w:pPr>
            <w:r w:rsidRPr="00912C35">
              <w:t>Contractual payables</w:t>
            </w:r>
          </w:p>
        </w:tc>
        <w:tc>
          <w:tcPr>
            <w:tcW w:w="515" w:type="pct"/>
            <w:tcBorders>
              <w:top w:val="nil"/>
              <w:left w:val="single" w:sz="4" w:space="0" w:color="BFBFBF" w:themeColor="background1" w:themeShade="BF"/>
              <w:bottom w:val="nil"/>
              <w:right w:val="single" w:sz="4" w:space="0" w:color="BFBFBF" w:themeColor="background1" w:themeShade="BF"/>
            </w:tcBorders>
          </w:tcPr>
          <w:p w14:paraId="08222567" w14:textId="77777777" w:rsidR="00C32E3E" w:rsidRPr="00912C35" w:rsidRDefault="00C32E3E" w:rsidP="00C32E3E">
            <w:pPr>
              <w:pStyle w:val="TableBodyText"/>
            </w:pPr>
            <w:r w:rsidRPr="00912C35">
              <w:t>2,155</w:t>
            </w:r>
          </w:p>
        </w:tc>
        <w:tc>
          <w:tcPr>
            <w:tcW w:w="662" w:type="pct"/>
            <w:tcBorders>
              <w:top w:val="nil"/>
              <w:left w:val="single" w:sz="4" w:space="0" w:color="BFBFBF" w:themeColor="background1" w:themeShade="BF"/>
              <w:bottom w:val="nil"/>
              <w:right w:val="single" w:sz="4" w:space="0" w:color="BFBFBF" w:themeColor="background1" w:themeShade="BF"/>
            </w:tcBorders>
          </w:tcPr>
          <w:p w14:paraId="210183F0" w14:textId="77777777" w:rsidR="00C32E3E" w:rsidRPr="00912C35" w:rsidRDefault="00C32E3E" w:rsidP="00C32E3E">
            <w:pPr>
              <w:pStyle w:val="TableBodyText"/>
            </w:pPr>
            <w:r w:rsidRPr="00912C35">
              <w:t>2,155</w:t>
            </w:r>
          </w:p>
        </w:tc>
        <w:tc>
          <w:tcPr>
            <w:tcW w:w="756" w:type="pct"/>
            <w:tcBorders>
              <w:top w:val="nil"/>
              <w:left w:val="single" w:sz="4" w:space="0" w:color="BFBFBF" w:themeColor="background1" w:themeShade="BF"/>
              <w:bottom w:val="nil"/>
              <w:right w:val="single" w:sz="4" w:space="0" w:color="BFBFBF" w:themeColor="background1" w:themeShade="BF"/>
            </w:tcBorders>
            <w:shd w:val="clear" w:color="auto" w:fill="auto"/>
          </w:tcPr>
          <w:p w14:paraId="522F4569" w14:textId="77777777" w:rsidR="00C32E3E" w:rsidRPr="00912C35" w:rsidRDefault="00C32E3E" w:rsidP="00C32E3E">
            <w:pPr>
              <w:pStyle w:val="TableBodyText"/>
            </w:pPr>
            <w:r w:rsidRPr="00912C35">
              <w:t>522</w:t>
            </w:r>
          </w:p>
        </w:tc>
        <w:tc>
          <w:tcPr>
            <w:tcW w:w="628" w:type="pct"/>
            <w:tcBorders>
              <w:top w:val="nil"/>
              <w:left w:val="single" w:sz="4" w:space="0" w:color="BFBFBF" w:themeColor="background1" w:themeShade="BF"/>
              <w:bottom w:val="nil"/>
              <w:right w:val="single" w:sz="4" w:space="0" w:color="BFBFBF" w:themeColor="background1" w:themeShade="BF"/>
            </w:tcBorders>
            <w:shd w:val="clear" w:color="auto" w:fill="auto"/>
          </w:tcPr>
          <w:p w14:paraId="7A86A1F6" w14:textId="77777777" w:rsidR="00C32E3E" w:rsidRPr="00912C35" w:rsidRDefault="00C32E3E" w:rsidP="00C32E3E">
            <w:pPr>
              <w:pStyle w:val="TableBodyText"/>
            </w:pPr>
            <w:r w:rsidRPr="00912C35">
              <w:t>1,633</w:t>
            </w:r>
          </w:p>
        </w:tc>
        <w:tc>
          <w:tcPr>
            <w:tcW w:w="689" w:type="pct"/>
            <w:tcBorders>
              <w:top w:val="nil"/>
              <w:left w:val="single" w:sz="4" w:space="0" w:color="BFBFBF" w:themeColor="background1" w:themeShade="BF"/>
              <w:bottom w:val="nil"/>
              <w:right w:val="single" w:sz="4" w:space="0" w:color="BFBFBF" w:themeColor="background1" w:themeShade="BF"/>
            </w:tcBorders>
          </w:tcPr>
          <w:p w14:paraId="1A004BE3" w14:textId="77777777" w:rsidR="00C32E3E" w:rsidRPr="00912C35" w:rsidRDefault="00C32E3E" w:rsidP="00C32E3E">
            <w:pPr>
              <w:pStyle w:val="TableBodyText"/>
            </w:pPr>
            <w:r w:rsidRPr="00912C35">
              <w:t>-</w:t>
            </w:r>
          </w:p>
        </w:tc>
        <w:tc>
          <w:tcPr>
            <w:tcW w:w="646" w:type="pct"/>
            <w:tcBorders>
              <w:top w:val="nil"/>
              <w:left w:val="single" w:sz="4" w:space="0" w:color="BFBFBF" w:themeColor="background1" w:themeShade="BF"/>
              <w:bottom w:val="nil"/>
              <w:right w:val="nil"/>
            </w:tcBorders>
          </w:tcPr>
          <w:p w14:paraId="186BFE23" w14:textId="77777777" w:rsidR="00C32E3E" w:rsidRPr="00912C35" w:rsidRDefault="00C32E3E" w:rsidP="00C32E3E">
            <w:pPr>
              <w:pStyle w:val="TableBodyText"/>
            </w:pPr>
            <w:r w:rsidRPr="00912C35">
              <w:t>-</w:t>
            </w:r>
          </w:p>
        </w:tc>
      </w:tr>
      <w:tr w:rsidR="00C32E3E" w:rsidRPr="004059FF" w14:paraId="1AAB6B1C" w14:textId="77777777" w:rsidTr="006E6438">
        <w:trPr>
          <w:trHeight w:val="285"/>
          <w:jc w:val="right"/>
        </w:trPr>
        <w:tc>
          <w:tcPr>
            <w:tcW w:w="1104" w:type="pct"/>
            <w:tcBorders>
              <w:top w:val="nil"/>
              <w:left w:val="nil"/>
              <w:bottom w:val="single" w:sz="4" w:space="0" w:color="auto"/>
              <w:right w:val="nil"/>
            </w:tcBorders>
            <w:shd w:val="clear" w:color="auto" w:fill="BFBFBF" w:themeFill="background1" w:themeFillShade="BF"/>
            <w:vAlign w:val="center"/>
          </w:tcPr>
          <w:p w14:paraId="0520129B" w14:textId="77777777" w:rsidR="00C32E3E" w:rsidRPr="006F4A34" w:rsidRDefault="00C32E3E" w:rsidP="00C32E3E">
            <w:pPr>
              <w:pStyle w:val="TableBodyText"/>
              <w:jc w:val="left"/>
              <w:rPr>
                <w:b/>
              </w:rPr>
            </w:pPr>
            <w:r w:rsidRPr="006F4A34">
              <w:rPr>
                <w:b/>
              </w:rPr>
              <w:t>Total</w:t>
            </w:r>
          </w:p>
        </w:tc>
        <w:tc>
          <w:tcPr>
            <w:tcW w:w="515" w:type="pct"/>
            <w:tcBorders>
              <w:top w:val="nil"/>
              <w:left w:val="nil"/>
              <w:bottom w:val="single" w:sz="4" w:space="0" w:color="auto"/>
              <w:right w:val="nil"/>
            </w:tcBorders>
            <w:shd w:val="clear" w:color="auto" w:fill="BFBFBF" w:themeFill="background1" w:themeFillShade="BF"/>
          </w:tcPr>
          <w:p w14:paraId="3A7669C7" w14:textId="77777777" w:rsidR="00C32E3E" w:rsidRPr="006F4A34" w:rsidRDefault="00C32E3E" w:rsidP="00C32E3E">
            <w:pPr>
              <w:pStyle w:val="TableBodyText"/>
              <w:rPr>
                <w:b/>
              </w:rPr>
            </w:pPr>
            <w:r w:rsidRPr="006F4A34">
              <w:rPr>
                <w:b/>
              </w:rPr>
              <w:t>2,155</w:t>
            </w:r>
          </w:p>
        </w:tc>
        <w:tc>
          <w:tcPr>
            <w:tcW w:w="662" w:type="pct"/>
            <w:tcBorders>
              <w:top w:val="nil"/>
              <w:left w:val="nil"/>
              <w:bottom w:val="single" w:sz="4" w:space="0" w:color="auto"/>
              <w:right w:val="nil"/>
            </w:tcBorders>
            <w:shd w:val="clear" w:color="auto" w:fill="BFBFBF" w:themeFill="background1" w:themeFillShade="BF"/>
          </w:tcPr>
          <w:p w14:paraId="6BC4BADE" w14:textId="77777777" w:rsidR="00C32E3E" w:rsidRPr="006F4A34" w:rsidRDefault="00C32E3E" w:rsidP="00C32E3E">
            <w:pPr>
              <w:pStyle w:val="TableBodyText"/>
              <w:rPr>
                <w:b/>
              </w:rPr>
            </w:pPr>
            <w:r w:rsidRPr="006F4A34">
              <w:rPr>
                <w:b/>
              </w:rPr>
              <w:t>2,155</w:t>
            </w:r>
          </w:p>
        </w:tc>
        <w:tc>
          <w:tcPr>
            <w:tcW w:w="756" w:type="pct"/>
            <w:tcBorders>
              <w:top w:val="nil"/>
              <w:left w:val="nil"/>
              <w:bottom w:val="single" w:sz="4" w:space="0" w:color="auto"/>
              <w:right w:val="nil"/>
            </w:tcBorders>
            <w:shd w:val="clear" w:color="auto" w:fill="BFBFBF" w:themeFill="background1" w:themeFillShade="BF"/>
          </w:tcPr>
          <w:p w14:paraId="7541C16B" w14:textId="77777777" w:rsidR="00C32E3E" w:rsidRPr="006F4A34" w:rsidRDefault="00C32E3E" w:rsidP="00C32E3E">
            <w:pPr>
              <w:pStyle w:val="TableBodyText"/>
              <w:rPr>
                <w:b/>
              </w:rPr>
            </w:pPr>
            <w:r w:rsidRPr="006F4A34">
              <w:rPr>
                <w:b/>
              </w:rPr>
              <w:t>522</w:t>
            </w:r>
          </w:p>
        </w:tc>
        <w:tc>
          <w:tcPr>
            <w:tcW w:w="628" w:type="pct"/>
            <w:tcBorders>
              <w:top w:val="nil"/>
              <w:left w:val="nil"/>
              <w:bottom w:val="single" w:sz="4" w:space="0" w:color="auto"/>
              <w:right w:val="nil"/>
            </w:tcBorders>
            <w:shd w:val="clear" w:color="auto" w:fill="BFBFBF" w:themeFill="background1" w:themeFillShade="BF"/>
          </w:tcPr>
          <w:p w14:paraId="76A61FED" w14:textId="77777777" w:rsidR="00C32E3E" w:rsidRPr="006F4A34" w:rsidRDefault="00C32E3E" w:rsidP="00C32E3E">
            <w:pPr>
              <w:pStyle w:val="TableBodyText"/>
              <w:rPr>
                <w:b/>
              </w:rPr>
            </w:pPr>
            <w:r w:rsidRPr="006F4A34">
              <w:rPr>
                <w:b/>
              </w:rPr>
              <w:t>1,633</w:t>
            </w:r>
          </w:p>
        </w:tc>
        <w:tc>
          <w:tcPr>
            <w:tcW w:w="689" w:type="pct"/>
            <w:tcBorders>
              <w:top w:val="nil"/>
              <w:left w:val="nil"/>
              <w:bottom w:val="single" w:sz="4" w:space="0" w:color="auto"/>
              <w:right w:val="nil"/>
            </w:tcBorders>
            <w:shd w:val="clear" w:color="auto" w:fill="BFBFBF" w:themeFill="background1" w:themeFillShade="BF"/>
          </w:tcPr>
          <w:p w14:paraId="5E23C341" w14:textId="77777777" w:rsidR="00C32E3E" w:rsidRPr="006F4A34" w:rsidRDefault="00C32E3E" w:rsidP="00C32E3E">
            <w:pPr>
              <w:pStyle w:val="TableBodyText"/>
              <w:rPr>
                <w:b/>
              </w:rPr>
            </w:pPr>
            <w:r w:rsidRPr="006F4A34">
              <w:rPr>
                <w:b/>
              </w:rPr>
              <w:t>-</w:t>
            </w:r>
          </w:p>
        </w:tc>
        <w:tc>
          <w:tcPr>
            <w:tcW w:w="646" w:type="pct"/>
            <w:tcBorders>
              <w:top w:val="nil"/>
              <w:left w:val="nil"/>
              <w:bottom w:val="single" w:sz="4" w:space="0" w:color="auto"/>
              <w:right w:val="nil"/>
            </w:tcBorders>
            <w:shd w:val="clear" w:color="auto" w:fill="BFBFBF" w:themeFill="background1" w:themeFillShade="BF"/>
          </w:tcPr>
          <w:p w14:paraId="1D066DB5" w14:textId="77777777" w:rsidR="00C32E3E" w:rsidRPr="006F4A34" w:rsidRDefault="00C32E3E" w:rsidP="00C32E3E">
            <w:pPr>
              <w:pStyle w:val="TableBodyText"/>
              <w:rPr>
                <w:b/>
              </w:rPr>
            </w:pPr>
            <w:r w:rsidRPr="006F4A34">
              <w:rPr>
                <w:b/>
              </w:rPr>
              <w:t>-</w:t>
            </w:r>
          </w:p>
        </w:tc>
      </w:tr>
    </w:tbl>
    <w:p w14:paraId="3D38C70C" w14:textId="65C7BA82" w:rsidR="002D669C" w:rsidRPr="004059FF" w:rsidRDefault="002D669C" w:rsidP="00AD6D9A">
      <w:pPr>
        <w:pStyle w:val="Heading3"/>
        <w:rPr>
          <w:lang w:bidi="ar-SA"/>
        </w:rPr>
      </w:pPr>
      <w:r w:rsidRPr="004059FF">
        <w:rPr>
          <w:lang w:bidi="ar-SA"/>
        </w:rPr>
        <w:fldChar w:fldCharType="begin"/>
      </w:r>
      <w:r w:rsidRPr="004059FF">
        <w:rPr>
          <w:lang w:bidi="ar-SA"/>
        </w:rPr>
        <w:instrText xml:space="preserve"> SET myref1 "Note 12" </w:instrText>
      </w:r>
      <w:r w:rsidRPr="004059FF">
        <w:rPr>
          <w:lang w:bidi="ar-SA"/>
        </w:rPr>
        <w:fldChar w:fldCharType="separate"/>
      </w:r>
      <w:bookmarkStart w:id="260" w:name="myref1"/>
      <w:r w:rsidRPr="004059FF">
        <w:rPr>
          <w:noProof/>
          <w:lang w:bidi="ar-SA"/>
        </w:rPr>
        <w:t>Note 12</w:t>
      </w:r>
      <w:bookmarkEnd w:id="260"/>
      <w:r w:rsidRPr="004059FF">
        <w:rPr>
          <w:lang w:bidi="ar-SA"/>
        </w:rPr>
        <w:fldChar w:fldCharType="end"/>
      </w:r>
      <w:bookmarkStart w:id="261" w:name="_Toc524349975"/>
      <w:bookmarkStart w:id="262" w:name="_Toc19192573"/>
      <w:r w:rsidRPr="004059FF">
        <w:rPr>
          <w:lang w:bidi="ar-SA"/>
        </w:rPr>
        <w:t xml:space="preserve">Note 11 Fair </w:t>
      </w:r>
      <w:r w:rsidR="0031134A">
        <w:rPr>
          <w:lang w:bidi="ar-SA"/>
        </w:rPr>
        <w:t>v</w:t>
      </w:r>
      <w:r w:rsidRPr="004059FF">
        <w:rPr>
          <w:lang w:bidi="ar-SA"/>
        </w:rPr>
        <w:t xml:space="preserve">alue </w:t>
      </w:r>
      <w:r w:rsidR="0031134A">
        <w:rPr>
          <w:lang w:bidi="ar-SA"/>
        </w:rPr>
        <w:t>d</w:t>
      </w:r>
      <w:r w:rsidRPr="004059FF">
        <w:rPr>
          <w:lang w:bidi="ar-SA"/>
        </w:rPr>
        <w:t>eterminations</w:t>
      </w:r>
      <w:bookmarkEnd w:id="259"/>
      <w:bookmarkEnd w:id="261"/>
      <w:bookmarkEnd w:id="262"/>
    </w:p>
    <w:p w14:paraId="4638E1D7" w14:textId="77777777" w:rsidR="002D669C" w:rsidRPr="004059FF" w:rsidRDefault="002D669C" w:rsidP="00813736">
      <w:pPr>
        <w:pStyle w:val="BodyText"/>
      </w:pPr>
      <w:r w:rsidRPr="004059FF">
        <w:t xml:space="preserve">Consistent with AASB 13 </w:t>
      </w:r>
      <w:r w:rsidRPr="004059FF">
        <w:rPr>
          <w:i/>
        </w:rPr>
        <w:t>Fair Value Measurement</w:t>
      </w:r>
      <w:r w:rsidRPr="004059FF">
        <w:t xml:space="preserve">, the Board determines the policies and procedures for both recurring fair value measurements such as property, plant and equipment, and financial instruments, </w:t>
      </w:r>
      <w:r w:rsidRPr="008630B9">
        <w:rPr>
          <w:noProof/>
        </w:rPr>
        <w:t>in accordance with</w:t>
      </w:r>
      <w:r w:rsidRPr="004059FF">
        <w:t xml:space="preserve"> the requirements of AASB 13, relevant Financial Reporting Directions and the </w:t>
      </w:r>
      <w:r w:rsidRPr="004059FF">
        <w:rPr>
          <w:i/>
        </w:rPr>
        <w:t>Financial Management Act 1994</w:t>
      </w:r>
      <w:r w:rsidRPr="004059FF">
        <w:t>.</w:t>
      </w:r>
    </w:p>
    <w:p w14:paraId="0F3CBDB7" w14:textId="77777777" w:rsidR="002D669C" w:rsidRPr="004059FF" w:rsidRDefault="002D669C" w:rsidP="00813736">
      <w:pPr>
        <w:pStyle w:val="BodyText"/>
      </w:pPr>
      <w:r w:rsidRPr="004059FF">
        <w:t>All assets and liabilities for which fair value is measured or disclosed in the financial statements are categorised within the fair value hierarchy, described as follows, based on the lowest level input that is significant to the fair value measurement as a whole:</w:t>
      </w:r>
      <w:r w:rsidR="00A4345C">
        <w:t xml:space="preserve"> </w:t>
      </w:r>
    </w:p>
    <w:p w14:paraId="2846C955" w14:textId="7D169154" w:rsidR="002D669C" w:rsidRPr="004059FF" w:rsidRDefault="002D669C" w:rsidP="00813736">
      <w:pPr>
        <w:pStyle w:val="Bullets"/>
        <w:rPr>
          <w:lang w:eastAsia="en-AU"/>
        </w:rPr>
      </w:pPr>
      <w:r w:rsidRPr="004059FF">
        <w:rPr>
          <w:lang w:eastAsia="en-AU"/>
        </w:rPr>
        <w:t>Level 1</w:t>
      </w:r>
      <w:r w:rsidR="00ED456F">
        <w:rPr>
          <w:lang w:eastAsia="en-AU"/>
        </w:rPr>
        <w:t>–</w:t>
      </w:r>
      <w:r w:rsidRPr="004059FF">
        <w:rPr>
          <w:lang w:eastAsia="en-AU"/>
        </w:rPr>
        <w:t>Quoted (unadjusted) market prices in active markets for identical assets or liabilities</w:t>
      </w:r>
    </w:p>
    <w:p w14:paraId="3EA69008" w14:textId="28AF30B6" w:rsidR="002D669C" w:rsidRPr="004059FF" w:rsidRDefault="002D669C" w:rsidP="00813736">
      <w:pPr>
        <w:pStyle w:val="Bullets"/>
        <w:rPr>
          <w:lang w:eastAsia="en-AU"/>
        </w:rPr>
      </w:pPr>
      <w:r w:rsidRPr="004059FF">
        <w:rPr>
          <w:lang w:eastAsia="en-AU"/>
        </w:rPr>
        <w:t>Level 2</w:t>
      </w:r>
      <w:r w:rsidR="00ED456F">
        <w:rPr>
          <w:lang w:eastAsia="en-AU"/>
        </w:rPr>
        <w:t>–</w:t>
      </w:r>
      <w:r w:rsidRPr="004059FF">
        <w:rPr>
          <w:lang w:eastAsia="en-AU"/>
        </w:rPr>
        <w:t>Valuation techniques for which the lowest level input that is significant to the fair value measurement is directly or indirectly observable</w:t>
      </w:r>
    </w:p>
    <w:p w14:paraId="16F047B1" w14:textId="1A741324" w:rsidR="002D669C" w:rsidRPr="004059FF" w:rsidRDefault="002D669C" w:rsidP="00813736">
      <w:pPr>
        <w:pStyle w:val="Bullets"/>
        <w:rPr>
          <w:lang w:eastAsia="en-AU"/>
        </w:rPr>
      </w:pPr>
      <w:r w:rsidRPr="004059FF">
        <w:rPr>
          <w:lang w:eastAsia="en-AU"/>
        </w:rPr>
        <w:t>Level 3</w:t>
      </w:r>
      <w:r w:rsidR="00ED456F">
        <w:rPr>
          <w:lang w:eastAsia="en-AU"/>
        </w:rPr>
        <w:t>–</w:t>
      </w:r>
      <w:r w:rsidRPr="004059FF">
        <w:rPr>
          <w:lang w:eastAsia="en-AU"/>
        </w:rPr>
        <w:t>Valuation techniques for which the lowest level input that is significant to the fair value measurement is unobservable.</w:t>
      </w:r>
    </w:p>
    <w:p w14:paraId="1AFB2167" w14:textId="77777777" w:rsidR="002D669C" w:rsidRPr="004059FF" w:rsidRDefault="002D669C" w:rsidP="00813736">
      <w:pPr>
        <w:pStyle w:val="BodyText"/>
      </w:pPr>
      <w:r w:rsidRPr="008630B9">
        <w:rPr>
          <w:noProof/>
        </w:rPr>
        <w:t>For the purpose of</w:t>
      </w:r>
      <w:r w:rsidRPr="004059FF">
        <w:t xml:space="preserve"> fair value disclosures, the Board has determined classes of assets and liabilities </w:t>
      </w:r>
      <w:r w:rsidRPr="008630B9">
        <w:rPr>
          <w:noProof/>
        </w:rPr>
        <w:t>on the basis of</w:t>
      </w:r>
      <w:r w:rsidRPr="004059FF">
        <w:t xml:space="preserve"> the nature, characteristics and risks of the asset or liability and the level of the fair value hierarchy as explained above.</w:t>
      </w:r>
    </w:p>
    <w:p w14:paraId="2F3D2690" w14:textId="77777777" w:rsidR="002D669C" w:rsidRPr="004059FF" w:rsidRDefault="002D669C" w:rsidP="00813736">
      <w:pPr>
        <w:pStyle w:val="BodyText"/>
      </w:pPr>
      <w:r w:rsidRPr="008630B9">
        <w:rPr>
          <w:noProof/>
        </w:rPr>
        <w:t>In addition</w:t>
      </w:r>
      <w:r w:rsidRPr="004059FF">
        <w:t xml:space="preserve">, the Board determines whether transfers have occurred between levels in the hierarchy by </w:t>
      </w:r>
      <w:r w:rsidR="0007179A">
        <w:t>re</w:t>
      </w:r>
      <w:r w:rsidR="0007179A">
        <w:noBreakHyphen/>
      </w:r>
      <w:r w:rsidRPr="004059FF">
        <w:t>assessing categorisation (based on the lowest level input that is significant to the fair value measurement as a whole) at the end of each reporting period.</w:t>
      </w:r>
    </w:p>
    <w:p w14:paraId="57FD3A5A" w14:textId="48C02EBE" w:rsidR="002D669C" w:rsidRPr="004059FF" w:rsidRDefault="002D669C" w:rsidP="006F4A34">
      <w:pPr>
        <w:pStyle w:val="Heading40"/>
        <w:pageBreakBefore/>
        <w:rPr>
          <w:lang w:bidi="ar-SA"/>
        </w:rPr>
      </w:pPr>
      <w:r w:rsidRPr="004059FF">
        <w:rPr>
          <w:lang w:bidi="ar-SA"/>
        </w:rPr>
        <w:lastRenderedPageBreak/>
        <w:t>Property</w:t>
      </w:r>
      <w:r w:rsidR="00ED456F">
        <w:rPr>
          <w:lang w:bidi="ar-SA"/>
        </w:rPr>
        <w:t>–</w:t>
      </w:r>
      <w:r w:rsidR="003B127D" w:rsidRPr="004059FF">
        <w:rPr>
          <w:lang w:bidi="ar-SA"/>
        </w:rPr>
        <w:t xml:space="preserve">fair value </w:t>
      </w:r>
      <w:r w:rsidRPr="004059FF">
        <w:rPr>
          <w:lang w:bidi="ar-SA"/>
        </w:rPr>
        <w:t>reconciliation</w:t>
      </w: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2019 land at fair value"/>
        <w:tblDescription w:val="2019 land at fair value levels 1, 2 and 3"/>
      </w:tblPr>
      <w:tblGrid>
        <w:gridCol w:w="4948"/>
        <w:gridCol w:w="1135"/>
        <w:gridCol w:w="1137"/>
        <w:gridCol w:w="1137"/>
        <w:gridCol w:w="1282"/>
      </w:tblGrid>
      <w:tr w:rsidR="0007179A" w:rsidRPr="004059FF" w14:paraId="7A91EAAE" w14:textId="77777777" w:rsidTr="006E6438">
        <w:trPr>
          <w:trHeight w:val="343"/>
          <w:tblHeader/>
        </w:trPr>
        <w:tc>
          <w:tcPr>
            <w:tcW w:w="2566" w:type="pct"/>
            <w:shd w:val="clear" w:color="auto" w:fill="000000" w:themeFill="text1"/>
            <w:vAlign w:val="bottom"/>
          </w:tcPr>
          <w:p w14:paraId="28B478F2" w14:textId="3CE38A87" w:rsidR="0007179A" w:rsidRPr="004059FF" w:rsidRDefault="0007179A" w:rsidP="0007179A">
            <w:pPr>
              <w:pStyle w:val="TableBodytextBold"/>
              <w:rPr>
                <w:rFonts w:eastAsia="Times New Roman"/>
                <w:szCs w:val="20"/>
              </w:rPr>
            </w:pPr>
            <w:r>
              <w:t>2019</w:t>
            </w:r>
            <w:r w:rsidRPr="00912C35">
              <w:t xml:space="preserve"> </w:t>
            </w:r>
            <w:r w:rsidR="000441CC">
              <w:t>l</w:t>
            </w:r>
            <w:r w:rsidRPr="00912C35">
              <w:t xml:space="preserve">and at </w:t>
            </w:r>
            <w:r w:rsidR="000441CC">
              <w:t>f</w:t>
            </w:r>
            <w:r w:rsidRPr="00912C35">
              <w:t xml:space="preserve">air </w:t>
            </w:r>
            <w:r w:rsidR="000441CC">
              <w:t>v</w:t>
            </w:r>
            <w:r w:rsidRPr="00912C35">
              <w:t>alue</w:t>
            </w:r>
          </w:p>
        </w:tc>
        <w:tc>
          <w:tcPr>
            <w:tcW w:w="589" w:type="pct"/>
            <w:vMerge w:val="restart"/>
            <w:shd w:val="clear" w:color="auto" w:fill="000000" w:themeFill="text1"/>
          </w:tcPr>
          <w:p w14:paraId="2E90A51F" w14:textId="77777777" w:rsidR="0007179A" w:rsidRPr="00912C35" w:rsidRDefault="0007179A" w:rsidP="00C32E3E">
            <w:pPr>
              <w:pStyle w:val="TableBodytextBold"/>
              <w:jc w:val="center"/>
            </w:pPr>
            <w:r w:rsidRPr="00912C35">
              <w:t>Carrying amount</w:t>
            </w:r>
            <w:r w:rsidR="00C32E3E">
              <w:br/>
            </w:r>
            <w:r w:rsidRPr="00912C35">
              <w:t>$’000</w:t>
            </w:r>
          </w:p>
        </w:tc>
        <w:tc>
          <w:tcPr>
            <w:tcW w:w="1846" w:type="pct"/>
            <w:gridSpan w:val="3"/>
            <w:shd w:val="clear" w:color="auto" w:fill="000000" w:themeFill="text1"/>
          </w:tcPr>
          <w:p w14:paraId="7E1B5B7E" w14:textId="50E01B07" w:rsidR="0007179A" w:rsidRPr="00912C35" w:rsidRDefault="0007179A" w:rsidP="0007179A">
            <w:pPr>
              <w:pStyle w:val="TableBodytextBold"/>
              <w:jc w:val="center"/>
            </w:pPr>
            <w:r w:rsidRPr="00912C35">
              <w:t>F</w:t>
            </w:r>
            <w:r w:rsidR="00C32E3E">
              <w:t xml:space="preserve">air </w:t>
            </w:r>
            <w:r w:rsidR="000441CC">
              <w:t>v</w:t>
            </w:r>
            <w:r w:rsidR="00C32E3E">
              <w:t xml:space="preserve">alue </w:t>
            </w:r>
            <w:r w:rsidR="000441CC">
              <w:t>m</w:t>
            </w:r>
            <w:r w:rsidR="00C32E3E">
              <w:t>easurement</w:t>
            </w:r>
            <w:r w:rsidRPr="00912C35">
              <w:t xml:space="preserve"> </w:t>
            </w:r>
            <w:r w:rsidRPr="00C32E3E">
              <w:rPr>
                <w:vertAlign w:val="superscript"/>
              </w:rPr>
              <w:t>(i)</w:t>
            </w:r>
          </w:p>
        </w:tc>
      </w:tr>
      <w:tr w:rsidR="0007179A" w:rsidRPr="004059FF" w14:paraId="0DFB9DD6" w14:textId="77777777" w:rsidTr="006E6438">
        <w:trPr>
          <w:trHeight w:val="379"/>
          <w:tblHeader/>
        </w:trPr>
        <w:tc>
          <w:tcPr>
            <w:tcW w:w="2566" w:type="pct"/>
            <w:shd w:val="clear" w:color="auto" w:fill="000000" w:themeFill="text1"/>
          </w:tcPr>
          <w:p w14:paraId="4AE5036E" w14:textId="77777777" w:rsidR="0007179A" w:rsidRPr="004059FF" w:rsidRDefault="0007179A" w:rsidP="0007179A">
            <w:pPr>
              <w:spacing w:after="160" w:line="276" w:lineRule="auto"/>
              <w:rPr>
                <w:rFonts w:eastAsia="Times New Roman" w:cs="Arial"/>
                <w:b/>
                <w:szCs w:val="20"/>
                <w:lang w:bidi="ar-SA"/>
              </w:rPr>
            </w:pPr>
          </w:p>
        </w:tc>
        <w:tc>
          <w:tcPr>
            <w:tcW w:w="589" w:type="pct"/>
            <w:vMerge/>
            <w:shd w:val="clear" w:color="auto" w:fill="000000" w:themeFill="text1"/>
          </w:tcPr>
          <w:p w14:paraId="4EC1744B" w14:textId="77777777" w:rsidR="0007179A" w:rsidRPr="00912C35" w:rsidRDefault="0007179A" w:rsidP="0007179A">
            <w:pPr>
              <w:pStyle w:val="TableBodytextBold"/>
              <w:jc w:val="center"/>
            </w:pPr>
          </w:p>
        </w:tc>
        <w:tc>
          <w:tcPr>
            <w:tcW w:w="590" w:type="pct"/>
            <w:shd w:val="clear" w:color="auto" w:fill="BFBFBF" w:themeFill="background1" w:themeFillShade="BF"/>
            <w:vAlign w:val="bottom"/>
          </w:tcPr>
          <w:p w14:paraId="6E973936" w14:textId="77777777" w:rsidR="0007179A" w:rsidRPr="00912C35" w:rsidRDefault="0007179A" w:rsidP="0007179A">
            <w:pPr>
              <w:pStyle w:val="TableBodytextBold"/>
              <w:jc w:val="center"/>
            </w:pPr>
            <w:r w:rsidRPr="00912C35">
              <w:t>Level 1</w:t>
            </w:r>
          </w:p>
        </w:tc>
        <w:tc>
          <w:tcPr>
            <w:tcW w:w="590" w:type="pct"/>
            <w:shd w:val="clear" w:color="auto" w:fill="BFBFBF" w:themeFill="background1" w:themeFillShade="BF"/>
            <w:vAlign w:val="bottom"/>
          </w:tcPr>
          <w:p w14:paraId="3A7AAFE6" w14:textId="77777777" w:rsidR="0007179A" w:rsidRPr="00912C35" w:rsidRDefault="0007179A" w:rsidP="0007179A">
            <w:pPr>
              <w:pStyle w:val="TableBodytextBold"/>
              <w:jc w:val="center"/>
            </w:pPr>
            <w:r w:rsidRPr="00912C35">
              <w:t>Level 2</w:t>
            </w:r>
          </w:p>
        </w:tc>
        <w:tc>
          <w:tcPr>
            <w:tcW w:w="666" w:type="pct"/>
            <w:shd w:val="clear" w:color="auto" w:fill="BFBFBF" w:themeFill="background1" w:themeFillShade="BF"/>
            <w:vAlign w:val="bottom"/>
          </w:tcPr>
          <w:p w14:paraId="0FBAD7F5" w14:textId="77777777" w:rsidR="0007179A" w:rsidRPr="00912C35" w:rsidRDefault="0007179A" w:rsidP="0007179A">
            <w:pPr>
              <w:pStyle w:val="TableBodytextBold"/>
              <w:jc w:val="center"/>
            </w:pPr>
            <w:r w:rsidRPr="00912C35">
              <w:t>Level 3</w:t>
            </w:r>
          </w:p>
        </w:tc>
      </w:tr>
      <w:tr w:rsidR="00C32E3E" w:rsidRPr="004059FF" w14:paraId="725C5D58" w14:textId="77777777" w:rsidTr="006E6438">
        <w:trPr>
          <w:trHeight w:val="264"/>
        </w:trPr>
        <w:tc>
          <w:tcPr>
            <w:tcW w:w="2566" w:type="pct"/>
            <w:tcBorders>
              <w:right w:val="single" w:sz="4" w:space="0" w:color="BFBFBF" w:themeColor="background1" w:themeShade="BF"/>
            </w:tcBorders>
          </w:tcPr>
          <w:p w14:paraId="08E2C754" w14:textId="77777777" w:rsidR="00C32E3E" w:rsidRPr="00057EC7" w:rsidRDefault="00C32E3E" w:rsidP="00C32E3E">
            <w:pPr>
              <w:pStyle w:val="TableBodyText"/>
              <w:jc w:val="left"/>
              <w:rPr>
                <w:rFonts w:eastAsia="Times New Roman"/>
                <w:b/>
              </w:rPr>
            </w:pPr>
            <w:r w:rsidRPr="00057EC7">
              <w:rPr>
                <w:b/>
              </w:rPr>
              <w:t>Opening balance</w:t>
            </w:r>
          </w:p>
        </w:tc>
        <w:tc>
          <w:tcPr>
            <w:tcW w:w="589" w:type="pct"/>
            <w:tcBorders>
              <w:left w:val="single" w:sz="4" w:space="0" w:color="BFBFBF" w:themeColor="background1" w:themeShade="BF"/>
              <w:right w:val="single" w:sz="4" w:space="0" w:color="BFBFBF" w:themeColor="background1" w:themeShade="BF"/>
            </w:tcBorders>
          </w:tcPr>
          <w:p w14:paraId="7F0597E9" w14:textId="77777777" w:rsidR="00C32E3E" w:rsidRPr="00057EC7" w:rsidRDefault="00C32E3E" w:rsidP="00C32E3E">
            <w:pPr>
              <w:pStyle w:val="TableBodyText"/>
              <w:rPr>
                <w:b/>
              </w:rPr>
            </w:pPr>
            <w:r w:rsidRPr="00637E02">
              <w:rPr>
                <w:b/>
              </w:rPr>
              <w:t>15,964</w:t>
            </w:r>
          </w:p>
        </w:tc>
        <w:tc>
          <w:tcPr>
            <w:tcW w:w="590" w:type="pct"/>
            <w:tcBorders>
              <w:left w:val="single" w:sz="4" w:space="0" w:color="BFBFBF" w:themeColor="background1" w:themeShade="BF"/>
              <w:right w:val="single" w:sz="4" w:space="0" w:color="BFBFBF" w:themeColor="background1" w:themeShade="BF"/>
            </w:tcBorders>
          </w:tcPr>
          <w:p w14:paraId="14A1C0E8" w14:textId="77777777" w:rsidR="00C32E3E" w:rsidRPr="00057EC7" w:rsidRDefault="00C32E3E" w:rsidP="00C32E3E">
            <w:pPr>
              <w:pStyle w:val="TableBodyText"/>
              <w:rPr>
                <w:b/>
              </w:rPr>
            </w:pPr>
            <w:r>
              <w:rPr>
                <w:b/>
              </w:rPr>
              <w:t>-</w:t>
            </w:r>
          </w:p>
        </w:tc>
        <w:tc>
          <w:tcPr>
            <w:tcW w:w="590" w:type="pct"/>
            <w:tcBorders>
              <w:left w:val="single" w:sz="4" w:space="0" w:color="BFBFBF" w:themeColor="background1" w:themeShade="BF"/>
              <w:right w:val="single" w:sz="4" w:space="0" w:color="BFBFBF" w:themeColor="background1" w:themeShade="BF"/>
            </w:tcBorders>
          </w:tcPr>
          <w:p w14:paraId="1C72301E" w14:textId="77777777" w:rsidR="00C32E3E" w:rsidRPr="00057EC7" w:rsidRDefault="00C32E3E" w:rsidP="00C32E3E">
            <w:pPr>
              <w:pStyle w:val="TableBodyText"/>
              <w:rPr>
                <w:b/>
              </w:rPr>
            </w:pPr>
            <w:r w:rsidRPr="00637E02">
              <w:rPr>
                <w:b/>
              </w:rPr>
              <w:t>11,240</w:t>
            </w:r>
          </w:p>
        </w:tc>
        <w:tc>
          <w:tcPr>
            <w:tcW w:w="666" w:type="pct"/>
            <w:tcBorders>
              <w:left w:val="single" w:sz="4" w:space="0" w:color="BFBFBF" w:themeColor="background1" w:themeShade="BF"/>
            </w:tcBorders>
          </w:tcPr>
          <w:p w14:paraId="63ACAC56" w14:textId="77777777" w:rsidR="00C32E3E" w:rsidRPr="00057EC7" w:rsidRDefault="00C32E3E" w:rsidP="00C32E3E">
            <w:pPr>
              <w:pStyle w:val="TableBodyText"/>
              <w:rPr>
                <w:b/>
              </w:rPr>
            </w:pPr>
            <w:r w:rsidRPr="00637E02">
              <w:rPr>
                <w:b/>
              </w:rPr>
              <w:t>4,724</w:t>
            </w:r>
          </w:p>
        </w:tc>
      </w:tr>
      <w:tr w:rsidR="00C32E3E" w:rsidRPr="004059FF" w14:paraId="699BA4CA" w14:textId="77777777" w:rsidTr="006E6438">
        <w:trPr>
          <w:trHeight w:val="264"/>
        </w:trPr>
        <w:tc>
          <w:tcPr>
            <w:tcW w:w="2566" w:type="pct"/>
            <w:shd w:val="clear" w:color="auto" w:fill="F2F2F2"/>
          </w:tcPr>
          <w:p w14:paraId="5C75EDB5" w14:textId="5AD5FA8F" w:rsidR="00C32E3E" w:rsidRPr="006F4A34" w:rsidRDefault="00C32E3E" w:rsidP="00C32E3E">
            <w:pPr>
              <w:pStyle w:val="TableBodyText"/>
              <w:jc w:val="left"/>
              <w:rPr>
                <w:rFonts w:eastAsia="Times New Roman"/>
                <w:b/>
                <w:bCs/>
              </w:rPr>
            </w:pPr>
            <w:r w:rsidRPr="006F4A34">
              <w:rPr>
                <w:b/>
              </w:rPr>
              <w:t>Gains or losses recognised in other economic flows</w:t>
            </w:r>
            <w:r w:rsidR="00ED456F">
              <w:rPr>
                <w:b/>
              </w:rPr>
              <w:t>–</w:t>
            </w:r>
            <w:r w:rsidRPr="006F4A34">
              <w:rPr>
                <w:b/>
              </w:rPr>
              <w:t>other comprehensive income</w:t>
            </w:r>
          </w:p>
        </w:tc>
        <w:tc>
          <w:tcPr>
            <w:tcW w:w="589" w:type="pct"/>
            <w:shd w:val="clear" w:color="auto" w:fill="F2F2F2"/>
          </w:tcPr>
          <w:p w14:paraId="332D1298" w14:textId="77777777" w:rsidR="00C32E3E" w:rsidRPr="00912C35" w:rsidRDefault="00C32E3E" w:rsidP="00C32E3E">
            <w:pPr>
              <w:spacing w:after="160" w:line="259" w:lineRule="auto"/>
              <w:jc w:val="center"/>
              <w:rPr>
                <w:rFonts w:eastAsia="Times New Roman" w:cs="Arial"/>
                <w:b/>
                <w:sz w:val="18"/>
                <w:szCs w:val="18"/>
                <w:lang w:bidi="ar-SA"/>
              </w:rPr>
            </w:pPr>
          </w:p>
        </w:tc>
        <w:tc>
          <w:tcPr>
            <w:tcW w:w="590" w:type="pct"/>
            <w:shd w:val="clear" w:color="auto" w:fill="F2F2F2"/>
          </w:tcPr>
          <w:p w14:paraId="632F22E4" w14:textId="77777777" w:rsidR="00C32E3E" w:rsidRPr="00912C35" w:rsidRDefault="00C32E3E" w:rsidP="00C32E3E">
            <w:pPr>
              <w:spacing w:after="160" w:line="259" w:lineRule="auto"/>
              <w:jc w:val="center"/>
              <w:rPr>
                <w:rFonts w:eastAsia="Times New Roman" w:cs="Arial"/>
                <w:b/>
                <w:sz w:val="18"/>
                <w:szCs w:val="18"/>
                <w:lang w:bidi="ar-SA"/>
              </w:rPr>
            </w:pPr>
          </w:p>
        </w:tc>
        <w:tc>
          <w:tcPr>
            <w:tcW w:w="590" w:type="pct"/>
            <w:shd w:val="clear" w:color="auto" w:fill="F2F2F2"/>
          </w:tcPr>
          <w:p w14:paraId="225A5E38" w14:textId="77777777" w:rsidR="00C32E3E" w:rsidRPr="00912C35" w:rsidRDefault="00C32E3E" w:rsidP="00C32E3E">
            <w:pPr>
              <w:spacing w:after="160" w:line="259" w:lineRule="auto"/>
              <w:jc w:val="center"/>
              <w:rPr>
                <w:rFonts w:eastAsia="Times New Roman" w:cs="Arial"/>
                <w:b/>
                <w:sz w:val="18"/>
                <w:szCs w:val="18"/>
                <w:lang w:bidi="ar-SA"/>
              </w:rPr>
            </w:pPr>
          </w:p>
        </w:tc>
        <w:tc>
          <w:tcPr>
            <w:tcW w:w="666" w:type="pct"/>
            <w:shd w:val="clear" w:color="auto" w:fill="F2F2F2"/>
          </w:tcPr>
          <w:p w14:paraId="7FDD5891" w14:textId="77777777" w:rsidR="00C32E3E" w:rsidRPr="00912C35" w:rsidRDefault="00C32E3E" w:rsidP="00C32E3E">
            <w:pPr>
              <w:spacing w:after="160" w:line="259" w:lineRule="auto"/>
              <w:jc w:val="center"/>
              <w:rPr>
                <w:rFonts w:eastAsia="Times New Roman" w:cs="Arial"/>
                <w:b/>
                <w:sz w:val="18"/>
                <w:szCs w:val="18"/>
                <w:lang w:bidi="ar-SA"/>
              </w:rPr>
            </w:pPr>
          </w:p>
        </w:tc>
      </w:tr>
      <w:tr w:rsidR="00C32E3E" w:rsidRPr="004059FF" w14:paraId="1D6C7617" w14:textId="77777777" w:rsidTr="006E6438">
        <w:trPr>
          <w:trHeight w:val="264"/>
        </w:trPr>
        <w:tc>
          <w:tcPr>
            <w:tcW w:w="2566" w:type="pct"/>
            <w:tcBorders>
              <w:right w:val="single" w:sz="4" w:space="0" w:color="BFBFBF" w:themeColor="background1" w:themeShade="BF"/>
            </w:tcBorders>
          </w:tcPr>
          <w:p w14:paraId="130DCBCD" w14:textId="77777777" w:rsidR="00C32E3E" w:rsidRPr="00912C35" w:rsidRDefault="00C32E3E" w:rsidP="00C32E3E">
            <w:pPr>
              <w:pStyle w:val="TableBodyText"/>
              <w:jc w:val="left"/>
            </w:pPr>
            <w:r w:rsidRPr="00912C35">
              <w:t>Revaluation</w:t>
            </w:r>
          </w:p>
        </w:tc>
        <w:tc>
          <w:tcPr>
            <w:tcW w:w="589" w:type="pct"/>
            <w:tcBorders>
              <w:left w:val="single" w:sz="4" w:space="0" w:color="BFBFBF" w:themeColor="background1" w:themeShade="BF"/>
              <w:right w:val="single" w:sz="4" w:space="0" w:color="BFBFBF" w:themeColor="background1" w:themeShade="BF"/>
            </w:tcBorders>
          </w:tcPr>
          <w:p w14:paraId="135038F7" w14:textId="77777777" w:rsidR="00C32E3E" w:rsidRPr="00AD6D9A" w:rsidRDefault="00C32E3E" w:rsidP="00C32E3E">
            <w:pPr>
              <w:pStyle w:val="TableBodyText"/>
            </w:pPr>
            <w:r>
              <w:t>-</w:t>
            </w:r>
          </w:p>
        </w:tc>
        <w:tc>
          <w:tcPr>
            <w:tcW w:w="590" w:type="pct"/>
            <w:tcBorders>
              <w:left w:val="single" w:sz="4" w:space="0" w:color="BFBFBF" w:themeColor="background1" w:themeShade="BF"/>
              <w:right w:val="single" w:sz="4" w:space="0" w:color="BFBFBF" w:themeColor="background1" w:themeShade="BF"/>
            </w:tcBorders>
          </w:tcPr>
          <w:p w14:paraId="07A605C5" w14:textId="77777777" w:rsidR="00C32E3E" w:rsidRPr="00AD6D9A" w:rsidRDefault="00C32E3E" w:rsidP="00C32E3E">
            <w:pPr>
              <w:pStyle w:val="TableBodyText"/>
            </w:pPr>
            <w:r>
              <w:t>-</w:t>
            </w:r>
          </w:p>
        </w:tc>
        <w:tc>
          <w:tcPr>
            <w:tcW w:w="590" w:type="pct"/>
            <w:tcBorders>
              <w:left w:val="single" w:sz="4" w:space="0" w:color="BFBFBF" w:themeColor="background1" w:themeShade="BF"/>
              <w:right w:val="single" w:sz="4" w:space="0" w:color="BFBFBF" w:themeColor="background1" w:themeShade="BF"/>
            </w:tcBorders>
          </w:tcPr>
          <w:p w14:paraId="07380639" w14:textId="77777777" w:rsidR="00C32E3E" w:rsidRPr="00AD6D9A" w:rsidRDefault="00C32E3E" w:rsidP="00C32E3E">
            <w:pPr>
              <w:pStyle w:val="TableBodyText"/>
            </w:pPr>
            <w:r>
              <w:t>-</w:t>
            </w:r>
          </w:p>
        </w:tc>
        <w:tc>
          <w:tcPr>
            <w:tcW w:w="666" w:type="pct"/>
            <w:tcBorders>
              <w:left w:val="single" w:sz="4" w:space="0" w:color="BFBFBF" w:themeColor="background1" w:themeShade="BF"/>
            </w:tcBorders>
          </w:tcPr>
          <w:p w14:paraId="0B538044" w14:textId="77777777" w:rsidR="00C32E3E" w:rsidRPr="00AD6D9A" w:rsidRDefault="00C32E3E" w:rsidP="00C32E3E">
            <w:pPr>
              <w:pStyle w:val="TableBodyText"/>
            </w:pPr>
            <w:r>
              <w:t>-</w:t>
            </w:r>
          </w:p>
        </w:tc>
      </w:tr>
      <w:tr w:rsidR="00C32E3E" w:rsidRPr="004059FF" w14:paraId="391395A7" w14:textId="77777777" w:rsidTr="006E6438">
        <w:trPr>
          <w:trHeight w:val="264"/>
        </w:trPr>
        <w:tc>
          <w:tcPr>
            <w:tcW w:w="2566" w:type="pct"/>
            <w:tcBorders>
              <w:right w:val="single" w:sz="4" w:space="0" w:color="BFBFBF" w:themeColor="background1" w:themeShade="BF"/>
            </w:tcBorders>
          </w:tcPr>
          <w:p w14:paraId="64FB0B79" w14:textId="77777777" w:rsidR="00C32E3E" w:rsidRPr="00912C35" w:rsidRDefault="00C32E3E" w:rsidP="00C32E3E">
            <w:pPr>
              <w:pStyle w:val="TableBodyText"/>
              <w:jc w:val="left"/>
            </w:pPr>
            <w:r w:rsidRPr="00912C35">
              <w:t>Subtotal</w:t>
            </w:r>
          </w:p>
        </w:tc>
        <w:tc>
          <w:tcPr>
            <w:tcW w:w="589" w:type="pct"/>
            <w:tcBorders>
              <w:left w:val="single" w:sz="4" w:space="0" w:color="BFBFBF" w:themeColor="background1" w:themeShade="BF"/>
              <w:right w:val="single" w:sz="4" w:space="0" w:color="BFBFBF" w:themeColor="background1" w:themeShade="BF"/>
            </w:tcBorders>
          </w:tcPr>
          <w:p w14:paraId="0DF406DD" w14:textId="77777777" w:rsidR="00C32E3E" w:rsidRPr="00AD6D9A" w:rsidRDefault="00C32E3E" w:rsidP="00C32E3E">
            <w:pPr>
              <w:pStyle w:val="TableBodyText"/>
            </w:pPr>
            <w:r>
              <w:t>-</w:t>
            </w:r>
          </w:p>
        </w:tc>
        <w:tc>
          <w:tcPr>
            <w:tcW w:w="590" w:type="pct"/>
            <w:tcBorders>
              <w:left w:val="single" w:sz="4" w:space="0" w:color="BFBFBF" w:themeColor="background1" w:themeShade="BF"/>
              <w:right w:val="single" w:sz="4" w:space="0" w:color="BFBFBF" w:themeColor="background1" w:themeShade="BF"/>
            </w:tcBorders>
          </w:tcPr>
          <w:p w14:paraId="65B800F5" w14:textId="77777777" w:rsidR="00C32E3E" w:rsidRPr="00AD6D9A" w:rsidRDefault="00C32E3E" w:rsidP="00C32E3E">
            <w:pPr>
              <w:pStyle w:val="TableBodyText"/>
            </w:pPr>
            <w:r>
              <w:t>-</w:t>
            </w:r>
          </w:p>
        </w:tc>
        <w:tc>
          <w:tcPr>
            <w:tcW w:w="590" w:type="pct"/>
            <w:tcBorders>
              <w:left w:val="single" w:sz="4" w:space="0" w:color="BFBFBF" w:themeColor="background1" w:themeShade="BF"/>
              <w:right w:val="single" w:sz="4" w:space="0" w:color="BFBFBF" w:themeColor="background1" w:themeShade="BF"/>
            </w:tcBorders>
          </w:tcPr>
          <w:p w14:paraId="5F09AB71" w14:textId="77777777" w:rsidR="00C32E3E" w:rsidRPr="00AD6D9A" w:rsidRDefault="00C32E3E" w:rsidP="00C32E3E">
            <w:pPr>
              <w:pStyle w:val="TableBodyText"/>
            </w:pPr>
            <w:r>
              <w:t>-</w:t>
            </w:r>
          </w:p>
        </w:tc>
        <w:tc>
          <w:tcPr>
            <w:tcW w:w="666" w:type="pct"/>
            <w:tcBorders>
              <w:left w:val="single" w:sz="4" w:space="0" w:color="BFBFBF" w:themeColor="background1" w:themeShade="BF"/>
            </w:tcBorders>
          </w:tcPr>
          <w:p w14:paraId="1102F23C" w14:textId="77777777" w:rsidR="00C32E3E" w:rsidRPr="00AD6D9A" w:rsidRDefault="00C32E3E" w:rsidP="00C32E3E">
            <w:pPr>
              <w:pStyle w:val="TableBodyText"/>
            </w:pPr>
            <w:r>
              <w:t>-</w:t>
            </w:r>
          </w:p>
        </w:tc>
      </w:tr>
      <w:tr w:rsidR="00C32E3E" w:rsidRPr="004059FF" w14:paraId="112FC680" w14:textId="77777777" w:rsidTr="006E6438">
        <w:trPr>
          <w:trHeight w:val="264"/>
        </w:trPr>
        <w:tc>
          <w:tcPr>
            <w:tcW w:w="2566" w:type="pct"/>
            <w:tcBorders>
              <w:right w:val="single" w:sz="4" w:space="0" w:color="BFBFBF" w:themeColor="background1" w:themeShade="BF"/>
            </w:tcBorders>
            <w:shd w:val="clear" w:color="auto" w:fill="BFBFBF" w:themeFill="background1" w:themeFillShade="BF"/>
          </w:tcPr>
          <w:p w14:paraId="3F6107CD" w14:textId="77940E51" w:rsidR="00C32E3E" w:rsidRPr="006F4A34" w:rsidRDefault="00C32E3E" w:rsidP="00C32E3E">
            <w:pPr>
              <w:pStyle w:val="TableBodyText"/>
              <w:jc w:val="left"/>
              <w:rPr>
                <w:rFonts w:eastAsia="Times New Roman"/>
                <w:b/>
                <w:bCs/>
              </w:rPr>
            </w:pPr>
            <w:r w:rsidRPr="006F4A34">
              <w:rPr>
                <w:b/>
              </w:rPr>
              <w:t xml:space="preserve">Closing </w:t>
            </w:r>
            <w:r w:rsidR="00D7700D">
              <w:rPr>
                <w:b/>
              </w:rPr>
              <w:t>b</w:t>
            </w:r>
            <w:r w:rsidRPr="006F4A34">
              <w:rPr>
                <w:b/>
              </w:rPr>
              <w:t>alance</w:t>
            </w:r>
          </w:p>
        </w:tc>
        <w:tc>
          <w:tcPr>
            <w:tcW w:w="589" w:type="pct"/>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08751F0A" w14:textId="77777777" w:rsidR="00C32E3E" w:rsidRPr="006F4A34" w:rsidRDefault="00C32E3E" w:rsidP="00C32E3E">
            <w:pPr>
              <w:pStyle w:val="TableBodyText"/>
              <w:rPr>
                <w:b/>
              </w:rPr>
            </w:pPr>
            <w:r w:rsidRPr="00637E02">
              <w:rPr>
                <w:b/>
              </w:rPr>
              <w:t>15,964</w:t>
            </w:r>
          </w:p>
        </w:tc>
        <w:tc>
          <w:tcPr>
            <w:tcW w:w="590" w:type="pct"/>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103474C3" w14:textId="77777777" w:rsidR="00C32E3E" w:rsidRPr="00C32E3E" w:rsidRDefault="00C32E3E" w:rsidP="00C32E3E">
            <w:pPr>
              <w:pStyle w:val="TableBodyText"/>
              <w:rPr>
                <w:b/>
              </w:rPr>
            </w:pPr>
            <w:r w:rsidRPr="00C32E3E">
              <w:rPr>
                <w:b/>
              </w:rPr>
              <w:t>-</w:t>
            </w:r>
          </w:p>
        </w:tc>
        <w:tc>
          <w:tcPr>
            <w:tcW w:w="590" w:type="pct"/>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4770242C" w14:textId="77777777" w:rsidR="00C32E3E" w:rsidRPr="006F4A34" w:rsidRDefault="00C32E3E" w:rsidP="00C32E3E">
            <w:pPr>
              <w:pStyle w:val="TableBodyText"/>
              <w:rPr>
                <w:b/>
              </w:rPr>
            </w:pPr>
            <w:r w:rsidRPr="00637E02">
              <w:rPr>
                <w:b/>
              </w:rPr>
              <w:t>11,240</w:t>
            </w:r>
          </w:p>
        </w:tc>
        <w:tc>
          <w:tcPr>
            <w:tcW w:w="666" w:type="pct"/>
            <w:tcBorders>
              <w:left w:val="single" w:sz="4" w:space="0" w:color="BFBFBF" w:themeColor="background1" w:themeShade="BF"/>
            </w:tcBorders>
            <w:shd w:val="clear" w:color="auto" w:fill="BFBFBF" w:themeFill="background1" w:themeFillShade="BF"/>
          </w:tcPr>
          <w:p w14:paraId="342882D4" w14:textId="77777777" w:rsidR="00C32E3E" w:rsidRPr="006F4A34" w:rsidRDefault="00C32E3E" w:rsidP="00C32E3E">
            <w:pPr>
              <w:pStyle w:val="TableBodyText"/>
              <w:rPr>
                <w:b/>
              </w:rPr>
            </w:pPr>
            <w:r w:rsidRPr="00637E02">
              <w:rPr>
                <w:b/>
              </w:rPr>
              <w:t>4,724</w:t>
            </w:r>
          </w:p>
        </w:tc>
      </w:tr>
      <w:tr w:rsidR="00C32E3E" w:rsidRPr="004059FF" w14:paraId="1C9C3FCB" w14:textId="77777777" w:rsidTr="006E6438">
        <w:trPr>
          <w:trHeight w:val="276"/>
        </w:trPr>
        <w:tc>
          <w:tcPr>
            <w:tcW w:w="2566" w:type="pct"/>
            <w:tcBorders>
              <w:bottom w:val="single" w:sz="4" w:space="0" w:color="auto"/>
              <w:right w:val="single" w:sz="4" w:space="0" w:color="BFBFBF" w:themeColor="background1" w:themeShade="BF"/>
            </w:tcBorders>
          </w:tcPr>
          <w:p w14:paraId="70DEDAEA" w14:textId="77777777" w:rsidR="00C32E3E" w:rsidRPr="00912C35" w:rsidRDefault="00C32E3E" w:rsidP="00C32E3E">
            <w:pPr>
              <w:pStyle w:val="TableBodyText"/>
              <w:jc w:val="left"/>
            </w:pPr>
            <w:r w:rsidRPr="00912C35">
              <w:t>Unrealised gains/(losses) on non-financial assets</w:t>
            </w:r>
          </w:p>
        </w:tc>
        <w:tc>
          <w:tcPr>
            <w:tcW w:w="589" w:type="pct"/>
            <w:tcBorders>
              <w:left w:val="single" w:sz="4" w:space="0" w:color="BFBFBF" w:themeColor="background1" w:themeShade="BF"/>
              <w:bottom w:val="single" w:sz="4" w:space="0" w:color="auto"/>
              <w:right w:val="single" w:sz="4" w:space="0" w:color="BFBFBF" w:themeColor="background1" w:themeShade="BF"/>
            </w:tcBorders>
          </w:tcPr>
          <w:p w14:paraId="3081289D" w14:textId="77777777" w:rsidR="00C32E3E" w:rsidRPr="00E20AF0" w:rsidRDefault="00C32E3E" w:rsidP="00C32E3E">
            <w:pPr>
              <w:pStyle w:val="TableBodyText"/>
            </w:pPr>
            <w:r>
              <w:t>-</w:t>
            </w:r>
          </w:p>
        </w:tc>
        <w:tc>
          <w:tcPr>
            <w:tcW w:w="590" w:type="pct"/>
            <w:tcBorders>
              <w:left w:val="single" w:sz="4" w:space="0" w:color="BFBFBF" w:themeColor="background1" w:themeShade="BF"/>
              <w:bottom w:val="single" w:sz="4" w:space="0" w:color="auto"/>
              <w:right w:val="single" w:sz="4" w:space="0" w:color="BFBFBF" w:themeColor="background1" w:themeShade="BF"/>
            </w:tcBorders>
          </w:tcPr>
          <w:p w14:paraId="65FFCE33" w14:textId="77777777" w:rsidR="00C32E3E" w:rsidRPr="00E20AF0" w:rsidRDefault="00C32E3E" w:rsidP="00C32E3E">
            <w:pPr>
              <w:pStyle w:val="TableBodyText"/>
            </w:pPr>
            <w:r>
              <w:t>-</w:t>
            </w:r>
          </w:p>
        </w:tc>
        <w:tc>
          <w:tcPr>
            <w:tcW w:w="590" w:type="pct"/>
            <w:tcBorders>
              <w:left w:val="single" w:sz="4" w:space="0" w:color="BFBFBF" w:themeColor="background1" w:themeShade="BF"/>
              <w:bottom w:val="single" w:sz="4" w:space="0" w:color="auto"/>
              <w:right w:val="single" w:sz="4" w:space="0" w:color="BFBFBF" w:themeColor="background1" w:themeShade="BF"/>
            </w:tcBorders>
          </w:tcPr>
          <w:p w14:paraId="21965917" w14:textId="77777777" w:rsidR="00C32E3E" w:rsidRPr="00E20AF0" w:rsidRDefault="00C32E3E" w:rsidP="00C32E3E">
            <w:pPr>
              <w:pStyle w:val="TableBodyText"/>
            </w:pPr>
            <w:r>
              <w:t>-</w:t>
            </w:r>
          </w:p>
        </w:tc>
        <w:tc>
          <w:tcPr>
            <w:tcW w:w="666" w:type="pct"/>
            <w:tcBorders>
              <w:left w:val="single" w:sz="4" w:space="0" w:color="BFBFBF" w:themeColor="background1" w:themeShade="BF"/>
              <w:bottom w:val="single" w:sz="4" w:space="0" w:color="auto"/>
            </w:tcBorders>
          </w:tcPr>
          <w:p w14:paraId="1FE483AD" w14:textId="77777777" w:rsidR="00C32E3E" w:rsidRPr="00E20AF0" w:rsidRDefault="00C32E3E" w:rsidP="00C32E3E">
            <w:pPr>
              <w:pStyle w:val="TableBodyText"/>
            </w:pPr>
            <w:r>
              <w:t>-</w:t>
            </w:r>
          </w:p>
        </w:tc>
      </w:tr>
    </w:tbl>
    <w:p w14:paraId="31480E36" w14:textId="77777777" w:rsidR="008630B9" w:rsidRDefault="008630B9" w:rsidP="006F4A34">
      <w:pPr>
        <w:pStyle w:val="BodyText"/>
        <w:spacing w:before="0" w:after="0"/>
        <w:ind w:right="136"/>
      </w:pP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2018 land at fair value"/>
        <w:tblDescription w:val="2018 land at fair value levels 1, 2 and 3"/>
      </w:tblPr>
      <w:tblGrid>
        <w:gridCol w:w="4948"/>
        <w:gridCol w:w="1135"/>
        <w:gridCol w:w="1137"/>
        <w:gridCol w:w="1137"/>
        <w:gridCol w:w="1282"/>
      </w:tblGrid>
      <w:tr w:rsidR="0007179A" w:rsidRPr="004059FF" w14:paraId="3529A946" w14:textId="77777777" w:rsidTr="006E6438">
        <w:trPr>
          <w:trHeight w:val="343"/>
          <w:tblHeader/>
        </w:trPr>
        <w:tc>
          <w:tcPr>
            <w:tcW w:w="2566" w:type="pct"/>
            <w:shd w:val="clear" w:color="auto" w:fill="000000" w:themeFill="text1"/>
            <w:vAlign w:val="bottom"/>
          </w:tcPr>
          <w:p w14:paraId="345601B0" w14:textId="380C80BB" w:rsidR="0007179A" w:rsidRPr="004059FF" w:rsidRDefault="0007179A" w:rsidP="0007179A">
            <w:pPr>
              <w:pStyle w:val="TableBodytextBold"/>
              <w:rPr>
                <w:rFonts w:eastAsia="Times New Roman"/>
                <w:szCs w:val="20"/>
              </w:rPr>
            </w:pPr>
            <w:r w:rsidRPr="00912C35">
              <w:t xml:space="preserve">2018 </w:t>
            </w:r>
            <w:r w:rsidR="000441CC">
              <w:t>l</w:t>
            </w:r>
            <w:r w:rsidRPr="00912C35">
              <w:t xml:space="preserve">and at </w:t>
            </w:r>
            <w:r w:rsidR="000441CC">
              <w:t>f</w:t>
            </w:r>
            <w:r w:rsidRPr="00912C35">
              <w:t xml:space="preserve">air </w:t>
            </w:r>
            <w:r w:rsidR="000441CC">
              <w:t>v</w:t>
            </w:r>
            <w:r w:rsidRPr="00912C35">
              <w:t>alue</w:t>
            </w:r>
          </w:p>
        </w:tc>
        <w:tc>
          <w:tcPr>
            <w:tcW w:w="589" w:type="pct"/>
            <w:vMerge w:val="restart"/>
            <w:shd w:val="clear" w:color="auto" w:fill="000000" w:themeFill="text1"/>
          </w:tcPr>
          <w:p w14:paraId="628B8F22" w14:textId="77777777" w:rsidR="0007179A" w:rsidRPr="00912C35" w:rsidRDefault="0007179A" w:rsidP="00C32E3E">
            <w:pPr>
              <w:pStyle w:val="TableBodytextBold"/>
              <w:jc w:val="center"/>
            </w:pPr>
            <w:r w:rsidRPr="00912C35">
              <w:t>Carrying amount</w:t>
            </w:r>
            <w:r w:rsidR="00C32E3E">
              <w:br/>
            </w:r>
            <w:r w:rsidRPr="00912C35">
              <w:t>$’000</w:t>
            </w:r>
          </w:p>
        </w:tc>
        <w:tc>
          <w:tcPr>
            <w:tcW w:w="1846" w:type="pct"/>
            <w:gridSpan w:val="3"/>
            <w:shd w:val="clear" w:color="auto" w:fill="000000" w:themeFill="text1"/>
          </w:tcPr>
          <w:p w14:paraId="1EFEEF29" w14:textId="260D77D0" w:rsidR="0007179A" w:rsidRPr="00912C35" w:rsidRDefault="0007179A" w:rsidP="00C32E3E">
            <w:pPr>
              <w:pStyle w:val="TableBodytextBold"/>
              <w:jc w:val="center"/>
            </w:pPr>
            <w:r w:rsidRPr="00912C35">
              <w:t xml:space="preserve">Fair </w:t>
            </w:r>
            <w:r w:rsidR="000441CC">
              <w:t>v</w:t>
            </w:r>
            <w:r w:rsidRPr="00912C35">
              <w:t xml:space="preserve">alue </w:t>
            </w:r>
            <w:r w:rsidR="000441CC">
              <w:t>m</w:t>
            </w:r>
            <w:r w:rsidRPr="00912C35">
              <w:t xml:space="preserve">easurement </w:t>
            </w:r>
            <w:r w:rsidRPr="00C32E3E">
              <w:rPr>
                <w:vertAlign w:val="superscript"/>
              </w:rPr>
              <w:t>(i)</w:t>
            </w:r>
          </w:p>
        </w:tc>
      </w:tr>
      <w:tr w:rsidR="0007179A" w:rsidRPr="004059FF" w14:paraId="7E37F032" w14:textId="77777777" w:rsidTr="006E6438">
        <w:trPr>
          <w:trHeight w:val="379"/>
          <w:tblHeader/>
        </w:trPr>
        <w:tc>
          <w:tcPr>
            <w:tcW w:w="2566" w:type="pct"/>
            <w:shd w:val="clear" w:color="auto" w:fill="000000" w:themeFill="text1"/>
          </w:tcPr>
          <w:p w14:paraId="1A4FB0CF" w14:textId="77777777" w:rsidR="0007179A" w:rsidRPr="004059FF" w:rsidRDefault="0007179A" w:rsidP="0007179A">
            <w:pPr>
              <w:spacing w:after="160" w:line="276" w:lineRule="auto"/>
              <w:rPr>
                <w:rFonts w:eastAsia="Times New Roman" w:cs="Arial"/>
                <w:b/>
                <w:szCs w:val="20"/>
                <w:lang w:bidi="ar-SA"/>
              </w:rPr>
            </w:pPr>
          </w:p>
        </w:tc>
        <w:tc>
          <w:tcPr>
            <w:tcW w:w="589" w:type="pct"/>
            <w:vMerge/>
            <w:shd w:val="clear" w:color="auto" w:fill="000000" w:themeFill="text1"/>
          </w:tcPr>
          <w:p w14:paraId="7E3EA886" w14:textId="77777777" w:rsidR="0007179A" w:rsidRPr="00912C35" w:rsidRDefault="0007179A" w:rsidP="0007179A">
            <w:pPr>
              <w:pStyle w:val="TableBodytextBold"/>
              <w:jc w:val="center"/>
            </w:pPr>
          </w:p>
        </w:tc>
        <w:tc>
          <w:tcPr>
            <w:tcW w:w="590" w:type="pct"/>
            <w:shd w:val="clear" w:color="auto" w:fill="BFBFBF" w:themeFill="background1" w:themeFillShade="BF"/>
            <w:vAlign w:val="bottom"/>
          </w:tcPr>
          <w:p w14:paraId="44D406C7" w14:textId="77777777" w:rsidR="0007179A" w:rsidRPr="00912C35" w:rsidRDefault="0007179A" w:rsidP="0007179A">
            <w:pPr>
              <w:pStyle w:val="TableBodytextBold"/>
              <w:jc w:val="center"/>
            </w:pPr>
            <w:r w:rsidRPr="00912C35">
              <w:t>Level 1</w:t>
            </w:r>
          </w:p>
        </w:tc>
        <w:tc>
          <w:tcPr>
            <w:tcW w:w="590" w:type="pct"/>
            <w:shd w:val="clear" w:color="auto" w:fill="BFBFBF" w:themeFill="background1" w:themeFillShade="BF"/>
            <w:vAlign w:val="bottom"/>
          </w:tcPr>
          <w:p w14:paraId="1514E1ED" w14:textId="77777777" w:rsidR="0007179A" w:rsidRPr="00912C35" w:rsidRDefault="0007179A" w:rsidP="0007179A">
            <w:pPr>
              <w:pStyle w:val="TableBodytextBold"/>
              <w:jc w:val="center"/>
            </w:pPr>
            <w:r w:rsidRPr="00912C35">
              <w:t>Level 2</w:t>
            </w:r>
          </w:p>
        </w:tc>
        <w:tc>
          <w:tcPr>
            <w:tcW w:w="666" w:type="pct"/>
            <w:shd w:val="clear" w:color="auto" w:fill="BFBFBF" w:themeFill="background1" w:themeFillShade="BF"/>
            <w:vAlign w:val="bottom"/>
          </w:tcPr>
          <w:p w14:paraId="5D2C0E92" w14:textId="77777777" w:rsidR="0007179A" w:rsidRPr="00912C35" w:rsidRDefault="0007179A" w:rsidP="0007179A">
            <w:pPr>
              <w:pStyle w:val="TableBodytextBold"/>
              <w:jc w:val="center"/>
            </w:pPr>
            <w:r w:rsidRPr="00912C35">
              <w:t>Level 3</w:t>
            </w:r>
          </w:p>
        </w:tc>
      </w:tr>
      <w:tr w:rsidR="00C32E3E" w:rsidRPr="004059FF" w14:paraId="7E50DE10" w14:textId="77777777" w:rsidTr="006E6438">
        <w:trPr>
          <w:trHeight w:val="264"/>
        </w:trPr>
        <w:tc>
          <w:tcPr>
            <w:tcW w:w="2566" w:type="pct"/>
            <w:tcBorders>
              <w:right w:val="single" w:sz="4" w:space="0" w:color="BFBFBF" w:themeColor="background1" w:themeShade="BF"/>
            </w:tcBorders>
          </w:tcPr>
          <w:p w14:paraId="4306A35A" w14:textId="77777777" w:rsidR="00C32E3E" w:rsidRPr="00057EC7" w:rsidRDefault="00C32E3E" w:rsidP="00C32E3E">
            <w:pPr>
              <w:pStyle w:val="TableBodyText"/>
              <w:jc w:val="left"/>
              <w:rPr>
                <w:rFonts w:eastAsia="Times New Roman"/>
                <w:b/>
              </w:rPr>
            </w:pPr>
            <w:r w:rsidRPr="00057EC7">
              <w:rPr>
                <w:b/>
              </w:rPr>
              <w:t>Opening balance</w:t>
            </w:r>
          </w:p>
        </w:tc>
        <w:tc>
          <w:tcPr>
            <w:tcW w:w="589" w:type="pct"/>
            <w:tcBorders>
              <w:left w:val="single" w:sz="4" w:space="0" w:color="BFBFBF" w:themeColor="background1" w:themeShade="BF"/>
              <w:right w:val="single" w:sz="4" w:space="0" w:color="BFBFBF" w:themeColor="background1" w:themeShade="BF"/>
            </w:tcBorders>
          </w:tcPr>
          <w:p w14:paraId="70B590D4" w14:textId="77777777" w:rsidR="00C32E3E" w:rsidRPr="00057EC7" w:rsidRDefault="00C32E3E" w:rsidP="00C32E3E">
            <w:pPr>
              <w:pStyle w:val="TableBodyText"/>
              <w:rPr>
                <w:b/>
              </w:rPr>
            </w:pPr>
            <w:r w:rsidRPr="00057EC7">
              <w:rPr>
                <w:b/>
              </w:rPr>
              <w:t>9,855</w:t>
            </w:r>
          </w:p>
        </w:tc>
        <w:tc>
          <w:tcPr>
            <w:tcW w:w="590" w:type="pct"/>
            <w:tcBorders>
              <w:left w:val="single" w:sz="4" w:space="0" w:color="BFBFBF" w:themeColor="background1" w:themeShade="BF"/>
              <w:right w:val="single" w:sz="4" w:space="0" w:color="BFBFBF" w:themeColor="background1" w:themeShade="BF"/>
            </w:tcBorders>
          </w:tcPr>
          <w:p w14:paraId="00820CC1" w14:textId="77777777" w:rsidR="00C32E3E" w:rsidRPr="00057EC7" w:rsidRDefault="00C32E3E" w:rsidP="00C32E3E">
            <w:pPr>
              <w:pStyle w:val="TableBodyText"/>
              <w:rPr>
                <w:b/>
              </w:rPr>
            </w:pPr>
            <w:r w:rsidRPr="00057EC7">
              <w:rPr>
                <w:b/>
              </w:rPr>
              <w:t>-</w:t>
            </w:r>
          </w:p>
        </w:tc>
        <w:tc>
          <w:tcPr>
            <w:tcW w:w="590" w:type="pct"/>
            <w:tcBorders>
              <w:left w:val="single" w:sz="4" w:space="0" w:color="BFBFBF" w:themeColor="background1" w:themeShade="BF"/>
              <w:right w:val="single" w:sz="4" w:space="0" w:color="BFBFBF" w:themeColor="background1" w:themeShade="BF"/>
            </w:tcBorders>
          </w:tcPr>
          <w:p w14:paraId="183005C8" w14:textId="77777777" w:rsidR="00C32E3E" w:rsidRPr="00057EC7" w:rsidRDefault="00C32E3E" w:rsidP="00C32E3E">
            <w:pPr>
              <w:pStyle w:val="TableBodyText"/>
              <w:rPr>
                <w:b/>
              </w:rPr>
            </w:pPr>
            <w:r w:rsidRPr="00057EC7">
              <w:rPr>
                <w:b/>
              </w:rPr>
              <w:t>5,845</w:t>
            </w:r>
          </w:p>
        </w:tc>
        <w:tc>
          <w:tcPr>
            <w:tcW w:w="666" w:type="pct"/>
            <w:tcBorders>
              <w:left w:val="single" w:sz="4" w:space="0" w:color="BFBFBF" w:themeColor="background1" w:themeShade="BF"/>
            </w:tcBorders>
          </w:tcPr>
          <w:p w14:paraId="055A8FF2" w14:textId="77777777" w:rsidR="00C32E3E" w:rsidRPr="00057EC7" w:rsidRDefault="00C32E3E" w:rsidP="00C32E3E">
            <w:pPr>
              <w:pStyle w:val="TableBodyText"/>
              <w:rPr>
                <w:b/>
              </w:rPr>
            </w:pPr>
            <w:r w:rsidRPr="00057EC7">
              <w:rPr>
                <w:b/>
              </w:rPr>
              <w:t>4,010</w:t>
            </w:r>
          </w:p>
        </w:tc>
      </w:tr>
      <w:tr w:rsidR="00C32E3E" w:rsidRPr="004059FF" w14:paraId="25E66E7E" w14:textId="77777777" w:rsidTr="006E6438">
        <w:trPr>
          <w:trHeight w:val="264"/>
        </w:trPr>
        <w:tc>
          <w:tcPr>
            <w:tcW w:w="2566" w:type="pct"/>
            <w:shd w:val="clear" w:color="auto" w:fill="F2F2F2"/>
          </w:tcPr>
          <w:p w14:paraId="7F63F545" w14:textId="4348831C" w:rsidR="00C32E3E" w:rsidRPr="006F4A34" w:rsidRDefault="00C32E3E" w:rsidP="00C32E3E">
            <w:pPr>
              <w:pStyle w:val="TableBodyText"/>
              <w:jc w:val="left"/>
              <w:rPr>
                <w:rFonts w:eastAsia="Times New Roman"/>
                <w:b/>
                <w:bCs/>
              </w:rPr>
            </w:pPr>
            <w:r w:rsidRPr="006F4A34">
              <w:rPr>
                <w:b/>
              </w:rPr>
              <w:t>Gains or losses recognised in other economic flows</w:t>
            </w:r>
            <w:r w:rsidR="00ED456F">
              <w:rPr>
                <w:b/>
              </w:rPr>
              <w:t>–</w:t>
            </w:r>
            <w:r w:rsidRPr="006F4A34">
              <w:rPr>
                <w:b/>
              </w:rPr>
              <w:t>other comprehensive income</w:t>
            </w:r>
          </w:p>
        </w:tc>
        <w:tc>
          <w:tcPr>
            <w:tcW w:w="589" w:type="pct"/>
            <w:shd w:val="clear" w:color="auto" w:fill="F2F2F2"/>
          </w:tcPr>
          <w:p w14:paraId="38C55E6A" w14:textId="77777777" w:rsidR="00C32E3E" w:rsidRPr="00912C35" w:rsidRDefault="00C32E3E" w:rsidP="00C32E3E">
            <w:pPr>
              <w:spacing w:after="160" w:line="259" w:lineRule="auto"/>
              <w:jc w:val="center"/>
              <w:rPr>
                <w:rFonts w:eastAsia="Times New Roman" w:cs="Arial"/>
                <w:b/>
                <w:sz w:val="18"/>
                <w:szCs w:val="18"/>
                <w:lang w:bidi="ar-SA"/>
              </w:rPr>
            </w:pPr>
          </w:p>
        </w:tc>
        <w:tc>
          <w:tcPr>
            <w:tcW w:w="590" w:type="pct"/>
            <w:shd w:val="clear" w:color="auto" w:fill="F2F2F2"/>
          </w:tcPr>
          <w:p w14:paraId="06C3D636" w14:textId="77777777" w:rsidR="00C32E3E" w:rsidRPr="00912C35" w:rsidRDefault="00C32E3E" w:rsidP="00C32E3E">
            <w:pPr>
              <w:spacing w:after="160" w:line="259" w:lineRule="auto"/>
              <w:jc w:val="center"/>
              <w:rPr>
                <w:rFonts w:eastAsia="Times New Roman" w:cs="Arial"/>
                <w:b/>
                <w:sz w:val="18"/>
                <w:szCs w:val="18"/>
                <w:lang w:bidi="ar-SA"/>
              </w:rPr>
            </w:pPr>
          </w:p>
        </w:tc>
        <w:tc>
          <w:tcPr>
            <w:tcW w:w="590" w:type="pct"/>
            <w:shd w:val="clear" w:color="auto" w:fill="F2F2F2"/>
          </w:tcPr>
          <w:p w14:paraId="21FD96F5" w14:textId="77777777" w:rsidR="00C32E3E" w:rsidRPr="00912C35" w:rsidRDefault="00C32E3E" w:rsidP="00C32E3E">
            <w:pPr>
              <w:spacing w:after="160" w:line="259" w:lineRule="auto"/>
              <w:jc w:val="center"/>
              <w:rPr>
                <w:rFonts w:eastAsia="Times New Roman" w:cs="Arial"/>
                <w:b/>
                <w:sz w:val="18"/>
                <w:szCs w:val="18"/>
                <w:lang w:bidi="ar-SA"/>
              </w:rPr>
            </w:pPr>
          </w:p>
        </w:tc>
        <w:tc>
          <w:tcPr>
            <w:tcW w:w="666" w:type="pct"/>
            <w:shd w:val="clear" w:color="auto" w:fill="F2F2F2"/>
          </w:tcPr>
          <w:p w14:paraId="1894F778" w14:textId="77777777" w:rsidR="00C32E3E" w:rsidRPr="00912C35" w:rsidRDefault="00C32E3E" w:rsidP="00C32E3E">
            <w:pPr>
              <w:spacing w:after="160" w:line="259" w:lineRule="auto"/>
              <w:jc w:val="center"/>
              <w:rPr>
                <w:rFonts w:eastAsia="Times New Roman" w:cs="Arial"/>
                <w:b/>
                <w:sz w:val="18"/>
                <w:szCs w:val="18"/>
                <w:lang w:bidi="ar-SA"/>
              </w:rPr>
            </w:pPr>
          </w:p>
        </w:tc>
      </w:tr>
      <w:tr w:rsidR="00C32E3E" w:rsidRPr="004059FF" w14:paraId="66A44D1D" w14:textId="77777777" w:rsidTr="006E6438">
        <w:trPr>
          <w:trHeight w:val="264"/>
        </w:trPr>
        <w:tc>
          <w:tcPr>
            <w:tcW w:w="2566" w:type="pct"/>
            <w:tcBorders>
              <w:right w:val="single" w:sz="4" w:space="0" w:color="BFBFBF" w:themeColor="background1" w:themeShade="BF"/>
            </w:tcBorders>
          </w:tcPr>
          <w:p w14:paraId="14299E95" w14:textId="77777777" w:rsidR="00C32E3E" w:rsidRPr="00912C35" w:rsidRDefault="00C32E3E" w:rsidP="00C32E3E">
            <w:pPr>
              <w:pStyle w:val="TableBodyText"/>
              <w:jc w:val="left"/>
            </w:pPr>
            <w:r w:rsidRPr="00912C35">
              <w:t>Revaluation</w:t>
            </w:r>
          </w:p>
        </w:tc>
        <w:tc>
          <w:tcPr>
            <w:tcW w:w="589" w:type="pct"/>
            <w:tcBorders>
              <w:left w:val="single" w:sz="4" w:space="0" w:color="BFBFBF" w:themeColor="background1" w:themeShade="BF"/>
              <w:right w:val="single" w:sz="4" w:space="0" w:color="BFBFBF" w:themeColor="background1" w:themeShade="BF"/>
            </w:tcBorders>
          </w:tcPr>
          <w:p w14:paraId="1BB5868F" w14:textId="77777777" w:rsidR="00C32E3E" w:rsidRPr="00AD6D9A" w:rsidRDefault="00C32E3E" w:rsidP="00C32E3E">
            <w:pPr>
              <w:pStyle w:val="TableBodyText"/>
            </w:pPr>
            <w:r w:rsidRPr="00AD6D9A">
              <w:t>6,109</w:t>
            </w:r>
          </w:p>
        </w:tc>
        <w:tc>
          <w:tcPr>
            <w:tcW w:w="590" w:type="pct"/>
            <w:tcBorders>
              <w:left w:val="single" w:sz="4" w:space="0" w:color="BFBFBF" w:themeColor="background1" w:themeShade="BF"/>
              <w:right w:val="single" w:sz="4" w:space="0" w:color="BFBFBF" w:themeColor="background1" w:themeShade="BF"/>
            </w:tcBorders>
          </w:tcPr>
          <w:p w14:paraId="1DF7D9EB" w14:textId="77777777" w:rsidR="00C32E3E" w:rsidRPr="00AD6D9A" w:rsidRDefault="00C32E3E" w:rsidP="00C32E3E">
            <w:pPr>
              <w:pStyle w:val="TableBodyText"/>
            </w:pPr>
            <w:r w:rsidRPr="00E20AF0">
              <w:t>-</w:t>
            </w:r>
          </w:p>
        </w:tc>
        <w:tc>
          <w:tcPr>
            <w:tcW w:w="590" w:type="pct"/>
            <w:tcBorders>
              <w:left w:val="single" w:sz="4" w:space="0" w:color="BFBFBF" w:themeColor="background1" w:themeShade="BF"/>
              <w:right w:val="single" w:sz="4" w:space="0" w:color="BFBFBF" w:themeColor="background1" w:themeShade="BF"/>
            </w:tcBorders>
          </w:tcPr>
          <w:p w14:paraId="486FC82A" w14:textId="77777777" w:rsidR="00C32E3E" w:rsidRPr="00AD6D9A" w:rsidRDefault="00C32E3E" w:rsidP="00C32E3E">
            <w:pPr>
              <w:pStyle w:val="TableBodyText"/>
            </w:pPr>
            <w:r w:rsidRPr="00AD6D9A">
              <w:t>5,395</w:t>
            </w:r>
          </w:p>
        </w:tc>
        <w:tc>
          <w:tcPr>
            <w:tcW w:w="666" w:type="pct"/>
            <w:tcBorders>
              <w:left w:val="single" w:sz="4" w:space="0" w:color="BFBFBF" w:themeColor="background1" w:themeShade="BF"/>
            </w:tcBorders>
          </w:tcPr>
          <w:p w14:paraId="035ECB27" w14:textId="77777777" w:rsidR="00C32E3E" w:rsidRPr="00AD6D9A" w:rsidRDefault="00C32E3E" w:rsidP="00C32E3E">
            <w:pPr>
              <w:pStyle w:val="TableBodyText"/>
            </w:pPr>
            <w:r w:rsidRPr="00AD6D9A">
              <w:t>714</w:t>
            </w:r>
          </w:p>
        </w:tc>
      </w:tr>
      <w:tr w:rsidR="00C32E3E" w:rsidRPr="004059FF" w14:paraId="4FEA2775" w14:textId="77777777" w:rsidTr="006E6438">
        <w:trPr>
          <w:trHeight w:val="264"/>
        </w:trPr>
        <w:tc>
          <w:tcPr>
            <w:tcW w:w="2566" w:type="pct"/>
            <w:tcBorders>
              <w:right w:val="single" w:sz="4" w:space="0" w:color="BFBFBF" w:themeColor="background1" w:themeShade="BF"/>
            </w:tcBorders>
          </w:tcPr>
          <w:p w14:paraId="482F4958" w14:textId="77777777" w:rsidR="00C32E3E" w:rsidRPr="00912C35" w:rsidRDefault="00C32E3E" w:rsidP="00C32E3E">
            <w:pPr>
              <w:pStyle w:val="TableBodyText"/>
              <w:jc w:val="left"/>
            </w:pPr>
            <w:r w:rsidRPr="00912C35">
              <w:t>Subtotal</w:t>
            </w:r>
          </w:p>
        </w:tc>
        <w:tc>
          <w:tcPr>
            <w:tcW w:w="589" w:type="pct"/>
            <w:tcBorders>
              <w:left w:val="single" w:sz="4" w:space="0" w:color="BFBFBF" w:themeColor="background1" w:themeShade="BF"/>
              <w:right w:val="single" w:sz="4" w:space="0" w:color="BFBFBF" w:themeColor="background1" w:themeShade="BF"/>
            </w:tcBorders>
          </w:tcPr>
          <w:p w14:paraId="591D9FD1" w14:textId="77777777" w:rsidR="00C32E3E" w:rsidRPr="00AD6D9A" w:rsidRDefault="00C32E3E" w:rsidP="00C32E3E">
            <w:pPr>
              <w:pStyle w:val="TableBodyText"/>
            </w:pPr>
            <w:r w:rsidRPr="00AD6D9A">
              <w:t>6,109</w:t>
            </w:r>
          </w:p>
        </w:tc>
        <w:tc>
          <w:tcPr>
            <w:tcW w:w="590" w:type="pct"/>
            <w:tcBorders>
              <w:left w:val="single" w:sz="4" w:space="0" w:color="BFBFBF" w:themeColor="background1" w:themeShade="BF"/>
              <w:right w:val="single" w:sz="4" w:space="0" w:color="BFBFBF" w:themeColor="background1" w:themeShade="BF"/>
            </w:tcBorders>
          </w:tcPr>
          <w:p w14:paraId="6088EF83" w14:textId="77777777" w:rsidR="00C32E3E" w:rsidRPr="00AD6D9A" w:rsidRDefault="00C32E3E" w:rsidP="00C32E3E">
            <w:pPr>
              <w:pStyle w:val="TableBodyText"/>
            </w:pPr>
            <w:r w:rsidRPr="00E20AF0">
              <w:t>-</w:t>
            </w:r>
          </w:p>
        </w:tc>
        <w:tc>
          <w:tcPr>
            <w:tcW w:w="590" w:type="pct"/>
            <w:tcBorders>
              <w:left w:val="single" w:sz="4" w:space="0" w:color="BFBFBF" w:themeColor="background1" w:themeShade="BF"/>
              <w:right w:val="single" w:sz="4" w:space="0" w:color="BFBFBF" w:themeColor="background1" w:themeShade="BF"/>
            </w:tcBorders>
          </w:tcPr>
          <w:p w14:paraId="00596596" w14:textId="77777777" w:rsidR="00C32E3E" w:rsidRPr="00AD6D9A" w:rsidRDefault="00C32E3E" w:rsidP="00C32E3E">
            <w:pPr>
              <w:pStyle w:val="TableBodyText"/>
            </w:pPr>
            <w:r w:rsidRPr="00AD6D9A">
              <w:t>5,395</w:t>
            </w:r>
          </w:p>
        </w:tc>
        <w:tc>
          <w:tcPr>
            <w:tcW w:w="666" w:type="pct"/>
            <w:tcBorders>
              <w:left w:val="single" w:sz="4" w:space="0" w:color="BFBFBF" w:themeColor="background1" w:themeShade="BF"/>
            </w:tcBorders>
          </w:tcPr>
          <w:p w14:paraId="009ADBAD" w14:textId="77777777" w:rsidR="00C32E3E" w:rsidRPr="00AD6D9A" w:rsidRDefault="00C32E3E" w:rsidP="00C32E3E">
            <w:pPr>
              <w:pStyle w:val="TableBodyText"/>
            </w:pPr>
            <w:r w:rsidRPr="00AD6D9A">
              <w:t>714</w:t>
            </w:r>
          </w:p>
        </w:tc>
      </w:tr>
      <w:tr w:rsidR="00C32E3E" w:rsidRPr="004059FF" w14:paraId="16E75E4F" w14:textId="77777777" w:rsidTr="006E6438">
        <w:trPr>
          <w:trHeight w:val="264"/>
        </w:trPr>
        <w:tc>
          <w:tcPr>
            <w:tcW w:w="2566" w:type="pct"/>
            <w:tcBorders>
              <w:right w:val="single" w:sz="4" w:space="0" w:color="BFBFBF" w:themeColor="background1" w:themeShade="BF"/>
            </w:tcBorders>
            <w:shd w:val="clear" w:color="auto" w:fill="BFBFBF" w:themeFill="background1" w:themeFillShade="BF"/>
          </w:tcPr>
          <w:p w14:paraId="64F890C6" w14:textId="41405E7A" w:rsidR="00C32E3E" w:rsidRPr="006F4A34" w:rsidRDefault="00C32E3E" w:rsidP="00C32E3E">
            <w:pPr>
              <w:pStyle w:val="TableBodyText"/>
              <w:jc w:val="left"/>
              <w:rPr>
                <w:rFonts w:eastAsia="Times New Roman"/>
                <w:b/>
                <w:bCs/>
              </w:rPr>
            </w:pPr>
            <w:r w:rsidRPr="006F4A34">
              <w:rPr>
                <w:b/>
              </w:rPr>
              <w:t xml:space="preserve">Closing </w:t>
            </w:r>
            <w:r w:rsidR="000441CC">
              <w:rPr>
                <w:b/>
              </w:rPr>
              <w:t>b</w:t>
            </w:r>
            <w:r w:rsidRPr="006F4A34">
              <w:rPr>
                <w:b/>
              </w:rPr>
              <w:t>alance</w:t>
            </w:r>
          </w:p>
        </w:tc>
        <w:tc>
          <w:tcPr>
            <w:tcW w:w="589" w:type="pct"/>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2ED6F637" w14:textId="77777777" w:rsidR="00C32E3E" w:rsidRPr="006F4A34" w:rsidRDefault="00C32E3E" w:rsidP="00C32E3E">
            <w:pPr>
              <w:pStyle w:val="TableBodyText"/>
              <w:rPr>
                <w:b/>
              </w:rPr>
            </w:pPr>
            <w:r w:rsidRPr="006F4A34">
              <w:rPr>
                <w:b/>
              </w:rPr>
              <w:t>15,964</w:t>
            </w:r>
          </w:p>
        </w:tc>
        <w:tc>
          <w:tcPr>
            <w:tcW w:w="590" w:type="pct"/>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07B0603E" w14:textId="77777777" w:rsidR="00C32E3E" w:rsidRPr="006F4A34" w:rsidRDefault="00C32E3E" w:rsidP="00C32E3E">
            <w:pPr>
              <w:pStyle w:val="TableBodyText"/>
              <w:rPr>
                <w:b/>
              </w:rPr>
            </w:pPr>
            <w:r w:rsidRPr="006F4A34">
              <w:rPr>
                <w:b/>
              </w:rPr>
              <w:t>-</w:t>
            </w:r>
          </w:p>
        </w:tc>
        <w:tc>
          <w:tcPr>
            <w:tcW w:w="590" w:type="pct"/>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1468F036" w14:textId="77777777" w:rsidR="00C32E3E" w:rsidRPr="006F4A34" w:rsidRDefault="00C32E3E" w:rsidP="00C32E3E">
            <w:pPr>
              <w:pStyle w:val="TableBodyText"/>
              <w:rPr>
                <w:b/>
              </w:rPr>
            </w:pPr>
            <w:r w:rsidRPr="006F4A34">
              <w:rPr>
                <w:b/>
              </w:rPr>
              <w:t>11,240</w:t>
            </w:r>
          </w:p>
        </w:tc>
        <w:tc>
          <w:tcPr>
            <w:tcW w:w="666" w:type="pct"/>
            <w:tcBorders>
              <w:left w:val="single" w:sz="4" w:space="0" w:color="BFBFBF" w:themeColor="background1" w:themeShade="BF"/>
            </w:tcBorders>
            <w:shd w:val="clear" w:color="auto" w:fill="BFBFBF" w:themeFill="background1" w:themeFillShade="BF"/>
          </w:tcPr>
          <w:p w14:paraId="18D3F840" w14:textId="77777777" w:rsidR="00C32E3E" w:rsidRPr="006F4A34" w:rsidRDefault="00C32E3E" w:rsidP="00C32E3E">
            <w:pPr>
              <w:pStyle w:val="TableBodyText"/>
              <w:rPr>
                <w:b/>
              </w:rPr>
            </w:pPr>
            <w:r w:rsidRPr="006F4A34">
              <w:rPr>
                <w:b/>
              </w:rPr>
              <w:t>4,724</w:t>
            </w:r>
          </w:p>
        </w:tc>
      </w:tr>
      <w:tr w:rsidR="00C32E3E" w:rsidRPr="004059FF" w14:paraId="0D7C834D" w14:textId="77777777" w:rsidTr="006E6438">
        <w:trPr>
          <w:trHeight w:val="276"/>
        </w:trPr>
        <w:tc>
          <w:tcPr>
            <w:tcW w:w="2566" w:type="pct"/>
            <w:tcBorders>
              <w:bottom w:val="single" w:sz="4" w:space="0" w:color="auto"/>
              <w:right w:val="single" w:sz="4" w:space="0" w:color="BFBFBF" w:themeColor="background1" w:themeShade="BF"/>
            </w:tcBorders>
          </w:tcPr>
          <w:p w14:paraId="4519B2DF" w14:textId="77777777" w:rsidR="00C32E3E" w:rsidRPr="00912C35" w:rsidRDefault="00C32E3E" w:rsidP="00C32E3E">
            <w:pPr>
              <w:pStyle w:val="TableBodyText"/>
              <w:jc w:val="left"/>
            </w:pPr>
            <w:r w:rsidRPr="00912C35">
              <w:t>Unrealised gains/(losses) on non-financial assets</w:t>
            </w:r>
          </w:p>
        </w:tc>
        <w:tc>
          <w:tcPr>
            <w:tcW w:w="589" w:type="pct"/>
            <w:tcBorders>
              <w:left w:val="single" w:sz="4" w:space="0" w:color="BFBFBF" w:themeColor="background1" w:themeShade="BF"/>
              <w:bottom w:val="single" w:sz="4" w:space="0" w:color="auto"/>
              <w:right w:val="single" w:sz="4" w:space="0" w:color="BFBFBF" w:themeColor="background1" w:themeShade="BF"/>
            </w:tcBorders>
          </w:tcPr>
          <w:p w14:paraId="05EFFB5E" w14:textId="77777777" w:rsidR="00C32E3E" w:rsidRPr="00E20AF0" w:rsidRDefault="00C32E3E" w:rsidP="00C32E3E">
            <w:pPr>
              <w:pStyle w:val="TableBodyText"/>
            </w:pPr>
            <w:r w:rsidRPr="00E20AF0">
              <w:t>-</w:t>
            </w:r>
          </w:p>
        </w:tc>
        <w:tc>
          <w:tcPr>
            <w:tcW w:w="590" w:type="pct"/>
            <w:tcBorders>
              <w:left w:val="single" w:sz="4" w:space="0" w:color="BFBFBF" w:themeColor="background1" w:themeShade="BF"/>
              <w:bottom w:val="single" w:sz="4" w:space="0" w:color="auto"/>
              <w:right w:val="single" w:sz="4" w:space="0" w:color="BFBFBF" w:themeColor="background1" w:themeShade="BF"/>
            </w:tcBorders>
          </w:tcPr>
          <w:p w14:paraId="628AFD45" w14:textId="77777777" w:rsidR="00C32E3E" w:rsidRPr="00E20AF0" w:rsidRDefault="00C32E3E" w:rsidP="00C32E3E">
            <w:pPr>
              <w:pStyle w:val="TableBodyText"/>
            </w:pPr>
            <w:r w:rsidRPr="00E20AF0">
              <w:t>-</w:t>
            </w:r>
          </w:p>
        </w:tc>
        <w:tc>
          <w:tcPr>
            <w:tcW w:w="590" w:type="pct"/>
            <w:tcBorders>
              <w:left w:val="single" w:sz="4" w:space="0" w:color="BFBFBF" w:themeColor="background1" w:themeShade="BF"/>
              <w:bottom w:val="single" w:sz="4" w:space="0" w:color="auto"/>
              <w:right w:val="single" w:sz="4" w:space="0" w:color="BFBFBF" w:themeColor="background1" w:themeShade="BF"/>
            </w:tcBorders>
          </w:tcPr>
          <w:p w14:paraId="09231BC8" w14:textId="77777777" w:rsidR="00C32E3E" w:rsidRPr="00E20AF0" w:rsidRDefault="00C32E3E" w:rsidP="00C32E3E">
            <w:pPr>
              <w:pStyle w:val="TableBodyText"/>
            </w:pPr>
            <w:r w:rsidRPr="00E20AF0">
              <w:t>-</w:t>
            </w:r>
          </w:p>
        </w:tc>
        <w:tc>
          <w:tcPr>
            <w:tcW w:w="666" w:type="pct"/>
            <w:tcBorders>
              <w:left w:val="single" w:sz="4" w:space="0" w:color="BFBFBF" w:themeColor="background1" w:themeShade="BF"/>
              <w:bottom w:val="single" w:sz="4" w:space="0" w:color="auto"/>
            </w:tcBorders>
          </w:tcPr>
          <w:p w14:paraId="22ED87B9" w14:textId="77777777" w:rsidR="00C32E3E" w:rsidRPr="00E20AF0" w:rsidRDefault="00C32E3E" w:rsidP="00C32E3E">
            <w:pPr>
              <w:pStyle w:val="TableBodyText"/>
            </w:pPr>
            <w:r w:rsidRPr="00E20AF0">
              <w:t>-</w:t>
            </w:r>
          </w:p>
        </w:tc>
      </w:tr>
    </w:tbl>
    <w:p w14:paraId="7CC5D232" w14:textId="77777777" w:rsidR="0007179A" w:rsidRDefault="0007179A" w:rsidP="006F4A34">
      <w:pPr>
        <w:pStyle w:val="BodyText"/>
        <w:spacing w:before="0" w:after="0"/>
        <w:ind w:right="136"/>
      </w:pP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2019 buildings at fair value"/>
        <w:tblDescription w:val="2019 buildings at fair value levels 1, 2 and 3"/>
      </w:tblPr>
      <w:tblGrid>
        <w:gridCol w:w="4948"/>
        <w:gridCol w:w="1155"/>
        <w:gridCol w:w="1148"/>
        <w:gridCol w:w="1148"/>
        <w:gridCol w:w="1240"/>
      </w:tblGrid>
      <w:tr w:rsidR="0007179A" w:rsidRPr="004059FF" w14:paraId="5F57C883" w14:textId="77777777" w:rsidTr="006E6438">
        <w:trPr>
          <w:trHeight w:val="343"/>
          <w:tblHeader/>
        </w:trPr>
        <w:tc>
          <w:tcPr>
            <w:tcW w:w="4948" w:type="dxa"/>
            <w:shd w:val="clear" w:color="auto" w:fill="000000" w:themeFill="text1"/>
            <w:vAlign w:val="bottom"/>
          </w:tcPr>
          <w:p w14:paraId="4C1DD554" w14:textId="0F31C8BC" w:rsidR="0007179A" w:rsidRPr="00C32E3E" w:rsidRDefault="0007179A" w:rsidP="00F832D6">
            <w:pPr>
              <w:spacing w:before="60" w:after="60" w:line="276" w:lineRule="auto"/>
              <w:rPr>
                <w:rFonts w:eastAsia="Times New Roman" w:cs="Arial"/>
                <w:b/>
                <w:sz w:val="18"/>
                <w:szCs w:val="18"/>
                <w:lang w:bidi="ar-SA"/>
              </w:rPr>
            </w:pPr>
            <w:r w:rsidRPr="00C32E3E">
              <w:rPr>
                <w:rFonts w:eastAsia="Times New Roman" w:cs="Arial"/>
                <w:b/>
                <w:sz w:val="18"/>
                <w:szCs w:val="18"/>
                <w:lang w:bidi="ar-SA"/>
              </w:rPr>
              <w:t xml:space="preserve">2019 </w:t>
            </w:r>
            <w:r w:rsidR="000441CC">
              <w:rPr>
                <w:rFonts w:eastAsia="Times New Roman" w:cs="Arial"/>
                <w:b/>
                <w:sz w:val="18"/>
                <w:szCs w:val="18"/>
                <w:lang w:bidi="ar-SA"/>
              </w:rPr>
              <w:t>b</w:t>
            </w:r>
            <w:r w:rsidRPr="00C32E3E">
              <w:rPr>
                <w:rFonts w:eastAsia="Times New Roman" w:cs="Arial"/>
                <w:b/>
                <w:sz w:val="18"/>
                <w:szCs w:val="18"/>
                <w:lang w:bidi="ar-SA"/>
              </w:rPr>
              <w:t xml:space="preserve">uildings at </w:t>
            </w:r>
            <w:r w:rsidR="000441CC">
              <w:rPr>
                <w:rFonts w:eastAsia="Times New Roman" w:cs="Arial"/>
                <w:b/>
                <w:sz w:val="18"/>
                <w:szCs w:val="18"/>
                <w:lang w:bidi="ar-SA"/>
              </w:rPr>
              <w:t>f</w:t>
            </w:r>
            <w:r w:rsidRPr="00C32E3E">
              <w:rPr>
                <w:rFonts w:eastAsia="Times New Roman" w:cs="Arial"/>
                <w:b/>
                <w:sz w:val="18"/>
                <w:szCs w:val="18"/>
                <w:lang w:bidi="ar-SA"/>
              </w:rPr>
              <w:t xml:space="preserve">air </w:t>
            </w:r>
            <w:r w:rsidR="000441CC">
              <w:rPr>
                <w:rFonts w:eastAsia="Times New Roman" w:cs="Arial"/>
                <w:b/>
                <w:sz w:val="18"/>
                <w:szCs w:val="18"/>
                <w:lang w:bidi="ar-SA"/>
              </w:rPr>
              <w:t>v</w:t>
            </w:r>
            <w:r w:rsidRPr="00C32E3E">
              <w:rPr>
                <w:rFonts w:eastAsia="Times New Roman" w:cs="Arial"/>
                <w:b/>
                <w:sz w:val="18"/>
                <w:szCs w:val="18"/>
                <w:lang w:bidi="ar-SA"/>
              </w:rPr>
              <w:t>alue</w:t>
            </w:r>
          </w:p>
        </w:tc>
        <w:tc>
          <w:tcPr>
            <w:tcW w:w="1155" w:type="dxa"/>
            <w:vMerge w:val="restart"/>
            <w:shd w:val="clear" w:color="auto" w:fill="000000" w:themeFill="text1"/>
          </w:tcPr>
          <w:p w14:paraId="2F8DD973" w14:textId="77777777" w:rsidR="0007179A" w:rsidRPr="00E20AF0" w:rsidRDefault="0007179A" w:rsidP="00C32E3E">
            <w:pPr>
              <w:pStyle w:val="TableBodytextBold"/>
              <w:jc w:val="center"/>
            </w:pPr>
            <w:r w:rsidRPr="00E20AF0">
              <w:t>Carrying amount</w:t>
            </w:r>
            <w:r w:rsidR="00C32E3E">
              <w:br/>
            </w:r>
            <w:r w:rsidRPr="00E20AF0">
              <w:t>$’000</w:t>
            </w:r>
          </w:p>
        </w:tc>
        <w:tc>
          <w:tcPr>
            <w:tcW w:w="3536" w:type="dxa"/>
            <w:gridSpan w:val="3"/>
            <w:shd w:val="clear" w:color="auto" w:fill="000000" w:themeFill="text1"/>
          </w:tcPr>
          <w:p w14:paraId="6FDBD3C3" w14:textId="6C85A783" w:rsidR="0007179A" w:rsidRPr="00E20AF0" w:rsidRDefault="0007179A" w:rsidP="00C32E3E">
            <w:pPr>
              <w:pStyle w:val="TableBodytextBold"/>
              <w:jc w:val="center"/>
            </w:pPr>
            <w:r w:rsidRPr="00E20AF0">
              <w:t xml:space="preserve">Fair </w:t>
            </w:r>
            <w:r w:rsidR="000441CC">
              <w:t>v</w:t>
            </w:r>
            <w:r w:rsidRPr="00E20AF0">
              <w:t xml:space="preserve">alue </w:t>
            </w:r>
            <w:r w:rsidR="000441CC">
              <w:t>m</w:t>
            </w:r>
            <w:r w:rsidRPr="00E20AF0">
              <w:t xml:space="preserve">easurement </w:t>
            </w:r>
            <w:r w:rsidRPr="00C32E3E">
              <w:rPr>
                <w:vertAlign w:val="superscript"/>
              </w:rPr>
              <w:t>(i)</w:t>
            </w:r>
          </w:p>
        </w:tc>
      </w:tr>
      <w:tr w:rsidR="0007179A" w:rsidRPr="004059FF" w14:paraId="5C1A6BBA" w14:textId="77777777" w:rsidTr="006E6438">
        <w:trPr>
          <w:trHeight w:val="379"/>
          <w:tblHeader/>
        </w:trPr>
        <w:tc>
          <w:tcPr>
            <w:tcW w:w="4948" w:type="dxa"/>
            <w:shd w:val="clear" w:color="auto" w:fill="000000" w:themeFill="text1"/>
          </w:tcPr>
          <w:p w14:paraId="45B4405A" w14:textId="77777777" w:rsidR="0007179A" w:rsidRPr="004059FF" w:rsidRDefault="0007179A" w:rsidP="0007179A">
            <w:pPr>
              <w:spacing w:after="160" w:line="276" w:lineRule="auto"/>
              <w:rPr>
                <w:rFonts w:eastAsia="Times New Roman" w:cs="Arial"/>
                <w:b/>
                <w:szCs w:val="20"/>
                <w:lang w:bidi="ar-SA"/>
              </w:rPr>
            </w:pPr>
          </w:p>
        </w:tc>
        <w:tc>
          <w:tcPr>
            <w:tcW w:w="1155" w:type="dxa"/>
            <w:vMerge/>
            <w:shd w:val="clear" w:color="auto" w:fill="000000" w:themeFill="text1"/>
          </w:tcPr>
          <w:p w14:paraId="2F1592B7" w14:textId="77777777" w:rsidR="0007179A" w:rsidRPr="00E20AF0" w:rsidRDefault="0007179A" w:rsidP="0007179A">
            <w:pPr>
              <w:pStyle w:val="TableBodytextBold"/>
              <w:jc w:val="center"/>
            </w:pPr>
          </w:p>
        </w:tc>
        <w:tc>
          <w:tcPr>
            <w:tcW w:w="1148" w:type="dxa"/>
            <w:shd w:val="clear" w:color="auto" w:fill="BFBFBF" w:themeFill="background1" w:themeFillShade="BF"/>
            <w:vAlign w:val="bottom"/>
          </w:tcPr>
          <w:p w14:paraId="69AA3E09" w14:textId="77777777" w:rsidR="0007179A" w:rsidRPr="00E20AF0" w:rsidRDefault="0007179A" w:rsidP="0007179A">
            <w:pPr>
              <w:pStyle w:val="TableBodytextBold"/>
              <w:jc w:val="center"/>
            </w:pPr>
            <w:r w:rsidRPr="00E20AF0">
              <w:t>Level 1</w:t>
            </w:r>
          </w:p>
        </w:tc>
        <w:tc>
          <w:tcPr>
            <w:tcW w:w="1148" w:type="dxa"/>
            <w:shd w:val="clear" w:color="auto" w:fill="BFBFBF" w:themeFill="background1" w:themeFillShade="BF"/>
            <w:vAlign w:val="bottom"/>
          </w:tcPr>
          <w:p w14:paraId="431ACB04" w14:textId="77777777" w:rsidR="0007179A" w:rsidRPr="00E20AF0" w:rsidRDefault="0007179A" w:rsidP="0007179A">
            <w:pPr>
              <w:pStyle w:val="TableBodytextBold"/>
              <w:jc w:val="center"/>
            </w:pPr>
            <w:r w:rsidRPr="00E20AF0">
              <w:t>Level 2</w:t>
            </w:r>
          </w:p>
        </w:tc>
        <w:tc>
          <w:tcPr>
            <w:tcW w:w="1240" w:type="dxa"/>
            <w:shd w:val="clear" w:color="auto" w:fill="BFBFBF" w:themeFill="background1" w:themeFillShade="BF"/>
            <w:vAlign w:val="bottom"/>
          </w:tcPr>
          <w:p w14:paraId="75EB39EF" w14:textId="77777777" w:rsidR="0007179A" w:rsidRPr="00E20AF0" w:rsidRDefault="0007179A" w:rsidP="0007179A">
            <w:pPr>
              <w:pStyle w:val="TableBodytextBold"/>
              <w:jc w:val="center"/>
            </w:pPr>
            <w:r w:rsidRPr="00E20AF0">
              <w:t>Level 3</w:t>
            </w:r>
          </w:p>
        </w:tc>
      </w:tr>
      <w:tr w:rsidR="00C32E3E" w:rsidRPr="004059FF" w14:paraId="3217F91F" w14:textId="77777777" w:rsidTr="006E6438">
        <w:trPr>
          <w:trHeight w:val="264"/>
        </w:trPr>
        <w:tc>
          <w:tcPr>
            <w:tcW w:w="4948" w:type="dxa"/>
            <w:tcBorders>
              <w:right w:val="single" w:sz="4" w:space="0" w:color="BFBFBF" w:themeColor="background1" w:themeShade="BF"/>
            </w:tcBorders>
          </w:tcPr>
          <w:p w14:paraId="7CA3999B" w14:textId="77777777" w:rsidR="00C32E3E" w:rsidRPr="00057EC7" w:rsidRDefault="00C32E3E" w:rsidP="00C32E3E">
            <w:pPr>
              <w:pStyle w:val="TableBodyText"/>
              <w:jc w:val="left"/>
              <w:rPr>
                <w:b/>
              </w:rPr>
            </w:pPr>
            <w:r w:rsidRPr="00057EC7">
              <w:rPr>
                <w:b/>
              </w:rPr>
              <w:t>Opening balance</w:t>
            </w:r>
          </w:p>
        </w:tc>
        <w:tc>
          <w:tcPr>
            <w:tcW w:w="1155" w:type="dxa"/>
            <w:tcBorders>
              <w:left w:val="single" w:sz="4" w:space="0" w:color="BFBFBF" w:themeColor="background1" w:themeShade="BF"/>
              <w:right w:val="single" w:sz="4" w:space="0" w:color="BFBFBF" w:themeColor="background1" w:themeShade="BF"/>
            </w:tcBorders>
          </w:tcPr>
          <w:p w14:paraId="2B48C3C0" w14:textId="77777777" w:rsidR="00C32E3E" w:rsidRPr="00057EC7" w:rsidRDefault="00C32E3E" w:rsidP="00C32E3E">
            <w:pPr>
              <w:pStyle w:val="TableBodyText"/>
              <w:rPr>
                <w:b/>
              </w:rPr>
            </w:pPr>
            <w:r w:rsidRPr="00637E02">
              <w:rPr>
                <w:b/>
              </w:rPr>
              <w:t>17,439</w:t>
            </w:r>
          </w:p>
        </w:tc>
        <w:tc>
          <w:tcPr>
            <w:tcW w:w="1148" w:type="dxa"/>
            <w:tcBorders>
              <w:left w:val="single" w:sz="4" w:space="0" w:color="BFBFBF" w:themeColor="background1" w:themeShade="BF"/>
              <w:right w:val="single" w:sz="4" w:space="0" w:color="BFBFBF" w:themeColor="background1" w:themeShade="BF"/>
            </w:tcBorders>
          </w:tcPr>
          <w:p w14:paraId="218A5AB8" w14:textId="77777777" w:rsidR="00C32E3E" w:rsidRPr="00057EC7" w:rsidRDefault="00C32E3E" w:rsidP="00C32E3E">
            <w:pPr>
              <w:pStyle w:val="TableBodyText"/>
              <w:rPr>
                <w:b/>
              </w:rPr>
            </w:pPr>
          </w:p>
        </w:tc>
        <w:tc>
          <w:tcPr>
            <w:tcW w:w="1148" w:type="dxa"/>
            <w:tcBorders>
              <w:left w:val="single" w:sz="4" w:space="0" w:color="BFBFBF" w:themeColor="background1" w:themeShade="BF"/>
              <w:right w:val="single" w:sz="4" w:space="0" w:color="BFBFBF" w:themeColor="background1" w:themeShade="BF"/>
            </w:tcBorders>
          </w:tcPr>
          <w:p w14:paraId="53C700A3" w14:textId="77777777" w:rsidR="00C32E3E" w:rsidRPr="00057EC7" w:rsidRDefault="00C32E3E" w:rsidP="00C32E3E">
            <w:pPr>
              <w:pStyle w:val="TableBodyText"/>
              <w:rPr>
                <w:b/>
              </w:rPr>
            </w:pPr>
            <w:r>
              <w:rPr>
                <w:b/>
              </w:rPr>
              <w:t>6,148</w:t>
            </w:r>
          </w:p>
        </w:tc>
        <w:tc>
          <w:tcPr>
            <w:tcW w:w="1240" w:type="dxa"/>
            <w:tcBorders>
              <w:left w:val="single" w:sz="4" w:space="0" w:color="BFBFBF" w:themeColor="background1" w:themeShade="BF"/>
            </w:tcBorders>
          </w:tcPr>
          <w:p w14:paraId="1470451C" w14:textId="77777777" w:rsidR="00C32E3E" w:rsidRPr="00057EC7" w:rsidRDefault="00C32E3E" w:rsidP="00C32E3E">
            <w:pPr>
              <w:pStyle w:val="TableBodyText"/>
              <w:rPr>
                <w:b/>
              </w:rPr>
            </w:pPr>
            <w:r>
              <w:rPr>
                <w:b/>
              </w:rPr>
              <w:t>11,291</w:t>
            </w:r>
          </w:p>
        </w:tc>
      </w:tr>
      <w:tr w:rsidR="00C32E3E" w:rsidRPr="004059FF" w14:paraId="527BC38E" w14:textId="77777777" w:rsidTr="006E6438">
        <w:trPr>
          <w:trHeight w:val="317"/>
        </w:trPr>
        <w:tc>
          <w:tcPr>
            <w:tcW w:w="4948" w:type="dxa"/>
            <w:shd w:val="clear" w:color="auto" w:fill="F2F2F2"/>
          </w:tcPr>
          <w:p w14:paraId="5CBCEBB5" w14:textId="77777777" w:rsidR="00C32E3E" w:rsidRPr="006F4A34" w:rsidRDefault="00C32E3E" w:rsidP="00C32E3E">
            <w:pPr>
              <w:pStyle w:val="TableBodyText"/>
              <w:jc w:val="left"/>
              <w:rPr>
                <w:b/>
              </w:rPr>
            </w:pPr>
            <w:r w:rsidRPr="006F4A34">
              <w:rPr>
                <w:b/>
              </w:rPr>
              <w:t xml:space="preserve">Gains or losses recognised in </w:t>
            </w:r>
            <w:r w:rsidRPr="006F4A34">
              <w:rPr>
                <w:b/>
                <w:noProof/>
              </w:rPr>
              <w:t>net</w:t>
            </w:r>
            <w:r w:rsidRPr="006F4A34">
              <w:rPr>
                <w:b/>
              </w:rPr>
              <w:t xml:space="preserve"> result</w:t>
            </w:r>
          </w:p>
        </w:tc>
        <w:tc>
          <w:tcPr>
            <w:tcW w:w="1155" w:type="dxa"/>
            <w:shd w:val="clear" w:color="auto" w:fill="F2F2F2"/>
          </w:tcPr>
          <w:p w14:paraId="56AB699A" w14:textId="77777777" w:rsidR="00C32E3E" w:rsidRPr="004059FF" w:rsidRDefault="00C32E3E" w:rsidP="00C32E3E">
            <w:pPr>
              <w:spacing w:after="160" w:line="259" w:lineRule="auto"/>
              <w:jc w:val="center"/>
              <w:rPr>
                <w:rFonts w:eastAsia="Times New Roman" w:cs="Arial"/>
                <w:szCs w:val="20"/>
                <w:lang w:bidi="ar-SA"/>
              </w:rPr>
            </w:pPr>
          </w:p>
        </w:tc>
        <w:tc>
          <w:tcPr>
            <w:tcW w:w="1148" w:type="dxa"/>
            <w:shd w:val="clear" w:color="auto" w:fill="F2F2F2"/>
          </w:tcPr>
          <w:p w14:paraId="08FF138A" w14:textId="77777777" w:rsidR="00C32E3E" w:rsidRPr="004059FF" w:rsidRDefault="00C32E3E" w:rsidP="00C32E3E">
            <w:pPr>
              <w:spacing w:after="160" w:line="259" w:lineRule="auto"/>
              <w:jc w:val="center"/>
              <w:rPr>
                <w:rFonts w:eastAsia="Times New Roman" w:cs="Arial"/>
                <w:szCs w:val="20"/>
                <w:lang w:bidi="ar-SA"/>
              </w:rPr>
            </w:pPr>
          </w:p>
        </w:tc>
        <w:tc>
          <w:tcPr>
            <w:tcW w:w="1148" w:type="dxa"/>
            <w:shd w:val="clear" w:color="auto" w:fill="F2F2F2"/>
          </w:tcPr>
          <w:p w14:paraId="3C9D3966" w14:textId="77777777" w:rsidR="00C32E3E" w:rsidRPr="004059FF" w:rsidRDefault="00C32E3E" w:rsidP="00C32E3E">
            <w:pPr>
              <w:spacing w:after="160" w:line="259" w:lineRule="auto"/>
              <w:jc w:val="center"/>
              <w:rPr>
                <w:rFonts w:eastAsia="Times New Roman" w:cs="Arial"/>
                <w:szCs w:val="20"/>
                <w:lang w:bidi="ar-SA"/>
              </w:rPr>
            </w:pPr>
          </w:p>
        </w:tc>
        <w:tc>
          <w:tcPr>
            <w:tcW w:w="1240" w:type="dxa"/>
            <w:shd w:val="clear" w:color="auto" w:fill="F2F2F2"/>
          </w:tcPr>
          <w:p w14:paraId="76AFD498" w14:textId="77777777" w:rsidR="00C32E3E" w:rsidRPr="004059FF" w:rsidRDefault="00C32E3E" w:rsidP="00C32E3E">
            <w:pPr>
              <w:spacing w:after="160" w:line="259" w:lineRule="auto"/>
              <w:jc w:val="center"/>
              <w:rPr>
                <w:rFonts w:eastAsia="Times New Roman" w:cs="Arial"/>
                <w:szCs w:val="20"/>
                <w:lang w:bidi="ar-SA"/>
              </w:rPr>
            </w:pPr>
          </w:p>
        </w:tc>
      </w:tr>
      <w:tr w:rsidR="00C32E3E" w:rsidRPr="004059FF" w14:paraId="2A2FFBCB" w14:textId="77777777" w:rsidTr="006E6438">
        <w:trPr>
          <w:trHeight w:val="264"/>
        </w:trPr>
        <w:tc>
          <w:tcPr>
            <w:tcW w:w="4948" w:type="dxa"/>
            <w:tcBorders>
              <w:right w:val="single" w:sz="4" w:space="0" w:color="BFBFBF" w:themeColor="background1" w:themeShade="BF"/>
            </w:tcBorders>
          </w:tcPr>
          <w:p w14:paraId="7109EDA2" w14:textId="77777777" w:rsidR="00C32E3E" w:rsidRPr="00E20AF0" w:rsidRDefault="00C32E3E" w:rsidP="00C32E3E">
            <w:pPr>
              <w:pStyle w:val="TableBodyText"/>
              <w:jc w:val="left"/>
            </w:pPr>
            <w:r w:rsidRPr="00E20AF0">
              <w:t>Depreciation</w:t>
            </w:r>
          </w:p>
        </w:tc>
        <w:tc>
          <w:tcPr>
            <w:tcW w:w="1155" w:type="dxa"/>
            <w:tcBorders>
              <w:left w:val="single" w:sz="4" w:space="0" w:color="BFBFBF" w:themeColor="background1" w:themeShade="BF"/>
              <w:right w:val="single" w:sz="4" w:space="0" w:color="BFBFBF" w:themeColor="background1" w:themeShade="BF"/>
            </w:tcBorders>
          </w:tcPr>
          <w:p w14:paraId="24EE51E5" w14:textId="77777777" w:rsidR="00C32E3E" w:rsidRPr="00E20AF0" w:rsidRDefault="00C32E3E" w:rsidP="00C32E3E">
            <w:pPr>
              <w:pStyle w:val="TableBodyText"/>
            </w:pPr>
            <w:r w:rsidRPr="00FC4589">
              <w:t>(596)</w:t>
            </w:r>
          </w:p>
        </w:tc>
        <w:tc>
          <w:tcPr>
            <w:tcW w:w="1148" w:type="dxa"/>
            <w:tcBorders>
              <w:left w:val="single" w:sz="4" w:space="0" w:color="BFBFBF" w:themeColor="background1" w:themeShade="BF"/>
              <w:right w:val="single" w:sz="4" w:space="0" w:color="BFBFBF" w:themeColor="background1" w:themeShade="BF"/>
            </w:tcBorders>
          </w:tcPr>
          <w:p w14:paraId="65C88359" w14:textId="77777777" w:rsidR="00C32E3E" w:rsidRPr="00E20AF0" w:rsidRDefault="00C32E3E" w:rsidP="00C32E3E">
            <w:pPr>
              <w:pStyle w:val="TableBodyText"/>
            </w:pPr>
            <w:r>
              <w:t>-</w:t>
            </w:r>
          </w:p>
        </w:tc>
        <w:tc>
          <w:tcPr>
            <w:tcW w:w="1148" w:type="dxa"/>
            <w:tcBorders>
              <w:left w:val="single" w:sz="4" w:space="0" w:color="BFBFBF" w:themeColor="background1" w:themeShade="BF"/>
              <w:right w:val="single" w:sz="4" w:space="0" w:color="BFBFBF" w:themeColor="background1" w:themeShade="BF"/>
            </w:tcBorders>
          </w:tcPr>
          <w:p w14:paraId="5863E045" w14:textId="77777777" w:rsidR="00C32E3E" w:rsidRPr="00E20AF0" w:rsidRDefault="00C32E3E" w:rsidP="00C32E3E">
            <w:pPr>
              <w:pStyle w:val="TableBodyText"/>
            </w:pPr>
            <w:r w:rsidRPr="00FC4589">
              <w:t>(119)</w:t>
            </w:r>
          </w:p>
        </w:tc>
        <w:tc>
          <w:tcPr>
            <w:tcW w:w="1240" w:type="dxa"/>
            <w:tcBorders>
              <w:left w:val="single" w:sz="4" w:space="0" w:color="BFBFBF" w:themeColor="background1" w:themeShade="BF"/>
            </w:tcBorders>
          </w:tcPr>
          <w:p w14:paraId="0A9FA956" w14:textId="77777777" w:rsidR="00C32E3E" w:rsidRPr="00E20AF0" w:rsidRDefault="00C32E3E" w:rsidP="00C32E3E">
            <w:pPr>
              <w:pStyle w:val="TableBodyText"/>
            </w:pPr>
            <w:r w:rsidRPr="00FC4589">
              <w:t>(477)</w:t>
            </w:r>
          </w:p>
        </w:tc>
      </w:tr>
      <w:tr w:rsidR="00C32E3E" w:rsidRPr="004059FF" w14:paraId="28B4DD72" w14:textId="77777777" w:rsidTr="006E6438">
        <w:trPr>
          <w:trHeight w:val="264"/>
        </w:trPr>
        <w:tc>
          <w:tcPr>
            <w:tcW w:w="4948" w:type="dxa"/>
            <w:tcBorders>
              <w:right w:val="single" w:sz="4" w:space="0" w:color="BFBFBF" w:themeColor="background1" w:themeShade="BF"/>
            </w:tcBorders>
          </w:tcPr>
          <w:p w14:paraId="0DDB7364" w14:textId="77777777" w:rsidR="00C32E3E" w:rsidRPr="00E20AF0" w:rsidRDefault="00C32E3E" w:rsidP="00C32E3E">
            <w:pPr>
              <w:pStyle w:val="TableBodyText"/>
              <w:jc w:val="left"/>
            </w:pPr>
            <w:r w:rsidRPr="00E20AF0">
              <w:t>Subtotal</w:t>
            </w:r>
          </w:p>
        </w:tc>
        <w:tc>
          <w:tcPr>
            <w:tcW w:w="1155" w:type="dxa"/>
            <w:tcBorders>
              <w:left w:val="single" w:sz="4" w:space="0" w:color="BFBFBF" w:themeColor="background1" w:themeShade="BF"/>
              <w:right w:val="single" w:sz="4" w:space="0" w:color="BFBFBF" w:themeColor="background1" w:themeShade="BF"/>
            </w:tcBorders>
          </w:tcPr>
          <w:p w14:paraId="36E6723C" w14:textId="77777777" w:rsidR="00C32E3E" w:rsidRPr="00E20AF0" w:rsidRDefault="00C32E3E" w:rsidP="00C32E3E">
            <w:pPr>
              <w:pStyle w:val="TableBodyText"/>
            </w:pPr>
            <w:r w:rsidRPr="00FC4589">
              <w:t>16,843</w:t>
            </w:r>
          </w:p>
        </w:tc>
        <w:tc>
          <w:tcPr>
            <w:tcW w:w="1148" w:type="dxa"/>
            <w:tcBorders>
              <w:left w:val="single" w:sz="4" w:space="0" w:color="BFBFBF" w:themeColor="background1" w:themeShade="BF"/>
              <w:right w:val="single" w:sz="4" w:space="0" w:color="BFBFBF" w:themeColor="background1" w:themeShade="BF"/>
            </w:tcBorders>
          </w:tcPr>
          <w:p w14:paraId="41B93666" w14:textId="77777777" w:rsidR="00C32E3E" w:rsidRPr="00E20AF0" w:rsidRDefault="00C32E3E" w:rsidP="00C32E3E">
            <w:pPr>
              <w:pStyle w:val="TableBodyText"/>
            </w:pPr>
            <w:r>
              <w:t>-</w:t>
            </w:r>
          </w:p>
        </w:tc>
        <w:tc>
          <w:tcPr>
            <w:tcW w:w="1148" w:type="dxa"/>
            <w:tcBorders>
              <w:left w:val="single" w:sz="4" w:space="0" w:color="BFBFBF" w:themeColor="background1" w:themeShade="BF"/>
              <w:right w:val="single" w:sz="4" w:space="0" w:color="BFBFBF" w:themeColor="background1" w:themeShade="BF"/>
            </w:tcBorders>
          </w:tcPr>
          <w:p w14:paraId="7968AF48" w14:textId="77777777" w:rsidR="00C32E3E" w:rsidRPr="00E20AF0" w:rsidRDefault="00C32E3E" w:rsidP="00C32E3E">
            <w:pPr>
              <w:pStyle w:val="TableBodyText"/>
            </w:pPr>
            <w:r w:rsidRPr="00FC4589">
              <w:t>6,029</w:t>
            </w:r>
          </w:p>
        </w:tc>
        <w:tc>
          <w:tcPr>
            <w:tcW w:w="1240" w:type="dxa"/>
            <w:tcBorders>
              <w:left w:val="single" w:sz="4" w:space="0" w:color="BFBFBF" w:themeColor="background1" w:themeShade="BF"/>
            </w:tcBorders>
          </w:tcPr>
          <w:p w14:paraId="40196141" w14:textId="77777777" w:rsidR="00C32E3E" w:rsidRPr="00E20AF0" w:rsidRDefault="00C32E3E" w:rsidP="00C32E3E">
            <w:pPr>
              <w:pStyle w:val="TableBodyText"/>
            </w:pPr>
            <w:r w:rsidRPr="00FC4589">
              <w:t>10,814</w:t>
            </w:r>
          </w:p>
        </w:tc>
      </w:tr>
      <w:tr w:rsidR="00C32E3E" w:rsidRPr="004059FF" w14:paraId="141AF9FB" w14:textId="77777777" w:rsidTr="006E6438">
        <w:trPr>
          <w:trHeight w:val="264"/>
        </w:trPr>
        <w:tc>
          <w:tcPr>
            <w:tcW w:w="4948" w:type="dxa"/>
            <w:shd w:val="clear" w:color="auto" w:fill="F2F2F2"/>
          </w:tcPr>
          <w:p w14:paraId="3DA0284B" w14:textId="4ECC3880" w:rsidR="00C32E3E" w:rsidRPr="006F4A34" w:rsidRDefault="00C32E3E" w:rsidP="00C32E3E">
            <w:pPr>
              <w:pStyle w:val="TableBodyText"/>
              <w:jc w:val="left"/>
              <w:rPr>
                <w:rFonts w:eastAsia="Times New Roman"/>
                <w:b/>
                <w:bCs/>
                <w:szCs w:val="20"/>
              </w:rPr>
            </w:pPr>
            <w:r w:rsidRPr="006F4A34">
              <w:rPr>
                <w:b/>
              </w:rPr>
              <w:t>Gains or losses recognised in other economic flows</w:t>
            </w:r>
            <w:r w:rsidR="00ED456F">
              <w:rPr>
                <w:b/>
              </w:rPr>
              <w:t>–</w:t>
            </w:r>
            <w:r w:rsidRPr="006F4A34">
              <w:rPr>
                <w:b/>
              </w:rPr>
              <w:t>other comprehensive income</w:t>
            </w:r>
          </w:p>
        </w:tc>
        <w:tc>
          <w:tcPr>
            <w:tcW w:w="1155" w:type="dxa"/>
            <w:shd w:val="clear" w:color="auto" w:fill="F2F2F2"/>
          </w:tcPr>
          <w:p w14:paraId="4436A2D5" w14:textId="77777777" w:rsidR="00C32E3E" w:rsidRPr="004059FF" w:rsidRDefault="00C32E3E" w:rsidP="00C32E3E">
            <w:pPr>
              <w:spacing w:after="160" w:line="259" w:lineRule="auto"/>
              <w:jc w:val="center"/>
              <w:rPr>
                <w:rFonts w:eastAsia="Times New Roman" w:cs="Arial"/>
                <w:b/>
                <w:szCs w:val="20"/>
                <w:lang w:bidi="ar-SA"/>
              </w:rPr>
            </w:pPr>
          </w:p>
        </w:tc>
        <w:tc>
          <w:tcPr>
            <w:tcW w:w="1148" w:type="dxa"/>
            <w:shd w:val="clear" w:color="auto" w:fill="F2F2F2"/>
          </w:tcPr>
          <w:p w14:paraId="7F119A32" w14:textId="77777777" w:rsidR="00C32E3E" w:rsidRPr="004059FF" w:rsidRDefault="00C32E3E" w:rsidP="00C32E3E">
            <w:pPr>
              <w:spacing w:after="160" w:line="259" w:lineRule="auto"/>
              <w:jc w:val="center"/>
              <w:rPr>
                <w:rFonts w:eastAsia="Times New Roman" w:cs="Arial"/>
                <w:b/>
                <w:szCs w:val="20"/>
                <w:lang w:bidi="ar-SA"/>
              </w:rPr>
            </w:pPr>
          </w:p>
        </w:tc>
        <w:tc>
          <w:tcPr>
            <w:tcW w:w="1148" w:type="dxa"/>
            <w:shd w:val="clear" w:color="auto" w:fill="F2F2F2"/>
          </w:tcPr>
          <w:p w14:paraId="615561AE" w14:textId="77777777" w:rsidR="00C32E3E" w:rsidRPr="004059FF" w:rsidRDefault="00C32E3E" w:rsidP="00C32E3E">
            <w:pPr>
              <w:spacing w:after="160" w:line="259" w:lineRule="auto"/>
              <w:jc w:val="center"/>
              <w:rPr>
                <w:rFonts w:eastAsia="Times New Roman" w:cs="Arial"/>
                <w:b/>
                <w:szCs w:val="20"/>
                <w:lang w:bidi="ar-SA"/>
              </w:rPr>
            </w:pPr>
          </w:p>
        </w:tc>
        <w:tc>
          <w:tcPr>
            <w:tcW w:w="1240" w:type="dxa"/>
            <w:shd w:val="clear" w:color="auto" w:fill="F2F2F2"/>
          </w:tcPr>
          <w:p w14:paraId="2391313F" w14:textId="77777777" w:rsidR="00C32E3E" w:rsidRPr="004059FF" w:rsidRDefault="00C32E3E" w:rsidP="00C32E3E">
            <w:pPr>
              <w:spacing w:after="160" w:line="259" w:lineRule="auto"/>
              <w:jc w:val="center"/>
              <w:rPr>
                <w:rFonts w:eastAsia="Times New Roman" w:cs="Arial"/>
                <w:b/>
                <w:szCs w:val="20"/>
                <w:lang w:bidi="ar-SA"/>
              </w:rPr>
            </w:pPr>
          </w:p>
        </w:tc>
      </w:tr>
      <w:tr w:rsidR="00C32E3E" w:rsidRPr="004059FF" w14:paraId="4079E622" w14:textId="77777777" w:rsidTr="006E6438">
        <w:trPr>
          <w:trHeight w:val="264"/>
        </w:trPr>
        <w:tc>
          <w:tcPr>
            <w:tcW w:w="4948" w:type="dxa"/>
            <w:tcBorders>
              <w:right w:val="single" w:sz="4" w:space="0" w:color="BFBFBF" w:themeColor="background1" w:themeShade="BF"/>
            </w:tcBorders>
          </w:tcPr>
          <w:p w14:paraId="69F4DF95" w14:textId="77777777" w:rsidR="00C32E3E" w:rsidRPr="00E20AF0" w:rsidRDefault="00C32E3E" w:rsidP="00C32E3E">
            <w:pPr>
              <w:pStyle w:val="TableBodyText"/>
              <w:jc w:val="left"/>
            </w:pPr>
            <w:r w:rsidRPr="00E20AF0">
              <w:t>Revaluation</w:t>
            </w:r>
          </w:p>
        </w:tc>
        <w:tc>
          <w:tcPr>
            <w:tcW w:w="1155" w:type="dxa"/>
            <w:tcBorders>
              <w:left w:val="single" w:sz="4" w:space="0" w:color="BFBFBF" w:themeColor="background1" w:themeShade="BF"/>
              <w:right w:val="single" w:sz="4" w:space="0" w:color="BFBFBF" w:themeColor="background1" w:themeShade="BF"/>
            </w:tcBorders>
          </w:tcPr>
          <w:p w14:paraId="72324951" w14:textId="77777777" w:rsidR="00C32E3E" w:rsidRPr="00E20AF0" w:rsidRDefault="00C32E3E" w:rsidP="00C32E3E">
            <w:pPr>
              <w:pStyle w:val="TableBodyText"/>
            </w:pPr>
            <w:r>
              <w:t>-</w:t>
            </w:r>
          </w:p>
        </w:tc>
        <w:tc>
          <w:tcPr>
            <w:tcW w:w="1148" w:type="dxa"/>
            <w:tcBorders>
              <w:left w:val="single" w:sz="4" w:space="0" w:color="BFBFBF" w:themeColor="background1" w:themeShade="BF"/>
              <w:right w:val="single" w:sz="4" w:space="0" w:color="BFBFBF" w:themeColor="background1" w:themeShade="BF"/>
            </w:tcBorders>
          </w:tcPr>
          <w:p w14:paraId="0E33A1BD" w14:textId="77777777" w:rsidR="00C32E3E" w:rsidRPr="00E20AF0" w:rsidRDefault="00C32E3E" w:rsidP="00C32E3E">
            <w:pPr>
              <w:pStyle w:val="TableBodyText"/>
            </w:pPr>
            <w:r>
              <w:t>-</w:t>
            </w:r>
          </w:p>
        </w:tc>
        <w:tc>
          <w:tcPr>
            <w:tcW w:w="1148" w:type="dxa"/>
            <w:tcBorders>
              <w:left w:val="single" w:sz="4" w:space="0" w:color="BFBFBF" w:themeColor="background1" w:themeShade="BF"/>
              <w:right w:val="single" w:sz="4" w:space="0" w:color="BFBFBF" w:themeColor="background1" w:themeShade="BF"/>
            </w:tcBorders>
          </w:tcPr>
          <w:p w14:paraId="6DD08621" w14:textId="77777777" w:rsidR="00C32E3E" w:rsidRPr="00E20AF0" w:rsidRDefault="00C32E3E" w:rsidP="00C32E3E">
            <w:pPr>
              <w:pStyle w:val="TableBodyText"/>
            </w:pPr>
            <w:r>
              <w:t>-</w:t>
            </w:r>
          </w:p>
        </w:tc>
        <w:tc>
          <w:tcPr>
            <w:tcW w:w="1240" w:type="dxa"/>
            <w:tcBorders>
              <w:left w:val="single" w:sz="4" w:space="0" w:color="BFBFBF" w:themeColor="background1" w:themeShade="BF"/>
            </w:tcBorders>
          </w:tcPr>
          <w:p w14:paraId="73B6A236" w14:textId="77777777" w:rsidR="00C32E3E" w:rsidRPr="00E20AF0" w:rsidRDefault="00C32E3E" w:rsidP="00C32E3E">
            <w:pPr>
              <w:pStyle w:val="TableBodyText"/>
            </w:pPr>
            <w:r>
              <w:t>-</w:t>
            </w:r>
          </w:p>
        </w:tc>
      </w:tr>
      <w:tr w:rsidR="00C32E3E" w:rsidRPr="004059FF" w14:paraId="4E117090" w14:textId="77777777" w:rsidTr="006E6438">
        <w:trPr>
          <w:trHeight w:val="264"/>
        </w:trPr>
        <w:tc>
          <w:tcPr>
            <w:tcW w:w="4948" w:type="dxa"/>
            <w:tcBorders>
              <w:right w:val="single" w:sz="4" w:space="0" w:color="BFBFBF" w:themeColor="background1" w:themeShade="BF"/>
            </w:tcBorders>
          </w:tcPr>
          <w:p w14:paraId="1F7E6B37" w14:textId="77777777" w:rsidR="00C32E3E" w:rsidRPr="00E20AF0" w:rsidRDefault="00C32E3E" w:rsidP="00C32E3E">
            <w:pPr>
              <w:pStyle w:val="TableBodyText"/>
              <w:jc w:val="left"/>
            </w:pPr>
            <w:r w:rsidRPr="00E20AF0">
              <w:t>Subtotal</w:t>
            </w:r>
          </w:p>
        </w:tc>
        <w:tc>
          <w:tcPr>
            <w:tcW w:w="1155" w:type="dxa"/>
            <w:tcBorders>
              <w:left w:val="single" w:sz="4" w:space="0" w:color="BFBFBF" w:themeColor="background1" w:themeShade="BF"/>
              <w:right w:val="single" w:sz="4" w:space="0" w:color="BFBFBF" w:themeColor="background1" w:themeShade="BF"/>
            </w:tcBorders>
          </w:tcPr>
          <w:p w14:paraId="4FE3CDAF" w14:textId="77777777" w:rsidR="00C32E3E" w:rsidRPr="00E20AF0" w:rsidRDefault="00C32E3E" w:rsidP="00C32E3E">
            <w:pPr>
              <w:pStyle w:val="TableBodyText"/>
            </w:pPr>
            <w:r>
              <w:t>-</w:t>
            </w:r>
          </w:p>
        </w:tc>
        <w:tc>
          <w:tcPr>
            <w:tcW w:w="1148" w:type="dxa"/>
            <w:tcBorders>
              <w:left w:val="single" w:sz="4" w:space="0" w:color="BFBFBF" w:themeColor="background1" w:themeShade="BF"/>
              <w:right w:val="single" w:sz="4" w:space="0" w:color="BFBFBF" w:themeColor="background1" w:themeShade="BF"/>
            </w:tcBorders>
          </w:tcPr>
          <w:p w14:paraId="71568EF5" w14:textId="77777777" w:rsidR="00C32E3E" w:rsidRPr="00E20AF0" w:rsidRDefault="00C32E3E" w:rsidP="00C32E3E">
            <w:pPr>
              <w:pStyle w:val="TableBodyText"/>
            </w:pPr>
            <w:r>
              <w:t>-</w:t>
            </w:r>
          </w:p>
        </w:tc>
        <w:tc>
          <w:tcPr>
            <w:tcW w:w="1148" w:type="dxa"/>
            <w:tcBorders>
              <w:left w:val="single" w:sz="4" w:space="0" w:color="BFBFBF" w:themeColor="background1" w:themeShade="BF"/>
              <w:right w:val="single" w:sz="4" w:space="0" w:color="BFBFBF" w:themeColor="background1" w:themeShade="BF"/>
            </w:tcBorders>
          </w:tcPr>
          <w:p w14:paraId="20B74BC9" w14:textId="77777777" w:rsidR="00C32E3E" w:rsidRPr="00E20AF0" w:rsidRDefault="00C32E3E" w:rsidP="00C32E3E">
            <w:pPr>
              <w:pStyle w:val="TableBodyText"/>
            </w:pPr>
            <w:r>
              <w:t>-</w:t>
            </w:r>
          </w:p>
        </w:tc>
        <w:tc>
          <w:tcPr>
            <w:tcW w:w="1240" w:type="dxa"/>
            <w:tcBorders>
              <w:left w:val="single" w:sz="4" w:space="0" w:color="BFBFBF" w:themeColor="background1" w:themeShade="BF"/>
            </w:tcBorders>
          </w:tcPr>
          <w:p w14:paraId="32E31E62" w14:textId="77777777" w:rsidR="00C32E3E" w:rsidRPr="00E20AF0" w:rsidRDefault="00C32E3E" w:rsidP="00C32E3E">
            <w:pPr>
              <w:pStyle w:val="TableBodyText"/>
            </w:pPr>
            <w:r>
              <w:t>-</w:t>
            </w:r>
          </w:p>
        </w:tc>
      </w:tr>
      <w:tr w:rsidR="00C32E3E" w:rsidRPr="004059FF" w14:paraId="1DFEFC9A" w14:textId="77777777" w:rsidTr="006E6438">
        <w:trPr>
          <w:trHeight w:val="264"/>
        </w:trPr>
        <w:tc>
          <w:tcPr>
            <w:tcW w:w="4948" w:type="dxa"/>
            <w:tcBorders>
              <w:right w:val="single" w:sz="4" w:space="0" w:color="BFBFBF" w:themeColor="background1" w:themeShade="BF"/>
            </w:tcBorders>
            <w:shd w:val="clear" w:color="auto" w:fill="BFBFBF" w:themeFill="background1" w:themeFillShade="BF"/>
          </w:tcPr>
          <w:p w14:paraId="0E1831C9" w14:textId="251229A6" w:rsidR="00C32E3E" w:rsidRPr="006F4A34" w:rsidRDefault="00C32E3E" w:rsidP="00C32E3E">
            <w:pPr>
              <w:pStyle w:val="TableBodyText"/>
              <w:jc w:val="left"/>
              <w:rPr>
                <w:b/>
              </w:rPr>
            </w:pPr>
            <w:r w:rsidRPr="006F4A34">
              <w:rPr>
                <w:b/>
              </w:rPr>
              <w:t xml:space="preserve">Closing </w:t>
            </w:r>
            <w:r w:rsidR="000441CC">
              <w:rPr>
                <w:b/>
              </w:rPr>
              <w:t>b</w:t>
            </w:r>
            <w:r w:rsidRPr="006F4A34">
              <w:rPr>
                <w:b/>
              </w:rPr>
              <w:t>alance</w:t>
            </w:r>
          </w:p>
        </w:tc>
        <w:tc>
          <w:tcPr>
            <w:tcW w:w="1155" w:type="dxa"/>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513AADF5" w14:textId="77777777" w:rsidR="00C32E3E" w:rsidRPr="006F4A34" w:rsidRDefault="00C32E3E" w:rsidP="00C32E3E">
            <w:pPr>
              <w:pStyle w:val="TableBodyText"/>
              <w:rPr>
                <w:b/>
              </w:rPr>
            </w:pPr>
            <w:r w:rsidRPr="00637E02">
              <w:rPr>
                <w:b/>
              </w:rPr>
              <w:t>16,843</w:t>
            </w:r>
          </w:p>
        </w:tc>
        <w:tc>
          <w:tcPr>
            <w:tcW w:w="1148" w:type="dxa"/>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533063D9" w14:textId="77777777" w:rsidR="00C32E3E" w:rsidRPr="006F4A34" w:rsidRDefault="00C32E3E" w:rsidP="00C32E3E">
            <w:pPr>
              <w:pStyle w:val="TableBodyText"/>
              <w:rPr>
                <w:b/>
              </w:rPr>
            </w:pPr>
            <w:r>
              <w:rPr>
                <w:b/>
              </w:rPr>
              <w:t>-</w:t>
            </w:r>
          </w:p>
        </w:tc>
        <w:tc>
          <w:tcPr>
            <w:tcW w:w="1148" w:type="dxa"/>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02735F7E" w14:textId="77777777" w:rsidR="00C32E3E" w:rsidRPr="006F4A34" w:rsidRDefault="00C32E3E" w:rsidP="00516CA8">
            <w:pPr>
              <w:pStyle w:val="TableBodyText"/>
              <w:rPr>
                <w:b/>
              </w:rPr>
            </w:pPr>
            <w:r w:rsidRPr="00637E02">
              <w:rPr>
                <w:b/>
              </w:rPr>
              <w:t>6,029</w:t>
            </w:r>
          </w:p>
        </w:tc>
        <w:tc>
          <w:tcPr>
            <w:tcW w:w="1240" w:type="dxa"/>
            <w:tcBorders>
              <w:left w:val="single" w:sz="4" w:space="0" w:color="BFBFBF" w:themeColor="background1" w:themeShade="BF"/>
            </w:tcBorders>
            <w:shd w:val="clear" w:color="auto" w:fill="BFBFBF" w:themeFill="background1" w:themeFillShade="BF"/>
          </w:tcPr>
          <w:p w14:paraId="1F230838" w14:textId="77777777" w:rsidR="00C32E3E" w:rsidRPr="006F4A34" w:rsidRDefault="00C32E3E" w:rsidP="00C32E3E">
            <w:pPr>
              <w:pStyle w:val="TableBodyText"/>
              <w:rPr>
                <w:b/>
              </w:rPr>
            </w:pPr>
            <w:r w:rsidRPr="00637E02">
              <w:rPr>
                <w:b/>
              </w:rPr>
              <w:t>10,814</w:t>
            </w:r>
          </w:p>
        </w:tc>
      </w:tr>
      <w:tr w:rsidR="00C32E3E" w:rsidRPr="004059FF" w14:paraId="2FD49964" w14:textId="77777777" w:rsidTr="006E6438">
        <w:trPr>
          <w:trHeight w:val="276"/>
        </w:trPr>
        <w:tc>
          <w:tcPr>
            <w:tcW w:w="4948" w:type="dxa"/>
            <w:tcBorders>
              <w:bottom w:val="single" w:sz="4" w:space="0" w:color="auto"/>
              <w:right w:val="single" w:sz="4" w:space="0" w:color="BFBFBF" w:themeColor="background1" w:themeShade="BF"/>
            </w:tcBorders>
          </w:tcPr>
          <w:p w14:paraId="5A2D6986" w14:textId="77777777" w:rsidR="00C32E3E" w:rsidRPr="00156FE8" w:rsidRDefault="00C32E3E" w:rsidP="00C32E3E">
            <w:pPr>
              <w:pStyle w:val="TableBodyText"/>
              <w:jc w:val="left"/>
            </w:pPr>
            <w:r w:rsidRPr="00156FE8">
              <w:t>Unrealised gains/(losses) on non-financial assets</w:t>
            </w:r>
          </w:p>
        </w:tc>
        <w:tc>
          <w:tcPr>
            <w:tcW w:w="1155" w:type="dxa"/>
            <w:tcBorders>
              <w:left w:val="single" w:sz="4" w:space="0" w:color="BFBFBF" w:themeColor="background1" w:themeShade="BF"/>
              <w:bottom w:val="single" w:sz="4" w:space="0" w:color="auto"/>
              <w:right w:val="single" w:sz="4" w:space="0" w:color="BFBFBF" w:themeColor="background1" w:themeShade="BF"/>
            </w:tcBorders>
          </w:tcPr>
          <w:p w14:paraId="1B3621C2" w14:textId="77777777" w:rsidR="00C32E3E" w:rsidRPr="00E20AF0" w:rsidRDefault="00C32E3E" w:rsidP="00C32E3E">
            <w:pPr>
              <w:pStyle w:val="TableBodyText"/>
            </w:pPr>
            <w:r>
              <w:t>-</w:t>
            </w:r>
          </w:p>
        </w:tc>
        <w:tc>
          <w:tcPr>
            <w:tcW w:w="1148" w:type="dxa"/>
            <w:tcBorders>
              <w:left w:val="single" w:sz="4" w:space="0" w:color="BFBFBF" w:themeColor="background1" w:themeShade="BF"/>
              <w:bottom w:val="single" w:sz="4" w:space="0" w:color="auto"/>
              <w:right w:val="single" w:sz="4" w:space="0" w:color="BFBFBF" w:themeColor="background1" w:themeShade="BF"/>
            </w:tcBorders>
          </w:tcPr>
          <w:p w14:paraId="06B9CE6C" w14:textId="77777777" w:rsidR="00C32E3E" w:rsidRPr="00E20AF0" w:rsidRDefault="00C32E3E" w:rsidP="00C32E3E">
            <w:pPr>
              <w:pStyle w:val="TableBodyText"/>
            </w:pPr>
            <w:r>
              <w:t>-</w:t>
            </w:r>
          </w:p>
        </w:tc>
        <w:tc>
          <w:tcPr>
            <w:tcW w:w="1148" w:type="dxa"/>
            <w:tcBorders>
              <w:left w:val="single" w:sz="4" w:space="0" w:color="BFBFBF" w:themeColor="background1" w:themeShade="BF"/>
              <w:bottom w:val="single" w:sz="4" w:space="0" w:color="auto"/>
              <w:right w:val="single" w:sz="4" w:space="0" w:color="BFBFBF" w:themeColor="background1" w:themeShade="BF"/>
            </w:tcBorders>
          </w:tcPr>
          <w:p w14:paraId="2130A887" w14:textId="77777777" w:rsidR="00C32E3E" w:rsidRPr="00E20AF0" w:rsidRDefault="00C32E3E" w:rsidP="00C32E3E">
            <w:pPr>
              <w:pStyle w:val="TableBodyText"/>
            </w:pPr>
            <w:r>
              <w:t>-</w:t>
            </w:r>
          </w:p>
        </w:tc>
        <w:tc>
          <w:tcPr>
            <w:tcW w:w="1240" w:type="dxa"/>
            <w:tcBorders>
              <w:left w:val="single" w:sz="4" w:space="0" w:color="BFBFBF" w:themeColor="background1" w:themeShade="BF"/>
              <w:bottom w:val="single" w:sz="4" w:space="0" w:color="auto"/>
            </w:tcBorders>
          </w:tcPr>
          <w:p w14:paraId="62BE0BB9" w14:textId="77777777" w:rsidR="00C32E3E" w:rsidRPr="00E20AF0" w:rsidRDefault="00C32E3E" w:rsidP="00C32E3E">
            <w:pPr>
              <w:pStyle w:val="TableBodyText"/>
            </w:pPr>
            <w:r>
              <w:t>-</w:t>
            </w:r>
          </w:p>
        </w:tc>
      </w:tr>
    </w:tbl>
    <w:p w14:paraId="0A0D5B5C" w14:textId="77777777" w:rsidR="002D669C" w:rsidRPr="004059FF" w:rsidRDefault="002D669C" w:rsidP="00AD6D9A">
      <w:pPr>
        <w:pageBreakBefore/>
        <w:widowControl/>
        <w:autoSpaceDE/>
        <w:autoSpaceDN/>
        <w:spacing w:line="259" w:lineRule="auto"/>
        <w:rPr>
          <w:rFonts w:ascii="Calibri" w:eastAsia="Times New Roman" w:hAnsi="Calibri" w:cs="Times New Roman"/>
          <w:szCs w:val="20"/>
          <w:lang w:bidi="ar-SA"/>
        </w:rPr>
      </w:pP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2018 buildings at fair value"/>
        <w:tblDescription w:val="2018 buildings at fair value levels 1, 2 and 3"/>
      </w:tblPr>
      <w:tblGrid>
        <w:gridCol w:w="4948"/>
        <w:gridCol w:w="1155"/>
        <w:gridCol w:w="1148"/>
        <w:gridCol w:w="1148"/>
        <w:gridCol w:w="1240"/>
      </w:tblGrid>
      <w:tr w:rsidR="0007179A" w:rsidRPr="004059FF" w14:paraId="47B596F2" w14:textId="77777777" w:rsidTr="006E6438">
        <w:trPr>
          <w:trHeight w:val="343"/>
          <w:tblHeader/>
        </w:trPr>
        <w:tc>
          <w:tcPr>
            <w:tcW w:w="4948" w:type="dxa"/>
            <w:shd w:val="clear" w:color="auto" w:fill="000000" w:themeFill="text1"/>
            <w:vAlign w:val="bottom"/>
          </w:tcPr>
          <w:p w14:paraId="3D769D95" w14:textId="53ED60F8" w:rsidR="0007179A" w:rsidRPr="00C32E3E" w:rsidRDefault="0007179A" w:rsidP="00F832D6">
            <w:pPr>
              <w:spacing w:before="60" w:after="60" w:line="276" w:lineRule="auto"/>
              <w:rPr>
                <w:rFonts w:eastAsia="Times New Roman" w:cs="Arial"/>
                <w:b/>
                <w:sz w:val="18"/>
                <w:szCs w:val="18"/>
                <w:lang w:bidi="ar-SA"/>
              </w:rPr>
            </w:pPr>
            <w:r w:rsidRPr="00C32E3E">
              <w:rPr>
                <w:rFonts w:eastAsia="Times New Roman" w:cs="Arial"/>
                <w:b/>
                <w:sz w:val="18"/>
                <w:szCs w:val="18"/>
                <w:lang w:bidi="ar-SA"/>
              </w:rPr>
              <w:t xml:space="preserve">2018 </w:t>
            </w:r>
            <w:r w:rsidR="000441CC">
              <w:rPr>
                <w:rFonts w:eastAsia="Times New Roman" w:cs="Arial"/>
                <w:b/>
                <w:sz w:val="18"/>
                <w:szCs w:val="18"/>
                <w:lang w:bidi="ar-SA"/>
              </w:rPr>
              <w:t>b</w:t>
            </w:r>
            <w:r w:rsidRPr="00C32E3E">
              <w:rPr>
                <w:rFonts w:eastAsia="Times New Roman" w:cs="Arial"/>
                <w:b/>
                <w:sz w:val="18"/>
                <w:szCs w:val="18"/>
                <w:lang w:bidi="ar-SA"/>
              </w:rPr>
              <w:t xml:space="preserve">uildings at </w:t>
            </w:r>
            <w:r w:rsidR="000441CC">
              <w:rPr>
                <w:rFonts w:eastAsia="Times New Roman" w:cs="Arial"/>
                <w:b/>
                <w:sz w:val="18"/>
                <w:szCs w:val="18"/>
                <w:lang w:bidi="ar-SA"/>
              </w:rPr>
              <w:t>f</w:t>
            </w:r>
            <w:r w:rsidRPr="00C32E3E">
              <w:rPr>
                <w:rFonts w:eastAsia="Times New Roman" w:cs="Arial"/>
                <w:b/>
                <w:sz w:val="18"/>
                <w:szCs w:val="18"/>
                <w:lang w:bidi="ar-SA"/>
              </w:rPr>
              <w:t xml:space="preserve">air </w:t>
            </w:r>
            <w:r w:rsidR="000441CC">
              <w:rPr>
                <w:rFonts w:eastAsia="Times New Roman" w:cs="Arial"/>
                <w:b/>
                <w:sz w:val="18"/>
                <w:szCs w:val="18"/>
                <w:lang w:bidi="ar-SA"/>
              </w:rPr>
              <w:t>v</w:t>
            </w:r>
            <w:r w:rsidRPr="00C32E3E">
              <w:rPr>
                <w:rFonts w:eastAsia="Times New Roman" w:cs="Arial"/>
                <w:b/>
                <w:sz w:val="18"/>
                <w:szCs w:val="18"/>
                <w:lang w:bidi="ar-SA"/>
              </w:rPr>
              <w:t>alue</w:t>
            </w:r>
          </w:p>
        </w:tc>
        <w:tc>
          <w:tcPr>
            <w:tcW w:w="1155" w:type="dxa"/>
            <w:vMerge w:val="restart"/>
            <w:shd w:val="clear" w:color="auto" w:fill="000000" w:themeFill="text1"/>
          </w:tcPr>
          <w:p w14:paraId="0A8829B6" w14:textId="77777777" w:rsidR="0007179A" w:rsidRPr="00E20AF0" w:rsidRDefault="0007179A" w:rsidP="00C32E3E">
            <w:pPr>
              <w:pStyle w:val="TableBodytextBold"/>
              <w:jc w:val="center"/>
            </w:pPr>
            <w:r w:rsidRPr="00E20AF0">
              <w:t>Carrying amount</w:t>
            </w:r>
            <w:r w:rsidR="00C32E3E">
              <w:br/>
            </w:r>
            <w:r w:rsidRPr="00E20AF0">
              <w:t>$’000</w:t>
            </w:r>
          </w:p>
        </w:tc>
        <w:tc>
          <w:tcPr>
            <w:tcW w:w="3536" w:type="dxa"/>
            <w:gridSpan w:val="3"/>
            <w:shd w:val="clear" w:color="auto" w:fill="000000" w:themeFill="text1"/>
          </w:tcPr>
          <w:p w14:paraId="24B4D0A9" w14:textId="4CDB90EB" w:rsidR="0007179A" w:rsidRPr="00E20AF0" w:rsidRDefault="0007179A" w:rsidP="0007179A">
            <w:pPr>
              <w:pStyle w:val="TableBodytextBold"/>
              <w:jc w:val="center"/>
            </w:pPr>
            <w:r w:rsidRPr="00E20AF0">
              <w:t>F</w:t>
            </w:r>
            <w:r w:rsidR="00C32E3E">
              <w:t xml:space="preserve">air </w:t>
            </w:r>
            <w:r w:rsidR="000441CC">
              <w:t>v</w:t>
            </w:r>
            <w:r w:rsidR="00C32E3E">
              <w:t xml:space="preserve">alue </w:t>
            </w:r>
            <w:r w:rsidR="000441CC">
              <w:t>m</w:t>
            </w:r>
            <w:r w:rsidR="00C32E3E">
              <w:t>easurement</w:t>
            </w:r>
            <w:r w:rsidRPr="00E20AF0">
              <w:t xml:space="preserve"> </w:t>
            </w:r>
            <w:r w:rsidRPr="00C32E3E">
              <w:rPr>
                <w:vertAlign w:val="superscript"/>
              </w:rPr>
              <w:t>(i)</w:t>
            </w:r>
          </w:p>
        </w:tc>
      </w:tr>
      <w:tr w:rsidR="0007179A" w:rsidRPr="004059FF" w14:paraId="4813B441" w14:textId="77777777" w:rsidTr="006E6438">
        <w:trPr>
          <w:trHeight w:val="379"/>
          <w:tblHeader/>
        </w:trPr>
        <w:tc>
          <w:tcPr>
            <w:tcW w:w="4948" w:type="dxa"/>
            <w:shd w:val="clear" w:color="auto" w:fill="000000" w:themeFill="text1"/>
          </w:tcPr>
          <w:p w14:paraId="1C6C9A8F" w14:textId="77777777" w:rsidR="0007179A" w:rsidRPr="004059FF" w:rsidRDefault="0007179A" w:rsidP="00F832D6">
            <w:pPr>
              <w:spacing w:before="60" w:after="60" w:line="276" w:lineRule="auto"/>
              <w:rPr>
                <w:rFonts w:eastAsia="Times New Roman" w:cs="Arial"/>
                <w:b/>
                <w:szCs w:val="20"/>
                <w:lang w:bidi="ar-SA"/>
              </w:rPr>
            </w:pPr>
          </w:p>
        </w:tc>
        <w:tc>
          <w:tcPr>
            <w:tcW w:w="1155" w:type="dxa"/>
            <w:vMerge/>
            <w:shd w:val="clear" w:color="auto" w:fill="000000" w:themeFill="text1"/>
          </w:tcPr>
          <w:p w14:paraId="0D720EDC" w14:textId="77777777" w:rsidR="0007179A" w:rsidRPr="00E20AF0" w:rsidRDefault="0007179A" w:rsidP="0007179A">
            <w:pPr>
              <w:pStyle w:val="TableBodytextBold"/>
              <w:jc w:val="center"/>
            </w:pPr>
          </w:p>
        </w:tc>
        <w:tc>
          <w:tcPr>
            <w:tcW w:w="1148" w:type="dxa"/>
            <w:shd w:val="clear" w:color="auto" w:fill="BFBFBF" w:themeFill="background1" w:themeFillShade="BF"/>
            <w:vAlign w:val="bottom"/>
          </w:tcPr>
          <w:p w14:paraId="6BB0B628" w14:textId="77777777" w:rsidR="0007179A" w:rsidRPr="00E20AF0" w:rsidRDefault="0007179A" w:rsidP="0007179A">
            <w:pPr>
              <w:pStyle w:val="TableBodytextBold"/>
              <w:jc w:val="center"/>
            </w:pPr>
            <w:r w:rsidRPr="00E20AF0">
              <w:t>Level 1</w:t>
            </w:r>
          </w:p>
        </w:tc>
        <w:tc>
          <w:tcPr>
            <w:tcW w:w="1148" w:type="dxa"/>
            <w:shd w:val="clear" w:color="auto" w:fill="BFBFBF" w:themeFill="background1" w:themeFillShade="BF"/>
            <w:vAlign w:val="bottom"/>
          </w:tcPr>
          <w:p w14:paraId="75490B1F" w14:textId="77777777" w:rsidR="0007179A" w:rsidRPr="00E20AF0" w:rsidRDefault="0007179A" w:rsidP="0007179A">
            <w:pPr>
              <w:pStyle w:val="TableBodytextBold"/>
              <w:jc w:val="center"/>
            </w:pPr>
            <w:r w:rsidRPr="00E20AF0">
              <w:t>Level 2</w:t>
            </w:r>
          </w:p>
        </w:tc>
        <w:tc>
          <w:tcPr>
            <w:tcW w:w="1240" w:type="dxa"/>
            <w:shd w:val="clear" w:color="auto" w:fill="BFBFBF" w:themeFill="background1" w:themeFillShade="BF"/>
            <w:vAlign w:val="bottom"/>
          </w:tcPr>
          <w:p w14:paraId="0E3CA85D" w14:textId="77777777" w:rsidR="0007179A" w:rsidRPr="00E20AF0" w:rsidRDefault="0007179A" w:rsidP="0007179A">
            <w:pPr>
              <w:pStyle w:val="TableBodytextBold"/>
              <w:jc w:val="center"/>
            </w:pPr>
            <w:r w:rsidRPr="00E20AF0">
              <w:t>Level 3</w:t>
            </w:r>
          </w:p>
        </w:tc>
      </w:tr>
      <w:tr w:rsidR="00C32E3E" w:rsidRPr="004059FF" w14:paraId="40712432" w14:textId="77777777" w:rsidTr="006E6438">
        <w:trPr>
          <w:trHeight w:val="264"/>
        </w:trPr>
        <w:tc>
          <w:tcPr>
            <w:tcW w:w="4948" w:type="dxa"/>
            <w:tcBorders>
              <w:right w:val="single" w:sz="4" w:space="0" w:color="BFBFBF" w:themeColor="background1" w:themeShade="BF"/>
            </w:tcBorders>
          </w:tcPr>
          <w:p w14:paraId="36F6EB7E" w14:textId="77777777" w:rsidR="00C32E3E" w:rsidRPr="00057EC7" w:rsidRDefault="00C32E3E" w:rsidP="00C32E3E">
            <w:pPr>
              <w:pStyle w:val="TableBodyText"/>
              <w:jc w:val="left"/>
              <w:rPr>
                <w:b/>
              </w:rPr>
            </w:pPr>
            <w:r w:rsidRPr="00057EC7">
              <w:rPr>
                <w:b/>
              </w:rPr>
              <w:t>Opening balance</w:t>
            </w:r>
          </w:p>
        </w:tc>
        <w:tc>
          <w:tcPr>
            <w:tcW w:w="1155" w:type="dxa"/>
            <w:tcBorders>
              <w:left w:val="single" w:sz="4" w:space="0" w:color="BFBFBF" w:themeColor="background1" w:themeShade="BF"/>
              <w:right w:val="single" w:sz="4" w:space="0" w:color="BFBFBF" w:themeColor="background1" w:themeShade="BF"/>
            </w:tcBorders>
          </w:tcPr>
          <w:p w14:paraId="39B51E5C" w14:textId="77777777" w:rsidR="00C32E3E" w:rsidRPr="00057EC7" w:rsidRDefault="00C32E3E" w:rsidP="00C32E3E">
            <w:pPr>
              <w:pStyle w:val="TableBodyText"/>
              <w:rPr>
                <w:b/>
              </w:rPr>
            </w:pPr>
            <w:r w:rsidRPr="00057EC7">
              <w:rPr>
                <w:b/>
              </w:rPr>
              <w:t>12,987</w:t>
            </w:r>
          </w:p>
        </w:tc>
        <w:tc>
          <w:tcPr>
            <w:tcW w:w="1148" w:type="dxa"/>
            <w:tcBorders>
              <w:left w:val="single" w:sz="4" w:space="0" w:color="BFBFBF" w:themeColor="background1" w:themeShade="BF"/>
              <w:right w:val="single" w:sz="4" w:space="0" w:color="BFBFBF" w:themeColor="background1" w:themeShade="BF"/>
            </w:tcBorders>
          </w:tcPr>
          <w:p w14:paraId="745A843D" w14:textId="77777777" w:rsidR="00C32E3E" w:rsidRPr="00057EC7" w:rsidRDefault="00C32E3E" w:rsidP="00C32E3E">
            <w:pPr>
              <w:pStyle w:val="TableBodyText"/>
              <w:rPr>
                <w:b/>
              </w:rPr>
            </w:pPr>
            <w:r w:rsidRPr="00057EC7">
              <w:rPr>
                <w:b/>
              </w:rPr>
              <w:t>-</w:t>
            </w:r>
          </w:p>
        </w:tc>
        <w:tc>
          <w:tcPr>
            <w:tcW w:w="1148" w:type="dxa"/>
            <w:tcBorders>
              <w:left w:val="single" w:sz="4" w:space="0" w:color="BFBFBF" w:themeColor="background1" w:themeShade="BF"/>
              <w:right w:val="single" w:sz="4" w:space="0" w:color="BFBFBF" w:themeColor="background1" w:themeShade="BF"/>
            </w:tcBorders>
          </w:tcPr>
          <w:p w14:paraId="4F9009AD" w14:textId="77777777" w:rsidR="00C32E3E" w:rsidRPr="00057EC7" w:rsidRDefault="00C32E3E" w:rsidP="00C32E3E">
            <w:pPr>
              <w:pStyle w:val="TableBodyText"/>
              <w:rPr>
                <w:b/>
              </w:rPr>
            </w:pPr>
            <w:r w:rsidRPr="00057EC7">
              <w:rPr>
                <w:b/>
              </w:rPr>
              <w:t>4,077</w:t>
            </w:r>
          </w:p>
        </w:tc>
        <w:tc>
          <w:tcPr>
            <w:tcW w:w="1240" w:type="dxa"/>
            <w:tcBorders>
              <w:left w:val="single" w:sz="4" w:space="0" w:color="BFBFBF" w:themeColor="background1" w:themeShade="BF"/>
            </w:tcBorders>
          </w:tcPr>
          <w:p w14:paraId="63D012E1" w14:textId="77777777" w:rsidR="00C32E3E" w:rsidRPr="00057EC7" w:rsidRDefault="00C32E3E" w:rsidP="00C32E3E">
            <w:pPr>
              <w:pStyle w:val="TableBodyText"/>
              <w:rPr>
                <w:b/>
              </w:rPr>
            </w:pPr>
            <w:r w:rsidRPr="00057EC7">
              <w:rPr>
                <w:b/>
              </w:rPr>
              <w:t>8,910</w:t>
            </w:r>
          </w:p>
        </w:tc>
      </w:tr>
      <w:tr w:rsidR="00C32E3E" w:rsidRPr="004059FF" w14:paraId="59C3B55A" w14:textId="77777777" w:rsidTr="006E6438">
        <w:trPr>
          <w:trHeight w:val="317"/>
        </w:trPr>
        <w:tc>
          <w:tcPr>
            <w:tcW w:w="4948" w:type="dxa"/>
            <w:shd w:val="clear" w:color="auto" w:fill="F2F2F2"/>
          </w:tcPr>
          <w:p w14:paraId="4F865F90" w14:textId="77777777" w:rsidR="00C32E3E" w:rsidRPr="006F4A34" w:rsidRDefault="00C32E3E" w:rsidP="00C32E3E">
            <w:pPr>
              <w:pStyle w:val="TableBodyText"/>
              <w:jc w:val="left"/>
              <w:rPr>
                <w:b/>
              </w:rPr>
            </w:pPr>
            <w:r w:rsidRPr="006F4A34">
              <w:rPr>
                <w:b/>
              </w:rPr>
              <w:t xml:space="preserve">Gains or losses recognised in </w:t>
            </w:r>
            <w:r w:rsidRPr="006F4A34">
              <w:rPr>
                <w:b/>
                <w:noProof/>
              </w:rPr>
              <w:t>net</w:t>
            </w:r>
            <w:r w:rsidRPr="006F4A34">
              <w:rPr>
                <w:b/>
              </w:rPr>
              <w:t xml:space="preserve"> result</w:t>
            </w:r>
          </w:p>
        </w:tc>
        <w:tc>
          <w:tcPr>
            <w:tcW w:w="1155" w:type="dxa"/>
            <w:shd w:val="clear" w:color="auto" w:fill="F2F2F2"/>
          </w:tcPr>
          <w:p w14:paraId="710D0980" w14:textId="77777777" w:rsidR="00C32E3E" w:rsidRPr="004059FF" w:rsidRDefault="00C32E3E" w:rsidP="00C32E3E">
            <w:pPr>
              <w:spacing w:after="160" w:line="259" w:lineRule="auto"/>
              <w:jc w:val="center"/>
              <w:rPr>
                <w:rFonts w:eastAsia="Times New Roman" w:cs="Arial"/>
                <w:szCs w:val="20"/>
                <w:lang w:bidi="ar-SA"/>
              </w:rPr>
            </w:pPr>
          </w:p>
        </w:tc>
        <w:tc>
          <w:tcPr>
            <w:tcW w:w="1148" w:type="dxa"/>
            <w:shd w:val="clear" w:color="auto" w:fill="F2F2F2"/>
          </w:tcPr>
          <w:p w14:paraId="1C326CD0" w14:textId="77777777" w:rsidR="00C32E3E" w:rsidRPr="004059FF" w:rsidRDefault="00C32E3E" w:rsidP="00C32E3E">
            <w:pPr>
              <w:spacing w:after="160" w:line="259" w:lineRule="auto"/>
              <w:jc w:val="center"/>
              <w:rPr>
                <w:rFonts w:eastAsia="Times New Roman" w:cs="Arial"/>
                <w:szCs w:val="20"/>
                <w:lang w:bidi="ar-SA"/>
              </w:rPr>
            </w:pPr>
          </w:p>
        </w:tc>
        <w:tc>
          <w:tcPr>
            <w:tcW w:w="1148" w:type="dxa"/>
            <w:shd w:val="clear" w:color="auto" w:fill="F2F2F2"/>
          </w:tcPr>
          <w:p w14:paraId="55851E09" w14:textId="77777777" w:rsidR="00C32E3E" w:rsidRPr="004059FF" w:rsidRDefault="00C32E3E" w:rsidP="00C32E3E">
            <w:pPr>
              <w:spacing w:after="160" w:line="259" w:lineRule="auto"/>
              <w:jc w:val="center"/>
              <w:rPr>
                <w:rFonts w:eastAsia="Times New Roman" w:cs="Arial"/>
                <w:szCs w:val="20"/>
                <w:lang w:bidi="ar-SA"/>
              </w:rPr>
            </w:pPr>
          </w:p>
        </w:tc>
        <w:tc>
          <w:tcPr>
            <w:tcW w:w="1240" w:type="dxa"/>
            <w:shd w:val="clear" w:color="auto" w:fill="F2F2F2"/>
          </w:tcPr>
          <w:p w14:paraId="6EDE1B21" w14:textId="77777777" w:rsidR="00C32E3E" w:rsidRPr="004059FF" w:rsidRDefault="00C32E3E" w:rsidP="00C32E3E">
            <w:pPr>
              <w:spacing w:after="160" w:line="259" w:lineRule="auto"/>
              <w:jc w:val="center"/>
              <w:rPr>
                <w:rFonts w:eastAsia="Times New Roman" w:cs="Arial"/>
                <w:szCs w:val="20"/>
                <w:lang w:bidi="ar-SA"/>
              </w:rPr>
            </w:pPr>
          </w:p>
        </w:tc>
      </w:tr>
      <w:tr w:rsidR="00C32E3E" w:rsidRPr="004059FF" w14:paraId="38FB205A" w14:textId="77777777" w:rsidTr="006E6438">
        <w:trPr>
          <w:trHeight w:val="264"/>
        </w:trPr>
        <w:tc>
          <w:tcPr>
            <w:tcW w:w="4948" w:type="dxa"/>
            <w:tcBorders>
              <w:right w:val="single" w:sz="4" w:space="0" w:color="BFBFBF" w:themeColor="background1" w:themeShade="BF"/>
            </w:tcBorders>
          </w:tcPr>
          <w:p w14:paraId="44111AFB" w14:textId="77777777" w:rsidR="00C32E3E" w:rsidRPr="00E20AF0" w:rsidRDefault="00C32E3E" w:rsidP="00C32E3E">
            <w:pPr>
              <w:pStyle w:val="TableBodyText"/>
              <w:jc w:val="left"/>
            </w:pPr>
            <w:r w:rsidRPr="00E20AF0">
              <w:t>Depreciation</w:t>
            </w:r>
          </w:p>
        </w:tc>
        <w:tc>
          <w:tcPr>
            <w:tcW w:w="1155" w:type="dxa"/>
            <w:tcBorders>
              <w:left w:val="single" w:sz="4" w:space="0" w:color="BFBFBF" w:themeColor="background1" w:themeShade="BF"/>
              <w:right w:val="single" w:sz="4" w:space="0" w:color="BFBFBF" w:themeColor="background1" w:themeShade="BF"/>
            </w:tcBorders>
          </w:tcPr>
          <w:p w14:paraId="5F44EE7E" w14:textId="77777777" w:rsidR="00C32E3E" w:rsidRPr="00E20AF0" w:rsidRDefault="00C32E3E" w:rsidP="00C32E3E">
            <w:pPr>
              <w:pStyle w:val="TableBodyText"/>
            </w:pPr>
            <w:r w:rsidRPr="00E20AF0">
              <w:t>(511)</w:t>
            </w:r>
          </w:p>
        </w:tc>
        <w:tc>
          <w:tcPr>
            <w:tcW w:w="1148" w:type="dxa"/>
            <w:tcBorders>
              <w:left w:val="single" w:sz="4" w:space="0" w:color="BFBFBF" w:themeColor="background1" w:themeShade="BF"/>
              <w:right w:val="single" w:sz="4" w:space="0" w:color="BFBFBF" w:themeColor="background1" w:themeShade="BF"/>
            </w:tcBorders>
          </w:tcPr>
          <w:p w14:paraId="727E3368" w14:textId="77777777" w:rsidR="00C32E3E" w:rsidRPr="00E20AF0" w:rsidRDefault="00C32E3E" w:rsidP="00C32E3E">
            <w:pPr>
              <w:pStyle w:val="TableBodyText"/>
            </w:pPr>
            <w:r w:rsidRPr="00E20AF0">
              <w:t>-</w:t>
            </w:r>
          </w:p>
        </w:tc>
        <w:tc>
          <w:tcPr>
            <w:tcW w:w="1148" w:type="dxa"/>
            <w:tcBorders>
              <w:left w:val="single" w:sz="4" w:space="0" w:color="BFBFBF" w:themeColor="background1" w:themeShade="BF"/>
              <w:right w:val="single" w:sz="4" w:space="0" w:color="BFBFBF" w:themeColor="background1" w:themeShade="BF"/>
            </w:tcBorders>
          </w:tcPr>
          <w:p w14:paraId="6E87229A" w14:textId="77777777" w:rsidR="00C32E3E" w:rsidRPr="00E20AF0" w:rsidRDefault="00C32E3E" w:rsidP="00C32E3E">
            <w:pPr>
              <w:pStyle w:val="TableBodyText"/>
            </w:pPr>
            <w:r w:rsidRPr="00E20AF0">
              <w:t>(161)</w:t>
            </w:r>
          </w:p>
        </w:tc>
        <w:tc>
          <w:tcPr>
            <w:tcW w:w="1240" w:type="dxa"/>
            <w:tcBorders>
              <w:left w:val="single" w:sz="4" w:space="0" w:color="BFBFBF" w:themeColor="background1" w:themeShade="BF"/>
            </w:tcBorders>
          </w:tcPr>
          <w:p w14:paraId="514757AB" w14:textId="77777777" w:rsidR="00C32E3E" w:rsidRPr="00E20AF0" w:rsidRDefault="00C32E3E" w:rsidP="00C32E3E">
            <w:pPr>
              <w:pStyle w:val="TableBodyText"/>
            </w:pPr>
            <w:r w:rsidRPr="00E20AF0">
              <w:t>(350)</w:t>
            </w:r>
          </w:p>
        </w:tc>
      </w:tr>
      <w:tr w:rsidR="00C32E3E" w:rsidRPr="004059FF" w14:paraId="3D800BBF" w14:textId="77777777" w:rsidTr="006E6438">
        <w:trPr>
          <w:trHeight w:val="264"/>
        </w:trPr>
        <w:tc>
          <w:tcPr>
            <w:tcW w:w="4948" w:type="dxa"/>
            <w:tcBorders>
              <w:right w:val="single" w:sz="4" w:space="0" w:color="BFBFBF" w:themeColor="background1" w:themeShade="BF"/>
            </w:tcBorders>
          </w:tcPr>
          <w:p w14:paraId="1514DF62" w14:textId="77777777" w:rsidR="00C32E3E" w:rsidRPr="00E20AF0" w:rsidRDefault="00C32E3E" w:rsidP="00C32E3E">
            <w:pPr>
              <w:pStyle w:val="TableBodyText"/>
              <w:jc w:val="left"/>
            </w:pPr>
            <w:r w:rsidRPr="00E20AF0">
              <w:t>Subtotal</w:t>
            </w:r>
          </w:p>
        </w:tc>
        <w:tc>
          <w:tcPr>
            <w:tcW w:w="1155" w:type="dxa"/>
            <w:tcBorders>
              <w:left w:val="single" w:sz="4" w:space="0" w:color="BFBFBF" w:themeColor="background1" w:themeShade="BF"/>
              <w:right w:val="single" w:sz="4" w:space="0" w:color="BFBFBF" w:themeColor="background1" w:themeShade="BF"/>
            </w:tcBorders>
          </w:tcPr>
          <w:p w14:paraId="5CCA7F67" w14:textId="77777777" w:rsidR="00C32E3E" w:rsidRPr="00E20AF0" w:rsidRDefault="00C32E3E" w:rsidP="00C32E3E">
            <w:pPr>
              <w:pStyle w:val="TableBodyText"/>
            </w:pPr>
            <w:r w:rsidRPr="00E20AF0">
              <w:t>12,476</w:t>
            </w:r>
          </w:p>
        </w:tc>
        <w:tc>
          <w:tcPr>
            <w:tcW w:w="1148" w:type="dxa"/>
            <w:tcBorders>
              <w:left w:val="single" w:sz="4" w:space="0" w:color="BFBFBF" w:themeColor="background1" w:themeShade="BF"/>
              <w:right w:val="single" w:sz="4" w:space="0" w:color="BFBFBF" w:themeColor="background1" w:themeShade="BF"/>
            </w:tcBorders>
          </w:tcPr>
          <w:p w14:paraId="5F867339" w14:textId="77777777" w:rsidR="00C32E3E" w:rsidRPr="00E20AF0" w:rsidRDefault="00C32E3E" w:rsidP="00C32E3E">
            <w:pPr>
              <w:pStyle w:val="TableBodyText"/>
            </w:pPr>
            <w:r w:rsidRPr="00E20AF0">
              <w:t>-</w:t>
            </w:r>
          </w:p>
        </w:tc>
        <w:tc>
          <w:tcPr>
            <w:tcW w:w="1148" w:type="dxa"/>
            <w:tcBorders>
              <w:left w:val="single" w:sz="4" w:space="0" w:color="BFBFBF" w:themeColor="background1" w:themeShade="BF"/>
              <w:right w:val="single" w:sz="4" w:space="0" w:color="BFBFBF" w:themeColor="background1" w:themeShade="BF"/>
            </w:tcBorders>
          </w:tcPr>
          <w:p w14:paraId="43FF459F" w14:textId="77777777" w:rsidR="00C32E3E" w:rsidRPr="00E20AF0" w:rsidRDefault="00C32E3E" w:rsidP="00C32E3E">
            <w:pPr>
              <w:pStyle w:val="TableBodyText"/>
            </w:pPr>
            <w:r w:rsidRPr="00E20AF0">
              <w:t>3,916</w:t>
            </w:r>
          </w:p>
        </w:tc>
        <w:tc>
          <w:tcPr>
            <w:tcW w:w="1240" w:type="dxa"/>
            <w:tcBorders>
              <w:left w:val="single" w:sz="4" w:space="0" w:color="BFBFBF" w:themeColor="background1" w:themeShade="BF"/>
            </w:tcBorders>
          </w:tcPr>
          <w:p w14:paraId="331EBE87" w14:textId="77777777" w:rsidR="00C32E3E" w:rsidRPr="00E20AF0" w:rsidRDefault="00C32E3E" w:rsidP="00C32E3E">
            <w:pPr>
              <w:pStyle w:val="TableBodyText"/>
            </w:pPr>
            <w:r w:rsidRPr="00E20AF0">
              <w:t>8,560</w:t>
            </w:r>
          </w:p>
        </w:tc>
      </w:tr>
      <w:tr w:rsidR="00C32E3E" w:rsidRPr="004059FF" w14:paraId="3783F952" w14:textId="77777777" w:rsidTr="006E6438">
        <w:trPr>
          <w:trHeight w:val="264"/>
        </w:trPr>
        <w:tc>
          <w:tcPr>
            <w:tcW w:w="4948" w:type="dxa"/>
            <w:shd w:val="clear" w:color="auto" w:fill="F2F2F2"/>
          </w:tcPr>
          <w:p w14:paraId="744F7BE5" w14:textId="548D8DBB" w:rsidR="00C32E3E" w:rsidRPr="006F4A34" w:rsidRDefault="00C32E3E" w:rsidP="00C32E3E">
            <w:pPr>
              <w:pStyle w:val="TableBodyText"/>
              <w:jc w:val="left"/>
              <w:rPr>
                <w:rFonts w:eastAsia="Times New Roman"/>
                <w:b/>
                <w:bCs/>
                <w:szCs w:val="20"/>
              </w:rPr>
            </w:pPr>
            <w:r w:rsidRPr="006F4A34">
              <w:rPr>
                <w:b/>
              </w:rPr>
              <w:t>Gains or losses recognised in other economic flows</w:t>
            </w:r>
            <w:r w:rsidR="00ED456F">
              <w:rPr>
                <w:b/>
              </w:rPr>
              <w:t>–</w:t>
            </w:r>
            <w:r w:rsidRPr="006F4A34">
              <w:rPr>
                <w:b/>
              </w:rPr>
              <w:t>other comprehensive income</w:t>
            </w:r>
          </w:p>
        </w:tc>
        <w:tc>
          <w:tcPr>
            <w:tcW w:w="1155" w:type="dxa"/>
            <w:shd w:val="clear" w:color="auto" w:fill="F2F2F2"/>
          </w:tcPr>
          <w:p w14:paraId="2850F468" w14:textId="77777777" w:rsidR="00C32E3E" w:rsidRPr="004059FF" w:rsidRDefault="00C32E3E" w:rsidP="00C32E3E">
            <w:pPr>
              <w:spacing w:after="160" w:line="259" w:lineRule="auto"/>
              <w:jc w:val="center"/>
              <w:rPr>
                <w:rFonts w:eastAsia="Times New Roman" w:cs="Arial"/>
                <w:b/>
                <w:szCs w:val="20"/>
                <w:lang w:bidi="ar-SA"/>
              </w:rPr>
            </w:pPr>
          </w:p>
        </w:tc>
        <w:tc>
          <w:tcPr>
            <w:tcW w:w="1148" w:type="dxa"/>
            <w:shd w:val="clear" w:color="auto" w:fill="F2F2F2"/>
          </w:tcPr>
          <w:p w14:paraId="44BD0921" w14:textId="77777777" w:rsidR="00C32E3E" w:rsidRPr="004059FF" w:rsidRDefault="00C32E3E" w:rsidP="00C32E3E">
            <w:pPr>
              <w:spacing w:after="160" w:line="259" w:lineRule="auto"/>
              <w:jc w:val="center"/>
              <w:rPr>
                <w:rFonts w:eastAsia="Times New Roman" w:cs="Arial"/>
                <w:b/>
                <w:szCs w:val="20"/>
                <w:lang w:bidi="ar-SA"/>
              </w:rPr>
            </w:pPr>
          </w:p>
        </w:tc>
        <w:tc>
          <w:tcPr>
            <w:tcW w:w="1148" w:type="dxa"/>
            <w:shd w:val="clear" w:color="auto" w:fill="F2F2F2"/>
          </w:tcPr>
          <w:p w14:paraId="23141E8B" w14:textId="77777777" w:rsidR="00C32E3E" w:rsidRPr="004059FF" w:rsidRDefault="00C32E3E" w:rsidP="00C32E3E">
            <w:pPr>
              <w:spacing w:after="160" w:line="259" w:lineRule="auto"/>
              <w:jc w:val="center"/>
              <w:rPr>
                <w:rFonts w:eastAsia="Times New Roman" w:cs="Arial"/>
                <w:b/>
                <w:szCs w:val="20"/>
                <w:lang w:bidi="ar-SA"/>
              </w:rPr>
            </w:pPr>
          </w:p>
        </w:tc>
        <w:tc>
          <w:tcPr>
            <w:tcW w:w="1240" w:type="dxa"/>
            <w:shd w:val="clear" w:color="auto" w:fill="F2F2F2"/>
          </w:tcPr>
          <w:p w14:paraId="55E46F05" w14:textId="77777777" w:rsidR="00C32E3E" w:rsidRPr="004059FF" w:rsidRDefault="00C32E3E" w:rsidP="00C32E3E">
            <w:pPr>
              <w:spacing w:after="160" w:line="259" w:lineRule="auto"/>
              <w:jc w:val="center"/>
              <w:rPr>
                <w:rFonts w:eastAsia="Times New Roman" w:cs="Arial"/>
                <w:b/>
                <w:szCs w:val="20"/>
                <w:lang w:bidi="ar-SA"/>
              </w:rPr>
            </w:pPr>
          </w:p>
        </w:tc>
      </w:tr>
      <w:tr w:rsidR="00C32E3E" w:rsidRPr="004059FF" w14:paraId="4A3EE8A5" w14:textId="77777777" w:rsidTr="006E6438">
        <w:trPr>
          <w:trHeight w:val="264"/>
        </w:trPr>
        <w:tc>
          <w:tcPr>
            <w:tcW w:w="4948" w:type="dxa"/>
            <w:tcBorders>
              <w:right w:val="single" w:sz="4" w:space="0" w:color="BFBFBF" w:themeColor="background1" w:themeShade="BF"/>
            </w:tcBorders>
          </w:tcPr>
          <w:p w14:paraId="5D0084D8" w14:textId="77777777" w:rsidR="00C32E3E" w:rsidRPr="00E20AF0" w:rsidRDefault="00C32E3E" w:rsidP="00C32E3E">
            <w:pPr>
              <w:pStyle w:val="TableBodyText"/>
              <w:jc w:val="left"/>
            </w:pPr>
            <w:r w:rsidRPr="00E20AF0">
              <w:t>Revaluation</w:t>
            </w:r>
          </w:p>
        </w:tc>
        <w:tc>
          <w:tcPr>
            <w:tcW w:w="1155" w:type="dxa"/>
            <w:tcBorders>
              <w:left w:val="single" w:sz="4" w:space="0" w:color="BFBFBF" w:themeColor="background1" w:themeShade="BF"/>
              <w:right w:val="single" w:sz="4" w:space="0" w:color="BFBFBF" w:themeColor="background1" w:themeShade="BF"/>
            </w:tcBorders>
          </w:tcPr>
          <w:p w14:paraId="77F54C4D" w14:textId="77777777" w:rsidR="00C32E3E" w:rsidRPr="00E20AF0" w:rsidRDefault="00C32E3E" w:rsidP="00C32E3E">
            <w:pPr>
              <w:pStyle w:val="TableBodyText"/>
            </w:pPr>
            <w:r w:rsidRPr="00E20AF0">
              <w:t>4,963</w:t>
            </w:r>
          </w:p>
        </w:tc>
        <w:tc>
          <w:tcPr>
            <w:tcW w:w="1148" w:type="dxa"/>
            <w:tcBorders>
              <w:left w:val="single" w:sz="4" w:space="0" w:color="BFBFBF" w:themeColor="background1" w:themeShade="BF"/>
              <w:right w:val="single" w:sz="4" w:space="0" w:color="BFBFBF" w:themeColor="background1" w:themeShade="BF"/>
            </w:tcBorders>
          </w:tcPr>
          <w:p w14:paraId="187D0D27" w14:textId="77777777" w:rsidR="00C32E3E" w:rsidRPr="00E20AF0" w:rsidRDefault="00C32E3E" w:rsidP="00C32E3E">
            <w:pPr>
              <w:pStyle w:val="TableBodyText"/>
            </w:pPr>
            <w:r w:rsidRPr="00E20AF0">
              <w:t>-</w:t>
            </w:r>
          </w:p>
        </w:tc>
        <w:tc>
          <w:tcPr>
            <w:tcW w:w="1148" w:type="dxa"/>
            <w:tcBorders>
              <w:left w:val="single" w:sz="4" w:space="0" w:color="BFBFBF" w:themeColor="background1" w:themeShade="BF"/>
              <w:right w:val="single" w:sz="4" w:space="0" w:color="BFBFBF" w:themeColor="background1" w:themeShade="BF"/>
            </w:tcBorders>
          </w:tcPr>
          <w:p w14:paraId="106E494B" w14:textId="77777777" w:rsidR="00C32E3E" w:rsidRPr="00E20AF0" w:rsidRDefault="00C32E3E" w:rsidP="00C32E3E">
            <w:pPr>
              <w:pStyle w:val="TableBodyText"/>
            </w:pPr>
            <w:r w:rsidRPr="00E20AF0">
              <w:t>2,232</w:t>
            </w:r>
          </w:p>
        </w:tc>
        <w:tc>
          <w:tcPr>
            <w:tcW w:w="1240" w:type="dxa"/>
            <w:tcBorders>
              <w:left w:val="single" w:sz="4" w:space="0" w:color="BFBFBF" w:themeColor="background1" w:themeShade="BF"/>
            </w:tcBorders>
          </w:tcPr>
          <w:p w14:paraId="71FE7798" w14:textId="77777777" w:rsidR="00C32E3E" w:rsidRPr="00E20AF0" w:rsidRDefault="00C32E3E" w:rsidP="00C32E3E">
            <w:pPr>
              <w:pStyle w:val="TableBodyText"/>
            </w:pPr>
            <w:r w:rsidRPr="00E20AF0">
              <w:t>2,731</w:t>
            </w:r>
          </w:p>
        </w:tc>
      </w:tr>
      <w:tr w:rsidR="00C32E3E" w:rsidRPr="004059FF" w14:paraId="54921291" w14:textId="77777777" w:rsidTr="006E6438">
        <w:trPr>
          <w:trHeight w:val="264"/>
        </w:trPr>
        <w:tc>
          <w:tcPr>
            <w:tcW w:w="4948" w:type="dxa"/>
            <w:tcBorders>
              <w:right w:val="single" w:sz="4" w:space="0" w:color="BFBFBF" w:themeColor="background1" w:themeShade="BF"/>
            </w:tcBorders>
          </w:tcPr>
          <w:p w14:paraId="6A6FE778" w14:textId="77777777" w:rsidR="00C32E3E" w:rsidRPr="00E20AF0" w:rsidRDefault="00C32E3E" w:rsidP="00C32E3E">
            <w:pPr>
              <w:pStyle w:val="TableBodyText"/>
              <w:jc w:val="left"/>
            </w:pPr>
            <w:r w:rsidRPr="00E20AF0">
              <w:t>Subtotal</w:t>
            </w:r>
          </w:p>
        </w:tc>
        <w:tc>
          <w:tcPr>
            <w:tcW w:w="1155" w:type="dxa"/>
            <w:tcBorders>
              <w:left w:val="single" w:sz="4" w:space="0" w:color="BFBFBF" w:themeColor="background1" w:themeShade="BF"/>
              <w:right w:val="single" w:sz="4" w:space="0" w:color="BFBFBF" w:themeColor="background1" w:themeShade="BF"/>
            </w:tcBorders>
          </w:tcPr>
          <w:p w14:paraId="620FC527" w14:textId="77777777" w:rsidR="00C32E3E" w:rsidRPr="00E20AF0" w:rsidRDefault="00C32E3E" w:rsidP="00C32E3E">
            <w:pPr>
              <w:pStyle w:val="TableBodyText"/>
            </w:pPr>
            <w:r w:rsidRPr="00E20AF0">
              <w:t>4,963</w:t>
            </w:r>
          </w:p>
        </w:tc>
        <w:tc>
          <w:tcPr>
            <w:tcW w:w="1148" w:type="dxa"/>
            <w:tcBorders>
              <w:left w:val="single" w:sz="4" w:space="0" w:color="BFBFBF" w:themeColor="background1" w:themeShade="BF"/>
              <w:right w:val="single" w:sz="4" w:space="0" w:color="BFBFBF" w:themeColor="background1" w:themeShade="BF"/>
            </w:tcBorders>
          </w:tcPr>
          <w:p w14:paraId="120B4BDA" w14:textId="77777777" w:rsidR="00C32E3E" w:rsidRPr="00E20AF0" w:rsidRDefault="00C32E3E" w:rsidP="00C32E3E">
            <w:pPr>
              <w:pStyle w:val="TableBodyText"/>
            </w:pPr>
            <w:r w:rsidRPr="00E20AF0">
              <w:t>-</w:t>
            </w:r>
          </w:p>
        </w:tc>
        <w:tc>
          <w:tcPr>
            <w:tcW w:w="1148" w:type="dxa"/>
            <w:tcBorders>
              <w:left w:val="single" w:sz="4" w:space="0" w:color="BFBFBF" w:themeColor="background1" w:themeShade="BF"/>
              <w:right w:val="single" w:sz="4" w:space="0" w:color="BFBFBF" w:themeColor="background1" w:themeShade="BF"/>
            </w:tcBorders>
          </w:tcPr>
          <w:p w14:paraId="5669A623" w14:textId="77777777" w:rsidR="00C32E3E" w:rsidRPr="00E20AF0" w:rsidRDefault="00C32E3E" w:rsidP="00C32E3E">
            <w:pPr>
              <w:pStyle w:val="TableBodyText"/>
            </w:pPr>
            <w:r w:rsidRPr="00E20AF0">
              <w:t>2,232</w:t>
            </w:r>
          </w:p>
        </w:tc>
        <w:tc>
          <w:tcPr>
            <w:tcW w:w="1240" w:type="dxa"/>
            <w:tcBorders>
              <w:left w:val="single" w:sz="4" w:space="0" w:color="BFBFBF" w:themeColor="background1" w:themeShade="BF"/>
            </w:tcBorders>
          </w:tcPr>
          <w:p w14:paraId="2E17728B" w14:textId="77777777" w:rsidR="00C32E3E" w:rsidRPr="00E20AF0" w:rsidRDefault="00C32E3E" w:rsidP="00C32E3E">
            <w:pPr>
              <w:pStyle w:val="TableBodyText"/>
            </w:pPr>
            <w:r w:rsidRPr="00E20AF0">
              <w:t>2,731</w:t>
            </w:r>
          </w:p>
        </w:tc>
      </w:tr>
      <w:tr w:rsidR="00C32E3E" w:rsidRPr="004059FF" w14:paraId="07BE7930" w14:textId="77777777" w:rsidTr="006E6438">
        <w:trPr>
          <w:trHeight w:val="264"/>
        </w:trPr>
        <w:tc>
          <w:tcPr>
            <w:tcW w:w="4948" w:type="dxa"/>
            <w:tcBorders>
              <w:right w:val="single" w:sz="4" w:space="0" w:color="BFBFBF" w:themeColor="background1" w:themeShade="BF"/>
            </w:tcBorders>
            <w:shd w:val="clear" w:color="auto" w:fill="BFBFBF" w:themeFill="background1" w:themeFillShade="BF"/>
          </w:tcPr>
          <w:p w14:paraId="02DF16E0" w14:textId="5CB830E2" w:rsidR="00C32E3E" w:rsidRPr="006F4A34" w:rsidRDefault="00C32E3E" w:rsidP="00C32E3E">
            <w:pPr>
              <w:pStyle w:val="TableBodyText"/>
              <w:jc w:val="left"/>
              <w:rPr>
                <w:b/>
              </w:rPr>
            </w:pPr>
            <w:r w:rsidRPr="006F4A34">
              <w:rPr>
                <w:b/>
              </w:rPr>
              <w:t xml:space="preserve">Closing </w:t>
            </w:r>
            <w:r w:rsidR="00D7700D">
              <w:rPr>
                <w:b/>
              </w:rPr>
              <w:t>b</w:t>
            </w:r>
            <w:r w:rsidRPr="006F4A34">
              <w:rPr>
                <w:b/>
              </w:rPr>
              <w:t>alance</w:t>
            </w:r>
          </w:p>
        </w:tc>
        <w:tc>
          <w:tcPr>
            <w:tcW w:w="1155" w:type="dxa"/>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437D4CD1" w14:textId="77777777" w:rsidR="00C32E3E" w:rsidRPr="006F4A34" w:rsidRDefault="00C32E3E" w:rsidP="00C32E3E">
            <w:pPr>
              <w:pStyle w:val="TableBodyText"/>
              <w:rPr>
                <w:b/>
              </w:rPr>
            </w:pPr>
            <w:r w:rsidRPr="006F4A34">
              <w:rPr>
                <w:b/>
              </w:rPr>
              <w:t>17,439</w:t>
            </w:r>
          </w:p>
        </w:tc>
        <w:tc>
          <w:tcPr>
            <w:tcW w:w="1148" w:type="dxa"/>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38F8C5AB" w14:textId="77777777" w:rsidR="00C32E3E" w:rsidRPr="006F4A34" w:rsidRDefault="00C32E3E" w:rsidP="00C32E3E">
            <w:pPr>
              <w:pStyle w:val="TableBodyText"/>
              <w:rPr>
                <w:b/>
              </w:rPr>
            </w:pPr>
            <w:r w:rsidRPr="006F4A34">
              <w:rPr>
                <w:b/>
              </w:rPr>
              <w:t>-</w:t>
            </w:r>
          </w:p>
        </w:tc>
        <w:tc>
          <w:tcPr>
            <w:tcW w:w="1148" w:type="dxa"/>
            <w:tcBorders>
              <w:left w:val="single" w:sz="4" w:space="0" w:color="BFBFBF" w:themeColor="background1" w:themeShade="BF"/>
              <w:right w:val="single" w:sz="4" w:space="0" w:color="BFBFBF" w:themeColor="background1" w:themeShade="BF"/>
            </w:tcBorders>
            <w:shd w:val="clear" w:color="auto" w:fill="BFBFBF" w:themeFill="background1" w:themeFillShade="BF"/>
          </w:tcPr>
          <w:p w14:paraId="3AC41680" w14:textId="77777777" w:rsidR="00C32E3E" w:rsidRPr="006F4A34" w:rsidRDefault="00C32E3E" w:rsidP="00C32E3E">
            <w:pPr>
              <w:pStyle w:val="TableBodyText"/>
              <w:rPr>
                <w:b/>
              </w:rPr>
            </w:pPr>
            <w:r w:rsidRPr="006F4A34">
              <w:rPr>
                <w:b/>
              </w:rPr>
              <w:t>6,148</w:t>
            </w:r>
          </w:p>
        </w:tc>
        <w:tc>
          <w:tcPr>
            <w:tcW w:w="1240" w:type="dxa"/>
            <w:tcBorders>
              <w:left w:val="single" w:sz="4" w:space="0" w:color="BFBFBF" w:themeColor="background1" w:themeShade="BF"/>
            </w:tcBorders>
            <w:shd w:val="clear" w:color="auto" w:fill="BFBFBF" w:themeFill="background1" w:themeFillShade="BF"/>
          </w:tcPr>
          <w:p w14:paraId="0F9FFD20" w14:textId="77777777" w:rsidR="00C32E3E" w:rsidRPr="006F4A34" w:rsidRDefault="00C32E3E" w:rsidP="00C32E3E">
            <w:pPr>
              <w:pStyle w:val="TableBodyText"/>
              <w:rPr>
                <w:b/>
              </w:rPr>
            </w:pPr>
            <w:r w:rsidRPr="006F4A34">
              <w:rPr>
                <w:b/>
              </w:rPr>
              <w:t>11,291</w:t>
            </w:r>
          </w:p>
        </w:tc>
      </w:tr>
      <w:tr w:rsidR="00C32E3E" w:rsidRPr="004059FF" w14:paraId="0DFD7627" w14:textId="77777777" w:rsidTr="006E6438">
        <w:trPr>
          <w:trHeight w:val="276"/>
        </w:trPr>
        <w:tc>
          <w:tcPr>
            <w:tcW w:w="4948" w:type="dxa"/>
            <w:tcBorders>
              <w:bottom w:val="single" w:sz="4" w:space="0" w:color="auto"/>
              <w:right w:val="single" w:sz="4" w:space="0" w:color="BFBFBF" w:themeColor="background1" w:themeShade="BF"/>
            </w:tcBorders>
          </w:tcPr>
          <w:p w14:paraId="313BE1A2" w14:textId="77777777" w:rsidR="00C32E3E" w:rsidRPr="00156FE8" w:rsidRDefault="00C32E3E" w:rsidP="00C32E3E">
            <w:pPr>
              <w:pStyle w:val="TableBodyText"/>
              <w:jc w:val="left"/>
            </w:pPr>
            <w:r w:rsidRPr="00156FE8">
              <w:t>Unrealised gains/(losses) on non-financial assets</w:t>
            </w:r>
          </w:p>
        </w:tc>
        <w:tc>
          <w:tcPr>
            <w:tcW w:w="1155" w:type="dxa"/>
            <w:tcBorders>
              <w:left w:val="single" w:sz="4" w:space="0" w:color="BFBFBF" w:themeColor="background1" w:themeShade="BF"/>
              <w:bottom w:val="single" w:sz="4" w:space="0" w:color="auto"/>
              <w:right w:val="single" w:sz="4" w:space="0" w:color="BFBFBF" w:themeColor="background1" w:themeShade="BF"/>
            </w:tcBorders>
          </w:tcPr>
          <w:p w14:paraId="614BCA5B" w14:textId="77777777" w:rsidR="00C32E3E" w:rsidRPr="00E20AF0" w:rsidRDefault="00C32E3E" w:rsidP="00C32E3E">
            <w:pPr>
              <w:pStyle w:val="TableBodyText"/>
            </w:pPr>
            <w:r w:rsidRPr="00E20AF0">
              <w:t>-</w:t>
            </w:r>
          </w:p>
        </w:tc>
        <w:tc>
          <w:tcPr>
            <w:tcW w:w="1148" w:type="dxa"/>
            <w:tcBorders>
              <w:left w:val="single" w:sz="4" w:space="0" w:color="BFBFBF" w:themeColor="background1" w:themeShade="BF"/>
              <w:bottom w:val="single" w:sz="4" w:space="0" w:color="auto"/>
              <w:right w:val="single" w:sz="4" w:space="0" w:color="BFBFBF" w:themeColor="background1" w:themeShade="BF"/>
            </w:tcBorders>
          </w:tcPr>
          <w:p w14:paraId="339F0257" w14:textId="77777777" w:rsidR="00C32E3E" w:rsidRPr="00E20AF0" w:rsidRDefault="00C32E3E" w:rsidP="00C32E3E">
            <w:pPr>
              <w:pStyle w:val="TableBodyText"/>
            </w:pPr>
            <w:r w:rsidRPr="00E20AF0">
              <w:t>-</w:t>
            </w:r>
          </w:p>
        </w:tc>
        <w:tc>
          <w:tcPr>
            <w:tcW w:w="1148" w:type="dxa"/>
            <w:tcBorders>
              <w:left w:val="single" w:sz="4" w:space="0" w:color="BFBFBF" w:themeColor="background1" w:themeShade="BF"/>
              <w:bottom w:val="single" w:sz="4" w:space="0" w:color="auto"/>
              <w:right w:val="single" w:sz="4" w:space="0" w:color="BFBFBF" w:themeColor="background1" w:themeShade="BF"/>
            </w:tcBorders>
          </w:tcPr>
          <w:p w14:paraId="7629920D" w14:textId="77777777" w:rsidR="00C32E3E" w:rsidRPr="00E20AF0" w:rsidRDefault="00C32E3E" w:rsidP="00C32E3E">
            <w:pPr>
              <w:pStyle w:val="TableBodyText"/>
            </w:pPr>
            <w:r w:rsidRPr="00E20AF0">
              <w:t>-</w:t>
            </w:r>
          </w:p>
        </w:tc>
        <w:tc>
          <w:tcPr>
            <w:tcW w:w="1240" w:type="dxa"/>
            <w:tcBorders>
              <w:left w:val="single" w:sz="4" w:space="0" w:color="BFBFBF" w:themeColor="background1" w:themeShade="BF"/>
              <w:bottom w:val="single" w:sz="4" w:space="0" w:color="auto"/>
            </w:tcBorders>
          </w:tcPr>
          <w:p w14:paraId="33D503BF" w14:textId="77777777" w:rsidR="00C32E3E" w:rsidRPr="00E20AF0" w:rsidRDefault="00C32E3E" w:rsidP="00C32E3E">
            <w:pPr>
              <w:pStyle w:val="TableBodyText"/>
            </w:pPr>
            <w:r w:rsidRPr="00E20AF0">
              <w:t>-</w:t>
            </w:r>
          </w:p>
        </w:tc>
      </w:tr>
    </w:tbl>
    <w:p w14:paraId="4FAA7FBF" w14:textId="77777777" w:rsidR="002D669C" w:rsidRPr="005432F0" w:rsidRDefault="002D669C" w:rsidP="005432F0">
      <w:pPr>
        <w:pStyle w:val="ListParagraph"/>
        <w:widowControl/>
        <w:numPr>
          <w:ilvl w:val="0"/>
          <w:numId w:val="16"/>
        </w:numPr>
        <w:autoSpaceDE/>
        <w:autoSpaceDN/>
        <w:spacing w:after="160" w:line="259" w:lineRule="auto"/>
        <w:ind w:left="426" w:hanging="284"/>
        <w:rPr>
          <w:rFonts w:eastAsia="Times New Roman" w:cs="Arial"/>
          <w:sz w:val="16"/>
          <w:szCs w:val="16"/>
          <w:lang w:bidi="ar-SA"/>
        </w:rPr>
      </w:pPr>
      <w:r w:rsidRPr="005432F0">
        <w:rPr>
          <w:rFonts w:eastAsia="Times New Roman" w:cs="Arial"/>
          <w:sz w:val="16"/>
          <w:szCs w:val="16"/>
          <w:lang w:bidi="ar-SA"/>
        </w:rPr>
        <w:t>Note:</w:t>
      </w:r>
      <w:r w:rsidR="008630B9" w:rsidRPr="005432F0">
        <w:rPr>
          <w:rFonts w:eastAsia="Times New Roman" w:cs="Arial"/>
          <w:sz w:val="16"/>
          <w:szCs w:val="16"/>
          <w:lang w:bidi="ar-SA"/>
        </w:rPr>
        <w:t xml:space="preserve"> </w:t>
      </w:r>
      <w:r w:rsidRPr="005432F0">
        <w:rPr>
          <w:rFonts w:eastAsia="Times New Roman" w:cs="Arial"/>
          <w:sz w:val="16"/>
          <w:szCs w:val="16"/>
          <w:lang w:bidi="ar-SA"/>
        </w:rPr>
        <w:t>There have been no transfers between levels during the period.</w:t>
      </w:r>
    </w:p>
    <w:p w14:paraId="5AF3AA76" w14:textId="77777777" w:rsidR="002D669C" w:rsidRPr="004059FF" w:rsidRDefault="002D669C" w:rsidP="003B127D">
      <w:pPr>
        <w:pStyle w:val="Heading50"/>
        <w:rPr>
          <w:lang w:bidi="ar-SA"/>
        </w:rPr>
      </w:pPr>
      <w:r w:rsidRPr="004059FF">
        <w:rPr>
          <w:lang w:bidi="ar-SA"/>
        </w:rPr>
        <w:t>Net gain/(loss) on non-financial assets</w:t>
      </w:r>
    </w:p>
    <w:p w14:paraId="50DF562B" w14:textId="77777777" w:rsidR="002D669C" w:rsidRPr="004059FF" w:rsidRDefault="002D669C" w:rsidP="00813736">
      <w:pPr>
        <w:pStyle w:val="BodyText"/>
      </w:pPr>
      <w:r w:rsidRPr="004059FF">
        <w:t>Net gain/(loss) on non-financial assets and liabilities includes realised and unrealised gains and losses as follows:</w:t>
      </w:r>
    </w:p>
    <w:p w14:paraId="22F99FA4" w14:textId="77777777" w:rsidR="002D669C" w:rsidRPr="004059FF" w:rsidRDefault="002D669C" w:rsidP="00813736">
      <w:pPr>
        <w:pStyle w:val="Bullets"/>
      </w:pPr>
      <w:r w:rsidRPr="004059FF">
        <w:t>Revaluation gains/(losses) of non-financial physical assets.</w:t>
      </w:r>
    </w:p>
    <w:p w14:paraId="5D6E1F42" w14:textId="77777777" w:rsidR="002D669C" w:rsidRPr="004059FF" w:rsidRDefault="003B127D" w:rsidP="006D1DD8">
      <w:pPr>
        <w:pStyle w:val="Heading40"/>
        <w:keepLines/>
        <w:rPr>
          <w:lang w:bidi="ar-SA"/>
        </w:rPr>
      </w:pPr>
      <w:r w:rsidRPr="004059FF">
        <w:rPr>
          <w:lang w:bidi="ar-SA"/>
        </w:rPr>
        <w:t>Description of significant unobservable inputs to Level 3 valuations</w:t>
      </w: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ayout w:type="fixed"/>
        <w:tblLook w:val="0020" w:firstRow="1" w:lastRow="0" w:firstColumn="0" w:lastColumn="0" w:noHBand="0" w:noVBand="0"/>
        <w:tblCaption w:val="Description of significant unobservable inputs to Level 3 valuations"/>
      </w:tblPr>
      <w:tblGrid>
        <w:gridCol w:w="2136"/>
        <w:gridCol w:w="2917"/>
        <w:gridCol w:w="4586"/>
      </w:tblGrid>
      <w:tr w:rsidR="0007179A" w:rsidRPr="004059FF" w14:paraId="19C43B8E" w14:textId="77777777" w:rsidTr="006E6438">
        <w:trPr>
          <w:trHeight w:val="532"/>
          <w:tblHeader/>
        </w:trPr>
        <w:tc>
          <w:tcPr>
            <w:tcW w:w="1108" w:type="pct"/>
            <w:tcBorders>
              <w:bottom w:val="nil"/>
              <w:right w:val="nil"/>
            </w:tcBorders>
            <w:shd w:val="clear" w:color="auto" w:fill="000000" w:themeFill="text1"/>
            <w:vAlign w:val="bottom"/>
          </w:tcPr>
          <w:p w14:paraId="64B20828" w14:textId="77777777" w:rsidR="0007179A" w:rsidRPr="005432F0" w:rsidRDefault="0007179A" w:rsidP="0007179A">
            <w:pPr>
              <w:pStyle w:val="TableBodytextBold"/>
            </w:pPr>
            <w:r w:rsidRPr="005432F0">
              <w:t>Asset</w:t>
            </w:r>
          </w:p>
        </w:tc>
        <w:tc>
          <w:tcPr>
            <w:tcW w:w="1513" w:type="pct"/>
            <w:tcBorders>
              <w:left w:val="nil"/>
              <w:bottom w:val="nil"/>
              <w:right w:val="nil"/>
            </w:tcBorders>
            <w:shd w:val="clear" w:color="auto" w:fill="000000" w:themeFill="text1"/>
            <w:vAlign w:val="bottom"/>
          </w:tcPr>
          <w:p w14:paraId="1CEFD6ED" w14:textId="77777777" w:rsidR="0007179A" w:rsidRPr="005432F0" w:rsidRDefault="0007179A" w:rsidP="0007179A">
            <w:pPr>
              <w:pStyle w:val="TableBodytextBold"/>
            </w:pPr>
            <w:r w:rsidRPr="005432F0">
              <w:t>Valuation technique</w:t>
            </w:r>
          </w:p>
        </w:tc>
        <w:tc>
          <w:tcPr>
            <w:tcW w:w="2379" w:type="pct"/>
            <w:tcBorders>
              <w:left w:val="nil"/>
              <w:bottom w:val="nil"/>
            </w:tcBorders>
            <w:shd w:val="clear" w:color="auto" w:fill="000000" w:themeFill="text1"/>
            <w:vAlign w:val="bottom"/>
          </w:tcPr>
          <w:p w14:paraId="38150742" w14:textId="3A46329A" w:rsidR="0007179A" w:rsidRPr="005432F0" w:rsidRDefault="0007179A" w:rsidP="0007179A">
            <w:pPr>
              <w:pStyle w:val="TableBodytextBold"/>
            </w:pPr>
            <w:r w:rsidRPr="005432F0">
              <w:t xml:space="preserve">Significant </w:t>
            </w:r>
            <w:r w:rsidR="000441CC">
              <w:t>u</w:t>
            </w:r>
            <w:r w:rsidRPr="005432F0">
              <w:t xml:space="preserve">nobservable </w:t>
            </w:r>
            <w:r w:rsidR="000441CC">
              <w:t>i</w:t>
            </w:r>
            <w:r w:rsidRPr="005432F0">
              <w:t>nputs</w:t>
            </w:r>
          </w:p>
        </w:tc>
      </w:tr>
      <w:tr w:rsidR="0007179A" w:rsidRPr="004059FF" w14:paraId="284AF004" w14:textId="77777777" w:rsidTr="006E6438">
        <w:trPr>
          <w:trHeight w:val="264"/>
        </w:trPr>
        <w:tc>
          <w:tcPr>
            <w:tcW w:w="1108" w:type="pct"/>
            <w:tcBorders>
              <w:bottom w:val="single" w:sz="4" w:space="0" w:color="BFBFBF" w:themeColor="background1" w:themeShade="BF"/>
            </w:tcBorders>
          </w:tcPr>
          <w:p w14:paraId="182D827E" w14:textId="77777777" w:rsidR="0007179A" w:rsidRPr="004059FF" w:rsidRDefault="0007179A" w:rsidP="0007179A">
            <w:pPr>
              <w:pStyle w:val="TableBodyText"/>
              <w:jc w:val="left"/>
            </w:pPr>
            <w:r w:rsidRPr="004059FF">
              <w:t>Specialised land</w:t>
            </w:r>
          </w:p>
        </w:tc>
        <w:tc>
          <w:tcPr>
            <w:tcW w:w="1513" w:type="pct"/>
            <w:tcBorders>
              <w:bottom w:val="single" w:sz="4" w:space="0" w:color="BFBFBF" w:themeColor="background1" w:themeShade="BF"/>
            </w:tcBorders>
          </w:tcPr>
          <w:p w14:paraId="24F3CF53" w14:textId="77777777" w:rsidR="0007179A" w:rsidRPr="004059FF" w:rsidRDefault="0007179A" w:rsidP="0007179A">
            <w:pPr>
              <w:pStyle w:val="TableBodyText"/>
              <w:jc w:val="left"/>
              <w:rPr>
                <w:b/>
              </w:rPr>
            </w:pPr>
            <w:r w:rsidRPr="004059FF">
              <w:t>Market approach</w:t>
            </w:r>
          </w:p>
        </w:tc>
        <w:tc>
          <w:tcPr>
            <w:tcW w:w="2379" w:type="pct"/>
            <w:tcBorders>
              <w:bottom w:val="single" w:sz="4" w:space="0" w:color="BFBFBF" w:themeColor="background1" w:themeShade="BF"/>
            </w:tcBorders>
          </w:tcPr>
          <w:p w14:paraId="38657BCB" w14:textId="61A71EA6" w:rsidR="0007179A" w:rsidRPr="004059FF" w:rsidRDefault="0007179A" w:rsidP="0007179A">
            <w:pPr>
              <w:pStyle w:val="TableBodyText"/>
              <w:jc w:val="left"/>
              <w:rPr>
                <w:b/>
              </w:rPr>
            </w:pPr>
            <w:r w:rsidRPr="004059FF">
              <w:t xml:space="preserve">Community </w:t>
            </w:r>
            <w:r w:rsidR="000441CC">
              <w:t>s</w:t>
            </w:r>
            <w:r w:rsidRPr="004059FF">
              <w:t xml:space="preserve">ervice </w:t>
            </w:r>
            <w:r w:rsidR="000441CC">
              <w:t>o</w:t>
            </w:r>
            <w:r w:rsidRPr="004059FF">
              <w:t>bligation (CSO) adjustment</w:t>
            </w:r>
          </w:p>
        </w:tc>
      </w:tr>
      <w:tr w:rsidR="0007179A" w:rsidRPr="004059FF" w14:paraId="075B05BB" w14:textId="77777777" w:rsidTr="006E6438">
        <w:trPr>
          <w:trHeight w:val="317"/>
        </w:trPr>
        <w:tc>
          <w:tcPr>
            <w:tcW w:w="1108" w:type="pct"/>
            <w:vMerge w:val="restart"/>
            <w:tcBorders>
              <w:top w:val="single" w:sz="4" w:space="0" w:color="BFBFBF" w:themeColor="background1" w:themeShade="BF"/>
              <w:bottom w:val="single" w:sz="4" w:space="0" w:color="BFBFBF" w:themeColor="background1" w:themeShade="BF"/>
            </w:tcBorders>
          </w:tcPr>
          <w:p w14:paraId="5DE6980D" w14:textId="77777777" w:rsidR="0007179A" w:rsidRPr="004059FF" w:rsidRDefault="0007179A" w:rsidP="0007179A">
            <w:pPr>
              <w:pStyle w:val="TableBodyText"/>
              <w:jc w:val="left"/>
            </w:pPr>
            <w:r w:rsidRPr="004059FF">
              <w:t>Specialised buildings</w:t>
            </w:r>
          </w:p>
        </w:tc>
        <w:tc>
          <w:tcPr>
            <w:tcW w:w="1513" w:type="pct"/>
            <w:vMerge w:val="restart"/>
            <w:tcBorders>
              <w:top w:val="single" w:sz="4" w:space="0" w:color="BFBFBF" w:themeColor="background1" w:themeShade="BF"/>
              <w:bottom w:val="single" w:sz="4" w:space="0" w:color="BFBFBF" w:themeColor="background1" w:themeShade="BF"/>
            </w:tcBorders>
          </w:tcPr>
          <w:p w14:paraId="72641950" w14:textId="77777777" w:rsidR="0007179A" w:rsidRPr="004059FF" w:rsidRDefault="0007179A" w:rsidP="0007179A">
            <w:pPr>
              <w:pStyle w:val="TableBodyText"/>
              <w:jc w:val="left"/>
            </w:pPr>
            <w:r w:rsidRPr="004059FF">
              <w:t>Depreciated replacement cost</w:t>
            </w:r>
          </w:p>
        </w:tc>
        <w:tc>
          <w:tcPr>
            <w:tcW w:w="2379" w:type="pct"/>
            <w:tcBorders>
              <w:top w:val="single" w:sz="4" w:space="0" w:color="BFBFBF" w:themeColor="background1" w:themeShade="BF"/>
              <w:bottom w:val="single" w:sz="4" w:space="0" w:color="BFBFBF" w:themeColor="background1" w:themeShade="BF"/>
            </w:tcBorders>
          </w:tcPr>
          <w:p w14:paraId="052C162A" w14:textId="77777777" w:rsidR="0007179A" w:rsidRPr="004059FF" w:rsidRDefault="0007179A" w:rsidP="0007179A">
            <w:pPr>
              <w:pStyle w:val="TableBodyText"/>
              <w:jc w:val="left"/>
            </w:pPr>
            <w:r w:rsidRPr="004059FF">
              <w:t>Direct cost per square metre</w:t>
            </w:r>
          </w:p>
        </w:tc>
      </w:tr>
      <w:tr w:rsidR="0007179A" w:rsidRPr="004059FF" w14:paraId="6E313C76" w14:textId="77777777" w:rsidTr="006E6438">
        <w:trPr>
          <w:trHeight w:val="264"/>
        </w:trPr>
        <w:tc>
          <w:tcPr>
            <w:tcW w:w="1108" w:type="pct"/>
            <w:vMerge/>
            <w:tcBorders>
              <w:top w:val="single" w:sz="4" w:space="0" w:color="BFBFBF" w:themeColor="background1" w:themeShade="BF"/>
              <w:bottom w:val="single" w:sz="4" w:space="0" w:color="auto"/>
            </w:tcBorders>
          </w:tcPr>
          <w:p w14:paraId="49F77A73" w14:textId="77777777" w:rsidR="0007179A" w:rsidRPr="004059FF" w:rsidRDefault="0007179A" w:rsidP="0007179A">
            <w:pPr>
              <w:pStyle w:val="TableBodyText"/>
              <w:jc w:val="left"/>
            </w:pPr>
          </w:p>
        </w:tc>
        <w:tc>
          <w:tcPr>
            <w:tcW w:w="1513" w:type="pct"/>
            <w:vMerge/>
            <w:tcBorders>
              <w:top w:val="single" w:sz="4" w:space="0" w:color="BFBFBF" w:themeColor="background1" w:themeShade="BF"/>
              <w:bottom w:val="single" w:sz="4" w:space="0" w:color="auto"/>
            </w:tcBorders>
          </w:tcPr>
          <w:p w14:paraId="36216B5D" w14:textId="77777777" w:rsidR="0007179A" w:rsidRPr="004059FF" w:rsidRDefault="0007179A" w:rsidP="0007179A">
            <w:pPr>
              <w:pStyle w:val="TableBodyText"/>
              <w:jc w:val="left"/>
            </w:pPr>
          </w:p>
        </w:tc>
        <w:tc>
          <w:tcPr>
            <w:tcW w:w="2379" w:type="pct"/>
            <w:tcBorders>
              <w:top w:val="single" w:sz="4" w:space="0" w:color="BFBFBF" w:themeColor="background1" w:themeShade="BF"/>
              <w:bottom w:val="single" w:sz="4" w:space="0" w:color="auto"/>
            </w:tcBorders>
          </w:tcPr>
          <w:p w14:paraId="3B20A39B" w14:textId="77777777" w:rsidR="0007179A" w:rsidRPr="004059FF" w:rsidRDefault="0007179A" w:rsidP="0007179A">
            <w:pPr>
              <w:pStyle w:val="TableBodyText"/>
              <w:jc w:val="left"/>
            </w:pPr>
            <w:r w:rsidRPr="004059FF">
              <w:t>Useful life of specialised buildings</w:t>
            </w:r>
          </w:p>
        </w:tc>
      </w:tr>
    </w:tbl>
    <w:p w14:paraId="71E95BD2" w14:textId="77777777" w:rsidR="002D669C" w:rsidRPr="004059FF" w:rsidRDefault="002D669C" w:rsidP="003B127D">
      <w:pPr>
        <w:pStyle w:val="Heading50"/>
        <w:rPr>
          <w:lang w:val="en-GB" w:bidi="ar-SA"/>
        </w:rPr>
      </w:pPr>
      <w:r w:rsidRPr="004059FF">
        <w:rPr>
          <w:lang w:val="en-GB" w:bidi="ar-SA"/>
        </w:rPr>
        <w:t>Specialised land and specialised buildings</w:t>
      </w:r>
    </w:p>
    <w:p w14:paraId="2074894B" w14:textId="2FE78A18" w:rsidR="002D669C" w:rsidRPr="004059FF" w:rsidRDefault="002D669C" w:rsidP="00813736">
      <w:pPr>
        <w:pStyle w:val="BodyText"/>
        <w:rPr>
          <w:lang w:val="en-GB"/>
        </w:rPr>
      </w:pPr>
      <w:r w:rsidRPr="004059FF">
        <w:rPr>
          <w:lang w:val="en-GB"/>
        </w:rPr>
        <w:t xml:space="preserve">The market value approach is used for specialised land, adjusted for the </w:t>
      </w:r>
      <w:r w:rsidR="000441CC">
        <w:rPr>
          <w:lang w:val="en-GB"/>
        </w:rPr>
        <w:t>c</w:t>
      </w:r>
      <w:r w:rsidRPr="004059FF">
        <w:rPr>
          <w:lang w:val="en-GB"/>
        </w:rPr>
        <w:t xml:space="preserve">ommunity </w:t>
      </w:r>
      <w:r w:rsidR="000441CC">
        <w:rPr>
          <w:lang w:val="en-GB"/>
        </w:rPr>
        <w:t>s</w:t>
      </w:r>
      <w:r w:rsidRPr="004059FF">
        <w:rPr>
          <w:lang w:val="en-GB"/>
        </w:rPr>
        <w:t xml:space="preserve">ervice </w:t>
      </w:r>
      <w:r w:rsidR="000441CC">
        <w:rPr>
          <w:lang w:val="en-GB"/>
        </w:rPr>
        <w:t>o</w:t>
      </w:r>
      <w:r w:rsidRPr="004059FF">
        <w:rPr>
          <w:lang w:val="en-GB"/>
        </w:rPr>
        <w:t>bligation (CSO) to reflect the specialised nature of the land being valued. Under this valuation method, land values are determined by reference to recent sales for comparable assets which are considered to have nominal or no added improvement value (less CSO adjustment).</w:t>
      </w:r>
      <w:r w:rsidR="00A4345C">
        <w:rPr>
          <w:lang w:val="en-GB"/>
        </w:rPr>
        <w:t xml:space="preserve"> </w:t>
      </w:r>
    </w:p>
    <w:p w14:paraId="31C3BB6B" w14:textId="77777777" w:rsidR="002D669C" w:rsidRPr="004059FF" w:rsidRDefault="002D669C" w:rsidP="00813736">
      <w:pPr>
        <w:pStyle w:val="BodyText"/>
        <w:rPr>
          <w:lang w:val="en-GB"/>
        </w:rPr>
      </w:pPr>
      <w:r w:rsidRPr="004059FF">
        <w:rPr>
          <w:lang w:val="en-GB"/>
        </w:rPr>
        <w:t>CSO is an adjustment for the difference in value between unrestricted assets (</w:t>
      </w:r>
      <w:r w:rsidR="00FA58F9" w:rsidRPr="004059FF">
        <w:rPr>
          <w:lang w:val="en-GB"/>
        </w:rPr>
        <w:t>such as</w:t>
      </w:r>
      <w:r w:rsidRPr="004059FF">
        <w:rPr>
          <w:lang w:val="en-GB"/>
        </w:rPr>
        <w:t xml:space="preserve"> freehold land) and assets held by the public sector, taking into account any legal, financial or physical restrictions imposed on the use or sale of the assets. This approach is in light of the highest and best use consideration required for fair value </w:t>
      </w:r>
      <w:r w:rsidR="00FA58F9" w:rsidRPr="004059FF">
        <w:rPr>
          <w:lang w:val="en-GB"/>
        </w:rPr>
        <w:t>measurement and</w:t>
      </w:r>
      <w:r w:rsidRPr="004059FF">
        <w:rPr>
          <w:lang w:val="en-GB"/>
        </w:rPr>
        <w:t xml:space="preserve"> takes into account the use of the asset that is physically possible, legally permissible, and financially feasible. As adjustments of CSO are considered as significant unobservable inputs, specialised land would be classified as Level 3 assets.</w:t>
      </w:r>
    </w:p>
    <w:p w14:paraId="3CF9C20D" w14:textId="77777777" w:rsidR="002D669C" w:rsidRPr="004059FF" w:rsidRDefault="002D669C" w:rsidP="00813736">
      <w:pPr>
        <w:pStyle w:val="BodyText"/>
        <w:rPr>
          <w:lang w:val="en-GB"/>
        </w:rPr>
      </w:pPr>
      <w:r w:rsidRPr="004059FF">
        <w:rPr>
          <w:lang w:val="en-GB"/>
        </w:rPr>
        <w:lastRenderedPageBreak/>
        <w:t xml:space="preserve">The depreciated replacement cost method is used for the Board’s specialised buildings, adjusting for the associated depreciation. As depreciation adjustments are considered as significant, unobservable inputs in nature, specialised buildings are classified as Level 3 assets. </w:t>
      </w:r>
    </w:p>
    <w:p w14:paraId="54963FD1" w14:textId="58D24491" w:rsidR="002D669C" w:rsidRPr="004059FF" w:rsidRDefault="002D669C" w:rsidP="003B127D">
      <w:pPr>
        <w:pStyle w:val="Heading40"/>
        <w:rPr>
          <w:lang w:bidi="ar-SA"/>
        </w:rPr>
      </w:pPr>
      <w:r w:rsidRPr="004059FF">
        <w:rPr>
          <w:lang w:bidi="ar-SA"/>
        </w:rPr>
        <w:t>Fair value</w:t>
      </w:r>
      <w:r w:rsidR="00ED456F">
        <w:rPr>
          <w:lang w:bidi="ar-SA"/>
        </w:rPr>
        <w:t>–</w:t>
      </w:r>
      <w:r w:rsidR="003B127D" w:rsidRPr="004059FF">
        <w:rPr>
          <w:lang w:bidi="ar-SA"/>
        </w:rPr>
        <w:t>f</w:t>
      </w:r>
      <w:r w:rsidRPr="004059FF">
        <w:rPr>
          <w:lang w:bidi="ar-SA"/>
        </w:rPr>
        <w:t xml:space="preserve">inancial </w:t>
      </w:r>
      <w:r w:rsidR="003B127D" w:rsidRPr="004059FF">
        <w:rPr>
          <w:lang w:bidi="ar-SA"/>
        </w:rPr>
        <w:t>a</w:t>
      </w:r>
      <w:r w:rsidRPr="004059FF">
        <w:rPr>
          <w:lang w:bidi="ar-SA"/>
        </w:rPr>
        <w:t xml:space="preserve">ssets and financial </w:t>
      </w:r>
      <w:r w:rsidR="003B127D" w:rsidRPr="004059FF">
        <w:rPr>
          <w:lang w:bidi="ar-SA"/>
        </w:rPr>
        <w:t>l</w:t>
      </w:r>
      <w:r w:rsidRPr="004059FF">
        <w:rPr>
          <w:lang w:bidi="ar-SA"/>
        </w:rPr>
        <w:t>iabilities</w:t>
      </w:r>
    </w:p>
    <w:p w14:paraId="231B1FA0" w14:textId="77777777" w:rsidR="002D669C" w:rsidRPr="004059FF" w:rsidRDefault="002D669C" w:rsidP="00813736">
      <w:pPr>
        <w:pStyle w:val="BodyText"/>
      </w:pPr>
      <w:r w:rsidRPr="004059FF">
        <w:t>The fair values and net fair values of financial instrument assets and liabilities are determined as follows:</w:t>
      </w:r>
    </w:p>
    <w:p w14:paraId="629909C6" w14:textId="77777777" w:rsidR="002D669C" w:rsidRPr="004059FF" w:rsidRDefault="002D669C" w:rsidP="00813736">
      <w:pPr>
        <w:pStyle w:val="Bullets"/>
      </w:pPr>
      <w:r w:rsidRPr="004059FF">
        <w:t>The fair value of financial instrument assets and liabilities with standard terms and conditions and traded in active liquid markets are determined with reference to quoted market prices.</w:t>
      </w:r>
    </w:p>
    <w:p w14:paraId="2418EA2A" w14:textId="77777777" w:rsidR="002D669C" w:rsidRPr="004059FF" w:rsidRDefault="002D669C" w:rsidP="00813736">
      <w:pPr>
        <w:pStyle w:val="Bullets"/>
      </w:pPr>
      <w:r w:rsidRPr="004059FF">
        <w:t>The fair value of other financial instrument assets and liabilities are determined in accordance with generally accepted pricing models based on discounted cash flow analysis.</w:t>
      </w:r>
    </w:p>
    <w:p w14:paraId="6ADC230C" w14:textId="52F7C7C6" w:rsidR="002D669C" w:rsidRPr="004059FF" w:rsidRDefault="002D669C" w:rsidP="00AD6D9A">
      <w:pPr>
        <w:pStyle w:val="Heading50"/>
        <w:rPr>
          <w:lang w:bidi="ar-SA"/>
        </w:rPr>
      </w:pPr>
      <w:r w:rsidRPr="004059FF">
        <w:rPr>
          <w:lang w:bidi="ar-SA"/>
        </w:rPr>
        <w:t xml:space="preserve">Measurement </w:t>
      </w:r>
      <w:r w:rsidR="000441CC">
        <w:rPr>
          <w:lang w:bidi="ar-SA"/>
        </w:rPr>
        <w:t>b</w:t>
      </w:r>
      <w:r w:rsidRPr="004059FF">
        <w:rPr>
          <w:lang w:bidi="ar-SA"/>
        </w:rPr>
        <w:t xml:space="preserve">asis and </w:t>
      </w:r>
      <w:r w:rsidR="000441CC">
        <w:rPr>
          <w:lang w:bidi="ar-SA"/>
        </w:rPr>
        <w:t>a</w:t>
      </w:r>
      <w:r w:rsidRPr="004059FF">
        <w:rPr>
          <w:lang w:bidi="ar-SA"/>
        </w:rPr>
        <w:t xml:space="preserve">ccounting </w:t>
      </w:r>
      <w:r w:rsidR="000441CC">
        <w:rPr>
          <w:lang w:bidi="ar-SA"/>
        </w:rPr>
        <w:t>p</w:t>
      </w:r>
      <w:r w:rsidRPr="004059FF">
        <w:rPr>
          <w:lang w:bidi="ar-SA"/>
        </w:rPr>
        <w:t>olicy</w:t>
      </w: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Measurement basis and accounting policy "/>
        <w:tblDescription w:val="Financial instrument classification and accounting policy description "/>
      </w:tblPr>
      <w:tblGrid>
        <w:gridCol w:w="2277"/>
        <w:gridCol w:w="7362"/>
      </w:tblGrid>
      <w:tr w:rsidR="0007179A" w:rsidRPr="004059FF" w14:paraId="1E879C24" w14:textId="77777777" w:rsidTr="006E6438">
        <w:trPr>
          <w:trHeight w:val="694"/>
          <w:tblHeader/>
        </w:trPr>
        <w:tc>
          <w:tcPr>
            <w:tcW w:w="1181" w:type="pct"/>
            <w:shd w:val="clear" w:color="auto" w:fill="000000" w:themeFill="text1"/>
            <w:vAlign w:val="bottom"/>
          </w:tcPr>
          <w:p w14:paraId="1A3982BD" w14:textId="3427C20B" w:rsidR="0007179A" w:rsidRPr="004059FF" w:rsidRDefault="0007179A" w:rsidP="0007179A">
            <w:pPr>
              <w:pStyle w:val="TableBodytextBold"/>
              <w:rPr>
                <w:lang w:val="en-GB"/>
              </w:rPr>
            </w:pPr>
            <w:r w:rsidRPr="00156FE8">
              <w:t xml:space="preserve">Financial </w:t>
            </w:r>
            <w:r w:rsidR="000441CC">
              <w:t>i</w:t>
            </w:r>
            <w:r w:rsidRPr="00156FE8">
              <w:t xml:space="preserve">nstrument </w:t>
            </w:r>
            <w:r w:rsidR="000441CC">
              <w:t>c</w:t>
            </w:r>
            <w:r w:rsidRPr="00156FE8">
              <w:t>lassification</w:t>
            </w:r>
          </w:p>
        </w:tc>
        <w:tc>
          <w:tcPr>
            <w:tcW w:w="3819" w:type="pct"/>
            <w:shd w:val="clear" w:color="auto" w:fill="000000" w:themeFill="text1"/>
            <w:vAlign w:val="bottom"/>
          </w:tcPr>
          <w:p w14:paraId="2B595E69" w14:textId="14EC180A" w:rsidR="0007179A" w:rsidRPr="004059FF" w:rsidRDefault="0007179A" w:rsidP="0007179A">
            <w:pPr>
              <w:pStyle w:val="TableBodytextBold"/>
              <w:rPr>
                <w:lang w:val="en-GB"/>
              </w:rPr>
            </w:pPr>
            <w:r w:rsidRPr="00156FE8">
              <w:t xml:space="preserve">Accounting </w:t>
            </w:r>
            <w:r w:rsidR="000441CC">
              <w:t>p</w:t>
            </w:r>
            <w:r w:rsidRPr="00156FE8">
              <w:t>olicy</w:t>
            </w:r>
          </w:p>
        </w:tc>
      </w:tr>
      <w:tr w:rsidR="0007179A" w:rsidRPr="004059FF" w14:paraId="40B3A159" w14:textId="77777777" w:rsidTr="006E6438">
        <w:trPr>
          <w:trHeight w:val="358"/>
        </w:trPr>
        <w:tc>
          <w:tcPr>
            <w:tcW w:w="1181" w:type="pct"/>
            <w:shd w:val="clear" w:color="auto" w:fill="BFBFBF" w:themeFill="background1" w:themeFillShade="BF"/>
          </w:tcPr>
          <w:p w14:paraId="537DDB2E" w14:textId="77777777" w:rsidR="0007179A" w:rsidRPr="00057EC7" w:rsidRDefault="0007179A" w:rsidP="0007179A">
            <w:pPr>
              <w:pStyle w:val="TableBodyText"/>
              <w:jc w:val="left"/>
              <w:rPr>
                <w:b/>
              </w:rPr>
            </w:pPr>
            <w:r w:rsidRPr="00057EC7">
              <w:rPr>
                <w:b/>
              </w:rPr>
              <w:t>Financial assets</w:t>
            </w:r>
          </w:p>
        </w:tc>
        <w:tc>
          <w:tcPr>
            <w:tcW w:w="3819" w:type="pct"/>
            <w:shd w:val="clear" w:color="auto" w:fill="BFBFBF" w:themeFill="background1" w:themeFillShade="BF"/>
          </w:tcPr>
          <w:p w14:paraId="1E4E6634" w14:textId="77777777" w:rsidR="0007179A" w:rsidRPr="004059FF" w:rsidRDefault="0007179A" w:rsidP="0007179A">
            <w:pPr>
              <w:pStyle w:val="TableBodyText"/>
              <w:jc w:val="left"/>
            </w:pPr>
          </w:p>
        </w:tc>
      </w:tr>
      <w:tr w:rsidR="0007179A" w:rsidRPr="004059FF" w14:paraId="144A2237" w14:textId="77777777" w:rsidTr="006E6438">
        <w:trPr>
          <w:trHeight w:val="531"/>
        </w:trPr>
        <w:tc>
          <w:tcPr>
            <w:tcW w:w="1181" w:type="pct"/>
            <w:tcBorders>
              <w:right w:val="single" w:sz="4" w:space="0" w:color="BFBFBF" w:themeColor="background1" w:themeShade="BF"/>
            </w:tcBorders>
            <w:shd w:val="clear" w:color="auto" w:fill="F2F2F2"/>
          </w:tcPr>
          <w:p w14:paraId="46419F9C" w14:textId="43804BBE" w:rsidR="0007179A" w:rsidRPr="004059FF" w:rsidRDefault="0007179A" w:rsidP="0007179A">
            <w:pPr>
              <w:pStyle w:val="TableBodyText"/>
              <w:jc w:val="left"/>
            </w:pPr>
            <w:r w:rsidRPr="004059FF">
              <w:t xml:space="preserve">Contractual </w:t>
            </w:r>
            <w:r w:rsidR="000441CC">
              <w:t>r</w:t>
            </w:r>
            <w:r w:rsidRPr="004059FF">
              <w:t>eceivables</w:t>
            </w:r>
          </w:p>
        </w:tc>
        <w:tc>
          <w:tcPr>
            <w:tcW w:w="3819" w:type="pct"/>
            <w:tcBorders>
              <w:left w:val="single" w:sz="4" w:space="0" w:color="BFBFBF" w:themeColor="background1" w:themeShade="BF"/>
            </w:tcBorders>
          </w:tcPr>
          <w:p w14:paraId="5E94FA10" w14:textId="77777777" w:rsidR="0007179A" w:rsidRPr="004059FF" w:rsidRDefault="0007179A" w:rsidP="0007179A">
            <w:pPr>
              <w:pStyle w:val="TableBodyText"/>
              <w:jc w:val="left"/>
            </w:pPr>
            <w:r w:rsidRPr="004059FF">
              <w:t>Receivables are recognised at fair value, being the amount receivable, which is reduced for any impairment.</w:t>
            </w:r>
            <w:r w:rsidR="00656B64">
              <w:t xml:space="preserve"> </w:t>
            </w:r>
          </w:p>
        </w:tc>
      </w:tr>
      <w:tr w:rsidR="0007179A" w:rsidRPr="004059FF" w14:paraId="52F048D2" w14:textId="77777777" w:rsidTr="006E6438">
        <w:trPr>
          <w:trHeight w:val="324"/>
        </w:trPr>
        <w:tc>
          <w:tcPr>
            <w:tcW w:w="1181" w:type="pct"/>
            <w:tcBorders>
              <w:right w:val="single" w:sz="4" w:space="0" w:color="BFBFBF" w:themeColor="background1" w:themeShade="BF"/>
            </w:tcBorders>
            <w:shd w:val="clear" w:color="auto" w:fill="F2F2F2"/>
          </w:tcPr>
          <w:p w14:paraId="7B0F48C1" w14:textId="77777777" w:rsidR="0007179A" w:rsidRPr="004059FF" w:rsidRDefault="0007179A" w:rsidP="0007179A">
            <w:pPr>
              <w:pStyle w:val="TableBodyText"/>
              <w:jc w:val="left"/>
            </w:pPr>
          </w:p>
        </w:tc>
        <w:tc>
          <w:tcPr>
            <w:tcW w:w="3819" w:type="pct"/>
            <w:tcBorders>
              <w:left w:val="single" w:sz="4" w:space="0" w:color="BFBFBF" w:themeColor="background1" w:themeShade="BF"/>
            </w:tcBorders>
          </w:tcPr>
          <w:p w14:paraId="14671DD6" w14:textId="77777777" w:rsidR="0007179A" w:rsidRPr="004059FF" w:rsidRDefault="0007179A" w:rsidP="0007179A">
            <w:pPr>
              <w:pStyle w:val="TableBodyText"/>
              <w:jc w:val="left"/>
            </w:pPr>
            <w:r w:rsidRPr="004059FF">
              <w:t>Outstanding debts are reviewed at regular intervals to assess their collectability.</w:t>
            </w:r>
          </w:p>
        </w:tc>
      </w:tr>
      <w:tr w:rsidR="0007179A" w:rsidRPr="004059FF" w14:paraId="5CABF418" w14:textId="77777777" w:rsidTr="006E6438">
        <w:trPr>
          <w:trHeight w:val="405"/>
        </w:trPr>
        <w:tc>
          <w:tcPr>
            <w:tcW w:w="1181" w:type="pct"/>
            <w:shd w:val="clear" w:color="auto" w:fill="BFBFBF" w:themeFill="background1" w:themeFillShade="BF"/>
          </w:tcPr>
          <w:p w14:paraId="67269553" w14:textId="486A60C1" w:rsidR="0007179A" w:rsidRPr="00057EC7" w:rsidRDefault="0007179A" w:rsidP="0007179A">
            <w:pPr>
              <w:pStyle w:val="TableBodyText"/>
              <w:jc w:val="left"/>
              <w:rPr>
                <w:b/>
              </w:rPr>
            </w:pPr>
            <w:r w:rsidRPr="00057EC7">
              <w:rPr>
                <w:b/>
              </w:rPr>
              <w:t xml:space="preserve">Financial </w:t>
            </w:r>
            <w:r w:rsidR="000441CC">
              <w:rPr>
                <w:b/>
              </w:rPr>
              <w:t>l</w:t>
            </w:r>
            <w:r w:rsidRPr="00057EC7">
              <w:rPr>
                <w:b/>
              </w:rPr>
              <w:t>iabilities</w:t>
            </w:r>
          </w:p>
        </w:tc>
        <w:tc>
          <w:tcPr>
            <w:tcW w:w="3819" w:type="pct"/>
            <w:shd w:val="clear" w:color="auto" w:fill="BFBFBF" w:themeFill="background1" w:themeFillShade="BF"/>
          </w:tcPr>
          <w:p w14:paraId="4E3B86B7" w14:textId="77777777" w:rsidR="0007179A" w:rsidRPr="004059FF" w:rsidRDefault="0007179A" w:rsidP="0007179A">
            <w:pPr>
              <w:pStyle w:val="TableBodyText"/>
              <w:jc w:val="left"/>
            </w:pPr>
          </w:p>
        </w:tc>
      </w:tr>
      <w:tr w:rsidR="0007179A" w:rsidRPr="004059FF" w14:paraId="2A1A2098" w14:textId="77777777" w:rsidTr="006E6438">
        <w:trPr>
          <w:trHeight w:val="571"/>
        </w:trPr>
        <w:tc>
          <w:tcPr>
            <w:tcW w:w="1181" w:type="pct"/>
            <w:tcBorders>
              <w:bottom w:val="single" w:sz="4" w:space="0" w:color="auto"/>
              <w:right w:val="single" w:sz="4" w:space="0" w:color="BFBFBF" w:themeColor="background1" w:themeShade="BF"/>
            </w:tcBorders>
            <w:shd w:val="clear" w:color="auto" w:fill="F2F2F2"/>
          </w:tcPr>
          <w:p w14:paraId="4BC01FD9" w14:textId="17DC0AF4" w:rsidR="0007179A" w:rsidRPr="004059FF" w:rsidRDefault="0007179A" w:rsidP="0007179A">
            <w:pPr>
              <w:pStyle w:val="TableBodyText"/>
              <w:jc w:val="left"/>
            </w:pPr>
            <w:r w:rsidRPr="004059FF">
              <w:t xml:space="preserve">Contractual </w:t>
            </w:r>
            <w:r w:rsidR="000441CC">
              <w:t>p</w:t>
            </w:r>
            <w:r w:rsidRPr="004059FF">
              <w:t>ayables</w:t>
            </w:r>
          </w:p>
        </w:tc>
        <w:tc>
          <w:tcPr>
            <w:tcW w:w="3819" w:type="pct"/>
            <w:tcBorders>
              <w:left w:val="single" w:sz="4" w:space="0" w:color="BFBFBF" w:themeColor="background1" w:themeShade="BF"/>
              <w:bottom w:val="single" w:sz="4" w:space="0" w:color="auto"/>
            </w:tcBorders>
          </w:tcPr>
          <w:p w14:paraId="2492AD96" w14:textId="77777777" w:rsidR="0007179A" w:rsidRPr="004059FF" w:rsidRDefault="0007179A" w:rsidP="0007179A">
            <w:pPr>
              <w:pStyle w:val="TableBodyText"/>
              <w:jc w:val="left"/>
            </w:pPr>
            <w:r w:rsidRPr="004059FF">
              <w:t>Liabilities are recognised for amounts to be paid in future for services provided by organisations contracted with the Board which</w:t>
            </w:r>
            <w:r w:rsidR="000441CC">
              <w:t>,</w:t>
            </w:r>
            <w:r w:rsidRPr="004059FF">
              <w:t xml:space="preserve"> as at balance sheet date</w:t>
            </w:r>
            <w:r w:rsidR="000441CC">
              <w:t>,</w:t>
            </w:r>
            <w:r w:rsidRPr="004059FF">
              <w:t xml:space="preserve"> remain unsettled.</w:t>
            </w:r>
          </w:p>
        </w:tc>
      </w:tr>
    </w:tbl>
    <w:p w14:paraId="47613D89" w14:textId="17A4676C" w:rsidR="002D669C" w:rsidRPr="004059FF" w:rsidRDefault="005432F0" w:rsidP="00813736">
      <w:pPr>
        <w:pStyle w:val="BodyText"/>
      </w:pPr>
      <w:r>
        <w:t>The Board</w:t>
      </w:r>
      <w:r w:rsidR="002D669C" w:rsidRPr="004059FF">
        <w:t xml:space="preserve"> considers the carrying amount of financial instruments assets and liabilities recorded in the financial statements to be a fair approximation of their fair values, because of the short-term nature of the financial instruments and the expectation that they will be paid in full.</w:t>
      </w:r>
    </w:p>
    <w:p w14:paraId="78829432" w14:textId="16B3ABAC" w:rsidR="002D669C" w:rsidRPr="004059FF" w:rsidRDefault="002D669C" w:rsidP="005432F0">
      <w:pPr>
        <w:pStyle w:val="Heading3"/>
        <w:spacing w:after="120"/>
        <w:rPr>
          <w:lang w:bidi="ar-SA"/>
        </w:rPr>
      </w:pPr>
      <w:bookmarkStart w:id="263" w:name="_Toc524349976"/>
      <w:bookmarkStart w:id="264" w:name="_Toc19192574"/>
      <w:r w:rsidRPr="004059FF">
        <w:rPr>
          <w:lang w:bidi="ar-SA"/>
        </w:rPr>
        <w:t>Note 12 Cash flow information</w:t>
      </w:r>
      <w:bookmarkEnd w:id="263"/>
      <w:bookmarkEnd w:id="264"/>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Cash flow information"/>
        <w:tblDescription w:val="Reconciliation of net result for the period to net cash flow from operating activities as at 30 June 2019 and 30 June 2018"/>
      </w:tblPr>
      <w:tblGrid>
        <w:gridCol w:w="6207"/>
        <w:gridCol w:w="1668"/>
        <w:gridCol w:w="1764"/>
      </w:tblGrid>
      <w:tr w:rsidR="0007179A" w:rsidRPr="004059FF" w14:paraId="7724BF37" w14:textId="77777777" w:rsidTr="006E6438">
        <w:trPr>
          <w:trHeight w:val="264"/>
          <w:tblHeader/>
        </w:trPr>
        <w:tc>
          <w:tcPr>
            <w:tcW w:w="3220" w:type="pct"/>
            <w:shd w:val="clear" w:color="auto" w:fill="000000" w:themeFill="text1"/>
          </w:tcPr>
          <w:p w14:paraId="447C43CA" w14:textId="77777777" w:rsidR="0007179A" w:rsidRPr="005432F0" w:rsidRDefault="0007179A" w:rsidP="0007179A">
            <w:pPr>
              <w:pStyle w:val="TableBodytextBold"/>
              <w:rPr>
                <w:color w:val="FFFFFF" w:themeColor="background1"/>
              </w:rPr>
            </w:pPr>
            <w:r w:rsidRPr="004059FF">
              <w:t>Reconciliation of net result for the period to net cash flow from operating activities</w:t>
            </w:r>
          </w:p>
        </w:tc>
        <w:tc>
          <w:tcPr>
            <w:tcW w:w="865" w:type="pct"/>
            <w:shd w:val="clear" w:color="auto" w:fill="000000" w:themeFill="text1"/>
          </w:tcPr>
          <w:p w14:paraId="6E417F83" w14:textId="77777777" w:rsidR="0007179A" w:rsidRPr="004059FF" w:rsidRDefault="0007179A" w:rsidP="00C32E3E">
            <w:pPr>
              <w:pStyle w:val="TableBodytextBold"/>
              <w:jc w:val="center"/>
            </w:pPr>
            <w:r>
              <w:t>30 June 2019</w:t>
            </w:r>
            <w:r w:rsidR="00C32E3E">
              <w:br/>
            </w:r>
            <w:r w:rsidRPr="004059FF">
              <w:t>$’000</w:t>
            </w:r>
          </w:p>
        </w:tc>
        <w:tc>
          <w:tcPr>
            <w:tcW w:w="915" w:type="pct"/>
            <w:shd w:val="clear" w:color="auto" w:fill="000000" w:themeFill="text1"/>
          </w:tcPr>
          <w:p w14:paraId="61C5AA57" w14:textId="77777777" w:rsidR="0007179A" w:rsidRPr="004059FF" w:rsidRDefault="0007179A" w:rsidP="00C32E3E">
            <w:pPr>
              <w:pStyle w:val="TableBodytextBold"/>
              <w:jc w:val="center"/>
            </w:pPr>
            <w:r>
              <w:t>30 June 2018</w:t>
            </w:r>
            <w:r w:rsidR="00C32E3E">
              <w:br/>
            </w:r>
            <w:r w:rsidRPr="004059FF">
              <w:t>$’000</w:t>
            </w:r>
          </w:p>
        </w:tc>
      </w:tr>
      <w:tr w:rsidR="00C02A73" w:rsidRPr="004059FF" w14:paraId="7FBE797B" w14:textId="77777777" w:rsidTr="006E6438">
        <w:trPr>
          <w:trHeight w:val="264"/>
        </w:trPr>
        <w:tc>
          <w:tcPr>
            <w:tcW w:w="3220" w:type="pct"/>
            <w:tcBorders>
              <w:right w:val="single" w:sz="4" w:space="0" w:color="BFBFBF" w:themeColor="background1" w:themeShade="BF"/>
            </w:tcBorders>
          </w:tcPr>
          <w:p w14:paraId="57C8AB99" w14:textId="77777777" w:rsidR="00C02A73" w:rsidRPr="004059FF" w:rsidRDefault="00C02A73" w:rsidP="00C02A73">
            <w:pPr>
              <w:pStyle w:val="TableBodyText"/>
              <w:jc w:val="left"/>
            </w:pPr>
            <w:r w:rsidRPr="004059FF">
              <w:t>Net result for the period</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486BE7EB" w14:textId="77777777" w:rsidR="00C02A73" w:rsidRPr="004059FF" w:rsidRDefault="00C02A73" w:rsidP="00C02A73">
            <w:pPr>
              <w:pStyle w:val="TableBodyText"/>
            </w:pPr>
            <w:r w:rsidRPr="00EC7945">
              <w:t>6,187</w:t>
            </w:r>
          </w:p>
        </w:tc>
        <w:tc>
          <w:tcPr>
            <w:tcW w:w="915" w:type="pct"/>
            <w:tcBorders>
              <w:left w:val="single" w:sz="4" w:space="0" w:color="BFBFBF" w:themeColor="background1" w:themeShade="BF"/>
            </w:tcBorders>
          </w:tcPr>
          <w:p w14:paraId="6EAD0C51" w14:textId="77777777" w:rsidR="00C02A73" w:rsidRPr="004059FF" w:rsidRDefault="00C02A73" w:rsidP="00C02A73">
            <w:pPr>
              <w:pStyle w:val="TableBodyText"/>
            </w:pPr>
            <w:r w:rsidRPr="004059FF">
              <w:t>(3,549)</w:t>
            </w:r>
          </w:p>
        </w:tc>
      </w:tr>
      <w:tr w:rsidR="00C02A73" w:rsidRPr="004059FF" w14:paraId="3EE205FA" w14:textId="77777777" w:rsidTr="006E6438">
        <w:trPr>
          <w:trHeight w:val="264"/>
        </w:trPr>
        <w:tc>
          <w:tcPr>
            <w:tcW w:w="3220" w:type="pct"/>
            <w:tcBorders>
              <w:right w:val="single" w:sz="4" w:space="0" w:color="BFBFBF" w:themeColor="background1" w:themeShade="BF"/>
            </w:tcBorders>
          </w:tcPr>
          <w:p w14:paraId="49475FD7" w14:textId="77777777" w:rsidR="00C02A73" w:rsidRPr="004059FF" w:rsidRDefault="00C02A73" w:rsidP="00C02A73">
            <w:pPr>
              <w:pStyle w:val="TableBodyText"/>
              <w:jc w:val="left"/>
            </w:pPr>
            <w:r w:rsidRPr="004059FF">
              <w:t>Depreciation</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52349432" w14:textId="77777777" w:rsidR="00C02A73" w:rsidRPr="004059FF" w:rsidRDefault="00C02A73" w:rsidP="00C02A73">
            <w:pPr>
              <w:pStyle w:val="TableBodyText"/>
            </w:pPr>
            <w:r w:rsidRPr="00EC7945">
              <w:t>596</w:t>
            </w:r>
          </w:p>
        </w:tc>
        <w:tc>
          <w:tcPr>
            <w:tcW w:w="915" w:type="pct"/>
            <w:tcBorders>
              <w:left w:val="single" w:sz="4" w:space="0" w:color="BFBFBF" w:themeColor="background1" w:themeShade="BF"/>
            </w:tcBorders>
          </w:tcPr>
          <w:p w14:paraId="46261AE1" w14:textId="77777777" w:rsidR="00C02A73" w:rsidRPr="004059FF" w:rsidRDefault="00C02A73" w:rsidP="00C02A73">
            <w:pPr>
              <w:pStyle w:val="TableBodyText"/>
            </w:pPr>
            <w:r w:rsidRPr="004059FF">
              <w:t>511</w:t>
            </w:r>
          </w:p>
        </w:tc>
      </w:tr>
      <w:tr w:rsidR="00C02A73" w:rsidRPr="004059FF" w14:paraId="56E4BFF8" w14:textId="77777777" w:rsidTr="006E6438">
        <w:trPr>
          <w:trHeight w:val="264"/>
        </w:trPr>
        <w:tc>
          <w:tcPr>
            <w:tcW w:w="3220" w:type="pct"/>
            <w:shd w:val="clear" w:color="auto" w:fill="F2F2F2"/>
          </w:tcPr>
          <w:p w14:paraId="000C124E" w14:textId="77777777" w:rsidR="00C02A73" w:rsidRPr="00057EC7" w:rsidRDefault="00C02A73" w:rsidP="00C02A73">
            <w:pPr>
              <w:pStyle w:val="TableBodyText"/>
              <w:jc w:val="left"/>
              <w:rPr>
                <w:b/>
              </w:rPr>
            </w:pPr>
            <w:r w:rsidRPr="00057EC7">
              <w:rPr>
                <w:b/>
              </w:rPr>
              <w:t>Other non-cash items affecting results</w:t>
            </w:r>
          </w:p>
        </w:tc>
        <w:tc>
          <w:tcPr>
            <w:tcW w:w="865" w:type="pct"/>
            <w:shd w:val="clear" w:color="auto" w:fill="F2F2F2"/>
          </w:tcPr>
          <w:p w14:paraId="6A26DC93" w14:textId="77777777" w:rsidR="00C02A73" w:rsidRPr="004059FF" w:rsidRDefault="00C02A73" w:rsidP="00C02A73">
            <w:pPr>
              <w:pStyle w:val="TableBodyText"/>
            </w:pPr>
          </w:p>
        </w:tc>
        <w:tc>
          <w:tcPr>
            <w:tcW w:w="915" w:type="pct"/>
            <w:shd w:val="clear" w:color="auto" w:fill="F2F2F2"/>
          </w:tcPr>
          <w:p w14:paraId="6FE8F3FA" w14:textId="77777777" w:rsidR="00C02A73" w:rsidRPr="004059FF" w:rsidRDefault="00C02A73" w:rsidP="00C02A73">
            <w:pPr>
              <w:pStyle w:val="TableBodyText"/>
            </w:pPr>
          </w:p>
        </w:tc>
      </w:tr>
      <w:tr w:rsidR="00C02A73" w:rsidRPr="004059FF" w14:paraId="1CEA0B65" w14:textId="77777777" w:rsidTr="006E6438">
        <w:trPr>
          <w:trHeight w:val="264"/>
        </w:trPr>
        <w:tc>
          <w:tcPr>
            <w:tcW w:w="3220" w:type="pct"/>
            <w:tcBorders>
              <w:right w:val="single" w:sz="4" w:space="0" w:color="BFBFBF" w:themeColor="background1" w:themeShade="BF"/>
            </w:tcBorders>
          </w:tcPr>
          <w:p w14:paraId="20A57A91" w14:textId="77777777" w:rsidR="00C02A73" w:rsidRPr="004059FF" w:rsidRDefault="009C0CC7" w:rsidP="009C0CC7">
            <w:pPr>
              <w:pStyle w:val="TableBodyText"/>
              <w:jc w:val="left"/>
            </w:pPr>
            <w:r>
              <w:t>(Increase)/decrease in receivables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075BCE9E" w14:textId="77777777" w:rsidR="00C02A73" w:rsidRPr="004059FF" w:rsidRDefault="00C02A73" w:rsidP="00C02A73">
            <w:pPr>
              <w:pStyle w:val="TableBodyText"/>
            </w:pPr>
            <w:r w:rsidRPr="00EC7945">
              <w:t>(6,3</w:t>
            </w:r>
            <w:r>
              <w:t>38</w:t>
            </w:r>
            <w:r w:rsidRPr="00EC7945">
              <w:t>)</w:t>
            </w:r>
          </w:p>
        </w:tc>
        <w:tc>
          <w:tcPr>
            <w:tcW w:w="915" w:type="pct"/>
            <w:tcBorders>
              <w:left w:val="single" w:sz="4" w:space="0" w:color="BFBFBF" w:themeColor="background1" w:themeShade="BF"/>
            </w:tcBorders>
          </w:tcPr>
          <w:p w14:paraId="681230E1" w14:textId="77777777" w:rsidR="00C02A73" w:rsidRPr="004059FF" w:rsidRDefault="00C02A73" w:rsidP="00C02A73">
            <w:pPr>
              <w:pStyle w:val="TableBodyText"/>
            </w:pPr>
            <w:r w:rsidRPr="004059FF">
              <w:t>1,9</w:t>
            </w:r>
            <w:r>
              <w:t>41</w:t>
            </w:r>
          </w:p>
        </w:tc>
      </w:tr>
      <w:tr w:rsidR="00C02A73" w:rsidRPr="004059FF" w14:paraId="22D059DE" w14:textId="77777777" w:rsidTr="006E6438">
        <w:trPr>
          <w:trHeight w:val="264"/>
        </w:trPr>
        <w:tc>
          <w:tcPr>
            <w:tcW w:w="3220" w:type="pct"/>
            <w:tcBorders>
              <w:right w:val="single" w:sz="4" w:space="0" w:color="BFBFBF" w:themeColor="background1" w:themeShade="BF"/>
            </w:tcBorders>
          </w:tcPr>
          <w:p w14:paraId="59C3EB7F" w14:textId="77777777" w:rsidR="00C02A73" w:rsidRPr="004059FF" w:rsidRDefault="00C02A73" w:rsidP="00C02A73">
            <w:pPr>
              <w:pStyle w:val="TableBodyText"/>
              <w:jc w:val="left"/>
            </w:pPr>
            <w:r>
              <w:t>(Increase)/decrease in prepayments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4C2E3DC1" w14:textId="77777777" w:rsidR="00C02A73" w:rsidRPr="00EC7945" w:rsidRDefault="00C02A73" w:rsidP="00C02A73">
            <w:pPr>
              <w:pStyle w:val="TableBodyText"/>
            </w:pPr>
            <w:r>
              <w:t>37</w:t>
            </w:r>
          </w:p>
        </w:tc>
        <w:tc>
          <w:tcPr>
            <w:tcW w:w="915" w:type="pct"/>
            <w:tcBorders>
              <w:left w:val="single" w:sz="4" w:space="0" w:color="BFBFBF" w:themeColor="background1" w:themeShade="BF"/>
            </w:tcBorders>
          </w:tcPr>
          <w:p w14:paraId="2503EE0E" w14:textId="77777777" w:rsidR="00C02A73" w:rsidRPr="004059FF" w:rsidRDefault="00C02A73" w:rsidP="00C02A73">
            <w:pPr>
              <w:pStyle w:val="TableBodyText"/>
            </w:pPr>
            <w:r>
              <w:t>(14)</w:t>
            </w:r>
          </w:p>
        </w:tc>
      </w:tr>
      <w:tr w:rsidR="00C02A73" w:rsidRPr="004059FF" w14:paraId="7E883A04" w14:textId="77777777" w:rsidTr="006E6438">
        <w:trPr>
          <w:trHeight w:val="264"/>
        </w:trPr>
        <w:tc>
          <w:tcPr>
            <w:tcW w:w="3220" w:type="pct"/>
            <w:tcBorders>
              <w:right w:val="single" w:sz="4" w:space="0" w:color="BFBFBF" w:themeColor="background1" w:themeShade="BF"/>
            </w:tcBorders>
          </w:tcPr>
          <w:p w14:paraId="2E1457C4" w14:textId="77777777" w:rsidR="00C02A73" w:rsidRPr="004059FF" w:rsidRDefault="00C02A73" w:rsidP="00C02A73">
            <w:pPr>
              <w:pStyle w:val="TableBodyText"/>
              <w:jc w:val="left"/>
            </w:pPr>
            <w:r w:rsidRPr="004059FF">
              <w:t>Increase/(decrease) in payables</w:t>
            </w:r>
          </w:p>
        </w:tc>
        <w:tc>
          <w:tcPr>
            <w:tcW w:w="865" w:type="pct"/>
            <w:tcBorders>
              <w:left w:val="single" w:sz="4" w:space="0" w:color="BFBFBF" w:themeColor="background1" w:themeShade="BF"/>
              <w:right w:val="single" w:sz="4" w:space="0" w:color="BFBFBF" w:themeColor="background1" w:themeShade="BF"/>
            </w:tcBorders>
            <w:shd w:val="clear" w:color="auto" w:fill="D9D9D9" w:themeFill="background1" w:themeFillShade="D9"/>
          </w:tcPr>
          <w:p w14:paraId="5D77C3EE" w14:textId="77777777" w:rsidR="00C02A73" w:rsidRPr="004059FF" w:rsidRDefault="00C02A73" w:rsidP="00C02A73">
            <w:pPr>
              <w:pStyle w:val="TableBodyText"/>
            </w:pPr>
            <w:r w:rsidRPr="00EC7945">
              <w:t>(482)</w:t>
            </w:r>
          </w:p>
        </w:tc>
        <w:tc>
          <w:tcPr>
            <w:tcW w:w="915" w:type="pct"/>
            <w:tcBorders>
              <w:left w:val="single" w:sz="4" w:space="0" w:color="BFBFBF" w:themeColor="background1" w:themeShade="BF"/>
            </w:tcBorders>
          </w:tcPr>
          <w:p w14:paraId="56A47779" w14:textId="77777777" w:rsidR="00C02A73" w:rsidRPr="004059FF" w:rsidRDefault="00C02A73" w:rsidP="00C02A73">
            <w:pPr>
              <w:pStyle w:val="TableBodyText"/>
            </w:pPr>
            <w:r w:rsidRPr="004059FF">
              <w:t>1,111</w:t>
            </w:r>
          </w:p>
        </w:tc>
      </w:tr>
      <w:tr w:rsidR="00C02A73" w:rsidRPr="004059FF" w14:paraId="265FB601" w14:textId="77777777" w:rsidTr="006E6438">
        <w:trPr>
          <w:trHeight w:val="301"/>
        </w:trPr>
        <w:tc>
          <w:tcPr>
            <w:tcW w:w="3220" w:type="pct"/>
            <w:tcBorders>
              <w:bottom w:val="single" w:sz="4" w:space="0" w:color="auto"/>
              <w:right w:val="single" w:sz="4" w:space="0" w:color="BFBFBF" w:themeColor="background1" w:themeShade="BF"/>
            </w:tcBorders>
          </w:tcPr>
          <w:p w14:paraId="4B269C38" w14:textId="77777777" w:rsidR="00C02A73" w:rsidRPr="00C02A73" w:rsidRDefault="00C02A73" w:rsidP="00C02A73">
            <w:pPr>
              <w:pStyle w:val="TableBodyText"/>
              <w:jc w:val="left"/>
              <w:rPr>
                <w:b/>
              </w:rPr>
            </w:pPr>
            <w:r w:rsidRPr="00C02A73">
              <w:rPr>
                <w:b/>
              </w:rPr>
              <w:t>Net cash flows from/(used in) operating activities</w:t>
            </w:r>
          </w:p>
        </w:tc>
        <w:tc>
          <w:tcPr>
            <w:tcW w:w="865"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2343F86C" w14:textId="77777777" w:rsidR="00C02A73" w:rsidRPr="00C02A73" w:rsidRDefault="00C02A73" w:rsidP="00C02A73">
            <w:pPr>
              <w:pStyle w:val="TableBodyText"/>
              <w:rPr>
                <w:b/>
              </w:rPr>
            </w:pPr>
            <w:r w:rsidRPr="00C02A73">
              <w:rPr>
                <w:b/>
              </w:rPr>
              <w:t>-</w:t>
            </w:r>
          </w:p>
        </w:tc>
        <w:tc>
          <w:tcPr>
            <w:tcW w:w="915" w:type="pct"/>
            <w:tcBorders>
              <w:left w:val="single" w:sz="4" w:space="0" w:color="BFBFBF" w:themeColor="background1" w:themeShade="BF"/>
              <w:bottom w:val="single" w:sz="4" w:space="0" w:color="auto"/>
            </w:tcBorders>
          </w:tcPr>
          <w:p w14:paraId="019E062E" w14:textId="77777777" w:rsidR="00C02A73" w:rsidRPr="00C02A73" w:rsidRDefault="00C02A73" w:rsidP="00C02A73">
            <w:pPr>
              <w:pStyle w:val="TableBodyText"/>
              <w:rPr>
                <w:b/>
              </w:rPr>
            </w:pPr>
            <w:r w:rsidRPr="00C02A73">
              <w:rPr>
                <w:b/>
              </w:rPr>
              <w:t>-</w:t>
            </w:r>
          </w:p>
        </w:tc>
      </w:tr>
    </w:tbl>
    <w:p w14:paraId="40D60D0C" w14:textId="77777777" w:rsidR="002D669C" w:rsidRPr="004059FF" w:rsidRDefault="002D669C" w:rsidP="002D669C">
      <w:pPr>
        <w:widowControl/>
        <w:autoSpaceDE/>
        <w:autoSpaceDN/>
        <w:spacing w:after="160" w:line="259" w:lineRule="auto"/>
        <w:rPr>
          <w:rFonts w:ascii="Calibri" w:eastAsia="Times New Roman" w:hAnsi="Calibri" w:cs="Times New Roman"/>
          <w:szCs w:val="20"/>
          <w:lang w:bidi="ar-SA"/>
        </w:rPr>
      </w:pPr>
    </w:p>
    <w:p w14:paraId="6EBF4BAD" w14:textId="5574452C" w:rsidR="002D669C" w:rsidRPr="004059FF" w:rsidRDefault="002D669C" w:rsidP="00057EC7">
      <w:pPr>
        <w:pStyle w:val="Heading3"/>
        <w:pageBreakBefore/>
        <w:spacing w:after="120"/>
        <w:rPr>
          <w:lang w:bidi="ar-SA"/>
        </w:rPr>
      </w:pPr>
      <w:bookmarkStart w:id="265" w:name="_Toc524349977"/>
      <w:bookmarkStart w:id="266" w:name="_Toc19192575"/>
      <w:r w:rsidRPr="004059FF">
        <w:rPr>
          <w:lang w:bidi="ar-SA"/>
        </w:rPr>
        <w:lastRenderedPageBreak/>
        <w:t>Note 13 Reserves</w:t>
      </w:r>
      <w:bookmarkEnd w:id="265"/>
      <w:bookmarkEnd w:id="266"/>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ook w:val="0020" w:firstRow="1" w:lastRow="0" w:firstColumn="0" w:lastColumn="0" w:noHBand="0" w:noVBand="0"/>
        <w:tblCaption w:val="Reserves"/>
        <w:tblDescription w:val="Reserves as at 30 June 2019 and 30 June 2018"/>
      </w:tblPr>
      <w:tblGrid>
        <w:gridCol w:w="6207"/>
        <w:gridCol w:w="1668"/>
        <w:gridCol w:w="1764"/>
      </w:tblGrid>
      <w:tr w:rsidR="0007179A" w:rsidRPr="004059FF" w14:paraId="54B98CD0" w14:textId="77777777" w:rsidTr="006E6438">
        <w:trPr>
          <w:trHeight w:val="569"/>
          <w:tblHeader/>
        </w:trPr>
        <w:tc>
          <w:tcPr>
            <w:tcW w:w="3220" w:type="pct"/>
            <w:tcBorders>
              <w:right w:val="nil"/>
            </w:tcBorders>
            <w:shd w:val="clear" w:color="auto" w:fill="000000" w:themeFill="text1"/>
            <w:vAlign w:val="bottom"/>
          </w:tcPr>
          <w:p w14:paraId="3BC72AED" w14:textId="77777777" w:rsidR="0007179A" w:rsidRPr="005432F0" w:rsidRDefault="0007179A" w:rsidP="0007179A">
            <w:pPr>
              <w:pStyle w:val="TableBodytextBold"/>
            </w:pPr>
            <w:bookmarkStart w:id="267" w:name="_Toc524349978"/>
            <w:r>
              <w:t>Reserves</w:t>
            </w:r>
          </w:p>
        </w:tc>
        <w:tc>
          <w:tcPr>
            <w:tcW w:w="865" w:type="pct"/>
            <w:tcBorders>
              <w:left w:val="nil"/>
              <w:right w:val="nil"/>
            </w:tcBorders>
            <w:shd w:val="clear" w:color="auto" w:fill="000000" w:themeFill="text1"/>
          </w:tcPr>
          <w:p w14:paraId="62C6A255" w14:textId="77777777" w:rsidR="0007179A" w:rsidRPr="004059FF" w:rsidRDefault="0007179A" w:rsidP="00C32E3E">
            <w:pPr>
              <w:pStyle w:val="TableBodytextBold"/>
              <w:jc w:val="center"/>
            </w:pPr>
            <w:r w:rsidRPr="004059FF">
              <w:t>30 June 201</w:t>
            </w:r>
            <w:r>
              <w:t>9</w:t>
            </w:r>
            <w:r w:rsidR="00C32E3E">
              <w:br/>
            </w:r>
            <w:r w:rsidRPr="004059FF">
              <w:t>$’000</w:t>
            </w:r>
          </w:p>
        </w:tc>
        <w:tc>
          <w:tcPr>
            <w:tcW w:w="915" w:type="pct"/>
            <w:tcBorders>
              <w:left w:val="nil"/>
            </w:tcBorders>
            <w:shd w:val="clear" w:color="auto" w:fill="000000" w:themeFill="text1"/>
          </w:tcPr>
          <w:p w14:paraId="794E87B8" w14:textId="77777777" w:rsidR="0007179A" w:rsidRPr="004059FF" w:rsidRDefault="0007179A" w:rsidP="00C32E3E">
            <w:pPr>
              <w:pStyle w:val="TableBodytextBold"/>
              <w:jc w:val="center"/>
            </w:pPr>
            <w:r>
              <w:t>30 June 2018</w:t>
            </w:r>
            <w:r w:rsidR="00C32E3E">
              <w:br/>
            </w:r>
            <w:r w:rsidRPr="004059FF">
              <w:t>$’000</w:t>
            </w:r>
          </w:p>
        </w:tc>
      </w:tr>
      <w:tr w:rsidR="00C32E3E" w:rsidRPr="004059FF" w14:paraId="70BFFBE7" w14:textId="77777777" w:rsidTr="006E6438">
        <w:trPr>
          <w:trHeight w:val="255"/>
        </w:trPr>
        <w:tc>
          <w:tcPr>
            <w:tcW w:w="3220" w:type="pct"/>
            <w:tcBorders>
              <w:right w:val="nil"/>
            </w:tcBorders>
            <w:shd w:val="clear" w:color="auto" w:fill="F2F2F2"/>
          </w:tcPr>
          <w:p w14:paraId="6D5BE1D9" w14:textId="77777777" w:rsidR="00C32E3E" w:rsidRPr="00BB0927" w:rsidRDefault="00C32E3E" w:rsidP="00C32E3E">
            <w:pPr>
              <w:pStyle w:val="TableBodytextBold"/>
            </w:pPr>
            <w:r w:rsidRPr="00BB0927">
              <w:t>Physical asset revaluation surplus</w:t>
            </w:r>
          </w:p>
        </w:tc>
        <w:tc>
          <w:tcPr>
            <w:tcW w:w="865" w:type="pct"/>
            <w:tcBorders>
              <w:left w:val="nil"/>
              <w:right w:val="nil"/>
            </w:tcBorders>
            <w:shd w:val="clear" w:color="auto" w:fill="F2F2F2"/>
          </w:tcPr>
          <w:p w14:paraId="78F43D50" w14:textId="77777777" w:rsidR="00C32E3E" w:rsidRPr="00BB0927" w:rsidRDefault="00C32E3E" w:rsidP="00C32E3E">
            <w:pPr>
              <w:pStyle w:val="TableBodytextBold"/>
              <w:jc w:val="center"/>
            </w:pPr>
          </w:p>
        </w:tc>
        <w:tc>
          <w:tcPr>
            <w:tcW w:w="915" w:type="pct"/>
            <w:tcBorders>
              <w:left w:val="nil"/>
            </w:tcBorders>
            <w:shd w:val="clear" w:color="auto" w:fill="F2F2F2"/>
          </w:tcPr>
          <w:p w14:paraId="4CE10D17" w14:textId="77777777" w:rsidR="00C32E3E" w:rsidRPr="00BB0927" w:rsidRDefault="00C32E3E" w:rsidP="00C32E3E">
            <w:pPr>
              <w:pStyle w:val="TableBodytextBold"/>
              <w:jc w:val="center"/>
            </w:pPr>
          </w:p>
        </w:tc>
      </w:tr>
      <w:tr w:rsidR="00C32E3E" w:rsidRPr="004059FF" w14:paraId="05142C8C" w14:textId="77777777" w:rsidTr="006E6438">
        <w:trPr>
          <w:trHeight w:val="255"/>
        </w:trPr>
        <w:tc>
          <w:tcPr>
            <w:tcW w:w="3220" w:type="pct"/>
            <w:vAlign w:val="center"/>
          </w:tcPr>
          <w:p w14:paraId="102FB0E0" w14:textId="77777777" w:rsidR="00C32E3E" w:rsidRPr="004059FF" w:rsidRDefault="00C32E3E" w:rsidP="00C32E3E">
            <w:pPr>
              <w:pStyle w:val="TableBodyText"/>
              <w:jc w:val="left"/>
            </w:pPr>
            <w:r w:rsidRPr="004059FF">
              <w:t>Balance at beginning of financial year</w:t>
            </w:r>
          </w:p>
        </w:tc>
        <w:tc>
          <w:tcPr>
            <w:tcW w:w="865" w:type="pct"/>
            <w:shd w:val="clear" w:color="auto" w:fill="D9D9D9" w:themeFill="background1" w:themeFillShade="D9"/>
          </w:tcPr>
          <w:p w14:paraId="10A140D8" w14:textId="77777777" w:rsidR="00C32E3E" w:rsidRPr="004059FF" w:rsidRDefault="00C32E3E" w:rsidP="00C32E3E">
            <w:pPr>
              <w:pStyle w:val="TableBodyText"/>
            </w:pPr>
            <w:r>
              <w:t>32,039</w:t>
            </w:r>
          </w:p>
        </w:tc>
        <w:tc>
          <w:tcPr>
            <w:tcW w:w="915" w:type="pct"/>
          </w:tcPr>
          <w:p w14:paraId="15414C2E" w14:textId="77777777" w:rsidR="00C32E3E" w:rsidRPr="004059FF" w:rsidRDefault="00C32E3E" w:rsidP="00C32E3E">
            <w:pPr>
              <w:pStyle w:val="TableBodyText"/>
            </w:pPr>
            <w:r w:rsidRPr="004059FF">
              <w:t>20,967</w:t>
            </w:r>
          </w:p>
        </w:tc>
      </w:tr>
      <w:tr w:rsidR="00C32E3E" w:rsidRPr="004059FF" w14:paraId="60BF4A1E" w14:textId="77777777" w:rsidTr="006E6438">
        <w:trPr>
          <w:trHeight w:val="255"/>
        </w:trPr>
        <w:tc>
          <w:tcPr>
            <w:tcW w:w="3220" w:type="pct"/>
            <w:tcBorders>
              <w:bottom w:val="nil"/>
            </w:tcBorders>
            <w:vAlign w:val="center"/>
          </w:tcPr>
          <w:p w14:paraId="71FDB44C" w14:textId="28204FAD" w:rsidR="00C32E3E" w:rsidRPr="004059FF" w:rsidRDefault="00C32E3E" w:rsidP="00C32E3E">
            <w:pPr>
              <w:pStyle w:val="TableBodyText"/>
              <w:jc w:val="left"/>
            </w:pPr>
            <w:r w:rsidRPr="004059FF">
              <w:t xml:space="preserve">Revaluation </w:t>
            </w:r>
            <w:r w:rsidR="000441CC">
              <w:t>i</w:t>
            </w:r>
            <w:r w:rsidRPr="004059FF">
              <w:t>ncrements</w:t>
            </w:r>
          </w:p>
        </w:tc>
        <w:tc>
          <w:tcPr>
            <w:tcW w:w="865" w:type="pct"/>
            <w:tcBorders>
              <w:bottom w:val="nil"/>
            </w:tcBorders>
            <w:shd w:val="clear" w:color="auto" w:fill="D9D9D9" w:themeFill="background1" w:themeFillShade="D9"/>
          </w:tcPr>
          <w:p w14:paraId="2CFAC5B7" w14:textId="77777777" w:rsidR="00C32E3E" w:rsidRPr="004059FF" w:rsidRDefault="00C32E3E" w:rsidP="00C32E3E">
            <w:pPr>
              <w:pStyle w:val="TableBodyText"/>
            </w:pPr>
            <w:r>
              <w:t>-</w:t>
            </w:r>
          </w:p>
        </w:tc>
        <w:tc>
          <w:tcPr>
            <w:tcW w:w="915" w:type="pct"/>
            <w:tcBorders>
              <w:bottom w:val="nil"/>
            </w:tcBorders>
          </w:tcPr>
          <w:p w14:paraId="2B7FCBEF" w14:textId="77777777" w:rsidR="00C32E3E" w:rsidRPr="004059FF" w:rsidRDefault="00C32E3E" w:rsidP="00C32E3E">
            <w:pPr>
              <w:pStyle w:val="TableBodyText"/>
            </w:pPr>
            <w:r w:rsidRPr="004059FF">
              <w:t>11,072</w:t>
            </w:r>
          </w:p>
        </w:tc>
      </w:tr>
      <w:tr w:rsidR="00C32E3E" w:rsidRPr="004059FF" w14:paraId="33DACA37" w14:textId="77777777" w:rsidTr="006E6438">
        <w:trPr>
          <w:trHeight w:val="270"/>
        </w:trPr>
        <w:tc>
          <w:tcPr>
            <w:tcW w:w="3220" w:type="pct"/>
            <w:tcBorders>
              <w:bottom w:val="single" w:sz="4" w:space="0" w:color="auto"/>
            </w:tcBorders>
            <w:shd w:val="clear" w:color="auto" w:fill="BFBFBF" w:themeFill="background1" w:themeFillShade="BF"/>
            <w:vAlign w:val="center"/>
          </w:tcPr>
          <w:p w14:paraId="258B46E1" w14:textId="77777777" w:rsidR="00C32E3E" w:rsidRPr="00BB0927" w:rsidRDefault="00C32E3E" w:rsidP="00C32E3E">
            <w:pPr>
              <w:pStyle w:val="TableBodytextBold"/>
            </w:pPr>
            <w:r w:rsidRPr="00BB0927">
              <w:t>B</w:t>
            </w:r>
            <w:r w:rsidR="00D85A14">
              <w:t>alance at end of financial year</w:t>
            </w:r>
          </w:p>
        </w:tc>
        <w:tc>
          <w:tcPr>
            <w:tcW w:w="865" w:type="pct"/>
            <w:tcBorders>
              <w:bottom w:val="single" w:sz="4" w:space="0" w:color="auto"/>
            </w:tcBorders>
            <w:shd w:val="clear" w:color="auto" w:fill="BFBFBF" w:themeFill="background1" w:themeFillShade="BF"/>
          </w:tcPr>
          <w:p w14:paraId="6B2AE161" w14:textId="77777777" w:rsidR="00C32E3E" w:rsidRPr="00BB0927" w:rsidRDefault="00C32E3E" w:rsidP="00C32E3E">
            <w:pPr>
              <w:pStyle w:val="TableBodytextBold"/>
              <w:jc w:val="center"/>
            </w:pPr>
            <w:r w:rsidRPr="004C359B">
              <w:t>32,039</w:t>
            </w:r>
          </w:p>
        </w:tc>
        <w:tc>
          <w:tcPr>
            <w:tcW w:w="915" w:type="pct"/>
            <w:tcBorders>
              <w:bottom w:val="single" w:sz="4" w:space="0" w:color="auto"/>
            </w:tcBorders>
            <w:shd w:val="clear" w:color="auto" w:fill="BFBFBF" w:themeFill="background1" w:themeFillShade="BF"/>
          </w:tcPr>
          <w:p w14:paraId="6715368E" w14:textId="77777777" w:rsidR="00C32E3E" w:rsidRPr="00BB0927" w:rsidRDefault="00C32E3E" w:rsidP="00C32E3E">
            <w:pPr>
              <w:pStyle w:val="TableBodytextBold"/>
              <w:jc w:val="center"/>
            </w:pPr>
            <w:r w:rsidRPr="00BB0927">
              <w:t>32,039</w:t>
            </w:r>
          </w:p>
        </w:tc>
      </w:tr>
    </w:tbl>
    <w:p w14:paraId="6B8C77A5" w14:textId="6F023F2E" w:rsidR="002D669C" w:rsidRPr="004059FF" w:rsidRDefault="002D669C" w:rsidP="003B127D">
      <w:pPr>
        <w:pStyle w:val="Heading3"/>
        <w:rPr>
          <w:lang w:bidi="ar-SA"/>
        </w:rPr>
      </w:pPr>
      <w:bookmarkStart w:id="268" w:name="_Toc19192576"/>
      <w:r w:rsidRPr="004059FF">
        <w:rPr>
          <w:lang w:bidi="ar-SA"/>
        </w:rPr>
        <w:t xml:space="preserve">Note 14 Responsible </w:t>
      </w:r>
      <w:r w:rsidR="0007282E">
        <w:rPr>
          <w:lang w:bidi="ar-SA"/>
        </w:rPr>
        <w:t>p</w:t>
      </w:r>
      <w:r w:rsidRPr="004059FF">
        <w:rPr>
          <w:lang w:bidi="ar-SA"/>
        </w:rPr>
        <w:t>ersons</w:t>
      </w:r>
      <w:bookmarkEnd w:id="267"/>
      <w:bookmarkEnd w:id="268"/>
      <w:r w:rsidRPr="004059FF">
        <w:rPr>
          <w:lang w:bidi="ar-SA"/>
        </w:rPr>
        <w:t xml:space="preserve"> </w:t>
      </w:r>
    </w:p>
    <w:p w14:paraId="06D6E2B7" w14:textId="77777777" w:rsidR="002D669C" w:rsidRPr="004059FF" w:rsidRDefault="002D669C" w:rsidP="00813736">
      <w:pPr>
        <w:pStyle w:val="BodyText"/>
      </w:pPr>
      <w:r w:rsidRPr="004059FF">
        <w:t xml:space="preserve">In accordance with the Ministerial Directions issued by the </w:t>
      </w:r>
      <w:r w:rsidR="009C0CC7">
        <w:t>Assistant Treasurer</w:t>
      </w:r>
      <w:r w:rsidRPr="004059FF">
        <w:t xml:space="preserve"> under the </w:t>
      </w:r>
      <w:r w:rsidRPr="004059FF">
        <w:rPr>
          <w:i/>
        </w:rPr>
        <w:t>Financial Management Act 1994</w:t>
      </w:r>
      <w:r w:rsidRPr="004059FF">
        <w:t>, the following disclosures are made regarding responsible persons for the reporting period.</w:t>
      </w:r>
    </w:p>
    <w:p w14:paraId="7CC43E00" w14:textId="43917E62" w:rsidR="002D669C" w:rsidRPr="004059FF" w:rsidRDefault="002D669C" w:rsidP="00813736">
      <w:pPr>
        <w:pStyle w:val="BodyText"/>
      </w:pPr>
      <w:r w:rsidRPr="004059FF">
        <w:t xml:space="preserve">The persons who held the positions of </w:t>
      </w:r>
      <w:r w:rsidR="004F567A">
        <w:t>M</w:t>
      </w:r>
      <w:r w:rsidR="00712A6D">
        <w:t>inister and Accountable officer</w:t>
      </w:r>
      <w:r w:rsidRPr="004059FF">
        <w:t xml:space="preserve"> </w:t>
      </w:r>
      <w:r w:rsidR="005432F0">
        <w:t>on</w:t>
      </w:r>
      <w:r w:rsidRPr="004059FF">
        <w:t xml:space="preserve"> </w:t>
      </w:r>
      <w:r w:rsidR="005432F0">
        <w:t>the Board</w:t>
      </w:r>
      <w:r w:rsidRPr="004059FF">
        <w:t xml:space="preserve"> are as follows:</w:t>
      </w:r>
    </w:p>
    <w:p w14:paraId="0F8B76B2" w14:textId="77777777" w:rsidR="002D669C" w:rsidRPr="004059FF" w:rsidRDefault="002D669C" w:rsidP="005432F0">
      <w:pPr>
        <w:pStyle w:val="Heading40"/>
        <w:rPr>
          <w:lang w:bidi="ar-SA"/>
        </w:rPr>
      </w:pPr>
      <w:r w:rsidRPr="004059FF">
        <w:rPr>
          <w:lang w:bidi="ar-SA"/>
        </w:rPr>
        <w:t xml:space="preserve">Responsible Minister </w:t>
      </w:r>
    </w:p>
    <w:p w14:paraId="74554554" w14:textId="4F5B3B1E" w:rsidR="002D669C" w:rsidRPr="00166F4E" w:rsidRDefault="002D669C" w:rsidP="00813736">
      <w:pPr>
        <w:pStyle w:val="Bullets"/>
      </w:pPr>
      <w:r w:rsidRPr="00166F4E">
        <w:t>Hon Gayle Tierney MP</w:t>
      </w:r>
      <w:r w:rsidR="003B127D" w:rsidRPr="00166F4E">
        <w:t xml:space="preserve"> (</w:t>
      </w:r>
      <w:r w:rsidR="0007179A" w:rsidRPr="00166F4E">
        <w:t>1 July 2018</w:t>
      </w:r>
      <w:r w:rsidR="003B127D" w:rsidRPr="00166F4E">
        <w:t>–</w:t>
      </w:r>
      <w:r w:rsidR="0007179A" w:rsidRPr="00166F4E">
        <w:t>30 June 2019</w:t>
      </w:r>
      <w:r w:rsidR="003B127D" w:rsidRPr="00166F4E">
        <w:t>)</w:t>
      </w:r>
    </w:p>
    <w:p w14:paraId="0651B057" w14:textId="77777777" w:rsidR="002D669C" w:rsidRPr="004059FF" w:rsidRDefault="002D669C" w:rsidP="003B127D">
      <w:pPr>
        <w:pStyle w:val="Heading40"/>
        <w:rPr>
          <w:lang w:bidi="ar-SA"/>
        </w:rPr>
      </w:pPr>
      <w:r w:rsidRPr="004059FF">
        <w:rPr>
          <w:lang w:bidi="ar-SA"/>
        </w:rPr>
        <w:t>Accountable Officer</w:t>
      </w:r>
    </w:p>
    <w:p w14:paraId="06E6A0CC" w14:textId="19B2B4D2" w:rsidR="00166F4E" w:rsidRPr="00C212C5" w:rsidRDefault="00166F4E" w:rsidP="00166F4E">
      <w:pPr>
        <w:pStyle w:val="Bullets"/>
      </w:pPr>
      <w:r w:rsidRPr="00C212C5">
        <w:t>Ms Lee-Anne Fish</w:t>
      </w:r>
      <w:r>
        <w:t>er (1 July 2018–30 June 2019)</w:t>
      </w:r>
    </w:p>
    <w:p w14:paraId="58B36582" w14:textId="77777777" w:rsidR="002D669C" w:rsidRPr="004059FF" w:rsidRDefault="002D669C" w:rsidP="00813736">
      <w:pPr>
        <w:pStyle w:val="BodyText"/>
      </w:pPr>
      <w:r w:rsidRPr="004059FF">
        <w:t xml:space="preserve">The following officers acted in the absence of </w:t>
      </w:r>
      <w:r w:rsidR="00166F4E">
        <w:t>Ms Lee-Anne Fisher</w:t>
      </w:r>
      <w:r w:rsidRPr="004059FF">
        <w:t xml:space="preserve"> during the year:</w:t>
      </w:r>
    </w:p>
    <w:p w14:paraId="754A1D4A" w14:textId="039BC378" w:rsidR="00166F4E" w:rsidRPr="00F143B7" w:rsidRDefault="00166F4E" w:rsidP="00166F4E">
      <w:pPr>
        <w:pStyle w:val="Bullets"/>
      </w:pPr>
      <w:r w:rsidRPr="00F143B7">
        <w:t>Mr Warren Hill (11–22 February 2019)</w:t>
      </w:r>
    </w:p>
    <w:p w14:paraId="3752A3C2" w14:textId="77777777" w:rsidR="002D669C" w:rsidRPr="004059FF" w:rsidRDefault="002D669C" w:rsidP="003B127D">
      <w:pPr>
        <w:pStyle w:val="Heading40"/>
        <w:rPr>
          <w:lang w:bidi="ar-SA"/>
        </w:rPr>
      </w:pPr>
      <w:r w:rsidRPr="004059FF">
        <w:rPr>
          <w:lang w:bidi="ar-SA"/>
        </w:rPr>
        <w:t>Significant transactions with government related entities</w:t>
      </w:r>
    </w:p>
    <w:p w14:paraId="78611753" w14:textId="77777777" w:rsidR="002D669C" w:rsidRPr="004059FF" w:rsidRDefault="002D669C" w:rsidP="00813736">
      <w:pPr>
        <w:pStyle w:val="BodyText"/>
      </w:pPr>
      <w:r w:rsidRPr="004059FF">
        <w:t xml:space="preserve">During the year, </w:t>
      </w:r>
      <w:r w:rsidR="005432F0">
        <w:t>the Board</w:t>
      </w:r>
      <w:r w:rsidRPr="004059FF">
        <w:t xml:space="preserve"> had the following significant government-related entity transactions:</w:t>
      </w:r>
    </w:p>
    <w:p w14:paraId="3FC8C0CA" w14:textId="00236358" w:rsidR="002D669C" w:rsidRPr="00166F4E" w:rsidRDefault="000441CC" w:rsidP="00813736">
      <w:pPr>
        <w:pStyle w:val="Bullets"/>
      </w:pPr>
      <w:r>
        <w:t>r</w:t>
      </w:r>
      <w:r w:rsidR="002D669C" w:rsidRPr="00166F4E">
        <w:t>eceipt of grant funding from the Departmen</w:t>
      </w:r>
      <w:r w:rsidR="00166F4E" w:rsidRPr="00166F4E">
        <w:t>t of Education and Training ($37.5</w:t>
      </w:r>
      <w:r w:rsidR="002D669C" w:rsidRPr="00166F4E">
        <w:t xml:space="preserve"> million), together with resou</w:t>
      </w:r>
      <w:r w:rsidR="00166F4E" w:rsidRPr="00166F4E">
        <w:t>rces received free of charge ($4.1</w:t>
      </w:r>
      <w:r w:rsidR="002D669C" w:rsidRPr="00166F4E">
        <w:t xml:space="preserve"> million), to undertake legislative responsibilities</w:t>
      </w:r>
    </w:p>
    <w:p w14:paraId="1398E61E" w14:textId="13505773" w:rsidR="002D669C" w:rsidRPr="00166F4E" w:rsidRDefault="000441CC" w:rsidP="00813736">
      <w:pPr>
        <w:pStyle w:val="Bullets"/>
      </w:pPr>
      <w:r>
        <w:t>p</w:t>
      </w:r>
      <w:r w:rsidR="002D669C" w:rsidRPr="00166F4E">
        <w:t>ayments to the Department of Health and Human Se</w:t>
      </w:r>
      <w:r w:rsidR="00166F4E" w:rsidRPr="00166F4E">
        <w:t>rvices ($0.1</w:t>
      </w:r>
      <w:r w:rsidR="002D669C" w:rsidRPr="00166F4E">
        <w:t xml:space="preserve"> million) for the support of a grants management system</w:t>
      </w:r>
    </w:p>
    <w:p w14:paraId="6BC0D37B" w14:textId="6806B841" w:rsidR="002D669C" w:rsidRPr="00166F4E" w:rsidRDefault="000441CC" w:rsidP="00813736">
      <w:pPr>
        <w:pStyle w:val="Bullets"/>
      </w:pPr>
      <w:r>
        <w:t>p</w:t>
      </w:r>
      <w:r w:rsidR="002D669C" w:rsidRPr="00166F4E">
        <w:t>ayments to the Centre for Adult Education ($0.</w:t>
      </w:r>
      <w:r w:rsidR="009C0CC7">
        <w:t>7</w:t>
      </w:r>
      <w:r w:rsidR="002D669C" w:rsidRPr="00166F4E">
        <w:t xml:space="preserve"> m</w:t>
      </w:r>
      <w:r w:rsidR="00166F4E" w:rsidRPr="00166F4E">
        <w:t>illion) and AMES Australia ($1.3</w:t>
      </w:r>
      <w:r w:rsidR="002D669C" w:rsidRPr="00166F4E">
        <w:t xml:space="preserve"> million) for the delivery of educational services</w:t>
      </w:r>
    </w:p>
    <w:p w14:paraId="5F7DF391" w14:textId="7FF79176" w:rsidR="002D669C" w:rsidRPr="00166F4E" w:rsidRDefault="000441CC" w:rsidP="00813736">
      <w:pPr>
        <w:pStyle w:val="Bullets"/>
      </w:pPr>
      <w:r>
        <w:t>p</w:t>
      </w:r>
      <w:r w:rsidR="002D669C" w:rsidRPr="00166F4E">
        <w:t>ayments to Chisholm Institute ($0.5 million) for leading a collaborative program designed to increase participation and improve outcomes for disadvantaged learners in pre-accredited training.</w:t>
      </w:r>
    </w:p>
    <w:p w14:paraId="7DF5F270" w14:textId="77777777" w:rsidR="002D669C" w:rsidRPr="004059FF" w:rsidRDefault="003B127D" w:rsidP="00AC2690">
      <w:pPr>
        <w:pStyle w:val="Heading40"/>
        <w:pageBreakBefore/>
        <w:rPr>
          <w:lang w:bidi="ar-SA"/>
        </w:rPr>
      </w:pPr>
      <w:r w:rsidRPr="004059FF">
        <w:rPr>
          <w:lang w:bidi="ar-SA"/>
        </w:rPr>
        <w:lastRenderedPageBreak/>
        <w:t>K</w:t>
      </w:r>
      <w:r w:rsidR="002D669C" w:rsidRPr="004059FF">
        <w:rPr>
          <w:lang w:bidi="ar-SA"/>
        </w:rPr>
        <w:t>ey management personnel and related parties</w:t>
      </w:r>
    </w:p>
    <w:p w14:paraId="5F62C10D" w14:textId="77777777" w:rsidR="002D669C" w:rsidRPr="004059FF" w:rsidRDefault="002D669C" w:rsidP="00813736">
      <w:pPr>
        <w:pStyle w:val="BodyText"/>
      </w:pPr>
      <w:r w:rsidRPr="004059FF">
        <w:t xml:space="preserve">Related parties of </w:t>
      </w:r>
      <w:r w:rsidR="005432F0">
        <w:t>the Board</w:t>
      </w:r>
      <w:r w:rsidRPr="004059FF">
        <w:t xml:space="preserve"> include all key management personnel and their close family members and personal business interests (controlled entities, joint ventures and entities they may have significant influence over). Other related parties include Victorian Cabinet Ministers (including their close family members) and public sector entities that are controlled and consolidated into the whole of state consolidated financial statements.</w:t>
      </w:r>
    </w:p>
    <w:p w14:paraId="6A94EE0E" w14:textId="77777777" w:rsidR="002D669C" w:rsidRPr="004059FF" w:rsidRDefault="002D669C" w:rsidP="00813736">
      <w:pPr>
        <w:pStyle w:val="BodyText"/>
      </w:pPr>
      <w:r w:rsidRPr="004059FF">
        <w:t xml:space="preserve">Key management personnel of </w:t>
      </w:r>
      <w:r w:rsidR="005432F0">
        <w:t>the Board</w:t>
      </w:r>
      <w:r w:rsidRPr="004059FF">
        <w:t xml:space="preserve"> include:</w:t>
      </w:r>
    </w:p>
    <w:p w14:paraId="6E7D8339" w14:textId="4CE7225D" w:rsidR="002D669C" w:rsidRPr="004059FF" w:rsidRDefault="005432F0" w:rsidP="00813736">
      <w:pPr>
        <w:pStyle w:val="Bullets"/>
      </w:pPr>
      <w:r>
        <w:t>Board</w:t>
      </w:r>
      <w:r w:rsidR="002D669C" w:rsidRPr="004059FF">
        <w:t xml:space="preserve"> members</w:t>
      </w:r>
    </w:p>
    <w:p w14:paraId="60201060" w14:textId="002FB473" w:rsidR="002D669C" w:rsidRPr="004059FF" w:rsidRDefault="002D669C" w:rsidP="00813736">
      <w:pPr>
        <w:pStyle w:val="Bullets"/>
      </w:pPr>
      <w:r w:rsidRPr="004059FF">
        <w:t xml:space="preserve">Minister for </w:t>
      </w:r>
      <w:r w:rsidR="00166F4E">
        <w:t xml:space="preserve">Higher Education and Minister for </w:t>
      </w:r>
      <w:r w:rsidRPr="004059FF">
        <w:t>Training and Skills in the Parliament of Victoria</w:t>
      </w:r>
    </w:p>
    <w:p w14:paraId="492117A7" w14:textId="77777777" w:rsidR="005432F0" w:rsidRDefault="002D669C" w:rsidP="00813736">
      <w:pPr>
        <w:pStyle w:val="Bullets"/>
      </w:pPr>
      <w:r w:rsidRPr="004059FF">
        <w:t>Accountable Officer.</w:t>
      </w:r>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single" w:sz="4" w:space="0" w:color="BFBFBF" w:themeColor="background1" w:themeShade="BF"/>
        </w:tblBorders>
        <w:tblLayout w:type="fixed"/>
        <w:tblLook w:val="04A0" w:firstRow="1" w:lastRow="0" w:firstColumn="1" w:lastColumn="0" w:noHBand="0" w:noVBand="1"/>
        <w:tblCaption w:val="Key management personnel"/>
        <w:tblDescription w:val="Names of key management personnel by entity, position title and period "/>
      </w:tblPr>
      <w:tblGrid>
        <w:gridCol w:w="1361"/>
        <w:gridCol w:w="2109"/>
        <w:gridCol w:w="2560"/>
        <w:gridCol w:w="3609"/>
      </w:tblGrid>
      <w:tr w:rsidR="00F47F0D" w:rsidRPr="004059FF" w14:paraId="3BFF46C3" w14:textId="77777777" w:rsidTr="006E6438">
        <w:trPr>
          <w:tblHeader/>
        </w:trPr>
        <w:tc>
          <w:tcPr>
            <w:tcW w:w="706" w:type="pct"/>
            <w:tcBorders>
              <w:right w:val="nil"/>
            </w:tcBorders>
            <w:shd w:val="clear" w:color="auto" w:fill="000000" w:themeFill="text1"/>
            <w:vAlign w:val="bottom"/>
          </w:tcPr>
          <w:p w14:paraId="15954746" w14:textId="77777777" w:rsidR="00F47F0D" w:rsidRPr="004059FF" w:rsidRDefault="00F47F0D" w:rsidP="00DC3180">
            <w:pPr>
              <w:pStyle w:val="TableBodytextBold"/>
            </w:pPr>
            <w:r w:rsidRPr="004059FF">
              <w:t>Entity</w:t>
            </w:r>
          </w:p>
        </w:tc>
        <w:tc>
          <w:tcPr>
            <w:tcW w:w="1094" w:type="pct"/>
            <w:tcBorders>
              <w:left w:val="nil"/>
              <w:right w:val="nil"/>
            </w:tcBorders>
            <w:shd w:val="clear" w:color="auto" w:fill="000000" w:themeFill="text1"/>
            <w:vAlign w:val="bottom"/>
          </w:tcPr>
          <w:p w14:paraId="1ADC0799" w14:textId="5AC441D5" w:rsidR="00F47F0D" w:rsidRPr="004059FF" w:rsidRDefault="00F47F0D" w:rsidP="00DC3180">
            <w:pPr>
              <w:pStyle w:val="TableBodytextBold"/>
            </w:pPr>
            <w:r w:rsidRPr="004059FF">
              <w:t xml:space="preserve">Key </w:t>
            </w:r>
            <w:r w:rsidR="000441CC">
              <w:t>m</w:t>
            </w:r>
            <w:r w:rsidRPr="004059FF">
              <w:t xml:space="preserve">anagement </w:t>
            </w:r>
            <w:r w:rsidR="000441CC">
              <w:t>p</w:t>
            </w:r>
            <w:r w:rsidRPr="004059FF">
              <w:t>ersonnel</w:t>
            </w:r>
          </w:p>
        </w:tc>
        <w:tc>
          <w:tcPr>
            <w:tcW w:w="1328" w:type="pct"/>
            <w:tcBorders>
              <w:left w:val="nil"/>
              <w:right w:val="nil"/>
            </w:tcBorders>
            <w:shd w:val="clear" w:color="auto" w:fill="000000" w:themeFill="text1"/>
            <w:vAlign w:val="bottom"/>
          </w:tcPr>
          <w:p w14:paraId="061C30C8" w14:textId="77777777" w:rsidR="00F47F0D" w:rsidRPr="004059FF" w:rsidRDefault="00F47F0D" w:rsidP="00DC3180">
            <w:pPr>
              <w:pStyle w:val="TableBodytextBold"/>
            </w:pPr>
            <w:r w:rsidRPr="004059FF">
              <w:t>Position title</w:t>
            </w:r>
          </w:p>
        </w:tc>
        <w:tc>
          <w:tcPr>
            <w:tcW w:w="1872" w:type="pct"/>
            <w:tcBorders>
              <w:left w:val="nil"/>
            </w:tcBorders>
            <w:shd w:val="clear" w:color="auto" w:fill="000000" w:themeFill="text1"/>
            <w:vAlign w:val="bottom"/>
          </w:tcPr>
          <w:p w14:paraId="028824FA" w14:textId="77777777" w:rsidR="00F47F0D" w:rsidRPr="004059FF" w:rsidRDefault="00F47F0D" w:rsidP="00DC3180">
            <w:pPr>
              <w:pStyle w:val="TableBodytextBold"/>
            </w:pPr>
            <w:r w:rsidRPr="004059FF">
              <w:t>Period</w:t>
            </w:r>
          </w:p>
        </w:tc>
      </w:tr>
      <w:tr w:rsidR="00F47F0D" w:rsidRPr="004059FF" w14:paraId="67B8280A" w14:textId="77777777" w:rsidTr="00423F93">
        <w:trPr>
          <w:trHeight w:val="868"/>
        </w:trPr>
        <w:tc>
          <w:tcPr>
            <w:tcW w:w="706" w:type="pct"/>
            <w:shd w:val="clear" w:color="auto" w:fill="auto"/>
          </w:tcPr>
          <w:p w14:paraId="4B4A8CAB" w14:textId="77777777" w:rsidR="00F47F0D" w:rsidRPr="00166F4E" w:rsidRDefault="00F47F0D" w:rsidP="00DC3180">
            <w:pPr>
              <w:pStyle w:val="TableBodyText"/>
              <w:jc w:val="left"/>
            </w:pPr>
            <w:r w:rsidRPr="00166F4E">
              <w:t>Parliament of Victoria</w:t>
            </w:r>
          </w:p>
        </w:tc>
        <w:tc>
          <w:tcPr>
            <w:tcW w:w="1094" w:type="pct"/>
            <w:shd w:val="clear" w:color="auto" w:fill="auto"/>
          </w:tcPr>
          <w:p w14:paraId="06036733" w14:textId="77777777" w:rsidR="00F47F0D" w:rsidRPr="00166F4E" w:rsidRDefault="00F47F0D" w:rsidP="00DC3180">
            <w:pPr>
              <w:pStyle w:val="TableBodyText"/>
              <w:jc w:val="left"/>
            </w:pPr>
            <w:r w:rsidRPr="00166F4E">
              <w:t>Hon Gayle Tierney MP</w:t>
            </w:r>
          </w:p>
        </w:tc>
        <w:tc>
          <w:tcPr>
            <w:tcW w:w="1328" w:type="pct"/>
            <w:shd w:val="clear" w:color="auto" w:fill="auto"/>
          </w:tcPr>
          <w:p w14:paraId="4B9AB24B" w14:textId="77777777" w:rsidR="00F47F0D" w:rsidRPr="00166F4E" w:rsidRDefault="00166F4E" w:rsidP="00DC3180">
            <w:pPr>
              <w:pStyle w:val="TableBodyText"/>
              <w:jc w:val="left"/>
            </w:pPr>
            <w:r w:rsidRPr="00166F4E">
              <w:t>Minister for Higher Education and Minister for Training and Skills</w:t>
            </w:r>
          </w:p>
        </w:tc>
        <w:tc>
          <w:tcPr>
            <w:tcW w:w="1872" w:type="pct"/>
            <w:shd w:val="clear" w:color="auto" w:fill="auto"/>
          </w:tcPr>
          <w:p w14:paraId="08B6CBE1" w14:textId="68D2F758" w:rsidR="00F47F0D" w:rsidRPr="00166F4E" w:rsidRDefault="00166F4E" w:rsidP="00423F93">
            <w:pPr>
              <w:pStyle w:val="TableBodyText"/>
              <w:jc w:val="both"/>
            </w:pPr>
            <w:r w:rsidRPr="00166F4E">
              <w:t>1 July 2018</w:t>
            </w:r>
            <w:r w:rsidR="00ED456F">
              <w:t>–</w:t>
            </w:r>
            <w:r w:rsidRPr="00166F4E">
              <w:t>30 June 2019</w:t>
            </w:r>
          </w:p>
        </w:tc>
      </w:tr>
      <w:tr w:rsidR="00F47F0D" w:rsidRPr="004059FF" w14:paraId="16A7D9A3" w14:textId="77777777" w:rsidTr="00DC3180">
        <w:tc>
          <w:tcPr>
            <w:tcW w:w="706" w:type="pct"/>
            <w:shd w:val="clear" w:color="auto" w:fill="F2F2F2"/>
          </w:tcPr>
          <w:p w14:paraId="1EE4F568" w14:textId="77777777" w:rsidR="00F47F0D" w:rsidRPr="00D76C44" w:rsidRDefault="00F47F0D" w:rsidP="00DC3180">
            <w:pPr>
              <w:pStyle w:val="TableBodyText"/>
              <w:jc w:val="left"/>
            </w:pPr>
            <w:r w:rsidRPr="00D76C44">
              <w:t>Board</w:t>
            </w:r>
          </w:p>
        </w:tc>
        <w:tc>
          <w:tcPr>
            <w:tcW w:w="1094" w:type="pct"/>
            <w:shd w:val="clear" w:color="auto" w:fill="F2F2F2"/>
          </w:tcPr>
          <w:p w14:paraId="50A74E3A" w14:textId="77777777" w:rsidR="00F47F0D" w:rsidRPr="00D76C44" w:rsidRDefault="00166F4E" w:rsidP="00DC3180">
            <w:pPr>
              <w:pStyle w:val="TableBodyText"/>
              <w:jc w:val="left"/>
            </w:pPr>
            <w:r w:rsidRPr="00D76C44">
              <w:t>Ms Lee-Anne Fisher</w:t>
            </w:r>
          </w:p>
        </w:tc>
        <w:tc>
          <w:tcPr>
            <w:tcW w:w="1328" w:type="pct"/>
            <w:shd w:val="clear" w:color="auto" w:fill="F2F2F2"/>
          </w:tcPr>
          <w:p w14:paraId="3D70F0CB" w14:textId="77777777" w:rsidR="00F47F0D" w:rsidRPr="00D76C44" w:rsidRDefault="00F47F0D" w:rsidP="00DC3180">
            <w:pPr>
              <w:pStyle w:val="TableBodyText"/>
              <w:jc w:val="left"/>
            </w:pPr>
            <w:r w:rsidRPr="00D76C44">
              <w:t>Accountable Officer</w:t>
            </w:r>
          </w:p>
        </w:tc>
        <w:tc>
          <w:tcPr>
            <w:tcW w:w="1872" w:type="pct"/>
            <w:shd w:val="clear" w:color="auto" w:fill="F2F2F2"/>
          </w:tcPr>
          <w:p w14:paraId="30D280E7" w14:textId="47861DE1" w:rsidR="00F47F0D" w:rsidRPr="00D76C44" w:rsidDel="00A84849" w:rsidRDefault="00166F4E" w:rsidP="00423F93">
            <w:pPr>
              <w:pStyle w:val="TableBodyText"/>
              <w:jc w:val="both"/>
            </w:pPr>
            <w:r w:rsidRPr="00D76C44">
              <w:t>1 July 2018</w:t>
            </w:r>
            <w:r w:rsidR="00ED456F">
              <w:t>–</w:t>
            </w:r>
            <w:r w:rsidRPr="00D76C44">
              <w:t>30 June 2019</w:t>
            </w:r>
          </w:p>
        </w:tc>
      </w:tr>
      <w:tr w:rsidR="00F47F0D" w:rsidRPr="004059FF" w14:paraId="2815BB38" w14:textId="77777777" w:rsidTr="00DC3180">
        <w:tc>
          <w:tcPr>
            <w:tcW w:w="706" w:type="pct"/>
            <w:shd w:val="clear" w:color="auto" w:fill="auto"/>
          </w:tcPr>
          <w:p w14:paraId="40551323" w14:textId="77777777" w:rsidR="00F47F0D" w:rsidRPr="00D76C44" w:rsidRDefault="00F47F0D" w:rsidP="00DC3180">
            <w:pPr>
              <w:pStyle w:val="TableBodyText"/>
              <w:jc w:val="left"/>
            </w:pPr>
            <w:r w:rsidRPr="00D76C44">
              <w:t>Board</w:t>
            </w:r>
          </w:p>
        </w:tc>
        <w:tc>
          <w:tcPr>
            <w:tcW w:w="1094" w:type="pct"/>
            <w:shd w:val="clear" w:color="auto" w:fill="auto"/>
          </w:tcPr>
          <w:p w14:paraId="1ACC0626" w14:textId="77777777" w:rsidR="00F47F0D" w:rsidRPr="00D76C44" w:rsidRDefault="00D76C44" w:rsidP="00DC3180">
            <w:pPr>
              <w:pStyle w:val="TableBodyText"/>
              <w:jc w:val="left"/>
            </w:pPr>
            <w:r w:rsidRPr="00D76C44">
              <w:t>Mr Warren Hill</w:t>
            </w:r>
          </w:p>
        </w:tc>
        <w:tc>
          <w:tcPr>
            <w:tcW w:w="1328" w:type="pct"/>
            <w:shd w:val="clear" w:color="auto" w:fill="auto"/>
          </w:tcPr>
          <w:p w14:paraId="2014B0E1" w14:textId="77777777" w:rsidR="00F47F0D" w:rsidRPr="00D76C44" w:rsidRDefault="00F47F0D" w:rsidP="00DC3180">
            <w:pPr>
              <w:pStyle w:val="TableBodyText"/>
              <w:jc w:val="left"/>
            </w:pPr>
            <w:r w:rsidRPr="00D76C44">
              <w:t>Acting Accountable Officer</w:t>
            </w:r>
          </w:p>
        </w:tc>
        <w:tc>
          <w:tcPr>
            <w:tcW w:w="1872" w:type="pct"/>
            <w:shd w:val="clear" w:color="auto" w:fill="auto"/>
          </w:tcPr>
          <w:p w14:paraId="54D26FBE" w14:textId="004F53F5" w:rsidR="00F47F0D" w:rsidRPr="00D76C44" w:rsidDel="00A84849" w:rsidRDefault="00D76C44" w:rsidP="00423F93">
            <w:pPr>
              <w:pStyle w:val="TableBodyText"/>
              <w:jc w:val="both"/>
            </w:pPr>
            <w:r w:rsidRPr="00D76C44">
              <w:t>11</w:t>
            </w:r>
            <w:r w:rsidR="00ED456F">
              <w:t>–</w:t>
            </w:r>
            <w:r w:rsidRPr="00D76C44">
              <w:t>22 February 2019</w:t>
            </w:r>
          </w:p>
        </w:tc>
      </w:tr>
      <w:tr w:rsidR="00287C58" w:rsidRPr="004059FF" w14:paraId="52434AF0" w14:textId="77777777" w:rsidTr="00DC3180">
        <w:tc>
          <w:tcPr>
            <w:tcW w:w="706" w:type="pct"/>
            <w:shd w:val="clear" w:color="auto" w:fill="F2F2F2"/>
          </w:tcPr>
          <w:p w14:paraId="64BC1C19" w14:textId="77777777" w:rsidR="00287C58" w:rsidRPr="0032368F" w:rsidRDefault="00287C58" w:rsidP="00287C58">
            <w:pPr>
              <w:pStyle w:val="TableBodyText"/>
              <w:jc w:val="left"/>
            </w:pPr>
            <w:r w:rsidRPr="0032368F">
              <w:t>Board</w:t>
            </w:r>
          </w:p>
        </w:tc>
        <w:tc>
          <w:tcPr>
            <w:tcW w:w="1094" w:type="pct"/>
            <w:shd w:val="clear" w:color="auto" w:fill="F2F2F2"/>
          </w:tcPr>
          <w:p w14:paraId="1F8ED33C" w14:textId="16AB00C4" w:rsidR="00287C58" w:rsidRPr="0032368F" w:rsidRDefault="00287C58" w:rsidP="00287C58">
            <w:pPr>
              <w:pStyle w:val="TableBodyText"/>
              <w:jc w:val="left"/>
            </w:pPr>
            <w:r w:rsidRPr="00F47F0D">
              <w:t>Ms S</w:t>
            </w:r>
            <w:r w:rsidR="00992058">
              <w:t>ue</w:t>
            </w:r>
            <w:r w:rsidRPr="00F47F0D">
              <w:t xml:space="preserve"> Christophers</w:t>
            </w:r>
          </w:p>
        </w:tc>
        <w:tc>
          <w:tcPr>
            <w:tcW w:w="1328" w:type="pct"/>
            <w:shd w:val="clear" w:color="auto" w:fill="F2F2F2"/>
          </w:tcPr>
          <w:p w14:paraId="454A6AB4" w14:textId="359B4839" w:rsidR="00287C58" w:rsidRPr="0032368F" w:rsidRDefault="00287C58" w:rsidP="00287C58">
            <w:pPr>
              <w:pStyle w:val="TableBodyText"/>
              <w:jc w:val="left"/>
            </w:pPr>
            <w:r w:rsidRPr="00F47F0D">
              <w:t>Chair</w:t>
            </w:r>
            <w:r w:rsidR="00930F4A">
              <w:t>person</w:t>
            </w:r>
          </w:p>
        </w:tc>
        <w:tc>
          <w:tcPr>
            <w:tcW w:w="1872" w:type="pct"/>
            <w:shd w:val="clear" w:color="auto" w:fill="F2F2F2"/>
          </w:tcPr>
          <w:p w14:paraId="52EC6749" w14:textId="4DD2CC03" w:rsidR="00287C58" w:rsidRPr="0032368F" w:rsidRDefault="00287C58" w:rsidP="00423F93">
            <w:pPr>
              <w:pStyle w:val="TableBodyText"/>
              <w:jc w:val="both"/>
            </w:pPr>
            <w:r w:rsidRPr="00F47F0D">
              <w:rPr>
                <w:lang w:val="en-GB"/>
              </w:rPr>
              <w:t>1</w:t>
            </w:r>
            <w:r w:rsidR="00ED456F">
              <w:rPr>
                <w:lang w:val="en-GB"/>
              </w:rPr>
              <w:t>–</w:t>
            </w:r>
            <w:r w:rsidRPr="00F47F0D">
              <w:rPr>
                <w:lang w:val="en-GB"/>
              </w:rPr>
              <w:t>4 July 2018</w:t>
            </w:r>
          </w:p>
        </w:tc>
      </w:tr>
      <w:tr w:rsidR="00287C58" w:rsidRPr="004059FF" w14:paraId="629D9A1F" w14:textId="77777777" w:rsidTr="00DC3180">
        <w:tc>
          <w:tcPr>
            <w:tcW w:w="706" w:type="pct"/>
            <w:shd w:val="clear" w:color="auto" w:fill="auto"/>
          </w:tcPr>
          <w:p w14:paraId="7A9EB6D8" w14:textId="77777777" w:rsidR="00287C58" w:rsidRPr="0032368F" w:rsidRDefault="00287C58" w:rsidP="00287C58">
            <w:pPr>
              <w:pStyle w:val="TableBodyText"/>
              <w:jc w:val="left"/>
            </w:pPr>
            <w:r w:rsidRPr="0032368F">
              <w:t>Board</w:t>
            </w:r>
          </w:p>
        </w:tc>
        <w:tc>
          <w:tcPr>
            <w:tcW w:w="1094" w:type="pct"/>
            <w:shd w:val="clear" w:color="auto" w:fill="auto"/>
          </w:tcPr>
          <w:p w14:paraId="35D97E9F" w14:textId="77777777" w:rsidR="00287C58" w:rsidRPr="0032368F" w:rsidRDefault="00287C58" w:rsidP="00287C58">
            <w:pPr>
              <w:pStyle w:val="TableBodyText"/>
              <w:jc w:val="left"/>
            </w:pPr>
            <w:r w:rsidRPr="00F47F0D">
              <w:t>Dr Ronald Wilson</w:t>
            </w:r>
          </w:p>
        </w:tc>
        <w:tc>
          <w:tcPr>
            <w:tcW w:w="1328" w:type="pct"/>
            <w:shd w:val="clear" w:color="auto" w:fill="auto"/>
          </w:tcPr>
          <w:p w14:paraId="73DB60DE" w14:textId="0893401F" w:rsidR="00287C58" w:rsidRPr="0032368F" w:rsidRDefault="00287C58" w:rsidP="00287C58">
            <w:pPr>
              <w:pStyle w:val="TableBodyText"/>
              <w:jc w:val="left"/>
            </w:pPr>
            <w:r w:rsidRPr="00F47F0D">
              <w:t>Chair</w:t>
            </w:r>
            <w:r w:rsidR="00930F4A">
              <w:t>person</w:t>
            </w:r>
            <w:r w:rsidR="00D76C44">
              <w:t xml:space="preserve"> </w:t>
            </w:r>
            <w:r w:rsidR="00D76C44" w:rsidRPr="00D76C44">
              <w:rPr>
                <w:vertAlign w:val="superscript"/>
              </w:rPr>
              <w:t>(i)</w:t>
            </w:r>
          </w:p>
        </w:tc>
        <w:tc>
          <w:tcPr>
            <w:tcW w:w="1872" w:type="pct"/>
            <w:shd w:val="clear" w:color="auto" w:fill="auto"/>
          </w:tcPr>
          <w:p w14:paraId="42200CF3" w14:textId="7320FD5D" w:rsidR="00287C58" w:rsidRPr="0032368F" w:rsidRDefault="00287C58" w:rsidP="00423F93">
            <w:pPr>
              <w:pStyle w:val="TableBodyText"/>
              <w:jc w:val="both"/>
            </w:pPr>
            <w:r>
              <w:rPr>
                <w:lang w:val="en-GB"/>
              </w:rPr>
              <w:t>27</w:t>
            </w:r>
            <w:r w:rsidRPr="00F47F0D">
              <w:rPr>
                <w:lang w:val="en-GB"/>
              </w:rPr>
              <w:t xml:space="preserve"> July</w:t>
            </w:r>
            <w:r w:rsidR="00ED456F">
              <w:rPr>
                <w:lang w:val="en-GB"/>
              </w:rPr>
              <w:t>–</w:t>
            </w:r>
            <w:r w:rsidRPr="00F47F0D">
              <w:rPr>
                <w:lang w:val="en-GB"/>
              </w:rPr>
              <w:t xml:space="preserve">27 </w:t>
            </w:r>
            <w:r>
              <w:rPr>
                <w:lang w:val="en-GB"/>
              </w:rPr>
              <w:t>August</w:t>
            </w:r>
            <w:r w:rsidRPr="00F47F0D">
              <w:rPr>
                <w:lang w:val="en-GB"/>
              </w:rPr>
              <w:t xml:space="preserve"> 2018</w:t>
            </w:r>
          </w:p>
        </w:tc>
      </w:tr>
      <w:tr w:rsidR="00287C58" w:rsidRPr="004059FF" w14:paraId="3D4E5043" w14:textId="77777777" w:rsidTr="00DC3180">
        <w:tc>
          <w:tcPr>
            <w:tcW w:w="706" w:type="pct"/>
            <w:shd w:val="clear" w:color="auto" w:fill="F2F2F2"/>
          </w:tcPr>
          <w:p w14:paraId="532E7AEA" w14:textId="77777777" w:rsidR="00287C58" w:rsidRPr="0032368F" w:rsidRDefault="00287C58" w:rsidP="00287C58">
            <w:pPr>
              <w:pStyle w:val="TableBodyText"/>
              <w:jc w:val="left"/>
            </w:pPr>
            <w:r w:rsidRPr="0032368F">
              <w:t>Board</w:t>
            </w:r>
          </w:p>
        </w:tc>
        <w:tc>
          <w:tcPr>
            <w:tcW w:w="1094" w:type="pct"/>
            <w:shd w:val="clear" w:color="auto" w:fill="F2F2F2"/>
          </w:tcPr>
          <w:p w14:paraId="392E532D" w14:textId="77777777" w:rsidR="00287C58" w:rsidRPr="0032368F" w:rsidRDefault="00287C58" w:rsidP="00287C58">
            <w:pPr>
              <w:pStyle w:val="TableBodyText"/>
              <w:jc w:val="left"/>
            </w:pPr>
            <w:r w:rsidRPr="00F47F0D">
              <w:t>Ms Maria Peters</w:t>
            </w:r>
          </w:p>
        </w:tc>
        <w:tc>
          <w:tcPr>
            <w:tcW w:w="1328" w:type="pct"/>
            <w:shd w:val="clear" w:color="auto" w:fill="F2F2F2"/>
          </w:tcPr>
          <w:p w14:paraId="4139BBF7" w14:textId="0BFE64DD" w:rsidR="00287C58" w:rsidRPr="0032368F" w:rsidRDefault="00287C58" w:rsidP="00287C58">
            <w:pPr>
              <w:pStyle w:val="TableBodyText"/>
              <w:jc w:val="left"/>
            </w:pPr>
            <w:r w:rsidRPr="00F47F0D">
              <w:t>Chair</w:t>
            </w:r>
            <w:r w:rsidR="00930F4A">
              <w:t>person</w:t>
            </w:r>
          </w:p>
        </w:tc>
        <w:tc>
          <w:tcPr>
            <w:tcW w:w="1872" w:type="pct"/>
            <w:shd w:val="clear" w:color="auto" w:fill="F2F2F2"/>
          </w:tcPr>
          <w:p w14:paraId="5EECCBAB" w14:textId="7C6DCA0C" w:rsidR="00287C58" w:rsidRPr="0032368F" w:rsidRDefault="00287C58" w:rsidP="00423F93">
            <w:pPr>
              <w:pStyle w:val="TableBodyText"/>
              <w:jc w:val="both"/>
            </w:pPr>
            <w:r w:rsidRPr="00F47F0D">
              <w:rPr>
                <w:lang w:val="en-GB"/>
              </w:rPr>
              <w:t>28 August 2018</w:t>
            </w:r>
            <w:r w:rsidR="00ED456F">
              <w:rPr>
                <w:lang w:val="en-GB"/>
              </w:rPr>
              <w:t>–</w:t>
            </w:r>
            <w:r w:rsidRPr="00F47F0D">
              <w:rPr>
                <w:lang w:val="en-GB"/>
              </w:rPr>
              <w:t>30 June 2019</w:t>
            </w:r>
          </w:p>
        </w:tc>
      </w:tr>
      <w:tr w:rsidR="00287C58" w:rsidRPr="004059FF" w14:paraId="7FD7BD33" w14:textId="77777777" w:rsidTr="00DC3180">
        <w:tc>
          <w:tcPr>
            <w:tcW w:w="706" w:type="pct"/>
            <w:shd w:val="clear" w:color="auto" w:fill="auto"/>
          </w:tcPr>
          <w:p w14:paraId="0069FED3" w14:textId="77777777" w:rsidR="00287C58" w:rsidRPr="0032368F" w:rsidRDefault="00287C58" w:rsidP="00287C58">
            <w:pPr>
              <w:pStyle w:val="TableBodyText"/>
              <w:jc w:val="left"/>
            </w:pPr>
            <w:r w:rsidRPr="0032368F">
              <w:t>Board</w:t>
            </w:r>
          </w:p>
        </w:tc>
        <w:tc>
          <w:tcPr>
            <w:tcW w:w="1094" w:type="pct"/>
            <w:shd w:val="clear" w:color="auto" w:fill="auto"/>
          </w:tcPr>
          <w:p w14:paraId="7D618804" w14:textId="77777777" w:rsidR="00287C58" w:rsidRPr="0032368F" w:rsidRDefault="00287C58" w:rsidP="00287C58">
            <w:pPr>
              <w:pStyle w:val="TableBodyText"/>
              <w:jc w:val="left"/>
            </w:pPr>
            <w:r w:rsidRPr="00F47F0D">
              <w:t>Dr Ronald Wilson</w:t>
            </w:r>
          </w:p>
        </w:tc>
        <w:tc>
          <w:tcPr>
            <w:tcW w:w="1328" w:type="pct"/>
            <w:shd w:val="clear" w:color="auto" w:fill="auto"/>
          </w:tcPr>
          <w:p w14:paraId="21ABF778" w14:textId="4689E221" w:rsidR="00287C58" w:rsidRPr="0032368F" w:rsidRDefault="00287C58" w:rsidP="00287C58">
            <w:pPr>
              <w:pStyle w:val="TableBodyText"/>
              <w:jc w:val="left"/>
            </w:pPr>
            <w:r w:rsidRPr="00F47F0D">
              <w:t>Deputy Chair</w:t>
            </w:r>
            <w:r w:rsidR="00930F4A">
              <w:t>person</w:t>
            </w:r>
          </w:p>
        </w:tc>
        <w:tc>
          <w:tcPr>
            <w:tcW w:w="1872" w:type="pct"/>
            <w:shd w:val="clear" w:color="auto" w:fill="auto"/>
          </w:tcPr>
          <w:p w14:paraId="5D417BC0" w14:textId="447DDBE1" w:rsidR="00287C58" w:rsidRDefault="00287C58" w:rsidP="00423F93">
            <w:pPr>
              <w:pStyle w:val="TableBodyText"/>
              <w:jc w:val="both"/>
              <w:rPr>
                <w:lang w:val="en-GB"/>
              </w:rPr>
            </w:pPr>
            <w:r>
              <w:rPr>
                <w:lang w:val="en-GB"/>
              </w:rPr>
              <w:t>1</w:t>
            </w:r>
            <w:r w:rsidR="00ED456F">
              <w:rPr>
                <w:lang w:val="en-GB"/>
              </w:rPr>
              <w:t>–</w:t>
            </w:r>
            <w:r>
              <w:rPr>
                <w:lang w:val="en-GB"/>
              </w:rPr>
              <w:t>26</w:t>
            </w:r>
            <w:r w:rsidRPr="00F47F0D">
              <w:rPr>
                <w:lang w:val="en-GB"/>
              </w:rPr>
              <w:t xml:space="preserve"> </w:t>
            </w:r>
            <w:r>
              <w:rPr>
                <w:lang w:val="en-GB"/>
              </w:rPr>
              <w:t>July</w:t>
            </w:r>
            <w:r w:rsidRPr="00F47F0D">
              <w:rPr>
                <w:lang w:val="en-GB"/>
              </w:rPr>
              <w:t xml:space="preserve"> 2018</w:t>
            </w:r>
          </w:p>
          <w:p w14:paraId="343567B1" w14:textId="493AAAA7" w:rsidR="00287C58" w:rsidRPr="0032368F" w:rsidRDefault="00287C58" w:rsidP="00423F93">
            <w:pPr>
              <w:pStyle w:val="TableBodyText"/>
              <w:jc w:val="both"/>
            </w:pPr>
            <w:r>
              <w:rPr>
                <w:lang w:val="en-GB"/>
              </w:rPr>
              <w:t>28 August</w:t>
            </w:r>
            <w:r w:rsidRPr="00F47F0D">
              <w:rPr>
                <w:lang w:val="en-GB"/>
              </w:rPr>
              <w:t xml:space="preserve"> 2018</w:t>
            </w:r>
            <w:r w:rsidR="00ED456F">
              <w:rPr>
                <w:lang w:val="en-GB"/>
              </w:rPr>
              <w:t>–</w:t>
            </w:r>
            <w:r w:rsidRPr="00F47F0D">
              <w:rPr>
                <w:lang w:val="en-GB"/>
              </w:rPr>
              <w:t>30 June 2019</w:t>
            </w:r>
          </w:p>
        </w:tc>
      </w:tr>
      <w:tr w:rsidR="00287C58" w:rsidRPr="004059FF" w14:paraId="4D7CD8BC" w14:textId="77777777" w:rsidTr="00DC3180">
        <w:tc>
          <w:tcPr>
            <w:tcW w:w="706" w:type="pct"/>
            <w:shd w:val="clear" w:color="auto" w:fill="F2F2F2"/>
          </w:tcPr>
          <w:p w14:paraId="12824DCF" w14:textId="77777777" w:rsidR="00287C58" w:rsidRPr="0032368F" w:rsidRDefault="00287C58" w:rsidP="00287C58">
            <w:pPr>
              <w:pStyle w:val="TableBodyText"/>
              <w:jc w:val="left"/>
            </w:pPr>
            <w:r w:rsidRPr="0032368F">
              <w:t>Board</w:t>
            </w:r>
          </w:p>
        </w:tc>
        <w:tc>
          <w:tcPr>
            <w:tcW w:w="1094" w:type="pct"/>
            <w:shd w:val="clear" w:color="auto" w:fill="F2F2F2"/>
          </w:tcPr>
          <w:p w14:paraId="2BEFB07A" w14:textId="77777777" w:rsidR="00287C58" w:rsidRPr="0032368F" w:rsidRDefault="00287C58" w:rsidP="00287C58">
            <w:pPr>
              <w:pStyle w:val="TableBodyText"/>
              <w:jc w:val="left"/>
            </w:pPr>
            <w:r w:rsidRPr="00F47F0D">
              <w:t>Ms Sally Brennan</w:t>
            </w:r>
          </w:p>
        </w:tc>
        <w:tc>
          <w:tcPr>
            <w:tcW w:w="1328" w:type="pct"/>
            <w:shd w:val="clear" w:color="auto" w:fill="F2F2F2"/>
          </w:tcPr>
          <w:p w14:paraId="25520D97" w14:textId="3CAEC9EA" w:rsidR="00287C58" w:rsidRPr="0032368F" w:rsidRDefault="00287C58" w:rsidP="00287C58">
            <w:pPr>
              <w:pStyle w:val="TableBodyText"/>
              <w:jc w:val="left"/>
            </w:pPr>
            <w:r w:rsidRPr="00F47F0D">
              <w:t xml:space="preserve">Board </w:t>
            </w:r>
            <w:r w:rsidR="00D263E0">
              <w:t>m</w:t>
            </w:r>
            <w:r w:rsidRPr="00F47F0D">
              <w:t>ember</w:t>
            </w:r>
          </w:p>
        </w:tc>
        <w:tc>
          <w:tcPr>
            <w:tcW w:w="1872" w:type="pct"/>
            <w:shd w:val="clear" w:color="auto" w:fill="F2F2F2"/>
          </w:tcPr>
          <w:p w14:paraId="57E02874" w14:textId="1B270FCB" w:rsidR="00287C58" w:rsidRPr="0032368F" w:rsidRDefault="00287C58" w:rsidP="00423F93">
            <w:pPr>
              <w:pStyle w:val="TableBodyText"/>
              <w:jc w:val="both"/>
            </w:pPr>
            <w:r>
              <w:rPr>
                <w:lang w:val="en-GB"/>
              </w:rPr>
              <w:t>3</w:t>
            </w:r>
            <w:r w:rsidRPr="00F47F0D">
              <w:rPr>
                <w:lang w:val="en-GB"/>
              </w:rPr>
              <w:t xml:space="preserve"> July 2018</w:t>
            </w:r>
            <w:r w:rsidR="00ED456F">
              <w:rPr>
                <w:lang w:val="en-GB"/>
              </w:rPr>
              <w:t>–</w:t>
            </w:r>
            <w:r w:rsidRPr="00F47F0D">
              <w:rPr>
                <w:lang w:val="en-GB"/>
              </w:rPr>
              <w:t>30 June 2019</w:t>
            </w:r>
          </w:p>
        </w:tc>
      </w:tr>
      <w:tr w:rsidR="00287C58" w:rsidRPr="004059FF" w14:paraId="000A1D77" w14:textId="77777777" w:rsidTr="006128E7">
        <w:tc>
          <w:tcPr>
            <w:tcW w:w="706" w:type="pct"/>
            <w:shd w:val="clear" w:color="auto" w:fill="FFFFFF" w:themeFill="background1"/>
          </w:tcPr>
          <w:p w14:paraId="49938208" w14:textId="77777777" w:rsidR="00287C58" w:rsidRDefault="00287C58" w:rsidP="00287C58">
            <w:pPr>
              <w:pStyle w:val="TableBodyText"/>
              <w:jc w:val="left"/>
            </w:pPr>
            <w:r w:rsidRPr="0032368F">
              <w:t>Board</w:t>
            </w:r>
          </w:p>
        </w:tc>
        <w:tc>
          <w:tcPr>
            <w:tcW w:w="1094" w:type="pct"/>
            <w:shd w:val="clear" w:color="auto" w:fill="FFFFFF" w:themeFill="background1"/>
          </w:tcPr>
          <w:p w14:paraId="3AF04FAA" w14:textId="77777777" w:rsidR="00287C58" w:rsidRPr="00F47F0D" w:rsidRDefault="00287C58" w:rsidP="00287C58">
            <w:pPr>
              <w:pStyle w:val="TableBodyText"/>
              <w:jc w:val="left"/>
            </w:pPr>
            <w:r w:rsidRPr="00F47F0D">
              <w:t>Ms Helen Coleman</w:t>
            </w:r>
          </w:p>
        </w:tc>
        <w:tc>
          <w:tcPr>
            <w:tcW w:w="1328" w:type="pct"/>
            <w:shd w:val="clear" w:color="auto" w:fill="FFFFFF" w:themeFill="background1"/>
          </w:tcPr>
          <w:p w14:paraId="302CEFAC" w14:textId="03BB96F6" w:rsidR="00287C58" w:rsidRPr="00F47F0D" w:rsidRDefault="00287C58" w:rsidP="00287C58">
            <w:pPr>
              <w:pStyle w:val="TableBodyText"/>
              <w:jc w:val="left"/>
            </w:pPr>
            <w:r w:rsidRPr="00F47F0D">
              <w:t xml:space="preserve">Board </w:t>
            </w:r>
            <w:r w:rsidR="00D263E0">
              <w:t>m</w:t>
            </w:r>
            <w:r w:rsidRPr="00F47F0D">
              <w:t>ember</w:t>
            </w:r>
          </w:p>
        </w:tc>
        <w:tc>
          <w:tcPr>
            <w:tcW w:w="1872" w:type="pct"/>
            <w:shd w:val="clear" w:color="auto" w:fill="FFFFFF" w:themeFill="background1"/>
          </w:tcPr>
          <w:p w14:paraId="46F354D4" w14:textId="4719EF0F" w:rsidR="00287C58" w:rsidRDefault="00287C58" w:rsidP="00423F93">
            <w:pPr>
              <w:pStyle w:val="TableBodyText"/>
              <w:jc w:val="both"/>
              <w:rPr>
                <w:lang w:val="en-GB"/>
              </w:rPr>
            </w:pPr>
            <w:r w:rsidRPr="00F47F0D">
              <w:rPr>
                <w:lang w:val="en-GB"/>
              </w:rPr>
              <w:t>1 July 2018</w:t>
            </w:r>
            <w:r w:rsidR="00ED456F">
              <w:rPr>
                <w:lang w:val="en-GB"/>
              </w:rPr>
              <w:t>–</w:t>
            </w:r>
            <w:r w:rsidRPr="00F47F0D">
              <w:rPr>
                <w:lang w:val="en-GB"/>
              </w:rPr>
              <w:t>30 June 2019</w:t>
            </w:r>
          </w:p>
        </w:tc>
      </w:tr>
      <w:tr w:rsidR="00287C58" w:rsidRPr="004059FF" w14:paraId="2D7D8497" w14:textId="77777777" w:rsidTr="00DC3180">
        <w:tc>
          <w:tcPr>
            <w:tcW w:w="706" w:type="pct"/>
            <w:shd w:val="clear" w:color="auto" w:fill="F2F2F2"/>
          </w:tcPr>
          <w:p w14:paraId="1F19068B" w14:textId="77777777" w:rsidR="00287C58" w:rsidRPr="0032368F" w:rsidRDefault="00287C58" w:rsidP="00287C58">
            <w:pPr>
              <w:pStyle w:val="TableBodyText"/>
              <w:jc w:val="left"/>
            </w:pPr>
            <w:r w:rsidRPr="0032368F">
              <w:t>Board</w:t>
            </w:r>
          </w:p>
        </w:tc>
        <w:tc>
          <w:tcPr>
            <w:tcW w:w="1094" w:type="pct"/>
            <w:shd w:val="clear" w:color="auto" w:fill="F2F2F2"/>
          </w:tcPr>
          <w:p w14:paraId="1E1CD1B3" w14:textId="77777777" w:rsidR="00287C58" w:rsidRPr="00F47F0D" w:rsidRDefault="00287C58" w:rsidP="00287C58">
            <w:pPr>
              <w:pStyle w:val="TableBodyText"/>
              <w:jc w:val="left"/>
            </w:pPr>
            <w:r w:rsidRPr="00F47F0D">
              <w:t>Mr Michael Grogan</w:t>
            </w:r>
          </w:p>
        </w:tc>
        <w:tc>
          <w:tcPr>
            <w:tcW w:w="1328" w:type="pct"/>
            <w:shd w:val="clear" w:color="auto" w:fill="F2F2F2"/>
          </w:tcPr>
          <w:p w14:paraId="52A580EA" w14:textId="01B2B0BC" w:rsidR="00287C58" w:rsidRPr="00F47F0D" w:rsidRDefault="00287C58" w:rsidP="00287C58">
            <w:pPr>
              <w:pStyle w:val="TableBodyText"/>
              <w:jc w:val="left"/>
            </w:pPr>
            <w:r w:rsidRPr="00F47F0D">
              <w:t xml:space="preserve">Board </w:t>
            </w:r>
            <w:r w:rsidR="00D263E0">
              <w:t>m</w:t>
            </w:r>
            <w:r w:rsidRPr="00F47F0D">
              <w:t>ember</w:t>
            </w:r>
          </w:p>
        </w:tc>
        <w:tc>
          <w:tcPr>
            <w:tcW w:w="1872" w:type="pct"/>
            <w:shd w:val="clear" w:color="auto" w:fill="F2F2F2"/>
          </w:tcPr>
          <w:p w14:paraId="324F7663" w14:textId="13B51DF2" w:rsidR="00287C58" w:rsidRDefault="00287C58" w:rsidP="00423F93">
            <w:pPr>
              <w:pStyle w:val="TableBodyText"/>
              <w:jc w:val="both"/>
              <w:rPr>
                <w:lang w:val="en-GB"/>
              </w:rPr>
            </w:pPr>
            <w:r>
              <w:rPr>
                <w:lang w:val="en-GB"/>
              </w:rPr>
              <w:t>3</w:t>
            </w:r>
            <w:r w:rsidRPr="00F47F0D">
              <w:rPr>
                <w:lang w:val="en-GB"/>
              </w:rPr>
              <w:t xml:space="preserve"> July 2018</w:t>
            </w:r>
            <w:r w:rsidR="00ED456F">
              <w:rPr>
                <w:lang w:val="en-GB"/>
              </w:rPr>
              <w:t>–</w:t>
            </w:r>
            <w:r w:rsidRPr="00F47F0D">
              <w:rPr>
                <w:lang w:val="en-GB"/>
              </w:rPr>
              <w:t>30 June 2019</w:t>
            </w:r>
          </w:p>
        </w:tc>
      </w:tr>
      <w:tr w:rsidR="00287C58" w:rsidRPr="004059FF" w14:paraId="159D5F3A" w14:textId="77777777" w:rsidTr="00DC3180">
        <w:tc>
          <w:tcPr>
            <w:tcW w:w="706" w:type="pct"/>
            <w:shd w:val="clear" w:color="auto" w:fill="auto"/>
          </w:tcPr>
          <w:p w14:paraId="4354596A" w14:textId="77777777" w:rsidR="00287C58" w:rsidRPr="0032368F" w:rsidRDefault="00287C58" w:rsidP="00287C58">
            <w:pPr>
              <w:pStyle w:val="TableBodyText"/>
              <w:jc w:val="left"/>
            </w:pPr>
            <w:r>
              <w:t>Board</w:t>
            </w:r>
          </w:p>
        </w:tc>
        <w:tc>
          <w:tcPr>
            <w:tcW w:w="1094" w:type="pct"/>
            <w:shd w:val="clear" w:color="auto" w:fill="auto"/>
          </w:tcPr>
          <w:p w14:paraId="15F71911" w14:textId="77777777" w:rsidR="00287C58" w:rsidRPr="0032368F" w:rsidRDefault="00287C58" w:rsidP="00287C58">
            <w:pPr>
              <w:pStyle w:val="TableBodyText"/>
              <w:jc w:val="left"/>
            </w:pPr>
            <w:r>
              <w:t>Ms Helen Kennedy</w:t>
            </w:r>
          </w:p>
        </w:tc>
        <w:tc>
          <w:tcPr>
            <w:tcW w:w="1328" w:type="pct"/>
            <w:shd w:val="clear" w:color="auto" w:fill="auto"/>
          </w:tcPr>
          <w:p w14:paraId="438967AF" w14:textId="38B02F0F" w:rsidR="00287C58" w:rsidRPr="0032368F" w:rsidRDefault="00287C58" w:rsidP="00287C58">
            <w:pPr>
              <w:pStyle w:val="TableBodyText"/>
              <w:jc w:val="left"/>
            </w:pPr>
            <w:r w:rsidRPr="00F47F0D">
              <w:t xml:space="preserve">Board </w:t>
            </w:r>
            <w:r w:rsidR="00D263E0">
              <w:t>m</w:t>
            </w:r>
            <w:r w:rsidRPr="00F47F0D">
              <w:t>ember</w:t>
            </w:r>
          </w:p>
        </w:tc>
        <w:tc>
          <w:tcPr>
            <w:tcW w:w="1872" w:type="pct"/>
            <w:shd w:val="clear" w:color="auto" w:fill="auto"/>
          </w:tcPr>
          <w:p w14:paraId="095B7B7F" w14:textId="2530D0F5" w:rsidR="00287C58" w:rsidRPr="0032368F" w:rsidRDefault="00287C58" w:rsidP="00423F93">
            <w:pPr>
              <w:pStyle w:val="TableBodyText"/>
              <w:jc w:val="both"/>
            </w:pPr>
            <w:r>
              <w:rPr>
                <w:lang w:val="en-GB"/>
              </w:rPr>
              <w:t>13 May</w:t>
            </w:r>
            <w:r w:rsidR="00ED456F">
              <w:rPr>
                <w:lang w:val="en-GB"/>
              </w:rPr>
              <w:t>–</w:t>
            </w:r>
            <w:r w:rsidRPr="00F47F0D">
              <w:rPr>
                <w:lang w:val="en-GB"/>
              </w:rPr>
              <w:t>30 June 2019</w:t>
            </w:r>
          </w:p>
        </w:tc>
      </w:tr>
      <w:tr w:rsidR="00287C58" w:rsidRPr="004059FF" w14:paraId="51613A93" w14:textId="77777777" w:rsidTr="00DC3180">
        <w:tc>
          <w:tcPr>
            <w:tcW w:w="706" w:type="pct"/>
            <w:shd w:val="clear" w:color="auto" w:fill="F2F2F2"/>
          </w:tcPr>
          <w:p w14:paraId="515AEE5D" w14:textId="77777777" w:rsidR="00287C58" w:rsidRPr="0032368F" w:rsidRDefault="00287C58" w:rsidP="00287C58">
            <w:pPr>
              <w:pStyle w:val="TableBodyText"/>
              <w:jc w:val="left"/>
            </w:pPr>
            <w:r>
              <w:t>Board</w:t>
            </w:r>
          </w:p>
        </w:tc>
        <w:tc>
          <w:tcPr>
            <w:tcW w:w="1094" w:type="pct"/>
            <w:shd w:val="clear" w:color="auto" w:fill="F2F2F2"/>
          </w:tcPr>
          <w:p w14:paraId="28774BC4" w14:textId="77777777" w:rsidR="00287C58" w:rsidRPr="0032368F" w:rsidRDefault="00287C58" w:rsidP="00287C58">
            <w:pPr>
              <w:pStyle w:val="TableBodyText"/>
              <w:jc w:val="left"/>
            </w:pPr>
            <w:r>
              <w:t>Ms Margaret Lewis</w:t>
            </w:r>
          </w:p>
        </w:tc>
        <w:tc>
          <w:tcPr>
            <w:tcW w:w="1328" w:type="pct"/>
            <w:shd w:val="clear" w:color="auto" w:fill="F2F2F2"/>
          </w:tcPr>
          <w:p w14:paraId="03A259DA" w14:textId="5D9F942E" w:rsidR="00287C58" w:rsidRPr="0032368F" w:rsidRDefault="00287C58" w:rsidP="00287C58">
            <w:pPr>
              <w:pStyle w:val="TableBodyText"/>
              <w:jc w:val="left"/>
            </w:pPr>
            <w:r w:rsidRPr="00F47F0D">
              <w:t xml:space="preserve">Board </w:t>
            </w:r>
            <w:r w:rsidR="00D263E0">
              <w:t>m</w:t>
            </w:r>
            <w:r w:rsidRPr="00F47F0D">
              <w:t>ember</w:t>
            </w:r>
          </w:p>
        </w:tc>
        <w:tc>
          <w:tcPr>
            <w:tcW w:w="1872" w:type="pct"/>
            <w:shd w:val="clear" w:color="auto" w:fill="F2F2F2"/>
          </w:tcPr>
          <w:p w14:paraId="065DA3CA" w14:textId="765B6496" w:rsidR="00287C58" w:rsidRPr="0032368F" w:rsidRDefault="00287C58" w:rsidP="00423F93">
            <w:pPr>
              <w:pStyle w:val="TableBodyText"/>
              <w:jc w:val="both"/>
            </w:pPr>
            <w:r>
              <w:rPr>
                <w:lang w:val="en-GB"/>
              </w:rPr>
              <w:t>13 May</w:t>
            </w:r>
            <w:r w:rsidR="00ED456F">
              <w:rPr>
                <w:lang w:val="en-GB"/>
              </w:rPr>
              <w:t>–</w:t>
            </w:r>
            <w:r w:rsidRPr="00F47F0D">
              <w:rPr>
                <w:lang w:val="en-GB"/>
              </w:rPr>
              <w:t>30 June 2019</w:t>
            </w:r>
          </w:p>
        </w:tc>
      </w:tr>
      <w:tr w:rsidR="00287C58" w:rsidRPr="004059FF" w14:paraId="68223372" w14:textId="77777777" w:rsidTr="00DC3180">
        <w:tc>
          <w:tcPr>
            <w:tcW w:w="706" w:type="pct"/>
            <w:shd w:val="clear" w:color="auto" w:fill="auto"/>
          </w:tcPr>
          <w:p w14:paraId="1A10EA1A" w14:textId="77777777" w:rsidR="00287C58" w:rsidRPr="0032368F" w:rsidRDefault="00287C58" w:rsidP="00287C58">
            <w:pPr>
              <w:pStyle w:val="TableBodyText"/>
              <w:jc w:val="left"/>
            </w:pPr>
            <w:r w:rsidRPr="0032368F">
              <w:t>Board</w:t>
            </w:r>
          </w:p>
        </w:tc>
        <w:tc>
          <w:tcPr>
            <w:tcW w:w="1094" w:type="pct"/>
            <w:shd w:val="clear" w:color="auto" w:fill="auto"/>
          </w:tcPr>
          <w:p w14:paraId="15F1B2FA" w14:textId="77777777" w:rsidR="00287C58" w:rsidRPr="0032368F" w:rsidRDefault="00287C58" w:rsidP="00287C58">
            <w:pPr>
              <w:pStyle w:val="TableBodyText"/>
              <w:jc w:val="left"/>
            </w:pPr>
            <w:r w:rsidRPr="00F47F0D">
              <w:t>Mr John Maddock</w:t>
            </w:r>
          </w:p>
        </w:tc>
        <w:tc>
          <w:tcPr>
            <w:tcW w:w="1328" w:type="pct"/>
            <w:shd w:val="clear" w:color="auto" w:fill="auto"/>
          </w:tcPr>
          <w:p w14:paraId="746BD7E4" w14:textId="509C8E94" w:rsidR="00287C58" w:rsidRPr="0032368F" w:rsidRDefault="00287C58" w:rsidP="00287C58">
            <w:pPr>
              <w:pStyle w:val="TableBodyText"/>
              <w:jc w:val="left"/>
            </w:pPr>
            <w:r w:rsidRPr="00F47F0D">
              <w:t xml:space="preserve">Board </w:t>
            </w:r>
            <w:r w:rsidR="00D263E0">
              <w:t>m</w:t>
            </w:r>
            <w:r w:rsidRPr="00F47F0D">
              <w:t>ember</w:t>
            </w:r>
          </w:p>
        </w:tc>
        <w:tc>
          <w:tcPr>
            <w:tcW w:w="1872" w:type="pct"/>
            <w:shd w:val="clear" w:color="auto" w:fill="auto"/>
          </w:tcPr>
          <w:p w14:paraId="68463312" w14:textId="2C758838" w:rsidR="00287C58" w:rsidRPr="0032368F" w:rsidRDefault="00287C58" w:rsidP="00423F93">
            <w:pPr>
              <w:pStyle w:val="TableBodyText"/>
              <w:jc w:val="both"/>
            </w:pPr>
            <w:r w:rsidRPr="00F47F0D">
              <w:rPr>
                <w:lang w:val="en-GB"/>
              </w:rPr>
              <w:t>1 July 2018</w:t>
            </w:r>
            <w:r w:rsidR="00ED456F">
              <w:rPr>
                <w:lang w:val="en-GB"/>
              </w:rPr>
              <w:t>–</w:t>
            </w:r>
            <w:r w:rsidRPr="00F47F0D">
              <w:rPr>
                <w:lang w:val="en-GB"/>
              </w:rPr>
              <w:t>30 June 2019</w:t>
            </w:r>
          </w:p>
        </w:tc>
      </w:tr>
      <w:tr w:rsidR="00287C58" w:rsidRPr="004059FF" w14:paraId="267E55EE" w14:textId="77777777" w:rsidTr="00DC3180">
        <w:tc>
          <w:tcPr>
            <w:tcW w:w="706" w:type="pct"/>
            <w:shd w:val="clear" w:color="auto" w:fill="F2F2F2"/>
          </w:tcPr>
          <w:p w14:paraId="031C8A90" w14:textId="77777777" w:rsidR="00287C58" w:rsidRPr="0032368F" w:rsidRDefault="00287C58" w:rsidP="00287C58">
            <w:pPr>
              <w:pStyle w:val="TableBodyText"/>
              <w:jc w:val="left"/>
            </w:pPr>
            <w:r w:rsidRPr="0032368F">
              <w:t>Board</w:t>
            </w:r>
          </w:p>
        </w:tc>
        <w:tc>
          <w:tcPr>
            <w:tcW w:w="1094" w:type="pct"/>
            <w:shd w:val="clear" w:color="auto" w:fill="F2F2F2"/>
          </w:tcPr>
          <w:p w14:paraId="78FC6A3C" w14:textId="77777777" w:rsidR="00287C58" w:rsidRPr="0032368F" w:rsidRDefault="00287C58" w:rsidP="00287C58">
            <w:pPr>
              <w:pStyle w:val="TableBodyText"/>
              <w:jc w:val="left"/>
            </w:pPr>
            <w:r w:rsidRPr="00F47F0D">
              <w:t>Ms Andrea McCall</w:t>
            </w:r>
          </w:p>
        </w:tc>
        <w:tc>
          <w:tcPr>
            <w:tcW w:w="1328" w:type="pct"/>
            <w:shd w:val="clear" w:color="auto" w:fill="F2F2F2"/>
          </w:tcPr>
          <w:p w14:paraId="06847B49" w14:textId="22912284" w:rsidR="00287C58" w:rsidRPr="0032368F" w:rsidRDefault="00287C58" w:rsidP="00287C58">
            <w:pPr>
              <w:pStyle w:val="TableBodyText"/>
              <w:jc w:val="left"/>
            </w:pPr>
            <w:r w:rsidRPr="00F47F0D">
              <w:t xml:space="preserve">Board </w:t>
            </w:r>
            <w:r w:rsidR="00D263E0">
              <w:t>m</w:t>
            </w:r>
            <w:r w:rsidRPr="00F47F0D">
              <w:t>ember</w:t>
            </w:r>
          </w:p>
        </w:tc>
        <w:tc>
          <w:tcPr>
            <w:tcW w:w="1872" w:type="pct"/>
            <w:shd w:val="clear" w:color="auto" w:fill="F2F2F2"/>
          </w:tcPr>
          <w:p w14:paraId="237A50E6" w14:textId="3612202A" w:rsidR="00287C58" w:rsidRPr="0032368F" w:rsidRDefault="00287C58" w:rsidP="00423F93">
            <w:pPr>
              <w:pStyle w:val="TableBodyText"/>
              <w:jc w:val="both"/>
            </w:pPr>
            <w:r w:rsidRPr="00F47F0D">
              <w:rPr>
                <w:lang w:val="en-GB"/>
              </w:rPr>
              <w:t>1 July</w:t>
            </w:r>
            <w:r w:rsidR="00ED456F">
              <w:rPr>
                <w:lang w:val="en-GB"/>
              </w:rPr>
              <w:t>–</w:t>
            </w:r>
            <w:r>
              <w:rPr>
                <w:lang w:val="en-GB"/>
              </w:rPr>
              <w:t>30 September</w:t>
            </w:r>
            <w:r w:rsidRPr="00F47F0D">
              <w:rPr>
                <w:lang w:val="en-GB"/>
              </w:rPr>
              <w:t xml:space="preserve"> 201</w:t>
            </w:r>
            <w:r>
              <w:rPr>
                <w:lang w:val="en-GB"/>
              </w:rPr>
              <w:t>8</w:t>
            </w:r>
          </w:p>
        </w:tc>
      </w:tr>
      <w:tr w:rsidR="00287C58" w:rsidRPr="004059FF" w14:paraId="626A4ED2" w14:textId="77777777" w:rsidTr="00DC3180">
        <w:tc>
          <w:tcPr>
            <w:tcW w:w="706" w:type="pct"/>
            <w:shd w:val="clear" w:color="auto" w:fill="auto"/>
          </w:tcPr>
          <w:p w14:paraId="57B36526" w14:textId="77777777" w:rsidR="00287C58" w:rsidRPr="0032368F" w:rsidRDefault="00287C58" w:rsidP="00287C58">
            <w:pPr>
              <w:pStyle w:val="TableBodyText"/>
              <w:jc w:val="left"/>
            </w:pPr>
            <w:r w:rsidRPr="00DA3C29">
              <w:t>Board</w:t>
            </w:r>
          </w:p>
        </w:tc>
        <w:tc>
          <w:tcPr>
            <w:tcW w:w="1094" w:type="pct"/>
            <w:shd w:val="clear" w:color="auto" w:fill="auto"/>
          </w:tcPr>
          <w:p w14:paraId="183C4CE8" w14:textId="77777777" w:rsidR="00287C58" w:rsidRPr="0032368F" w:rsidRDefault="00287C58" w:rsidP="00287C58">
            <w:pPr>
              <w:pStyle w:val="TableBodyText"/>
              <w:jc w:val="left"/>
            </w:pPr>
            <w:r w:rsidRPr="00DA3C29">
              <w:t>Dr Menon Parameswaran</w:t>
            </w:r>
          </w:p>
        </w:tc>
        <w:tc>
          <w:tcPr>
            <w:tcW w:w="1328" w:type="pct"/>
            <w:shd w:val="clear" w:color="auto" w:fill="auto"/>
          </w:tcPr>
          <w:p w14:paraId="5C5F1B8C" w14:textId="743357AD" w:rsidR="00287C58" w:rsidRPr="0032368F" w:rsidRDefault="00287C58" w:rsidP="00287C58">
            <w:pPr>
              <w:pStyle w:val="TableBodyText"/>
              <w:jc w:val="left"/>
            </w:pPr>
            <w:r w:rsidRPr="00DA3C29">
              <w:t xml:space="preserve">Board </w:t>
            </w:r>
            <w:r w:rsidR="00D263E0">
              <w:t>m</w:t>
            </w:r>
            <w:r w:rsidRPr="00DA3C29">
              <w:t>ember</w:t>
            </w:r>
          </w:p>
        </w:tc>
        <w:tc>
          <w:tcPr>
            <w:tcW w:w="1872" w:type="pct"/>
            <w:shd w:val="clear" w:color="auto" w:fill="auto"/>
          </w:tcPr>
          <w:p w14:paraId="47B0BDB3" w14:textId="2BFAD46F" w:rsidR="00287C58" w:rsidRPr="0032368F" w:rsidRDefault="00287C58" w:rsidP="00423F93">
            <w:pPr>
              <w:pStyle w:val="TableBodyText"/>
              <w:jc w:val="both"/>
            </w:pPr>
            <w:r w:rsidRPr="00DA3C29">
              <w:t>1 July 2018</w:t>
            </w:r>
            <w:r w:rsidR="00ED456F">
              <w:t>–</w:t>
            </w:r>
            <w:r w:rsidRPr="00DA3C29">
              <w:t>30 June 2019</w:t>
            </w:r>
          </w:p>
        </w:tc>
      </w:tr>
      <w:tr w:rsidR="00287C58" w:rsidRPr="004059FF" w14:paraId="3633EA53" w14:textId="77777777" w:rsidTr="00DC3180">
        <w:tc>
          <w:tcPr>
            <w:tcW w:w="706" w:type="pct"/>
            <w:tcBorders>
              <w:bottom w:val="nil"/>
            </w:tcBorders>
            <w:shd w:val="clear" w:color="auto" w:fill="F2F2F2"/>
          </w:tcPr>
          <w:p w14:paraId="235EC37B" w14:textId="77777777" w:rsidR="00287C58" w:rsidRPr="0032368F" w:rsidRDefault="00287C58" w:rsidP="00287C58">
            <w:pPr>
              <w:pStyle w:val="TableBodyText"/>
              <w:jc w:val="left"/>
            </w:pPr>
            <w:r w:rsidRPr="0032368F">
              <w:t>Board</w:t>
            </w:r>
          </w:p>
        </w:tc>
        <w:tc>
          <w:tcPr>
            <w:tcW w:w="1094" w:type="pct"/>
            <w:tcBorders>
              <w:bottom w:val="nil"/>
            </w:tcBorders>
            <w:shd w:val="clear" w:color="auto" w:fill="F2F2F2"/>
          </w:tcPr>
          <w:p w14:paraId="057DFC76" w14:textId="77777777" w:rsidR="00287C58" w:rsidRPr="0032368F" w:rsidRDefault="00287C58" w:rsidP="00287C58">
            <w:pPr>
              <w:pStyle w:val="TableBodyText"/>
              <w:jc w:val="left"/>
            </w:pPr>
            <w:r w:rsidRPr="00F47F0D">
              <w:t>Dr Fiona Reidy</w:t>
            </w:r>
          </w:p>
        </w:tc>
        <w:tc>
          <w:tcPr>
            <w:tcW w:w="1328" w:type="pct"/>
            <w:tcBorders>
              <w:bottom w:val="nil"/>
            </w:tcBorders>
            <w:shd w:val="clear" w:color="auto" w:fill="F2F2F2"/>
          </w:tcPr>
          <w:p w14:paraId="4D4AE5E0" w14:textId="780B72F0" w:rsidR="00287C58" w:rsidRPr="0032368F" w:rsidRDefault="00287C58" w:rsidP="00287C58">
            <w:pPr>
              <w:pStyle w:val="TableBodyText"/>
              <w:jc w:val="left"/>
            </w:pPr>
            <w:r w:rsidRPr="00F47F0D">
              <w:t xml:space="preserve">Board </w:t>
            </w:r>
            <w:r w:rsidR="00D263E0">
              <w:t>m</w:t>
            </w:r>
            <w:r w:rsidRPr="00F47F0D">
              <w:t>ember</w:t>
            </w:r>
          </w:p>
        </w:tc>
        <w:tc>
          <w:tcPr>
            <w:tcW w:w="1872" w:type="pct"/>
            <w:tcBorders>
              <w:bottom w:val="nil"/>
            </w:tcBorders>
            <w:shd w:val="clear" w:color="auto" w:fill="F2F2F2"/>
          </w:tcPr>
          <w:p w14:paraId="4D61A641" w14:textId="7420A290" w:rsidR="00287C58" w:rsidRPr="0032368F" w:rsidRDefault="00287C58" w:rsidP="00423F93">
            <w:pPr>
              <w:pStyle w:val="TableBodyText"/>
              <w:jc w:val="both"/>
              <w:rPr>
                <w:lang w:val="en-GB"/>
              </w:rPr>
            </w:pPr>
            <w:r w:rsidRPr="0007179A">
              <w:rPr>
                <w:lang w:val="en-GB"/>
              </w:rPr>
              <w:t>1</w:t>
            </w:r>
            <w:r w:rsidR="00ED456F">
              <w:rPr>
                <w:lang w:val="en-GB"/>
              </w:rPr>
              <w:t>–</w:t>
            </w:r>
            <w:r>
              <w:rPr>
                <w:lang w:val="en-GB"/>
              </w:rPr>
              <w:t>26 July 2018</w:t>
            </w:r>
          </w:p>
        </w:tc>
      </w:tr>
      <w:tr w:rsidR="00287C58" w:rsidRPr="004059FF" w14:paraId="7470CA6C" w14:textId="77777777" w:rsidTr="00287C58">
        <w:tc>
          <w:tcPr>
            <w:tcW w:w="706" w:type="pct"/>
            <w:tcBorders>
              <w:bottom w:val="nil"/>
            </w:tcBorders>
            <w:shd w:val="clear" w:color="auto" w:fill="auto"/>
          </w:tcPr>
          <w:p w14:paraId="00B13C69" w14:textId="77777777" w:rsidR="00287C58" w:rsidRPr="0032368F" w:rsidRDefault="00287C58" w:rsidP="00287C58">
            <w:pPr>
              <w:pStyle w:val="TableBodyText"/>
              <w:jc w:val="left"/>
            </w:pPr>
            <w:r w:rsidRPr="0032368F">
              <w:t>Board</w:t>
            </w:r>
          </w:p>
        </w:tc>
        <w:tc>
          <w:tcPr>
            <w:tcW w:w="1094" w:type="pct"/>
            <w:tcBorders>
              <w:bottom w:val="nil"/>
            </w:tcBorders>
            <w:shd w:val="clear" w:color="auto" w:fill="auto"/>
          </w:tcPr>
          <w:p w14:paraId="2A673BD9" w14:textId="77777777" w:rsidR="00287C58" w:rsidRPr="0032368F" w:rsidRDefault="00287C58" w:rsidP="00287C58">
            <w:pPr>
              <w:pStyle w:val="TableBodyText"/>
              <w:jc w:val="left"/>
            </w:pPr>
            <w:r w:rsidRPr="00F47F0D">
              <w:t>Ms Winifred Scott</w:t>
            </w:r>
          </w:p>
        </w:tc>
        <w:tc>
          <w:tcPr>
            <w:tcW w:w="1328" w:type="pct"/>
            <w:tcBorders>
              <w:bottom w:val="nil"/>
            </w:tcBorders>
            <w:shd w:val="clear" w:color="auto" w:fill="auto"/>
          </w:tcPr>
          <w:p w14:paraId="556FB40C" w14:textId="06F40EF7" w:rsidR="00287C58" w:rsidRPr="0032368F" w:rsidRDefault="00287C58" w:rsidP="00287C58">
            <w:pPr>
              <w:pStyle w:val="TableBodyText"/>
              <w:jc w:val="left"/>
            </w:pPr>
            <w:r w:rsidRPr="00F47F0D">
              <w:t xml:space="preserve">Board </w:t>
            </w:r>
            <w:r w:rsidR="00D263E0">
              <w:t>m</w:t>
            </w:r>
            <w:r w:rsidRPr="00F47F0D">
              <w:t>ember</w:t>
            </w:r>
          </w:p>
        </w:tc>
        <w:tc>
          <w:tcPr>
            <w:tcW w:w="1872" w:type="pct"/>
            <w:tcBorders>
              <w:bottom w:val="nil"/>
            </w:tcBorders>
            <w:shd w:val="clear" w:color="auto" w:fill="auto"/>
          </w:tcPr>
          <w:p w14:paraId="395B08E3" w14:textId="5E87E768" w:rsidR="00287C58" w:rsidRPr="0032368F" w:rsidRDefault="00287C58" w:rsidP="00423F93">
            <w:pPr>
              <w:pStyle w:val="TableBodyText"/>
              <w:jc w:val="both"/>
              <w:rPr>
                <w:lang w:val="en-GB"/>
              </w:rPr>
            </w:pPr>
            <w:r w:rsidRPr="00F47F0D">
              <w:rPr>
                <w:lang w:val="en-GB"/>
              </w:rPr>
              <w:t>1 July 2018</w:t>
            </w:r>
            <w:r w:rsidR="00ED456F">
              <w:rPr>
                <w:lang w:val="en-GB"/>
              </w:rPr>
              <w:t>–</w:t>
            </w:r>
            <w:r w:rsidRPr="00F47F0D">
              <w:rPr>
                <w:lang w:val="en-GB"/>
              </w:rPr>
              <w:t>30 June 2019</w:t>
            </w:r>
          </w:p>
        </w:tc>
      </w:tr>
      <w:tr w:rsidR="00287C58" w:rsidRPr="004059FF" w14:paraId="23AD8346" w14:textId="77777777" w:rsidTr="00DC3180">
        <w:tc>
          <w:tcPr>
            <w:tcW w:w="706" w:type="pct"/>
            <w:tcBorders>
              <w:bottom w:val="nil"/>
            </w:tcBorders>
            <w:shd w:val="clear" w:color="auto" w:fill="F2F2F2"/>
          </w:tcPr>
          <w:p w14:paraId="261288E6" w14:textId="77777777" w:rsidR="00287C58" w:rsidRPr="0032368F" w:rsidRDefault="00287C58" w:rsidP="00287C58">
            <w:pPr>
              <w:pStyle w:val="TableBodyText"/>
              <w:jc w:val="left"/>
            </w:pPr>
            <w:r w:rsidRPr="0032368F">
              <w:t>Board</w:t>
            </w:r>
          </w:p>
        </w:tc>
        <w:tc>
          <w:tcPr>
            <w:tcW w:w="1094" w:type="pct"/>
            <w:tcBorders>
              <w:bottom w:val="nil"/>
            </w:tcBorders>
            <w:shd w:val="clear" w:color="auto" w:fill="F2F2F2"/>
          </w:tcPr>
          <w:p w14:paraId="301A962E" w14:textId="77777777" w:rsidR="00287C58" w:rsidRPr="00F47F0D" w:rsidRDefault="00287C58" w:rsidP="00287C58">
            <w:pPr>
              <w:pStyle w:val="TableBodyText"/>
              <w:jc w:val="left"/>
            </w:pPr>
            <w:r w:rsidRPr="00F47F0D">
              <w:t>Ms Penny Wilson</w:t>
            </w:r>
            <w:r w:rsidRPr="00F47F0D">
              <w:tab/>
            </w:r>
          </w:p>
        </w:tc>
        <w:tc>
          <w:tcPr>
            <w:tcW w:w="1328" w:type="pct"/>
            <w:tcBorders>
              <w:bottom w:val="nil"/>
            </w:tcBorders>
            <w:shd w:val="clear" w:color="auto" w:fill="F2F2F2"/>
          </w:tcPr>
          <w:p w14:paraId="07002626" w14:textId="7665F2C6" w:rsidR="00287C58" w:rsidRPr="00F47F0D" w:rsidRDefault="00287C58" w:rsidP="00287C58">
            <w:pPr>
              <w:pStyle w:val="TableBodyText"/>
              <w:jc w:val="left"/>
            </w:pPr>
            <w:r w:rsidRPr="00F47F0D">
              <w:t xml:space="preserve">Board </w:t>
            </w:r>
            <w:r w:rsidR="00D263E0">
              <w:t>m</w:t>
            </w:r>
            <w:r w:rsidRPr="00F47F0D">
              <w:t>ember</w:t>
            </w:r>
          </w:p>
        </w:tc>
        <w:tc>
          <w:tcPr>
            <w:tcW w:w="1872" w:type="pct"/>
            <w:tcBorders>
              <w:bottom w:val="nil"/>
            </w:tcBorders>
            <w:shd w:val="clear" w:color="auto" w:fill="F2F2F2"/>
          </w:tcPr>
          <w:p w14:paraId="2BC44591" w14:textId="041261BF" w:rsidR="00287C58" w:rsidRPr="0007179A" w:rsidRDefault="00287C58" w:rsidP="00423F93">
            <w:pPr>
              <w:pStyle w:val="TableBodyText"/>
              <w:jc w:val="both"/>
              <w:rPr>
                <w:lang w:val="en-GB"/>
              </w:rPr>
            </w:pPr>
            <w:r w:rsidRPr="00F47F0D">
              <w:rPr>
                <w:lang w:val="en-GB"/>
              </w:rPr>
              <w:t>1 July 2018</w:t>
            </w:r>
            <w:r w:rsidR="00ED456F">
              <w:rPr>
                <w:lang w:val="en-GB"/>
              </w:rPr>
              <w:t>–</w:t>
            </w:r>
            <w:r w:rsidRPr="00F47F0D">
              <w:rPr>
                <w:lang w:val="en-GB"/>
              </w:rPr>
              <w:t>30 June 2019</w:t>
            </w:r>
          </w:p>
        </w:tc>
      </w:tr>
      <w:tr w:rsidR="00287C58" w:rsidRPr="004059FF" w14:paraId="2FD5AFF7" w14:textId="77777777" w:rsidTr="00DC3180">
        <w:tc>
          <w:tcPr>
            <w:tcW w:w="706" w:type="pct"/>
            <w:tcBorders>
              <w:bottom w:val="single" w:sz="4" w:space="0" w:color="auto"/>
            </w:tcBorders>
            <w:shd w:val="clear" w:color="auto" w:fill="auto"/>
          </w:tcPr>
          <w:p w14:paraId="5291E5BA" w14:textId="77777777" w:rsidR="00287C58" w:rsidRPr="0032368F" w:rsidRDefault="00287C58" w:rsidP="00287C58">
            <w:pPr>
              <w:pStyle w:val="TableBodyText"/>
              <w:jc w:val="left"/>
            </w:pPr>
            <w:r>
              <w:t>Board</w:t>
            </w:r>
          </w:p>
        </w:tc>
        <w:tc>
          <w:tcPr>
            <w:tcW w:w="1094" w:type="pct"/>
            <w:tcBorders>
              <w:bottom w:val="single" w:sz="4" w:space="0" w:color="auto"/>
            </w:tcBorders>
            <w:shd w:val="clear" w:color="auto" w:fill="auto"/>
          </w:tcPr>
          <w:p w14:paraId="4226ED7B" w14:textId="77777777" w:rsidR="00287C58" w:rsidRPr="0032368F" w:rsidRDefault="00287C58" w:rsidP="00287C58">
            <w:pPr>
              <w:pStyle w:val="TableBodyText"/>
              <w:jc w:val="left"/>
            </w:pPr>
            <w:r>
              <w:t>Mr Raoul Wainwright</w:t>
            </w:r>
          </w:p>
        </w:tc>
        <w:tc>
          <w:tcPr>
            <w:tcW w:w="1328" w:type="pct"/>
            <w:tcBorders>
              <w:bottom w:val="single" w:sz="4" w:space="0" w:color="auto"/>
            </w:tcBorders>
            <w:shd w:val="clear" w:color="auto" w:fill="auto"/>
          </w:tcPr>
          <w:p w14:paraId="6A716A83" w14:textId="3CD603EC" w:rsidR="00287C58" w:rsidRPr="0032368F" w:rsidRDefault="00287C58" w:rsidP="00287C58">
            <w:pPr>
              <w:pStyle w:val="TableBodyText"/>
              <w:jc w:val="left"/>
            </w:pPr>
            <w:r w:rsidRPr="00DA3C29">
              <w:t xml:space="preserve">Board </w:t>
            </w:r>
            <w:r w:rsidR="00D263E0">
              <w:t>m</w:t>
            </w:r>
            <w:r w:rsidRPr="00DA3C29">
              <w:t>ember</w:t>
            </w:r>
          </w:p>
        </w:tc>
        <w:tc>
          <w:tcPr>
            <w:tcW w:w="1872" w:type="pct"/>
            <w:tcBorders>
              <w:bottom w:val="single" w:sz="4" w:space="0" w:color="auto"/>
            </w:tcBorders>
            <w:shd w:val="clear" w:color="auto" w:fill="auto"/>
          </w:tcPr>
          <w:p w14:paraId="1C1013D6" w14:textId="0A3F9560" w:rsidR="00287C58" w:rsidRPr="0032368F" w:rsidRDefault="00287C58" w:rsidP="00423F93">
            <w:pPr>
              <w:pStyle w:val="TableBodyText"/>
              <w:jc w:val="both"/>
              <w:rPr>
                <w:lang w:val="en-GB"/>
              </w:rPr>
            </w:pPr>
            <w:r w:rsidRPr="00F47F0D">
              <w:rPr>
                <w:lang w:val="en-GB"/>
              </w:rPr>
              <w:t>28 August 2018</w:t>
            </w:r>
            <w:r w:rsidR="00ED456F">
              <w:rPr>
                <w:lang w:val="en-GB"/>
              </w:rPr>
              <w:t>–</w:t>
            </w:r>
            <w:r w:rsidRPr="00F47F0D">
              <w:rPr>
                <w:lang w:val="en-GB"/>
              </w:rPr>
              <w:t>30 June 2019</w:t>
            </w:r>
          </w:p>
        </w:tc>
      </w:tr>
    </w:tbl>
    <w:p w14:paraId="33CC6B8D" w14:textId="2CECB706" w:rsidR="00D76C44" w:rsidRPr="005432F0" w:rsidRDefault="00D76C44" w:rsidP="00D76C44">
      <w:pPr>
        <w:pStyle w:val="ListParagraph"/>
        <w:widowControl/>
        <w:numPr>
          <w:ilvl w:val="0"/>
          <w:numId w:val="44"/>
        </w:numPr>
        <w:autoSpaceDE/>
        <w:autoSpaceDN/>
        <w:spacing w:after="160" w:line="259" w:lineRule="auto"/>
        <w:rPr>
          <w:rFonts w:eastAsia="Times New Roman" w:cs="Arial"/>
          <w:sz w:val="16"/>
          <w:szCs w:val="16"/>
          <w:lang w:bidi="ar-SA"/>
        </w:rPr>
      </w:pPr>
      <w:r w:rsidRPr="005432F0">
        <w:rPr>
          <w:rFonts w:eastAsia="Times New Roman" w:cs="Arial"/>
          <w:sz w:val="16"/>
          <w:szCs w:val="16"/>
          <w:lang w:bidi="ar-SA"/>
        </w:rPr>
        <w:t xml:space="preserve">Note: There </w:t>
      </w:r>
      <w:r>
        <w:rPr>
          <w:rFonts w:eastAsia="Times New Roman" w:cs="Arial"/>
          <w:sz w:val="16"/>
          <w:szCs w:val="16"/>
          <w:lang w:bidi="ar-SA"/>
        </w:rPr>
        <w:t>was no Ministerial appointed C</w:t>
      </w:r>
      <w:r w:rsidR="009C0CC7">
        <w:rPr>
          <w:rFonts w:eastAsia="Times New Roman" w:cs="Arial"/>
          <w:sz w:val="16"/>
          <w:szCs w:val="16"/>
          <w:lang w:bidi="ar-SA"/>
        </w:rPr>
        <w:t>hair</w:t>
      </w:r>
      <w:r w:rsidR="00930F4A">
        <w:rPr>
          <w:rFonts w:eastAsia="Times New Roman" w:cs="Arial"/>
          <w:sz w:val="16"/>
          <w:szCs w:val="16"/>
          <w:lang w:bidi="ar-SA"/>
        </w:rPr>
        <w:t>person</w:t>
      </w:r>
      <w:r w:rsidR="009C0CC7">
        <w:rPr>
          <w:rFonts w:eastAsia="Times New Roman" w:cs="Arial"/>
          <w:sz w:val="16"/>
          <w:szCs w:val="16"/>
          <w:lang w:bidi="ar-SA"/>
        </w:rPr>
        <w:t xml:space="preserve"> during the period 5–</w:t>
      </w:r>
      <w:r>
        <w:rPr>
          <w:rFonts w:eastAsia="Times New Roman" w:cs="Arial"/>
          <w:sz w:val="16"/>
          <w:szCs w:val="16"/>
          <w:lang w:bidi="ar-SA"/>
        </w:rPr>
        <w:t>26 July 2018</w:t>
      </w:r>
      <w:r w:rsidRPr="005432F0">
        <w:rPr>
          <w:rFonts w:eastAsia="Times New Roman" w:cs="Arial"/>
          <w:sz w:val="16"/>
          <w:szCs w:val="16"/>
          <w:lang w:bidi="ar-SA"/>
        </w:rPr>
        <w:t>.</w:t>
      </w:r>
    </w:p>
    <w:p w14:paraId="4446CB60" w14:textId="15CE2EBE" w:rsidR="0032368F" w:rsidRDefault="002D669C" w:rsidP="00813736">
      <w:pPr>
        <w:pStyle w:val="BodyText"/>
      </w:pPr>
      <w:r w:rsidRPr="004059FF">
        <w:t xml:space="preserve">The compensation detailed below excludes the salaries and benefits the </w:t>
      </w:r>
      <w:r w:rsidR="00D263E0">
        <w:t>p</w:t>
      </w:r>
      <w:r w:rsidRPr="004059FF">
        <w:t>ortfolio Minister received.</w:t>
      </w:r>
      <w:r w:rsidR="00A4345C">
        <w:t xml:space="preserve"> </w:t>
      </w:r>
      <w:r w:rsidRPr="004059FF">
        <w:t xml:space="preserve">The Minister’s remuneration and allowances is set by the </w:t>
      </w:r>
      <w:r w:rsidRPr="004059FF">
        <w:rPr>
          <w:i/>
        </w:rPr>
        <w:t>Parliamentary Salaries and Superannuation Act 1968</w:t>
      </w:r>
      <w:r w:rsidRPr="004059FF">
        <w:t xml:space="preserve"> and is reported within the Department of Parliamentary Services’ Financial Report.</w:t>
      </w:r>
      <w:r w:rsidR="005432F0" w:rsidRPr="004059FF">
        <w:t xml:space="preserve"> </w:t>
      </w:r>
    </w:p>
    <w:p w14:paraId="6AF502D4" w14:textId="77777777" w:rsidR="002D669C" w:rsidRPr="004059FF" w:rsidRDefault="002D669C" w:rsidP="004E6C7D">
      <w:pPr>
        <w:pStyle w:val="Heading40"/>
        <w:rPr>
          <w:lang w:bidi="ar-SA"/>
        </w:rPr>
      </w:pPr>
      <w:r w:rsidRPr="004059FF">
        <w:rPr>
          <w:lang w:bidi="ar-SA"/>
        </w:rPr>
        <w:lastRenderedPageBreak/>
        <w:t xml:space="preserve">Remuneration of </w:t>
      </w:r>
      <w:r w:rsidR="003B127D" w:rsidRPr="004059FF">
        <w:rPr>
          <w:lang w:bidi="ar-SA"/>
        </w:rPr>
        <w:t>k</w:t>
      </w:r>
      <w:r w:rsidRPr="004059FF">
        <w:rPr>
          <w:lang w:bidi="ar-SA"/>
        </w:rPr>
        <w:t xml:space="preserve">ey management </w:t>
      </w:r>
      <w:r w:rsidR="003B127D" w:rsidRPr="004059FF">
        <w:rPr>
          <w:lang w:bidi="ar-SA"/>
        </w:rPr>
        <w:t>p</w:t>
      </w:r>
      <w:r w:rsidRPr="004059FF">
        <w:rPr>
          <w:lang w:bidi="ar-SA"/>
        </w:rPr>
        <w:t>ersonnel</w:t>
      </w:r>
    </w:p>
    <w:p w14:paraId="547A80DE" w14:textId="77777777" w:rsidR="002D669C" w:rsidRPr="004059FF" w:rsidRDefault="002D669C" w:rsidP="00813736">
      <w:pPr>
        <w:pStyle w:val="BodyText"/>
      </w:pPr>
      <w:r w:rsidRPr="004059FF">
        <w:t xml:space="preserve">The number of </w:t>
      </w:r>
      <w:r w:rsidR="005432F0">
        <w:t>k</w:t>
      </w:r>
      <w:r w:rsidRPr="004059FF">
        <w:t xml:space="preserve">ey </w:t>
      </w:r>
      <w:r w:rsidR="005432F0">
        <w:t>m</w:t>
      </w:r>
      <w:r w:rsidRPr="004059FF">
        <w:t xml:space="preserve">anagement </w:t>
      </w:r>
      <w:r w:rsidR="005432F0">
        <w:t>p</w:t>
      </w:r>
      <w:r w:rsidRPr="004059FF">
        <w:t>ersonnel, other than ministers and accountable officers, and their total remuneration during the reporting period are shown in the table below. Remuneration comprises employee benefits in all forms of consideration paid, payable or provided by the entity, or on behalf of the entity, in exchange for services rendered, and is disclosed in the following categories</w:t>
      </w:r>
      <w:r w:rsidR="005432F0">
        <w:t>:</w:t>
      </w:r>
    </w:p>
    <w:p w14:paraId="7AAE963E" w14:textId="00B69070" w:rsidR="002D669C" w:rsidRPr="004059FF" w:rsidRDefault="00D263E0" w:rsidP="00813736">
      <w:pPr>
        <w:pStyle w:val="Bullets"/>
      </w:pPr>
      <w:r>
        <w:rPr>
          <w:b/>
        </w:rPr>
        <w:t>s</w:t>
      </w:r>
      <w:r w:rsidR="002D669C" w:rsidRPr="004059FF">
        <w:rPr>
          <w:b/>
        </w:rPr>
        <w:t>hort-term employee benefits</w:t>
      </w:r>
      <w:r w:rsidR="002D669C" w:rsidRPr="004059FF">
        <w:t xml:space="preserve"> includ</w:t>
      </w:r>
      <w:r w:rsidR="0032368F">
        <w:t>ing</w:t>
      </w:r>
      <w:r w:rsidR="002D669C" w:rsidRPr="004059FF">
        <w:t xml:space="preserve"> amounts such as wages, salaries, annual leave or sick leave that are usually paid or payable on a regular basis, as well as non-monetary benefits such as allowances and free or subsidised goods or services</w:t>
      </w:r>
    </w:p>
    <w:p w14:paraId="16C6C150" w14:textId="4204CAA7" w:rsidR="002D669C" w:rsidRPr="004059FF" w:rsidRDefault="00D263E0" w:rsidP="00813736">
      <w:pPr>
        <w:pStyle w:val="Bullets"/>
      </w:pPr>
      <w:r>
        <w:rPr>
          <w:b/>
        </w:rPr>
        <w:t>p</w:t>
      </w:r>
      <w:r w:rsidR="002D669C" w:rsidRPr="004059FF">
        <w:rPr>
          <w:b/>
        </w:rPr>
        <w:t>ost-employment benefits</w:t>
      </w:r>
      <w:r w:rsidR="002D669C" w:rsidRPr="004059FF">
        <w:t xml:space="preserve"> </w:t>
      </w:r>
      <w:r w:rsidR="0032368F" w:rsidRPr="004059FF">
        <w:t>includ</w:t>
      </w:r>
      <w:r w:rsidR="0032368F">
        <w:t>ing</w:t>
      </w:r>
      <w:r w:rsidR="0032368F" w:rsidRPr="004059FF">
        <w:t xml:space="preserve"> </w:t>
      </w:r>
      <w:r w:rsidR="002D669C" w:rsidRPr="004059FF">
        <w:t>pensions and other retirement benefits paid or payable on a discrete basis when employment has ceased</w:t>
      </w:r>
    </w:p>
    <w:p w14:paraId="61F2C60B" w14:textId="7B45094E" w:rsidR="002D669C" w:rsidRPr="004059FF" w:rsidRDefault="00D263E0" w:rsidP="00813736">
      <w:pPr>
        <w:pStyle w:val="Bullets"/>
      </w:pPr>
      <w:r>
        <w:rPr>
          <w:b/>
        </w:rPr>
        <w:t>o</w:t>
      </w:r>
      <w:r w:rsidR="002D669C" w:rsidRPr="004059FF">
        <w:rPr>
          <w:b/>
        </w:rPr>
        <w:t>ther long-term benefits</w:t>
      </w:r>
      <w:r w:rsidR="002D669C" w:rsidRPr="004059FF">
        <w:t xml:space="preserve"> </w:t>
      </w:r>
      <w:r w:rsidR="0032368F" w:rsidRPr="004059FF">
        <w:t>includ</w:t>
      </w:r>
      <w:r w:rsidR="0032368F">
        <w:t>ing</w:t>
      </w:r>
      <w:r w:rsidR="0032368F" w:rsidRPr="004059FF">
        <w:t xml:space="preserve"> </w:t>
      </w:r>
      <w:r w:rsidR="002D669C" w:rsidRPr="004059FF">
        <w:t>long service leave, other long service benefits or deferred compensation</w:t>
      </w:r>
    </w:p>
    <w:p w14:paraId="39A485BD" w14:textId="2CE242AC" w:rsidR="002D669C" w:rsidRPr="004059FF" w:rsidRDefault="00D263E0" w:rsidP="00813736">
      <w:pPr>
        <w:pStyle w:val="Bullets"/>
      </w:pPr>
      <w:r>
        <w:rPr>
          <w:b/>
        </w:rPr>
        <w:t>t</w:t>
      </w:r>
      <w:r w:rsidR="002D669C" w:rsidRPr="004059FF">
        <w:rPr>
          <w:b/>
        </w:rPr>
        <w:t>ermination benefits</w:t>
      </w:r>
      <w:r w:rsidR="002D669C" w:rsidRPr="004059FF">
        <w:t xml:space="preserve"> </w:t>
      </w:r>
      <w:r w:rsidR="0032368F" w:rsidRPr="004059FF">
        <w:t>includ</w:t>
      </w:r>
      <w:r w:rsidR="0032368F">
        <w:t>ing</w:t>
      </w:r>
      <w:r w:rsidR="0032368F" w:rsidRPr="004059FF">
        <w:t xml:space="preserve"> </w:t>
      </w:r>
      <w:r w:rsidR="002D669C" w:rsidRPr="004059FF">
        <w:t>termination of employment payments, such as severance packages.</w:t>
      </w:r>
    </w:p>
    <w:tbl>
      <w:tblPr>
        <w:tblW w:w="9639" w:type="dxa"/>
        <w:tblBorders>
          <w:top w:val="nil"/>
          <w:left w:val="nil"/>
          <w:bottom w:val="nil"/>
          <w:right w:val="nil"/>
        </w:tblBorders>
        <w:tblLayout w:type="fixed"/>
        <w:tblLook w:val="0000" w:firstRow="0" w:lastRow="0" w:firstColumn="0" w:lastColumn="0" w:noHBand="0" w:noVBand="0"/>
      </w:tblPr>
      <w:tblGrid>
        <w:gridCol w:w="5751"/>
        <w:gridCol w:w="2030"/>
        <w:gridCol w:w="1858"/>
      </w:tblGrid>
      <w:tr w:rsidR="00E56158" w:rsidRPr="004059FF" w14:paraId="4FEF731E" w14:textId="77777777" w:rsidTr="00DC3180">
        <w:trPr>
          <w:trHeight w:val="220"/>
        </w:trPr>
        <w:tc>
          <w:tcPr>
            <w:tcW w:w="2983" w:type="pct"/>
            <w:tcBorders>
              <w:bottom w:val="nil"/>
            </w:tcBorders>
            <w:shd w:val="clear" w:color="auto" w:fill="000000" w:themeFill="text1"/>
          </w:tcPr>
          <w:p w14:paraId="77AB7328" w14:textId="27A791C3" w:rsidR="00E56158" w:rsidRPr="000037E2" w:rsidRDefault="00E56158" w:rsidP="00DC3180">
            <w:pPr>
              <w:pStyle w:val="TableBodytextBold"/>
            </w:pPr>
            <w:r w:rsidRPr="000037E2">
              <w:t xml:space="preserve">Remuneration of </w:t>
            </w:r>
            <w:r>
              <w:t>k</w:t>
            </w:r>
            <w:r w:rsidRPr="000037E2">
              <w:t xml:space="preserve">ey </w:t>
            </w:r>
            <w:r>
              <w:t>m</w:t>
            </w:r>
            <w:r w:rsidRPr="000037E2">
              <w:t xml:space="preserve">anagement </w:t>
            </w:r>
            <w:r>
              <w:t>p</w:t>
            </w:r>
            <w:r w:rsidRPr="000037E2">
              <w:t xml:space="preserve">ersonnel </w:t>
            </w:r>
            <w:r>
              <w:br/>
            </w:r>
            <w:r w:rsidRPr="000037E2">
              <w:t xml:space="preserve">(excluding </w:t>
            </w:r>
            <w:r w:rsidR="00D47F9C">
              <w:t>r</w:t>
            </w:r>
            <w:r w:rsidRPr="000037E2">
              <w:t xml:space="preserve">esponsible </w:t>
            </w:r>
            <w:r w:rsidR="00D47F9C">
              <w:t>m</w:t>
            </w:r>
            <w:r w:rsidRPr="000037E2">
              <w:t>inisters)</w:t>
            </w:r>
          </w:p>
        </w:tc>
        <w:tc>
          <w:tcPr>
            <w:tcW w:w="1053" w:type="pct"/>
            <w:tcBorders>
              <w:bottom w:val="nil"/>
            </w:tcBorders>
            <w:shd w:val="clear" w:color="auto" w:fill="000000" w:themeFill="text1"/>
          </w:tcPr>
          <w:p w14:paraId="076DBB06" w14:textId="77777777" w:rsidR="00E56158" w:rsidRPr="000037E2" w:rsidRDefault="00E56158" w:rsidP="00D76C44">
            <w:pPr>
              <w:pStyle w:val="TableBodytextBold"/>
              <w:jc w:val="center"/>
            </w:pPr>
            <w:r>
              <w:t>30 June 2019</w:t>
            </w:r>
            <w:r w:rsidR="00D76C44">
              <w:br/>
            </w:r>
            <w:r w:rsidRPr="000037E2">
              <w:t>$</w:t>
            </w:r>
          </w:p>
        </w:tc>
        <w:tc>
          <w:tcPr>
            <w:tcW w:w="964" w:type="pct"/>
            <w:tcBorders>
              <w:bottom w:val="nil"/>
            </w:tcBorders>
            <w:shd w:val="clear" w:color="auto" w:fill="000000" w:themeFill="text1"/>
          </w:tcPr>
          <w:p w14:paraId="17AC8177" w14:textId="77777777" w:rsidR="00E56158" w:rsidRPr="000037E2" w:rsidRDefault="00E56158" w:rsidP="00D76C44">
            <w:pPr>
              <w:pStyle w:val="TableBodytextBold"/>
              <w:jc w:val="center"/>
            </w:pPr>
            <w:r>
              <w:t>30 June 2018</w:t>
            </w:r>
            <w:r w:rsidR="00D76C44">
              <w:br/>
            </w:r>
            <w:r w:rsidRPr="000037E2">
              <w:t>$</w:t>
            </w:r>
          </w:p>
        </w:tc>
      </w:tr>
      <w:tr w:rsidR="00D76C44" w:rsidRPr="004059FF" w14:paraId="6048C184" w14:textId="77777777" w:rsidTr="00DC3180">
        <w:trPr>
          <w:trHeight w:val="113"/>
        </w:trPr>
        <w:tc>
          <w:tcPr>
            <w:tcW w:w="2983" w:type="pct"/>
            <w:tcBorders>
              <w:top w:val="nil"/>
              <w:bottom w:val="nil"/>
              <w:right w:val="single" w:sz="4" w:space="0" w:color="BFBFBF" w:themeColor="background1" w:themeShade="BF"/>
            </w:tcBorders>
          </w:tcPr>
          <w:p w14:paraId="30202B47" w14:textId="77777777" w:rsidR="00D76C44" w:rsidRPr="004059FF" w:rsidRDefault="00D76C44" w:rsidP="00D76C4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Short-term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5D29136A"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Pr>
                <w:rFonts w:eastAsia="Times New Roman" w:cs="Arial"/>
                <w:iCs/>
                <w:color w:val="000000"/>
                <w:sz w:val="18"/>
                <w:szCs w:val="18"/>
                <w:lang w:bidi="ar-SA"/>
              </w:rPr>
              <w:t>122,238</w:t>
            </w:r>
          </w:p>
        </w:tc>
        <w:tc>
          <w:tcPr>
            <w:tcW w:w="964" w:type="pct"/>
            <w:tcBorders>
              <w:top w:val="nil"/>
              <w:left w:val="single" w:sz="4" w:space="0" w:color="BFBFBF" w:themeColor="background1" w:themeShade="BF"/>
              <w:bottom w:val="nil"/>
            </w:tcBorders>
          </w:tcPr>
          <w:p w14:paraId="0BDAB46F"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87,641</w:t>
            </w:r>
          </w:p>
        </w:tc>
      </w:tr>
      <w:tr w:rsidR="00D76C44" w:rsidRPr="004059FF" w14:paraId="014C2112" w14:textId="77777777" w:rsidTr="00DC3180">
        <w:trPr>
          <w:trHeight w:val="113"/>
        </w:trPr>
        <w:tc>
          <w:tcPr>
            <w:tcW w:w="2983" w:type="pct"/>
            <w:tcBorders>
              <w:top w:val="nil"/>
              <w:bottom w:val="nil"/>
              <w:right w:val="single" w:sz="4" w:space="0" w:color="BFBFBF" w:themeColor="background1" w:themeShade="BF"/>
            </w:tcBorders>
          </w:tcPr>
          <w:p w14:paraId="6234D1D2" w14:textId="77777777" w:rsidR="00D76C44" w:rsidRPr="004059FF" w:rsidRDefault="00D76C44" w:rsidP="00D76C4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Post-employment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F626292"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Pr>
                <w:rFonts w:eastAsia="Times New Roman" w:cs="Arial"/>
                <w:iCs/>
                <w:color w:val="000000"/>
                <w:sz w:val="18"/>
                <w:szCs w:val="18"/>
                <w:lang w:bidi="ar-SA"/>
              </w:rPr>
              <w:t>4,283</w:t>
            </w:r>
          </w:p>
        </w:tc>
        <w:tc>
          <w:tcPr>
            <w:tcW w:w="964" w:type="pct"/>
            <w:tcBorders>
              <w:top w:val="nil"/>
              <w:left w:val="single" w:sz="4" w:space="0" w:color="BFBFBF" w:themeColor="background1" w:themeShade="BF"/>
              <w:bottom w:val="nil"/>
            </w:tcBorders>
          </w:tcPr>
          <w:p w14:paraId="1C6C497E"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3,704</w:t>
            </w:r>
          </w:p>
        </w:tc>
      </w:tr>
      <w:tr w:rsidR="00D76C44" w:rsidRPr="004059FF" w14:paraId="12E9D7BE" w14:textId="77777777" w:rsidTr="00DC3180">
        <w:trPr>
          <w:trHeight w:val="113"/>
        </w:trPr>
        <w:tc>
          <w:tcPr>
            <w:tcW w:w="2983" w:type="pct"/>
            <w:tcBorders>
              <w:top w:val="nil"/>
              <w:bottom w:val="nil"/>
              <w:right w:val="single" w:sz="4" w:space="0" w:color="BFBFBF" w:themeColor="background1" w:themeShade="BF"/>
            </w:tcBorders>
          </w:tcPr>
          <w:p w14:paraId="609D6F27" w14:textId="77777777" w:rsidR="00D76C44" w:rsidRPr="004059FF" w:rsidRDefault="00D76C44" w:rsidP="00D76C4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Other long-term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12BE0D2E"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Pr>
                <w:rFonts w:eastAsia="Times New Roman" w:cs="Arial"/>
                <w:iCs/>
                <w:color w:val="000000"/>
                <w:sz w:val="18"/>
                <w:szCs w:val="18"/>
                <w:lang w:bidi="ar-SA"/>
              </w:rPr>
              <w:t>1,087</w:t>
            </w:r>
          </w:p>
        </w:tc>
        <w:tc>
          <w:tcPr>
            <w:tcW w:w="964" w:type="pct"/>
            <w:tcBorders>
              <w:top w:val="nil"/>
              <w:left w:val="single" w:sz="4" w:space="0" w:color="BFBFBF" w:themeColor="background1" w:themeShade="BF"/>
              <w:bottom w:val="nil"/>
            </w:tcBorders>
          </w:tcPr>
          <w:p w14:paraId="200C4CC5"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Pr>
                <w:rFonts w:eastAsia="Times New Roman" w:cs="Arial"/>
                <w:iCs/>
                <w:color w:val="000000"/>
                <w:sz w:val="18"/>
                <w:szCs w:val="18"/>
                <w:lang w:bidi="ar-SA"/>
              </w:rPr>
              <w:t>1,063</w:t>
            </w:r>
          </w:p>
        </w:tc>
      </w:tr>
      <w:tr w:rsidR="00D76C44" w:rsidRPr="004059FF" w14:paraId="4370F2F6" w14:textId="77777777" w:rsidTr="00DC3180">
        <w:trPr>
          <w:trHeight w:val="63"/>
        </w:trPr>
        <w:tc>
          <w:tcPr>
            <w:tcW w:w="2983" w:type="pct"/>
            <w:tcBorders>
              <w:top w:val="nil"/>
              <w:bottom w:val="nil"/>
              <w:right w:val="single" w:sz="4" w:space="0" w:color="BFBFBF" w:themeColor="background1" w:themeShade="BF"/>
            </w:tcBorders>
          </w:tcPr>
          <w:p w14:paraId="30065403" w14:textId="77777777" w:rsidR="00D76C44" w:rsidRPr="004059FF" w:rsidRDefault="00D76C44" w:rsidP="00D76C4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Termination benefits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7DD1D592"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c>
          <w:tcPr>
            <w:tcW w:w="964" w:type="pct"/>
            <w:tcBorders>
              <w:top w:val="nil"/>
              <w:left w:val="single" w:sz="4" w:space="0" w:color="BFBFBF" w:themeColor="background1" w:themeShade="BF"/>
              <w:bottom w:val="nil"/>
            </w:tcBorders>
          </w:tcPr>
          <w:p w14:paraId="75FB441D"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r>
      <w:tr w:rsidR="00D76C44" w:rsidRPr="004059FF" w14:paraId="750AA944" w14:textId="77777777" w:rsidTr="00DC3180">
        <w:trPr>
          <w:trHeight w:val="113"/>
        </w:trPr>
        <w:tc>
          <w:tcPr>
            <w:tcW w:w="2983" w:type="pct"/>
            <w:tcBorders>
              <w:top w:val="nil"/>
              <w:bottom w:val="nil"/>
              <w:right w:val="single" w:sz="4" w:space="0" w:color="BFBFBF" w:themeColor="background1" w:themeShade="BF"/>
            </w:tcBorders>
          </w:tcPr>
          <w:p w14:paraId="5F25ACE5" w14:textId="77777777" w:rsidR="00D76C44" w:rsidRPr="004059FF" w:rsidRDefault="00D76C44" w:rsidP="00D76C44">
            <w:pPr>
              <w:widowControl/>
              <w:adjustRightInd w:val="0"/>
              <w:spacing w:beforeLines="40" w:before="96" w:afterLines="40" w:after="96"/>
              <w:rPr>
                <w:rFonts w:eastAsia="Times New Roman" w:cs="Arial"/>
                <w:iCs/>
                <w:color w:val="000000"/>
                <w:sz w:val="18"/>
                <w:szCs w:val="18"/>
                <w:lang w:bidi="ar-SA"/>
              </w:rPr>
            </w:pPr>
            <w:r w:rsidRPr="004059FF">
              <w:rPr>
                <w:rFonts w:eastAsia="Times New Roman" w:cs="Arial"/>
                <w:iCs/>
                <w:color w:val="000000"/>
                <w:sz w:val="18"/>
                <w:szCs w:val="18"/>
                <w:lang w:bidi="ar-SA"/>
              </w:rPr>
              <w:t xml:space="preserve">Share-based payments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D9D9D9" w:themeFill="background1" w:themeFillShade="D9"/>
          </w:tcPr>
          <w:p w14:paraId="4366ABC0"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c>
          <w:tcPr>
            <w:tcW w:w="964" w:type="pct"/>
            <w:tcBorders>
              <w:top w:val="nil"/>
              <w:left w:val="single" w:sz="4" w:space="0" w:color="BFBFBF" w:themeColor="background1" w:themeShade="BF"/>
              <w:bottom w:val="nil"/>
            </w:tcBorders>
          </w:tcPr>
          <w:p w14:paraId="54D7C76E" w14:textId="77777777" w:rsidR="00D76C44" w:rsidRPr="004059FF" w:rsidRDefault="00D76C44" w:rsidP="00D76C44">
            <w:pPr>
              <w:widowControl/>
              <w:adjustRightInd w:val="0"/>
              <w:spacing w:beforeLines="40" w:before="96" w:afterLines="40" w:after="96"/>
              <w:jc w:val="center"/>
              <w:rPr>
                <w:rFonts w:eastAsia="Times New Roman" w:cs="Arial"/>
                <w:iCs/>
                <w:color w:val="000000"/>
                <w:sz w:val="18"/>
                <w:szCs w:val="18"/>
                <w:lang w:bidi="ar-SA"/>
              </w:rPr>
            </w:pPr>
            <w:r w:rsidRPr="004059FF">
              <w:rPr>
                <w:rFonts w:eastAsia="Times New Roman" w:cs="Arial"/>
                <w:iCs/>
                <w:color w:val="000000"/>
                <w:sz w:val="18"/>
                <w:szCs w:val="18"/>
                <w:lang w:bidi="ar-SA"/>
              </w:rPr>
              <w:t>N/A</w:t>
            </w:r>
          </w:p>
        </w:tc>
      </w:tr>
      <w:tr w:rsidR="00D76C44" w:rsidRPr="004059FF" w14:paraId="08198BA7" w14:textId="77777777" w:rsidTr="00DC3180">
        <w:trPr>
          <w:trHeight w:val="127"/>
        </w:trPr>
        <w:tc>
          <w:tcPr>
            <w:tcW w:w="2983" w:type="pct"/>
            <w:tcBorders>
              <w:top w:val="nil"/>
              <w:bottom w:val="nil"/>
              <w:right w:val="single" w:sz="4" w:space="0" w:color="BFBFBF" w:themeColor="background1" w:themeShade="BF"/>
            </w:tcBorders>
            <w:shd w:val="clear" w:color="auto" w:fill="BFBFBF" w:themeFill="background1" w:themeFillShade="BF"/>
          </w:tcPr>
          <w:p w14:paraId="350C7B88" w14:textId="77777777" w:rsidR="00D76C44" w:rsidRPr="004059FF" w:rsidRDefault="00D76C44" w:rsidP="00D76C44">
            <w:pPr>
              <w:widowControl/>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remuneration (a)(b) </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tcPr>
          <w:p w14:paraId="3AEBE48D" w14:textId="77777777" w:rsidR="00D76C44" w:rsidRPr="004059FF" w:rsidRDefault="00D76C44" w:rsidP="00D76C44">
            <w:pPr>
              <w:widowControl/>
              <w:adjustRightInd w:val="0"/>
              <w:spacing w:beforeLines="40" w:before="96" w:afterLines="40" w:after="96"/>
              <w:jc w:val="center"/>
              <w:rPr>
                <w:rFonts w:eastAsia="Times New Roman" w:cs="Arial"/>
                <w:b/>
                <w:iCs/>
                <w:color w:val="000000"/>
                <w:sz w:val="18"/>
                <w:szCs w:val="18"/>
                <w:lang w:bidi="ar-SA"/>
              </w:rPr>
            </w:pPr>
            <w:r>
              <w:rPr>
                <w:rFonts w:eastAsia="Times New Roman" w:cs="Arial"/>
                <w:b/>
                <w:iCs/>
                <w:color w:val="000000"/>
                <w:sz w:val="18"/>
                <w:szCs w:val="18"/>
                <w:lang w:bidi="ar-SA"/>
              </w:rPr>
              <w:t>127,606</w:t>
            </w:r>
          </w:p>
        </w:tc>
        <w:tc>
          <w:tcPr>
            <w:tcW w:w="964" w:type="pct"/>
            <w:tcBorders>
              <w:top w:val="nil"/>
              <w:left w:val="single" w:sz="4" w:space="0" w:color="BFBFBF" w:themeColor="background1" w:themeShade="BF"/>
              <w:bottom w:val="nil"/>
            </w:tcBorders>
            <w:shd w:val="clear" w:color="auto" w:fill="BFBFBF" w:themeFill="background1" w:themeFillShade="BF"/>
          </w:tcPr>
          <w:p w14:paraId="06ABCE64" w14:textId="77777777" w:rsidR="00D76C44" w:rsidRPr="004059FF" w:rsidRDefault="00D76C44" w:rsidP="00D76C44">
            <w:pPr>
              <w:widowControl/>
              <w:adjustRightInd w:val="0"/>
              <w:spacing w:beforeLines="40" w:before="96" w:afterLines="40" w:after="96"/>
              <w:jc w:val="center"/>
              <w:rPr>
                <w:rFonts w:eastAsia="Times New Roman" w:cs="Arial"/>
                <w:b/>
                <w:iCs/>
                <w:color w:val="000000"/>
                <w:sz w:val="18"/>
                <w:szCs w:val="18"/>
                <w:lang w:bidi="ar-SA"/>
              </w:rPr>
            </w:pPr>
            <w:r w:rsidRPr="004059FF">
              <w:rPr>
                <w:rFonts w:eastAsia="Times New Roman" w:cs="Arial"/>
                <w:b/>
                <w:iCs/>
                <w:color w:val="000000"/>
                <w:sz w:val="18"/>
                <w:szCs w:val="18"/>
                <w:lang w:bidi="ar-SA"/>
              </w:rPr>
              <w:t>9</w:t>
            </w:r>
            <w:r>
              <w:rPr>
                <w:rFonts w:eastAsia="Times New Roman" w:cs="Arial"/>
                <w:b/>
                <w:iCs/>
                <w:color w:val="000000"/>
                <w:sz w:val="18"/>
                <w:szCs w:val="18"/>
                <w:lang w:bidi="ar-SA"/>
              </w:rPr>
              <w:t>2</w:t>
            </w:r>
            <w:r w:rsidRPr="004059FF">
              <w:rPr>
                <w:rFonts w:eastAsia="Times New Roman" w:cs="Arial"/>
                <w:b/>
                <w:iCs/>
                <w:color w:val="000000"/>
                <w:sz w:val="18"/>
                <w:szCs w:val="18"/>
                <w:lang w:bidi="ar-SA"/>
              </w:rPr>
              <w:t>,</w:t>
            </w:r>
            <w:r>
              <w:rPr>
                <w:rFonts w:eastAsia="Times New Roman" w:cs="Arial"/>
                <w:b/>
                <w:iCs/>
                <w:color w:val="000000"/>
                <w:sz w:val="18"/>
                <w:szCs w:val="18"/>
                <w:lang w:bidi="ar-SA"/>
              </w:rPr>
              <w:t>408</w:t>
            </w:r>
          </w:p>
        </w:tc>
      </w:tr>
      <w:tr w:rsidR="00D76C44" w:rsidRPr="004059FF" w14:paraId="77C20CCE" w14:textId="77777777" w:rsidTr="00DC3180">
        <w:trPr>
          <w:trHeight w:val="118"/>
        </w:trPr>
        <w:tc>
          <w:tcPr>
            <w:tcW w:w="2983" w:type="pct"/>
            <w:tcBorders>
              <w:top w:val="nil"/>
              <w:bottom w:val="nil"/>
              <w:right w:val="single" w:sz="4" w:space="0" w:color="BFBFBF" w:themeColor="background1" w:themeShade="BF"/>
            </w:tcBorders>
            <w:shd w:val="clear" w:color="auto" w:fill="BFBFBF" w:themeFill="background1" w:themeFillShade="BF"/>
          </w:tcPr>
          <w:p w14:paraId="570F376B" w14:textId="356F1333" w:rsidR="00D76C44" w:rsidRPr="004059FF" w:rsidRDefault="00D76C44" w:rsidP="00D76C44">
            <w:pPr>
              <w:widowControl/>
              <w:adjustRightInd w:val="0"/>
              <w:spacing w:beforeLines="40" w:before="96" w:afterLines="40" w:after="96"/>
              <w:rPr>
                <w:rFonts w:eastAsia="Times New Roman" w:cs="Arial"/>
                <w:b/>
                <w:iCs/>
                <w:color w:val="000000"/>
                <w:sz w:val="18"/>
                <w:szCs w:val="18"/>
                <w:lang w:bidi="ar-SA"/>
              </w:rPr>
            </w:pPr>
            <w:r w:rsidRPr="004059FF">
              <w:rPr>
                <w:rFonts w:eastAsia="Times New Roman" w:cs="Arial"/>
                <w:b/>
                <w:iCs/>
                <w:color w:val="000000"/>
                <w:sz w:val="18"/>
                <w:szCs w:val="18"/>
                <w:lang w:bidi="ar-SA"/>
              </w:rPr>
              <w:t xml:space="preserve">Total number of </w:t>
            </w:r>
            <w:r w:rsidR="00166CBF">
              <w:rPr>
                <w:rFonts w:eastAsia="Times New Roman" w:cs="Arial"/>
                <w:b/>
                <w:iCs/>
                <w:color w:val="000000"/>
                <w:sz w:val="18"/>
                <w:szCs w:val="18"/>
                <w:lang w:bidi="ar-SA"/>
              </w:rPr>
              <w:t>k</w:t>
            </w:r>
            <w:r w:rsidRPr="004059FF">
              <w:rPr>
                <w:rFonts w:eastAsia="Times New Roman" w:cs="Arial"/>
                <w:b/>
                <w:iCs/>
                <w:color w:val="000000"/>
                <w:sz w:val="18"/>
                <w:szCs w:val="18"/>
                <w:lang w:bidi="ar-SA"/>
              </w:rPr>
              <w:t xml:space="preserve">ey </w:t>
            </w:r>
            <w:r w:rsidR="00166CBF">
              <w:rPr>
                <w:rFonts w:eastAsia="Times New Roman" w:cs="Arial"/>
                <w:b/>
                <w:iCs/>
                <w:color w:val="000000"/>
                <w:sz w:val="18"/>
                <w:szCs w:val="18"/>
                <w:lang w:bidi="ar-SA"/>
              </w:rPr>
              <w:t>m</w:t>
            </w:r>
            <w:r w:rsidRPr="004059FF">
              <w:rPr>
                <w:rFonts w:eastAsia="Times New Roman" w:cs="Arial"/>
                <w:b/>
                <w:iCs/>
                <w:color w:val="000000"/>
                <w:sz w:val="18"/>
                <w:szCs w:val="18"/>
                <w:lang w:bidi="ar-SA"/>
              </w:rPr>
              <w:t xml:space="preserve">anagement </w:t>
            </w:r>
            <w:r w:rsidR="00D47F9C">
              <w:rPr>
                <w:rFonts w:eastAsia="Times New Roman" w:cs="Arial"/>
                <w:b/>
                <w:iCs/>
                <w:color w:val="000000"/>
                <w:sz w:val="18"/>
                <w:szCs w:val="18"/>
                <w:lang w:bidi="ar-SA"/>
              </w:rPr>
              <w:t>p</w:t>
            </w:r>
            <w:r w:rsidRPr="004059FF">
              <w:rPr>
                <w:rFonts w:eastAsia="Times New Roman" w:cs="Arial"/>
                <w:b/>
                <w:iCs/>
                <w:color w:val="000000"/>
                <w:sz w:val="18"/>
                <w:szCs w:val="18"/>
                <w:lang w:bidi="ar-SA"/>
              </w:rPr>
              <w:t>ersonnel</w:t>
            </w:r>
          </w:p>
        </w:tc>
        <w:tc>
          <w:tcPr>
            <w:tcW w:w="1053" w:type="pct"/>
            <w:tcBorders>
              <w:top w:val="nil"/>
              <w:left w:val="single" w:sz="4" w:space="0" w:color="BFBFBF" w:themeColor="background1" w:themeShade="BF"/>
              <w:bottom w:val="nil"/>
              <w:right w:val="single" w:sz="4" w:space="0" w:color="BFBFBF" w:themeColor="background1" w:themeShade="BF"/>
            </w:tcBorders>
            <w:shd w:val="clear" w:color="auto" w:fill="BFBFBF" w:themeFill="background1" w:themeFillShade="BF"/>
          </w:tcPr>
          <w:p w14:paraId="7DCDF516" w14:textId="77777777" w:rsidR="00D76C44" w:rsidRPr="004059FF" w:rsidRDefault="00D76C44" w:rsidP="00D76C44">
            <w:pPr>
              <w:widowControl/>
              <w:adjustRightInd w:val="0"/>
              <w:spacing w:beforeLines="40" w:before="96" w:afterLines="40" w:after="96"/>
              <w:jc w:val="center"/>
              <w:rPr>
                <w:rFonts w:eastAsia="Times New Roman" w:cs="Arial"/>
                <w:b/>
                <w:iCs/>
                <w:color w:val="000000"/>
                <w:sz w:val="18"/>
                <w:szCs w:val="18"/>
                <w:lang w:bidi="ar-SA"/>
              </w:rPr>
            </w:pPr>
            <w:r>
              <w:rPr>
                <w:rFonts w:eastAsia="Times New Roman" w:cs="Arial"/>
                <w:b/>
                <w:iCs/>
                <w:color w:val="000000"/>
                <w:sz w:val="18"/>
                <w:szCs w:val="18"/>
                <w:lang w:bidi="ar-SA"/>
              </w:rPr>
              <w:t>16</w:t>
            </w:r>
          </w:p>
        </w:tc>
        <w:tc>
          <w:tcPr>
            <w:tcW w:w="964" w:type="pct"/>
            <w:tcBorders>
              <w:top w:val="nil"/>
              <w:left w:val="single" w:sz="4" w:space="0" w:color="BFBFBF" w:themeColor="background1" w:themeShade="BF"/>
              <w:bottom w:val="nil"/>
            </w:tcBorders>
            <w:shd w:val="clear" w:color="auto" w:fill="BFBFBF" w:themeFill="background1" w:themeFillShade="BF"/>
          </w:tcPr>
          <w:p w14:paraId="61403870" w14:textId="77777777" w:rsidR="00D76C44" w:rsidRPr="004059FF" w:rsidRDefault="00D76C44" w:rsidP="00D76C44">
            <w:pPr>
              <w:widowControl/>
              <w:adjustRightInd w:val="0"/>
              <w:spacing w:beforeLines="40" w:before="96" w:afterLines="40" w:after="96"/>
              <w:jc w:val="center"/>
              <w:rPr>
                <w:rFonts w:eastAsia="Times New Roman" w:cs="Arial"/>
                <w:b/>
                <w:iCs/>
                <w:color w:val="000000"/>
                <w:sz w:val="18"/>
                <w:szCs w:val="18"/>
                <w:lang w:bidi="ar-SA"/>
              </w:rPr>
            </w:pPr>
            <w:r w:rsidRPr="004059FF">
              <w:rPr>
                <w:rFonts w:eastAsia="Times New Roman" w:cs="Arial"/>
                <w:b/>
                <w:iCs/>
                <w:color w:val="000000"/>
                <w:sz w:val="18"/>
                <w:szCs w:val="18"/>
                <w:lang w:bidi="ar-SA"/>
              </w:rPr>
              <w:t>12</w:t>
            </w:r>
          </w:p>
        </w:tc>
      </w:tr>
      <w:tr w:rsidR="00E56158" w:rsidRPr="004059FF" w14:paraId="5BB841BA" w14:textId="77777777" w:rsidTr="00DC3180">
        <w:trPr>
          <w:trHeight w:val="127"/>
        </w:trPr>
        <w:tc>
          <w:tcPr>
            <w:tcW w:w="2983" w:type="pct"/>
            <w:tcBorders>
              <w:top w:val="nil"/>
              <w:bottom w:val="single" w:sz="4" w:space="0" w:color="auto"/>
              <w:right w:val="single" w:sz="4" w:space="0" w:color="BFBFBF" w:themeColor="background1" w:themeShade="BF"/>
            </w:tcBorders>
            <w:shd w:val="clear" w:color="auto" w:fill="BFBFBF" w:themeFill="background1" w:themeFillShade="BF"/>
          </w:tcPr>
          <w:p w14:paraId="6A723F28" w14:textId="77777777" w:rsidR="00E56158" w:rsidRPr="004059FF" w:rsidRDefault="00E56158" w:rsidP="00DC3180">
            <w:pPr>
              <w:widowControl/>
              <w:adjustRightInd w:val="0"/>
              <w:spacing w:beforeLines="40" w:before="96" w:afterLines="40" w:after="96"/>
              <w:rPr>
                <w:rFonts w:eastAsia="Times New Roman" w:cs="Arial"/>
                <w:color w:val="000000"/>
                <w:sz w:val="18"/>
                <w:szCs w:val="18"/>
                <w:lang w:bidi="ar-SA"/>
              </w:rPr>
            </w:pPr>
            <w:r w:rsidRPr="004059FF">
              <w:rPr>
                <w:rFonts w:eastAsia="Times New Roman" w:cs="Arial"/>
                <w:b/>
                <w:bCs/>
                <w:color w:val="000000"/>
                <w:sz w:val="18"/>
                <w:szCs w:val="18"/>
                <w:lang w:bidi="ar-SA"/>
              </w:rPr>
              <w:t>Total annualised employee equivalents</w:t>
            </w:r>
            <w:r w:rsidRPr="004059FF">
              <w:rPr>
                <w:rFonts w:eastAsia="Times New Roman" w:cs="Arial"/>
                <w:b/>
                <w:bCs/>
                <w:color w:val="000000"/>
                <w:sz w:val="18"/>
                <w:szCs w:val="18"/>
                <w:vertAlign w:val="superscript"/>
                <w:lang w:bidi="ar-SA"/>
              </w:rPr>
              <w:t xml:space="preserve"> (i)</w:t>
            </w:r>
          </w:p>
        </w:tc>
        <w:tc>
          <w:tcPr>
            <w:tcW w:w="1053" w:type="pct"/>
            <w:tcBorders>
              <w:top w:val="nil"/>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3BEDD958" w14:textId="77777777" w:rsidR="00E56158" w:rsidRPr="004059FF" w:rsidRDefault="00E56158" w:rsidP="00DC3180">
            <w:pPr>
              <w:widowControl/>
              <w:adjustRightInd w:val="0"/>
              <w:spacing w:beforeLines="40" w:before="96" w:afterLines="40" w:after="96"/>
              <w:jc w:val="center"/>
              <w:rPr>
                <w:rFonts w:eastAsia="Times New Roman" w:cs="Arial"/>
                <w:b/>
                <w:bCs/>
                <w:color w:val="000000"/>
                <w:sz w:val="18"/>
                <w:szCs w:val="18"/>
                <w:lang w:bidi="ar-SA"/>
              </w:rPr>
            </w:pPr>
            <w:r w:rsidRPr="004059FF">
              <w:rPr>
                <w:rFonts w:eastAsia="Times New Roman" w:cs="Arial"/>
                <w:b/>
                <w:bCs/>
                <w:color w:val="000000"/>
                <w:sz w:val="18"/>
                <w:szCs w:val="18"/>
                <w:lang w:bidi="ar-SA"/>
              </w:rPr>
              <w:t>N/A</w:t>
            </w:r>
          </w:p>
        </w:tc>
        <w:tc>
          <w:tcPr>
            <w:tcW w:w="964" w:type="pct"/>
            <w:tcBorders>
              <w:top w:val="nil"/>
              <w:left w:val="single" w:sz="4" w:space="0" w:color="BFBFBF" w:themeColor="background1" w:themeShade="BF"/>
              <w:bottom w:val="single" w:sz="4" w:space="0" w:color="auto"/>
            </w:tcBorders>
            <w:shd w:val="clear" w:color="auto" w:fill="BFBFBF" w:themeFill="background1" w:themeFillShade="BF"/>
          </w:tcPr>
          <w:p w14:paraId="2EB7C974" w14:textId="77777777" w:rsidR="00E56158" w:rsidRPr="004059FF" w:rsidRDefault="00E56158" w:rsidP="00DC3180">
            <w:pPr>
              <w:widowControl/>
              <w:adjustRightInd w:val="0"/>
              <w:spacing w:beforeLines="40" w:before="96" w:afterLines="40" w:after="96"/>
              <w:jc w:val="center"/>
              <w:rPr>
                <w:rFonts w:eastAsia="Times New Roman" w:cs="Arial"/>
                <w:color w:val="000000"/>
                <w:sz w:val="18"/>
                <w:szCs w:val="18"/>
                <w:lang w:bidi="ar-SA"/>
              </w:rPr>
            </w:pPr>
            <w:r w:rsidRPr="004059FF">
              <w:rPr>
                <w:rFonts w:eastAsia="Times New Roman" w:cs="Arial"/>
                <w:b/>
                <w:bCs/>
                <w:color w:val="000000"/>
                <w:sz w:val="18"/>
                <w:szCs w:val="18"/>
                <w:lang w:bidi="ar-SA"/>
              </w:rPr>
              <w:t>N/A</w:t>
            </w:r>
          </w:p>
        </w:tc>
      </w:tr>
    </w:tbl>
    <w:p w14:paraId="46BE6D90" w14:textId="77777777" w:rsidR="002D669C" w:rsidRPr="000037E2" w:rsidRDefault="002D669C" w:rsidP="00370468">
      <w:pPr>
        <w:widowControl/>
        <w:numPr>
          <w:ilvl w:val="0"/>
          <w:numId w:val="12"/>
        </w:numPr>
        <w:tabs>
          <w:tab w:val="left" w:pos="1418"/>
        </w:tabs>
        <w:autoSpaceDE/>
        <w:autoSpaceDN/>
        <w:spacing w:beforeLines="50" w:before="120" w:afterLines="40" w:after="96" w:line="259" w:lineRule="auto"/>
        <w:ind w:left="425" w:hanging="425"/>
        <w:rPr>
          <w:rFonts w:eastAsia="Times New Roman" w:cs="Arial"/>
          <w:sz w:val="16"/>
          <w:szCs w:val="16"/>
          <w:lang w:bidi="ar-SA"/>
        </w:rPr>
      </w:pPr>
      <w:r w:rsidRPr="000037E2">
        <w:rPr>
          <w:rFonts w:eastAsia="Times New Roman" w:cs="Arial"/>
          <w:sz w:val="16"/>
          <w:szCs w:val="16"/>
          <w:lang w:bidi="ar-SA"/>
        </w:rPr>
        <w:t>B</w:t>
      </w:r>
      <w:r w:rsidR="00A73DBD">
        <w:rPr>
          <w:rFonts w:eastAsia="Times New Roman" w:cs="Arial"/>
          <w:sz w:val="16"/>
          <w:szCs w:val="16"/>
          <w:lang w:bidi="ar-SA"/>
        </w:rPr>
        <w:t>oard</w:t>
      </w:r>
      <w:r w:rsidRPr="000037E2">
        <w:rPr>
          <w:rFonts w:eastAsia="Times New Roman" w:cs="Arial"/>
          <w:sz w:val="16"/>
          <w:szCs w:val="16"/>
          <w:lang w:bidi="ar-SA"/>
        </w:rPr>
        <w:t xml:space="preserve"> members do not fall within employee definitions.</w:t>
      </w:r>
    </w:p>
    <w:p w14:paraId="127E03DC" w14:textId="4F5F7F92" w:rsidR="002D669C" w:rsidRPr="004059FF" w:rsidRDefault="002D669C" w:rsidP="003B127D">
      <w:pPr>
        <w:pStyle w:val="Heading40"/>
        <w:rPr>
          <w:lang w:bidi="ar-SA"/>
        </w:rPr>
      </w:pPr>
      <w:r w:rsidRPr="004059FF">
        <w:rPr>
          <w:lang w:bidi="ar-SA"/>
        </w:rPr>
        <w:t xml:space="preserve">Remuneration of </w:t>
      </w:r>
      <w:r w:rsidR="00D47F9C">
        <w:rPr>
          <w:lang w:bidi="ar-SA"/>
        </w:rPr>
        <w:t>a</w:t>
      </w:r>
      <w:r w:rsidRPr="004059FF">
        <w:rPr>
          <w:lang w:bidi="ar-SA"/>
        </w:rPr>
        <w:t xml:space="preserve">ccountable </w:t>
      </w:r>
      <w:r w:rsidR="00D47F9C">
        <w:rPr>
          <w:lang w:bidi="ar-SA"/>
        </w:rPr>
        <w:t>o</w:t>
      </w:r>
      <w:r w:rsidRPr="004059FF">
        <w:rPr>
          <w:lang w:bidi="ar-SA"/>
        </w:rPr>
        <w:t>fficer</w:t>
      </w:r>
    </w:p>
    <w:p w14:paraId="0766BA89" w14:textId="77777777" w:rsidR="002D669C" w:rsidRPr="004059FF" w:rsidRDefault="002D669C" w:rsidP="00813736">
      <w:pPr>
        <w:pStyle w:val="BodyText"/>
      </w:pPr>
      <w:r w:rsidRPr="004059FF">
        <w:t>The accountable officer is an executive officer employed by the Department of Education and Training with information on remuneration disclosed in the Department</w:t>
      </w:r>
      <w:r w:rsidR="00D263E0">
        <w:t>’</w:t>
      </w:r>
      <w:r w:rsidRPr="004059FF">
        <w:t xml:space="preserve">s financial statements. </w:t>
      </w:r>
      <w:r w:rsidR="0032368F">
        <w:t>The Board</w:t>
      </w:r>
      <w:r w:rsidRPr="004059FF">
        <w:t xml:space="preserve"> recognises the indirect cost associated with the accountable </w:t>
      </w:r>
      <w:r w:rsidR="004059FF" w:rsidRPr="004059FF">
        <w:t>officer’s</w:t>
      </w:r>
      <w:r w:rsidRPr="004059FF">
        <w:t xml:space="preserve"> time within the resources free of charge recognised in the operating statement.</w:t>
      </w:r>
    </w:p>
    <w:p w14:paraId="0B0EC24F" w14:textId="77777777" w:rsidR="002D669C" w:rsidRPr="004059FF" w:rsidRDefault="002D669C" w:rsidP="003B127D">
      <w:pPr>
        <w:pStyle w:val="Heading40"/>
        <w:rPr>
          <w:lang w:bidi="ar-SA"/>
        </w:rPr>
      </w:pPr>
      <w:r w:rsidRPr="004059FF">
        <w:rPr>
          <w:lang w:bidi="ar-SA"/>
        </w:rPr>
        <w:t>Retirement benefits of responsible persons</w:t>
      </w:r>
    </w:p>
    <w:p w14:paraId="50410E71" w14:textId="77777777" w:rsidR="002D669C" w:rsidRPr="004059FF" w:rsidRDefault="002D669C" w:rsidP="00813736">
      <w:pPr>
        <w:pStyle w:val="BodyText"/>
      </w:pPr>
      <w:r w:rsidRPr="004059FF">
        <w:t>There were no retirement benefits made in connection with retirement of responsible persons of the reporting entity.</w:t>
      </w:r>
    </w:p>
    <w:p w14:paraId="6AD3D24D" w14:textId="77777777" w:rsidR="002D669C" w:rsidRPr="004059FF" w:rsidRDefault="003B127D" w:rsidP="0032368F">
      <w:pPr>
        <w:pStyle w:val="Heading40"/>
        <w:keepLines/>
        <w:rPr>
          <w:lang w:bidi="ar-SA"/>
        </w:rPr>
      </w:pPr>
      <w:r w:rsidRPr="004059FF">
        <w:rPr>
          <w:lang w:bidi="ar-SA"/>
        </w:rPr>
        <w:t>T</w:t>
      </w:r>
      <w:r w:rsidR="002D669C" w:rsidRPr="004059FF">
        <w:rPr>
          <w:lang w:bidi="ar-SA"/>
        </w:rPr>
        <w:t>ransactions and balances with key management personnel and other related parties</w:t>
      </w:r>
    </w:p>
    <w:p w14:paraId="5B37B83A" w14:textId="77777777" w:rsidR="002D669C" w:rsidRPr="004059FF" w:rsidRDefault="002D669C" w:rsidP="00813736">
      <w:pPr>
        <w:pStyle w:val="BodyText"/>
      </w:pPr>
      <w:r w:rsidRPr="004059FF">
        <w:t xml:space="preserve">During the reporting period, no responsible person received or was entitled to receive any benefit (other than remuneration disclosed in the financial report) from a contract between </w:t>
      </w:r>
      <w:r w:rsidR="0032368F">
        <w:t>the Board</w:t>
      </w:r>
      <w:r w:rsidRPr="004059FF">
        <w:t xml:space="preserve"> and that responsible person or a firm or company of which that responsible person is a member or has a substantial interest.</w:t>
      </w:r>
    </w:p>
    <w:p w14:paraId="03A36469" w14:textId="77777777" w:rsidR="00D76C44" w:rsidRPr="004059FF" w:rsidRDefault="00D76C44" w:rsidP="00D76C44">
      <w:pPr>
        <w:pStyle w:val="BodyText"/>
      </w:pPr>
      <w:r w:rsidRPr="004B0193">
        <w:lastRenderedPageBreak/>
        <w:t>During the reporting period, Adult Learning Australia undertook maintenance of Learn Local digital assets, under the terms of a c</w:t>
      </w:r>
      <w:r>
        <w:t>ontract amended during the 2017–</w:t>
      </w:r>
      <w:r w:rsidRPr="004B0193">
        <w:t xml:space="preserve">18 financial year. While Ms Sally Brennan was a Board member of both </w:t>
      </w:r>
      <w:r>
        <w:t>the Adult, Community and Further Education Board</w:t>
      </w:r>
      <w:r w:rsidRPr="004B0193">
        <w:t xml:space="preserve"> and Adult Learning Australia, there was no consultation with, or involvement from, Board members in the contract amendment.</w:t>
      </w:r>
    </w:p>
    <w:p w14:paraId="2E4FD3BB" w14:textId="77777777" w:rsidR="002D669C" w:rsidRPr="004059FF" w:rsidRDefault="002D669C" w:rsidP="00813736">
      <w:pPr>
        <w:pStyle w:val="BodyText"/>
      </w:pPr>
      <w:r w:rsidRPr="004059FF">
        <w:t>Outside of normal citizen type transactions, there were no other related party transactions that involved key management personal, their close family members and their personal business interests.</w:t>
      </w:r>
      <w:r w:rsidR="00A4345C">
        <w:t xml:space="preserve"> </w:t>
      </w:r>
      <w:r w:rsidRPr="004059FF">
        <w:t xml:space="preserve">No provision has been required, nor any expense recognised, for impairment of receivables from related parties. Other related transactions and loans requiring disclosure </w:t>
      </w:r>
      <w:r w:rsidRPr="00D76C44">
        <w:t xml:space="preserve">under the Directions of the </w:t>
      </w:r>
      <w:r w:rsidR="00D76C44" w:rsidRPr="00D76C44">
        <w:t>Assistant</w:t>
      </w:r>
      <w:r w:rsidR="00D76C44">
        <w:t xml:space="preserve"> Treasurer</w:t>
      </w:r>
      <w:r w:rsidRPr="004059FF">
        <w:t xml:space="preserve"> have been considered and there are no matters to report.</w:t>
      </w:r>
      <w:r w:rsidR="00A4345C">
        <w:t xml:space="preserve"> </w:t>
      </w:r>
    </w:p>
    <w:p w14:paraId="477A80A1" w14:textId="7E9731B3" w:rsidR="002D669C" w:rsidRPr="004059FF" w:rsidRDefault="002D669C" w:rsidP="003B127D">
      <w:pPr>
        <w:pStyle w:val="Heading3"/>
        <w:rPr>
          <w:lang w:bidi="ar-SA"/>
        </w:rPr>
      </w:pPr>
      <w:bookmarkStart w:id="269" w:name="_Toc524349979"/>
      <w:bookmarkStart w:id="270" w:name="_Toc19192577"/>
      <w:r w:rsidRPr="004059FF">
        <w:rPr>
          <w:lang w:bidi="ar-SA"/>
        </w:rPr>
        <w:t xml:space="preserve">Note 15 Remuneration of </w:t>
      </w:r>
      <w:r w:rsidR="00D263E0">
        <w:rPr>
          <w:lang w:bidi="ar-SA"/>
        </w:rPr>
        <w:t>e</w:t>
      </w:r>
      <w:r w:rsidRPr="004059FF">
        <w:rPr>
          <w:lang w:bidi="ar-SA"/>
        </w:rPr>
        <w:t>xecutives</w:t>
      </w:r>
      <w:bookmarkEnd w:id="269"/>
      <w:bookmarkEnd w:id="270"/>
    </w:p>
    <w:p w14:paraId="41A57635" w14:textId="77777777" w:rsidR="002D669C" w:rsidRPr="004059FF" w:rsidRDefault="002D669C" w:rsidP="00813736">
      <w:pPr>
        <w:pStyle w:val="BodyText"/>
      </w:pPr>
      <w:r w:rsidRPr="004059FF">
        <w:t>There is no remuneration of executive officers (other than the Accountable Officer) to be reported for the accounting period as it was paid by the Department of Education and Training.</w:t>
      </w:r>
    </w:p>
    <w:p w14:paraId="03B4A14E" w14:textId="2ED36550" w:rsidR="002D669C" w:rsidRPr="004059FF" w:rsidRDefault="002D669C" w:rsidP="003B127D">
      <w:pPr>
        <w:pStyle w:val="Heading3"/>
        <w:spacing w:after="120"/>
        <w:rPr>
          <w:lang w:bidi="ar-SA"/>
        </w:rPr>
      </w:pPr>
      <w:bookmarkStart w:id="271" w:name="_Toc524349980"/>
      <w:bookmarkStart w:id="272" w:name="_Toc19192578"/>
      <w:r w:rsidRPr="004059FF">
        <w:rPr>
          <w:lang w:bidi="ar-SA"/>
        </w:rPr>
        <w:t xml:space="preserve">Note 16 Remuneration of </w:t>
      </w:r>
      <w:r w:rsidR="00D263E0">
        <w:rPr>
          <w:lang w:bidi="ar-SA"/>
        </w:rPr>
        <w:t>a</w:t>
      </w:r>
      <w:r w:rsidRPr="004059FF">
        <w:rPr>
          <w:lang w:bidi="ar-SA"/>
        </w:rPr>
        <w:t>uditors</w:t>
      </w:r>
      <w:bookmarkEnd w:id="271"/>
      <w:bookmarkEnd w:id="272"/>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Remuneratio of auditors "/>
        <w:tblDescription w:val="Total as at 30 June 2019 and 30 June 2018 for audit of the financial statements "/>
      </w:tblPr>
      <w:tblGrid>
        <w:gridCol w:w="6175"/>
        <w:gridCol w:w="1602"/>
        <w:gridCol w:w="1862"/>
      </w:tblGrid>
      <w:tr w:rsidR="00E56158" w:rsidRPr="004059FF" w14:paraId="148384EB" w14:textId="77777777" w:rsidTr="006E6438">
        <w:trPr>
          <w:trHeight w:val="270"/>
          <w:tblHeader/>
        </w:trPr>
        <w:tc>
          <w:tcPr>
            <w:tcW w:w="3203" w:type="pct"/>
            <w:shd w:val="clear" w:color="auto" w:fill="000000" w:themeFill="text1"/>
            <w:vAlign w:val="bottom"/>
          </w:tcPr>
          <w:p w14:paraId="439CDCD7" w14:textId="77777777" w:rsidR="00E56158" w:rsidRPr="004059FF" w:rsidRDefault="00E56158" w:rsidP="00DC3180">
            <w:pPr>
              <w:pStyle w:val="TableBodytextBold"/>
            </w:pPr>
            <w:bookmarkStart w:id="273" w:name="_Toc524349981"/>
            <w:r w:rsidRPr="004059FF">
              <w:t>Victorian Auditor-General's Office</w:t>
            </w:r>
          </w:p>
        </w:tc>
        <w:tc>
          <w:tcPr>
            <w:tcW w:w="831" w:type="pct"/>
            <w:shd w:val="clear" w:color="auto" w:fill="000000" w:themeFill="text1"/>
          </w:tcPr>
          <w:p w14:paraId="73D10416" w14:textId="77777777" w:rsidR="00E56158" w:rsidRPr="004059FF" w:rsidRDefault="00E56158" w:rsidP="00D76C44">
            <w:pPr>
              <w:pStyle w:val="TableBodytextBold"/>
              <w:jc w:val="center"/>
            </w:pPr>
            <w:r w:rsidRPr="004059FF">
              <w:t>30 Jun</w:t>
            </w:r>
            <w:r>
              <w:t>e 2019</w:t>
            </w:r>
            <w:r w:rsidR="00D76C44">
              <w:br/>
            </w:r>
            <w:r w:rsidRPr="004059FF">
              <w:t>$’000</w:t>
            </w:r>
          </w:p>
        </w:tc>
        <w:tc>
          <w:tcPr>
            <w:tcW w:w="966" w:type="pct"/>
            <w:shd w:val="clear" w:color="auto" w:fill="000000" w:themeFill="text1"/>
          </w:tcPr>
          <w:p w14:paraId="3496B3FB" w14:textId="77777777" w:rsidR="00E56158" w:rsidRPr="004059FF" w:rsidRDefault="00E56158" w:rsidP="00D76C44">
            <w:pPr>
              <w:pStyle w:val="TableBodytextBold"/>
              <w:jc w:val="center"/>
            </w:pPr>
            <w:r>
              <w:t>30 June 2018</w:t>
            </w:r>
            <w:r w:rsidR="00D76C44">
              <w:br/>
            </w:r>
            <w:r w:rsidRPr="004059FF">
              <w:t>$’000</w:t>
            </w:r>
          </w:p>
        </w:tc>
      </w:tr>
      <w:tr w:rsidR="00E56158" w:rsidRPr="004059FF" w14:paraId="7CF0018A" w14:textId="77777777" w:rsidTr="006E6438">
        <w:trPr>
          <w:trHeight w:val="301"/>
        </w:trPr>
        <w:tc>
          <w:tcPr>
            <w:tcW w:w="3203" w:type="pct"/>
            <w:tcBorders>
              <w:bottom w:val="single" w:sz="4" w:space="0" w:color="auto"/>
              <w:right w:val="single" w:sz="4" w:space="0" w:color="BFBFBF" w:themeColor="background1" w:themeShade="BF"/>
            </w:tcBorders>
          </w:tcPr>
          <w:p w14:paraId="148EF1F5" w14:textId="77777777" w:rsidR="00E56158" w:rsidRPr="004059FF" w:rsidRDefault="00E56158" w:rsidP="00DC3180">
            <w:pPr>
              <w:pStyle w:val="TableBodyText"/>
              <w:jc w:val="left"/>
            </w:pPr>
            <w:r w:rsidRPr="004059FF">
              <w:t>Audit of the financial statements</w:t>
            </w:r>
          </w:p>
        </w:tc>
        <w:tc>
          <w:tcPr>
            <w:tcW w:w="831" w:type="pct"/>
            <w:tcBorders>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tcPr>
          <w:p w14:paraId="4AE4FB87" w14:textId="77777777" w:rsidR="00E56158" w:rsidRPr="004059FF" w:rsidRDefault="00D76C44" w:rsidP="00DC3180">
            <w:pPr>
              <w:pStyle w:val="TableBodyText"/>
            </w:pPr>
            <w:r>
              <w:t>34</w:t>
            </w:r>
          </w:p>
        </w:tc>
        <w:tc>
          <w:tcPr>
            <w:tcW w:w="966" w:type="pct"/>
            <w:tcBorders>
              <w:left w:val="single" w:sz="4" w:space="0" w:color="BFBFBF" w:themeColor="background1" w:themeShade="BF"/>
              <w:bottom w:val="single" w:sz="4" w:space="0" w:color="auto"/>
            </w:tcBorders>
          </w:tcPr>
          <w:p w14:paraId="4D92345F" w14:textId="77777777" w:rsidR="00E56158" w:rsidRPr="004059FF" w:rsidRDefault="00D76C44" w:rsidP="00D76C44">
            <w:pPr>
              <w:pStyle w:val="TableBodyText"/>
            </w:pPr>
            <w:r>
              <w:t>34</w:t>
            </w:r>
          </w:p>
        </w:tc>
      </w:tr>
    </w:tbl>
    <w:p w14:paraId="1E7813F4" w14:textId="701C4492" w:rsidR="002D669C" w:rsidRPr="004059FF" w:rsidRDefault="002D669C" w:rsidP="003B127D">
      <w:pPr>
        <w:pStyle w:val="Heading3"/>
        <w:rPr>
          <w:lang w:bidi="ar-SA"/>
        </w:rPr>
      </w:pPr>
      <w:bookmarkStart w:id="274" w:name="_Toc19192579"/>
      <w:r w:rsidRPr="004059FF">
        <w:rPr>
          <w:lang w:bidi="ar-SA"/>
        </w:rPr>
        <w:t xml:space="preserve">Note 17 Subsequent </w:t>
      </w:r>
      <w:r w:rsidR="003B127D" w:rsidRPr="004059FF">
        <w:rPr>
          <w:lang w:bidi="ar-SA"/>
        </w:rPr>
        <w:t>e</w:t>
      </w:r>
      <w:r w:rsidRPr="004059FF">
        <w:rPr>
          <w:lang w:bidi="ar-SA"/>
        </w:rPr>
        <w:t>vents</w:t>
      </w:r>
      <w:bookmarkEnd w:id="273"/>
      <w:bookmarkEnd w:id="274"/>
    </w:p>
    <w:p w14:paraId="7FA24530" w14:textId="77777777" w:rsidR="002D669C" w:rsidRPr="004059FF" w:rsidRDefault="002D669C" w:rsidP="00813736">
      <w:pPr>
        <w:pStyle w:val="BodyText"/>
      </w:pPr>
      <w:r w:rsidRPr="004059FF">
        <w:t xml:space="preserve">Assets, liabilities, income or expenses arise from past transactions or other past events. Where the transactions result from an agreement between </w:t>
      </w:r>
      <w:r w:rsidR="0032368F">
        <w:t>the Board</w:t>
      </w:r>
      <w:r w:rsidRPr="004059FF">
        <w:t xml:space="preserve"> and other parties, the transactions are only recognised when the agreement is irrevocable at or before the end of the reporting period. Adjustments are made to amounts recognised in the financial statements for the events which occur after the reporting date and before the date the financial statements are authorised for issue, where those events provide information about conditions which existed in the reporting period. </w:t>
      </w:r>
    </w:p>
    <w:p w14:paraId="0F454291" w14:textId="77777777" w:rsidR="002D669C" w:rsidRPr="004059FF" w:rsidRDefault="0032368F" w:rsidP="00813736">
      <w:pPr>
        <w:pStyle w:val="BodyText"/>
      </w:pPr>
      <w:r>
        <w:t>The Board</w:t>
      </w:r>
      <w:r w:rsidR="002D669C" w:rsidRPr="004059FF">
        <w:t xml:space="preserve"> is not aware of any event subsequent to reporting date that will have a material effect on its operations over subsequent years.</w:t>
      </w:r>
    </w:p>
    <w:p w14:paraId="6F177F87" w14:textId="19BD5AAA" w:rsidR="002D669C" w:rsidRPr="004059FF" w:rsidRDefault="002D669C" w:rsidP="00FB04F8">
      <w:pPr>
        <w:pStyle w:val="Heading3"/>
        <w:pageBreakBefore/>
        <w:spacing w:after="120"/>
        <w:rPr>
          <w:lang w:bidi="ar-SA"/>
        </w:rPr>
      </w:pPr>
      <w:bookmarkStart w:id="275" w:name="_Toc524349982"/>
      <w:bookmarkStart w:id="276" w:name="_Toc19192580"/>
      <w:r w:rsidRPr="004059FF">
        <w:rPr>
          <w:lang w:bidi="ar-SA"/>
        </w:rPr>
        <w:lastRenderedPageBreak/>
        <w:t xml:space="preserve">Note 18 Commitments for </w:t>
      </w:r>
      <w:r w:rsidR="003B127D" w:rsidRPr="004059FF">
        <w:rPr>
          <w:lang w:bidi="ar-SA"/>
        </w:rPr>
        <w:t>e</w:t>
      </w:r>
      <w:r w:rsidRPr="004059FF">
        <w:rPr>
          <w:lang w:bidi="ar-SA"/>
        </w:rPr>
        <w:t>xpenditure</w:t>
      </w:r>
      <w:bookmarkEnd w:id="275"/>
      <w:r w:rsidR="005F0F9E">
        <w:rPr>
          <w:lang w:bidi="ar-SA"/>
        </w:rPr>
        <w:t xml:space="preserve"> across payment timeframe</w:t>
      </w:r>
      <w:bookmarkEnd w:id="276"/>
    </w:p>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Operating commitments 30 June 2019"/>
        <w:tblDescription w:val="Operating commitments 30 June 2019 by payment timeframe"/>
      </w:tblPr>
      <w:tblGrid>
        <w:gridCol w:w="4081"/>
        <w:gridCol w:w="1313"/>
        <w:gridCol w:w="1409"/>
        <w:gridCol w:w="1313"/>
        <w:gridCol w:w="1523"/>
      </w:tblGrid>
      <w:tr w:rsidR="00E56158" w:rsidRPr="004059FF" w14:paraId="7C2D3B70" w14:textId="77777777" w:rsidTr="006E6438">
        <w:trPr>
          <w:trHeight w:val="270"/>
          <w:tblHeader/>
        </w:trPr>
        <w:tc>
          <w:tcPr>
            <w:tcW w:w="2798" w:type="pct"/>
            <w:gridSpan w:val="2"/>
            <w:shd w:val="clear" w:color="auto" w:fill="000000" w:themeFill="text1"/>
            <w:vAlign w:val="bottom"/>
          </w:tcPr>
          <w:p w14:paraId="7384497D" w14:textId="77777777" w:rsidR="00E56158" w:rsidRPr="004059FF" w:rsidRDefault="00E56158" w:rsidP="00DC3180">
            <w:pPr>
              <w:pStyle w:val="TableBodytextBold"/>
              <w:jc w:val="center"/>
            </w:pPr>
          </w:p>
        </w:tc>
        <w:tc>
          <w:tcPr>
            <w:tcW w:w="2202" w:type="pct"/>
            <w:gridSpan w:val="3"/>
            <w:shd w:val="clear" w:color="auto" w:fill="000000" w:themeFill="text1"/>
          </w:tcPr>
          <w:p w14:paraId="35042C88" w14:textId="77777777" w:rsidR="00E56158" w:rsidRPr="004059FF" w:rsidRDefault="009C0CC7" w:rsidP="00DC3180">
            <w:pPr>
              <w:pStyle w:val="TableBodytextBold"/>
              <w:jc w:val="center"/>
            </w:pPr>
            <w:r>
              <w:t>Payment t</w:t>
            </w:r>
            <w:r w:rsidR="00E56158" w:rsidRPr="004059FF">
              <w:t>imeframe</w:t>
            </w:r>
          </w:p>
        </w:tc>
      </w:tr>
      <w:tr w:rsidR="00E56158" w:rsidRPr="004059FF" w14:paraId="6DF3A510" w14:textId="77777777" w:rsidTr="006E6438">
        <w:trPr>
          <w:trHeight w:val="270"/>
        </w:trPr>
        <w:tc>
          <w:tcPr>
            <w:tcW w:w="2117" w:type="pct"/>
            <w:shd w:val="clear" w:color="auto" w:fill="000000" w:themeFill="text1"/>
            <w:vAlign w:val="bottom"/>
          </w:tcPr>
          <w:p w14:paraId="6E4E3650" w14:textId="040E47C3" w:rsidR="00E56158" w:rsidRPr="004059FF" w:rsidRDefault="00E56158" w:rsidP="00DC3180">
            <w:pPr>
              <w:pStyle w:val="TableBodytextBold"/>
            </w:pPr>
            <w:r w:rsidRPr="004059FF">
              <w:t xml:space="preserve">Operating </w:t>
            </w:r>
            <w:r w:rsidR="00341B6F">
              <w:t>c</w:t>
            </w:r>
            <w:r w:rsidRPr="004059FF">
              <w:t>ommitments</w:t>
            </w:r>
            <w:r>
              <w:t xml:space="preserve"> 30 June 2019</w:t>
            </w:r>
          </w:p>
        </w:tc>
        <w:tc>
          <w:tcPr>
            <w:tcW w:w="681" w:type="pct"/>
            <w:shd w:val="clear" w:color="auto" w:fill="BFBFBF" w:themeFill="background1" w:themeFillShade="BF"/>
            <w:vAlign w:val="center"/>
          </w:tcPr>
          <w:p w14:paraId="49869A5E" w14:textId="77777777" w:rsidR="00E56158" w:rsidRPr="00057EC7" w:rsidRDefault="00E56158" w:rsidP="00DC3180">
            <w:pPr>
              <w:pStyle w:val="TableBodytextBold"/>
              <w:jc w:val="center"/>
              <w:rPr>
                <w:sz w:val="16"/>
                <w:szCs w:val="16"/>
              </w:rPr>
            </w:pPr>
            <w:r w:rsidRPr="00057EC7">
              <w:rPr>
                <w:sz w:val="16"/>
                <w:szCs w:val="16"/>
              </w:rPr>
              <w:t>Total</w:t>
            </w:r>
            <w:r w:rsidRPr="00057EC7">
              <w:rPr>
                <w:sz w:val="16"/>
                <w:szCs w:val="16"/>
              </w:rPr>
              <w:br/>
            </w:r>
            <w:r w:rsidRPr="00057EC7">
              <w:rPr>
                <w:rFonts w:eastAsia="Times New Roman"/>
                <w:sz w:val="16"/>
                <w:szCs w:val="16"/>
              </w:rPr>
              <w:t>$‘000</w:t>
            </w:r>
          </w:p>
        </w:tc>
        <w:tc>
          <w:tcPr>
            <w:tcW w:w="731" w:type="pct"/>
            <w:shd w:val="clear" w:color="auto" w:fill="BFBFBF" w:themeFill="background1" w:themeFillShade="BF"/>
            <w:vAlign w:val="center"/>
          </w:tcPr>
          <w:p w14:paraId="4BDCD300" w14:textId="654E4C2B" w:rsidR="00E56158" w:rsidRPr="00057EC7" w:rsidRDefault="00E56158" w:rsidP="00DC3180">
            <w:pPr>
              <w:pStyle w:val="TableBodytextBold"/>
              <w:jc w:val="center"/>
              <w:rPr>
                <w:sz w:val="16"/>
                <w:szCs w:val="16"/>
              </w:rPr>
            </w:pPr>
            <w:r w:rsidRPr="00057EC7">
              <w:rPr>
                <w:sz w:val="16"/>
                <w:szCs w:val="16"/>
              </w:rPr>
              <w:t xml:space="preserve">1 </w:t>
            </w:r>
            <w:r w:rsidR="0015221E">
              <w:rPr>
                <w:sz w:val="16"/>
                <w:szCs w:val="16"/>
              </w:rPr>
              <w:t>y</w:t>
            </w:r>
            <w:r w:rsidRPr="00057EC7">
              <w:rPr>
                <w:sz w:val="16"/>
                <w:szCs w:val="16"/>
              </w:rPr>
              <w:t>ear</w:t>
            </w:r>
            <w:r w:rsidRPr="00057EC7">
              <w:rPr>
                <w:sz w:val="16"/>
                <w:szCs w:val="16"/>
              </w:rPr>
              <w:br/>
            </w:r>
            <w:r w:rsidRPr="00057EC7">
              <w:rPr>
                <w:rFonts w:eastAsia="Times New Roman"/>
                <w:sz w:val="16"/>
                <w:szCs w:val="16"/>
              </w:rPr>
              <w:t>$‘000</w:t>
            </w:r>
          </w:p>
        </w:tc>
        <w:tc>
          <w:tcPr>
            <w:tcW w:w="681" w:type="pct"/>
            <w:shd w:val="clear" w:color="auto" w:fill="BFBFBF" w:themeFill="background1" w:themeFillShade="BF"/>
            <w:vAlign w:val="center"/>
          </w:tcPr>
          <w:p w14:paraId="71979272" w14:textId="07453BE9" w:rsidR="00E56158" w:rsidRPr="00057EC7" w:rsidRDefault="00E56158" w:rsidP="00DC3180">
            <w:pPr>
              <w:pStyle w:val="TableBodytextBold"/>
              <w:jc w:val="center"/>
              <w:rPr>
                <w:sz w:val="16"/>
                <w:szCs w:val="16"/>
              </w:rPr>
            </w:pPr>
            <w:r w:rsidRPr="00057EC7">
              <w:rPr>
                <w:sz w:val="16"/>
                <w:szCs w:val="16"/>
              </w:rPr>
              <w:t xml:space="preserve">1–5 </w:t>
            </w:r>
            <w:r w:rsidR="0015221E">
              <w:rPr>
                <w:sz w:val="16"/>
                <w:szCs w:val="16"/>
              </w:rPr>
              <w:t>y</w:t>
            </w:r>
            <w:r w:rsidRPr="00057EC7">
              <w:rPr>
                <w:sz w:val="16"/>
                <w:szCs w:val="16"/>
              </w:rPr>
              <w:t>ears</w:t>
            </w:r>
            <w:r w:rsidRPr="00057EC7">
              <w:rPr>
                <w:sz w:val="16"/>
                <w:szCs w:val="16"/>
              </w:rPr>
              <w:br/>
            </w:r>
            <w:r w:rsidRPr="00057EC7">
              <w:rPr>
                <w:rFonts w:eastAsia="Times New Roman"/>
                <w:sz w:val="16"/>
                <w:szCs w:val="16"/>
              </w:rPr>
              <w:t>$‘000</w:t>
            </w:r>
          </w:p>
        </w:tc>
        <w:tc>
          <w:tcPr>
            <w:tcW w:w="790" w:type="pct"/>
            <w:shd w:val="clear" w:color="auto" w:fill="BFBFBF" w:themeFill="background1" w:themeFillShade="BF"/>
            <w:vAlign w:val="center"/>
          </w:tcPr>
          <w:p w14:paraId="5EDA0B62" w14:textId="2C992D39" w:rsidR="00E56158" w:rsidRPr="00057EC7" w:rsidRDefault="00E56158" w:rsidP="00DC3180">
            <w:pPr>
              <w:pStyle w:val="TableBodytextBold"/>
              <w:jc w:val="center"/>
              <w:rPr>
                <w:sz w:val="16"/>
                <w:szCs w:val="16"/>
              </w:rPr>
            </w:pPr>
            <w:r w:rsidRPr="00057EC7">
              <w:rPr>
                <w:sz w:val="16"/>
                <w:szCs w:val="16"/>
              </w:rPr>
              <w:t xml:space="preserve">5 </w:t>
            </w:r>
            <w:r w:rsidR="0015221E">
              <w:rPr>
                <w:sz w:val="16"/>
                <w:szCs w:val="16"/>
              </w:rPr>
              <w:t>y</w:t>
            </w:r>
            <w:r w:rsidRPr="00057EC7">
              <w:rPr>
                <w:sz w:val="16"/>
                <w:szCs w:val="16"/>
              </w:rPr>
              <w:t>ears or more</w:t>
            </w:r>
            <w:r w:rsidRPr="00057EC7">
              <w:rPr>
                <w:sz w:val="16"/>
                <w:szCs w:val="16"/>
              </w:rPr>
              <w:br/>
            </w:r>
            <w:r w:rsidRPr="00057EC7">
              <w:rPr>
                <w:rFonts w:eastAsia="Times New Roman"/>
                <w:sz w:val="16"/>
                <w:szCs w:val="16"/>
              </w:rPr>
              <w:t>$‘000</w:t>
            </w:r>
          </w:p>
        </w:tc>
      </w:tr>
      <w:tr w:rsidR="00D76C44" w:rsidRPr="004059FF" w14:paraId="5F25C627" w14:textId="77777777" w:rsidTr="006E6438">
        <w:trPr>
          <w:trHeight w:val="270"/>
        </w:trPr>
        <w:tc>
          <w:tcPr>
            <w:tcW w:w="2117" w:type="pct"/>
            <w:tcBorders>
              <w:right w:val="single" w:sz="4" w:space="0" w:color="BFBFBF" w:themeColor="background1" w:themeShade="BF"/>
            </w:tcBorders>
          </w:tcPr>
          <w:p w14:paraId="37103752" w14:textId="77777777" w:rsidR="00D76C44" w:rsidRPr="004059FF" w:rsidRDefault="00D76C44" w:rsidP="00D76C44">
            <w:pPr>
              <w:pStyle w:val="TableBodyText"/>
              <w:jc w:val="left"/>
            </w:pPr>
            <w:r w:rsidRPr="004059FF">
              <w:t>Pre</w:t>
            </w:r>
            <w:r>
              <w:t>-a</w:t>
            </w:r>
            <w:r w:rsidRPr="004059FF">
              <w:t xml:space="preserve">ccredited </w:t>
            </w:r>
            <w:r>
              <w:t>t</w:t>
            </w:r>
            <w:r w:rsidRPr="004059FF">
              <w:t>raining delivery</w:t>
            </w:r>
          </w:p>
        </w:tc>
        <w:tc>
          <w:tcPr>
            <w:tcW w:w="681" w:type="pct"/>
            <w:tcBorders>
              <w:left w:val="single" w:sz="4" w:space="0" w:color="BFBFBF" w:themeColor="background1" w:themeShade="BF"/>
              <w:right w:val="single" w:sz="4" w:space="0" w:color="BFBFBF" w:themeColor="background1" w:themeShade="BF"/>
            </w:tcBorders>
          </w:tcPr>
          <w:p w14:paraId="04271CD5" w14:textId="77777777" w:rsidR="00D76C44" w:rsidRPr="004059FF" w:rsidRDefault="00D76C44" w:rsidP="00D76C44">
            <w:pPr>
              <w:pStyle w:val="TableBodyText"/>
            </w:pPr>
            <w:r>
              <w:t>8,411</w:t>
            </w:r>
          </w:p>
        </w:tc>
        <w:tc>
          <w:tcPr>
            <w:tcW w:w="731" w:type="pct"/>
            <w:tcBorders>
              <w:left w:val="single" w:sz="4" w:space="0" w:color="BFBFBF" w:themeColor="background1" w:themeShade="BF"/>
              <w:right w:val="single" w:sz="4" w:space="0" w:color="BFBFBF" w:themeColor="background1" w:themeShade="BF"/>
            </w:tcBorders>
          </w:tcPr>
          <w:p w14:paraId="6B89DB43" w14:textId="77777777" w:rsidR="00D76C44" w:rsidRPr="004059FF" w:rsidRDefault="00D76C44" w:rsidP="00D76C44">
            <w:pPr>
              <w:pStyle w:val="TableBodyText"/>
            </w:pPr>
            <w:r>
              <w:t>8,411</w:t>
            </w:r>
          </w:p>
        </w:tc>
        <w:tc>
          <w:tcPr>
            <w:tcW w:w="681" w:type="pct"/>
            <w:tcBorders>
              <w:left w:val="single" w:sz="4" w:space="0" w:color="BFBFBF" w:themeColor="background1" w:themeShade="BF"/>
              <w:right w:val="single" w:sz="4" w:space="0" w:color="BFBFBF" w:themeColor="background1" w:themeShade="BF"/>
            </w:tcBorders>
          </w:tcPr>
          <w:p w14:paraId="22AD88E9" w14:textId="77777777" w:rsidR="00D76C44" w:rsidRPr="004059FF" w:rsidRDefault="00D76C44" w:rsidP="00D76C44">
            <w:pPr>
              <w:pStyle w:val="TableBodyText"/>
            </w:pPr>
            <w:r>
              <w:t>-</w:t>
            </w:r>
          </w:p>
        </w:tc>
        <w:tc>
          <w:tcPr>
            <w:tcW w:w="790" w:type="pct"/>
            <w:tcBorders>
              <w:left w:val="single" w:sz="4" w:space="0" w:color="BFBFBF" w:themeColor="background1" w:themeShade="BF"/>
            </w:tcBorders>
          </w:tcPr>
          <w:p w14:paraId="766A17F3" w14:textId="77777777" w:rsidR="00D76C44" w:rsidRPr="004059FF" w:rsidRDefault="00D76C44" w:rsidP="00D76C44">
            <w:pPr>
              <w:pStyle w:val="TableBodyText"/>
            </w:pPr>
            <w:r>
              <w:t>-</w:t>
            </w:r>
          </w:p>
        </w:tc>
      </w:tr>
      <w:tr w:rsidR="00D76C44" w:rsidRPr="004059FF" w14:paraId="179902A6" w14:textId="77777777" w:rsidTr="006E6438">
        <w:trPr>
          <w:trHeight w:val="270"/>
        </w:trPr>
        <w:tc>
          <w:tcPr>
            <w:tcW w:w="2117" w:type="pct"/>
            <w:tcBorders>
              <w:right w:val="single" w:sz="4" w:space="0" w:color="BFBFBF" w:themeColor="background1" w:themeShade="BF"/>
            </w:tcBorders>
          </w:tcPr>
          <w:p w14:paraId="472FB031" w14:textId="77777777" w:rsidR="00D76C44" w:rsidRPr="004059FF" w:rsidRDefault="009C0CC7" w:rsidP="00D76C44">
            <w:pPr>
              <w:pStyle w:val="TableBodyText"/>
              <w:jc w:val="left"/>
            </w:pPr>
            <w:r>
              <w:t>Other p</w:t>
            </w:r>
            <w:r w:rsidR="00D76C44" w:rsidRPr="004059FF">
              <w:t xml:space="preserve">rogram </w:t>
            </w:r>
            <w:r w:rsidR="00D76C44">
              <w:t>d</w:t>
            </w:r>
            <w:r>
              <w:t>elivery</w:t>
            </w:r>
          </w:p>
        </w:tc>
        <w:tc>
          <w:tcPr>
            <w:tcW w:w="681" w:type="pct"/>
            <w:tcBorders>
              <w:left w:val="single" w:sz="4" w:space="0" w:color="BFBFBF" w:themeColor="background1" w:themeShade="BF"/>
              <w:right w:val="single" w:sz="4" w:space="0" w:color="BFBFBF" w:themeColor="background1" w:themeShade="BF"/>
            </w:tcBorders>
          </w:tcPr>
          <w:p w14:paraId="0B872278" w14:textId="77777777" w:rsidR="00D76C44" w:rsidRPr="004059FF" w:rsidRDefault="00D76C44" w:rsidP="00D76C44">
            <w:pPr>
              <w:pStyle w:val="TableBodyText"/>
            </w:pPr>
            <w:r>
              <w:t>2,435</w:t>
            </w:r>
          </w:p>
        </w:tc>
        <w:tc>
          <w:tcPr>
            <w:tcW w:w="731" w:type="pct"/>
            <w:tcBorders>
              <w:left w:val="single" w:sz="4" w:space="0" w:color="BFBFBF" w:themeColor="background1" w:themeShade="BF"/>
              <w:right w:val="single" w:sz="4" w:space="0" w:color="BFBFBF" w:themeColor="background1" w:themeShade="BF"/>
            </w:tcBorders>
          </w:tcPr>
          <w:p w14:paraId="5A4200D3" w14:textId="77777777" w:rsidR="00D76C44" w:rsidRPr="004059FF" w:rsidRDefault="00D76C44" w:rsidP="00D76C44">
            <w:pPr>
              <w:pStyle w:val="TableBodyText"/>
            </w:pPr>
            <w:r>
              <w:t>2,267</w:t>
            </w:r>
          </w:p>
        </w:tc>
        <w:tc>
          <w:tcPr>
            <w:tcW w:w="681" w:type="pct"/>
            <w:tcBorders>
              <w:left w:val="single" w:sz="4" w:space="0" w:color="BFBFBF" w:themeColor="background1" w:themeShade="BF"/>
              <w:right w:val="single" w:sz="4" w:space="0" w:color="BFBFBF" w:themeColor="background1" w:themeShade="BF"/>
            </w:tcBorders>
          </w:tcPr>
          <w:p w14:paraId="31269770" w14:textId="77777777" w:rsidR="00D76C44" w:rsidRPr="004059FF" w:rsidRDefault="00D76C44" w:rsidP="00D76C44">
            <w:pPr>
              <w:pStyle w:val="TableBodyText"/>
            </w:pPr>
            <w:r w:rsidRPr="00983CF3">
              <w:t>1</w:t>
            </w:r>
            <w:r>
              <w:t>68</w:t>
            </w:r>
          </w:p>
        </w:tc>
        <w:tc>
          <w:tcPr>
            <w:tcW w:w="790" w:type="pct"/>
            <w:tcBorders>
              <w:left w:val="single" w:sz="4" w:space="0" w:color="BFBFBF" w:themeColor="background1" w:themeShade="BF"/>
            </w:tcBorders>
          </w:tcPr>
          <w:p w14:paraId="308C7609" w14:textId="77777777" w:rsidR="00D76C44" w:rsidRPr="004059FF" w:rsidRDefault="00D76C44" w:rsidP="00D76C44">
            <w:pPr>
              <w:pStyle w:val="TableBodyText"/>
            </w:pPr>
            <w:r>
              <w:t>-</w:t>
            </w:r>
          </w:p>
        </w:tc>
      </w:tr>
      <w:tr w:rsidR="00D76C44" w:rsidRPr="004059FF" w14:paraId="4093962C" w14:textId="77777777" w:rsidTr="006E6438">
        <w:trPr>
          <w:trHeight w:val="301"/>
        </w:trPr>
        <w:tc>
          <w:tcPr>
            <w:tcW w:w="2117" w:type="pct"/>
            <w:tcBorders>
              <w:bottom w:val="single" w:sz="4" w:space="0" w:color="auto"/>
              <w:right w:val="single" w:sz="4" w:space="0" w:color="BFBFBF" w:themeColor="background1" w:themeShade="BF"/>
            </w:tcBorders>
            <w:shd w:val="clear" w:color="auto" w:fill="BFBFBF" w:themeFill="background1" w:themeFillShade="BF"/>
          </w:tcPr>
          <w:p w14:paraId="640769CD" w14:textId="77777777" w:rsidR="00D76C44" w:rsidRPr="00057EC7" w:rsidRDefault="00D76C44" w:rsidP="00D76C44">
            <w:pPr>
              <w:pStyle w:val="TableBodyText"/>
              <w:jc w:val="left"/>
              <w:rPr>
                <w:b/>
              </w:rPr>
            </w:pPr>
            <w:r w:rsidRPr="00057EC7">
              <w:rPr>
                <w:b/>
              </w:rPr>
              <w:t>Total expenditure commitments</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0B72D2F7" w14:textId="77777777" w:rsidR="00D76C44" w:rsidRPr="00057EC7" w:rsidRDefault="00D76C44" w:rsidP="00D76C44">
            <w:pPr>
              <w:pStyle w:val="TableBodyText"/>
              <w:rPr>
                <w:b/>
              </w:rPr>
            </w:pPr>
            <w:r>
              <w:rPr>
                <w:b/>
              </w:rPr>
              <w:t>10,846</w:t>
            </w:r>
          </w:p>
        </w:tc>
        <w:tc>
          <w:tcPr>
            <w:tcW w:w="73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F13FA03" w14:textId="77777777" w:rsidR="00D76C44" w:rsidRPr="00057EC7" w:rsidRDefault="00D76C44" w:rsidP="00D76C44">
            <w:pPr>
              <w:pStyle w:val="TableBodyText"/>
              <w:rPr>
                <w:b/>
              </w:rPr>
            </w:pPr>
            <w:r>
              <w:rPr>
                <w:b/>
              </w:rPr>
              <w:t>10,678</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4C6B2C57" w14:textId="77777777" w:rsidR="00D76C44" w:rsidRPr="00057EC7" w:rsidRDefault="00D76C44" w:rsidP="00D76C44">
            <w:pPr>
              <w:pStyle w:val="TableBodyText"/>
              <w:rPr>
                <w:b/>
              </w:rPr>
            </w:pPr>
            <w:r>
              <w:rPr>
                <w:b/>
              </w:rPr>
              <w:t>168</w:t>
            </w:r>
          </w:p>
        </w:tc>
        <w:tc>
          <w:tcPr>
            <w:tcW w:w="790" w:type="pct"/>
            <w:tcBorders>
              <w:left w:val="single" w:sz="4" w:space="0" w:color="BFBFBF" w:themeColor="background1" w:themeShade="BF"/>
              <w:bottom w:val="single" w:sz="4" w:space="0" w:color="auto"/>
            </w:tcBorders>
            <w:shd w:val="clear" w:color="auto" w:fill="BFBFBF" w:themeFill="background1" w:themeFillShade="BF"/>
          </w:tcPr>
          <w:p w14:paraId="4690EAFC" w14:textId="77777777" w:rsidR="00D76C44" w:rsidRPr="00057EC7" w:rsidRDefault="00D76C44" w:rsidP="00D76C44">
            <w:pPr>
              <w:pStyle w:val="TableBodyText"/>
              <w:rPr>
                <w:b/>
              </w:rPr>
            </w:pPr>
            <w:r>
              <w:rPr>
                <w:b/>
              </w:rPr>
              <w:t>-</w:t>
            </w:r>
          </w:p>
        </w:tc>
      </w:tr>
    </w:tbl>
    <w:p w14:paraId="78F4DA8A" w14:textId="77777777" w:rsidR="00057EC7" w:rsidRDefault="00057EC7"/>
    <w:tbl>
      <w:tblPr>
        <w:tblStyle w:val="CVtable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Caption w:val="Operating commitments 30 June 2018 "/>
        <w:tblDescription w:val="Operating commitments 30 June 2018 by payment timeframe"/>
      </w:tblPr>
      <w:tblGrid>
        <w:gridCol w:w="4081"/>
        <w:gridCol w:w="1313"/>
        <w:gridCol w:w="1409"/>
        <w:gridCol w:w="1313"/>
        <w:gridCol w:w="1523"/>
      </w:tblGrid>
      <w:tr w:rsidR="00E56158" w:rsidRPr="004059FF" w14:paraId="749888E0" w14:textId="77777777" w:rsidTr="006E6438">
        <w:trPr>
          <w:trHeight w:val="270"/>
          <w:tblHeader/>
        </w:trPr>
        <w:tc>
          <w:tcPr>
            <w:tcW w:w="2798" w:type="pct"/>
            <w:gridSpan w:val="2"/>
            <w:shd w:val="clear" w:color="auto" w:fill="000000" w:themeFill="text1"/>
            <w:vAlign w:val="bottom"/>
          </w:tcPr>
          <w:p w14:paraId="6470E80D" w14:textId="77777777" w:rsidR="00E56158" w:rsidRPr="004059FF" w:rsidRDefault="00E56158" w:rsidP="00DC3180">
            <w:pPr>
              <w:pStyle w:val="TableBodytextBold"/>
              <w:jc w:val="center"/>
            </w:pPr>
          </w:p>
        </w:tc>
        <w:tc>
          <w:tcPr>
            <w:tcW w:w="2202" w:type="pct"/>
            <w:gridSpan w:val="3"/>
            <w:shd w:val="clear" w:color="auto" w:fill="000000" w:themeFill="text1"/>
          </w:tcPr>
          <w:p w14:paraId="5A8327BE" w14:textId="77777777" w:rsidR="00E56158" w:rsidRPr="004059FF" w:rsidRDefault="009C0CC7" w:rsidP="00DC3180">
            <w:pPr>
              <w:pStyle w:val="TableBodytextBold"/>
              <w:jc w:val="center"/>
            </w:pPr>
            <w:r>
              <w:t>Payment t</w:t>
            </w:r>
            <w:r w:rsidR="00E56158" w:rsidRPr="004059FF">
              <w:t>imeframe</w:t>
            </w:r>
          </w:p>
        </w:tc>
      </w:tr>
      <w:tr w:rsidR="00E56158" w:rsidRPr="004059FF" w14:paraId="2BC98933" w14:textId="77777777" w:rsidTr="006E6438">
        <w:trPr>
          <w:trHeight w:val="270"/>
        </w:trPr>
        <w:tc>
          <w:tcPr>
            <w:tcW w:w="2117" w:type="pct"/>
            <w:shd w:val="clear" w:color="auto" w:fill="000000" w:themeFill="text1"/>
            <w:vAlign w:val="bottom"/>
          </w:tcPr>
          <w:p w14:paraId="1AC7E5F3" w14:textId="0DD763BB" w:rsidR="00E56158" w:rsidRPr="004059FF" w:rsidRDefault="00E56158" w:rsidP="00DC3180">
            <w:pPr>
              <w:pStyle w:val="TableBodytextBold"/>
            </w:pPr>
            <w:r w:rsidRPr="004059FF">
              <w:t xml:space="preserve">Operating </w:t>
            </w:r>
            <w:r w:rsidR="0015221E">
              <w:t>c</w:t>
            </w:r>
            <w:r w:rsidRPr="004059FF">
              <w:t>ommitments</w:t>
            </w:r>
            <w:r>
              <w:t xml:space="preserve"> </w:t>
            </w:r>
            <w:r w:rsidRPr="004059FF">
              <w:t>30 June 2018</w:t>
            </w:r>
          </w:p>
        </w:tc>
        <w:tc>
          <w:tcPr>
            <w:tcW w:w="681" w:type="pct"/>
            <w:shd w:val="clear" w:color="auto" w:fill="BFBFBF" w:themeFill="background1" w:themeFillShade="BF"/>
            <w:vAlign w:val="center"/>
          </w:tcPr>
          <w:p w14:paraId="01CD5666" w14:textId="77777777" w:rsidR="00E56158" w:rsidRPr="00057EC7" w:rsidRDefault="00E56158" w:rsidP="00DC3180">
            <w:pPr>
              <w:pStyle w:val="TableBodytextBold"/>
              <w:jc w:val="center"/>
              <w:rPr>
                <w:sz w:val="16"/>
                <w:szCs w:val="16"/>
              </w:rPr>
            </w:pPr>
            <w:r w:rsidRPr="00057EC7">
              <w:rPr>
                <w:sz w:val="16"/>
                <w:szCs w:val="16"/>
              </w:rPr>
              <w:t>Total</w:t>
            </w:r>
            <w:r w:rsidRPr="00057EC7">
              <w:rPr>
                <w:sz w:val="16"/>
                <w:szCs w:val="16"/>
              </w:rPr>
              <w:br/>
            </w:r>
            <w:r w:rsidRPr="00057EC7">
              <w:rPr>
                <w:rFonts w:eastAsia="Times New Roman"/>
                <w:sz w:val="16"/>
                <w:szCs w:val="16"/>
              </w:rPr>
              <w:t>$‘000</w:t>
            </w:r>
          </w:p>
        </w:tc>
        <w:tc>
          <w:tcPr>
            <w:tcW w:w="731" w:type="pct"/>
            <w:shd w:val="clear" w:color="auto" w:fill="BFBFBF" w:themeFill="background1" w:themeFillShade="BF"/>
            <w:vAlign w:val="center"/>
          </w:tcPr>
          <w:p w14:paraId="3D784698" w14:textId="37A3C580" w:rsidR="00E56158" w:rsidRPr="00057EC7" w:rsidRDefault="00E56158" w:rsidP="00DC3180">
            <w:pPr>
              <w:pStyle w:val="TableBodytextBold"/>
              <w:jc w:val="center"/>
              <w:rPr>
                <w:sz w:val="16"/>
                <w:szCs w:val="16"/>
              </w:rPr>
            </w:pPr>
            <w:r w:rsidRPr="00057EC7">
              <w:rPr>
                <w:sz w:val="16"/>
                <w:szCs w:val="16"/>
              </w:rPr>
              <w:t xml:space="preserve">1 </w:t>
            </w:r>
            <w:r w:rsidR="0015221E">
              <w:rPr>
                <w:sz w:val="16"/>
                <w:szCs w:val="16"/>
              </w:rPr>
              <w:t>y</w:t>
            </w:r>
            <w:r w:rsidRPr="00057EC7">
              <w:rPr>
                <w:sz w:val="16"/>
                <w:szCs w:val="16"/>
              </w:rPr>
              <w:t>ear</w:t>
            </w:r>
            <w:r w:rsidRPr="00057EC7">
              <w:rPr>
                <w:sz w:val="16"/>
                <w:szCs w:val="16"/>
              </w:rPr>
              <w:br/>
            </w:r>
            <w:r w:rsidRPr="00057EC7">
              <w:rPr>
                <w:rFonts w:eastAsia="Times New Roman"/>
                <w:sz w:val="16"/>
                <w:szCs w:val="16"/>
              </w:rPr>
              <w:t>$‘000</w:t>
            </w:r>
          </w:p>
        </w:tc>
        <w:tc>
          <w:tcPr>
            <w:tcW w:w="681" w:type="pct"/>
            <w:shd w:val="clear" w:color="auto" w:fill="BFBFBF" w:themeFill="background1" w:themeFillShade="BF"/>
            <w:vAlign w:val="center"/>
          </w:tcPr>
          <w:p w14:paraId="4A391042" w14:textId="6D2D70BA" w:rsidR="00E56158" w:rsidRPr="00057EC7" w:rsidRDefault="00E56158" w:rsidP="00DC3180">
            <w:pPr>
              <w:pStyle w:val="TableBodytextBold"/>
              <w:jc w:val="center"/>
              <w:rPr>
                <w:sz w:val="16"/>
                <w:szCs w:val="16"/>
              </w:rPr>
            </w:pPr>
            <w:r w:rsidRPr="00057EC7">
              <w:rPr>
                <w:sz w:val="16"/>
                <w:szCs w:val="16"/>
              </w:rPr>
              <w:t xml:space="preserve">1–5 </w:t>
            </w:r>
            <w:r w:rsidR="0015221E">
              <w:rPr>
                <w:sz w:val="16"/>
                <w:szCs w:val="16"/>
              </w:rPr>
              <w:t>y</w:t>
            </w:r>
            <w:r w:rsidRPr="00057EC7">
              <w:rPr>
                <w:sz w:val="16"/>
                <w:szCs w:val="16"/>
              </w:rPr>
              <w:t>ears</w:t>
            </w:r>
            <w:r w:rsidRPr="00057EC7">
              <w:rPr>
                <w:sz w:val="16"/>
                <w:szCs w:val="16"/>
              </w:rPr>
              <w:br/>
            </w:r>
            <w:r w:rsidRPr="00057EC7">
              <w:rPr>
                <w:rFonts w:eastAsia="Times New Roman"/>
                <w:sz w:val="16"/>
                <w:szCs w:val="16"/>
              </w:rPr>
              <w:t>$‘000</w:t>
            </w:r>
          </w:p>
        </w:tc>
        <w:tc>
          <w:tcPr>
            <w:tcW w:w="790" w:type="pct"/>
            <w:shd w:val="clear" w:color="auto" w:fill="BFBFBF" w:themeFill="background1" w:themeFillShade="BF"/>
            <w:vAlign w:val="center"/>
          </w:tcPr>
          <w:p w14:paraId="0A31990F" w14:textId="2A21AEE1" w:rsidR="00E56158" w:rsidRPr="00057EC7" w:rsidRDefault="00E56158" w:rsidP="00DC3180">
            <w:pPr>
              <w:pStyle w:val="TableBodytextBold"/>
              <w:jc w:val="center"/>
              <w:rPr>
                <w:sz w:val="16"/>
                <w:szCs w:val="16"/>
              </w:rPr>
            </w:pPr>
            <w:r w:rsidRPr="00057EC7">
              <w:rPr>
                <w:sz w:val="16"/>
                <w:szCs w:val="16"/>
              </w:rPr>
              <w:t xml:space="preserve">5 </w:t>
            </w:r>
            <w:r w:rsidR="0015221E">
              <w:rPr>
                <w:sz w:val="16"/>
                <w:szCs w:val="16"/>
              </w:rPr>
              <w:t>y</w:t>
            </w:r>
            <w:r w:rsidRPr="00057EC7">
              <w:rPr>
                <w:sz w:val="16"/>
                <w:szCs w:val="16"/>
              </w:rPr>
              <w:t>ears or more</w:t>
            </w:r>
            <w:r w:rsidRPr="00057EC7">
              <w:rPr>
                <w:sz w:val="16"/>
                <w:szCs w:val="16"/>
              </w:rPr>
              <w:br/>
            </w:r>
            <w:r w:rsidRPr="00057EC7">
              <w:rPr>
                <w:rFonts w:eastAsia="Times New Roman"/>
                <w:sz w:val="16"/>
                <w:szCs w:val="16"/>
              </w:rPr>
              <w:t>$‘000</w:t>
            </w:r>
          </w:p>
        </w:tc>
      </w:tr>
      <w:tr w:rsidR="00D76C44" w:rsidRPr="004059FF" w14:paraId="5E120129" w14:textId="77777777" w:rsidTr="006E6438">
        <w:trPr>
          <w:trHeight w:val="270"/>
        </w:trPr>
        <w:tc>
          <w:tcPr>
            <w:tcW w:w="2117" w:type="pct"/>
            <w:tcBorders>
              <w:right w:val="single" w:sz="4" w:space="0" w:color="BFBFBF" w:themeColor="background1" w:themeShade="BF"/>
            </w:tcBorders>
          </w:tcPr>
          <w:p w14:paraId="6DA13E92" w14:textId="77777777" w:rsidR="00D76C44" w:rsidRPr="004059FF" w:rsidRDefault="00D76C44" w:rsidP="00D76C44">
            <w:pPr>
              <w:pStyle w:val="TableBodyText"/>
              <w:jc w:val="left"/>
            </w:pPr>
            <w:r w:rsidRPr="004059FF">
              <w:t>Pre</w:t>
            </w:r>
            <w:r>
              <w:t>-a</w:t>
            </w:r>
            <w:r w:rsidRPr="004059FF">
              <w:t xml:space="preserve">ccredited </w:t>
            </w:r>
            <w:r>
              <w:t>t</w:t>
            </w:r>
            <w:r w:rsidRPr="004059FF">
              <w:t>raining delivery</w:t>
            </w:r>
          </w:p>
        </w:tc>
        <w:tc>
          <w:tcPr>
            <w:tcW w:w="681" w:type="pct"/>
            <w:tcBorders>
              <w:left w:val="single" w:sz="4" w:space="0" w:color="BFBFBF" w:themeColor="background1" w:themeShade="BF"/>
              <w:right w:val="single" w:sz="4" w:space="0" w:color="BFBFBF" w:themeColor="background1" w:themeShade="BF"/>
            </w:tcBorders>
          </w:tcPr>
          <w:p w14:paraId="5DEA4718" w14:textId="77777777" w:rsidR="00D76C44" w:rsidRPr="004059FF" w:rsidRDefault="00D76C44" w:rsidP="00D76C44">
            <w:pPr>
              <w:pStyle w:val="TableBodyText"/>
            </w:pPr>
            <w:r w:rsidRPr="004059FF">
              <w:t>5,465</w:t>
            </w:r>
          </w:p>
        </w:tc>
        <w:tc>
          <w:tcPr>
            <w:tcW w:w="731" w:type="pct"/>
            <w:tcBorders>
              <w:left w:val="single" w:sz="4" w:space="0" w:color="BFBFBF" w:themeColor="background1" w:themeShade="BF"/>
              <w:right w:val="single" w:sz="4" w:space="0" w:color="BFBFBF" w:themeColor="background1" w:themeShade="BF"/>
            </w:tcBorders>
          </w:tcPr>
          <w:p w14:paraId="7FB65ED3" w14:textId="77777777" w:rsidR="00D76C44" w:rsidRPr="004059FF" w:rsidRDefault="00D76C44" w:rsidP="00D76C44">
            <w:pPr>
              <w:pStyle w:val="TableBodyText"/>
            </w:pPr>
            <w:r w:rsidRPr="004059FF">
              <w:t>5,465</w:t>
            </w:r>
          </w:p>
        </w:tc>
        <w:tc>
          <w:tcPr>
            <w:tcW w:w="681" w:type="pct"/>
            <w:tcBorders>
              <w:left w:val="single" w:sz="4" w:space="0" w:color="BFBFBF" w:themeColor="background1" w:themeShade="BF"/>
              <w:right w:val="single" w:sz="4" w:space="0" w:color="BFBFBF" w:themeColor="background1" w:themeShade="BF"/>
            </w:tcBorders>
          </w:tcPr>
          <w:p w14:paraId="1260AF34" w14:textId="77777777" w:rsidR="00D76C44" w:rsidRPr="004059FF" w:rsidRDefault="00D76C44" w:rsidP="00D76C44">
            <w:pPr>
              <w:pStyle w:val="TableBodyText"/>
            </w:pPr>
            <w:r>
              <w:t>-</w:t>
            </w:r>
          </w:p>
        </w:tc>
        <w:tc>
          <w:tcPr>
            <w:tcW w:w="790" w:type="pct"/>
            <w:tcBorders>
              <w:left w:val="single" w:sz="4" w:space="0" w:color="BFBFBF" w:themeColor="background1" w:themeShade="BF"/>
            </w:tcBorders>
          </w:tcPr>
          <w:p w14:paraId="222E1CC2" w14:textId="77777777" w:rsidR="00D76C44" w:rsidRPr="004059FF" w:rsidRDefault="00D76C44" w:rsidP="00D76C44">
            <w:pPr>
              <w:pStyle w:val="TableBodyText"/>
            </w:pPr>
            <w:r>
              <w:t>-</w:t>
            </w:r>
          </w:p>
        </w:tc>
      </w:tr>
      <w:tr w:rsidR="00D76C44" w:rsidRPr="004059FF" w14:paraId="2D624881" w14:textId="77777777" w:rsidTr="006E6438">
        <w:trPr>
          <w:trHeight w:val="270"/>
        </w:trPr>
        <w:tc>
          <w:tcPr>
            <w:tcW w:w="2117" w:type="pct"/>
            <w:tcBorders>
              <w:right w:val="single" w:sz="4" w:space="0" w:color="BFBFBF" w:themeColor="background1" w:themeShade="BF"/>
            </w:tcBorders>
          </w:tcPr>
          <w:p w14:paraId="73C3750E" w14:textId="77777777" w:rsidR="00D76C44" w:rsidRPr="004059FF" w:rsidRDefault="00462B8B" w:rsidP="00D76C44">
            <w:pPr>
              <w:pStyle w:val="TableBodyText"/>
              <w:jc w:val="left"/>
            </w:pPr>
            <w:r>
              <w:t>Other p</w:t>
            </w:r>
            <w:r w:rsidR="00D76C44" w:rsidRPr="004059FF">
              <w:t xml:space="preserve">rogram </w:t>
            </w:r>
            <w:r w:rsidR="00D76C44">
              <w:t>d</w:t>
            </w:r>
            <w:r w:rsidR="009C0CC7">
              <w:t>elivery</w:t>
            </w:r>
          </w:p>
        </w:tc>
        <w:tc>
          <w:tcPr>
            <w:tcW w:w="681" w:type="pct"/>
            <w:tcBorders>
              <w:left w:val="single" w:sz="4" w:space="0" w:color="BFBFBF" w:themeColor="background1" w:themeShade="BF"/>
              <w:right w:val="single" w:sz="4" w:space="0" w:color="BFBFBF" w:themeColor="background1" w:themeShade="BF"/>
            </w:tcBorders>
          </w:tcPr>
          <w:p w14:paraId="2C6EA142" w14:textId="77777777" w:rsidR="00D76C44" w:rsidRPr="004059FF" w:rsidRDefault="00D76C44" w:rsidP="00D76C44">
            <w:pPr>
              <w:pStyle w:val="TableBodyText"/>
            </w:pPr>
            <w:r w:rsidRPr="004059FF">
              <w:t>4,083</w:t>
            </w:r>
          </w:p>
        </w:tc>
        <w:tc>
          <w:tcPr>
            <w:tcW w:w="731" w:type="pct"/>
            <w:tcBorders>
              <w:left w:val="single" w:sz="4" w:space="0" w:color="BFBFBF" w:themeColor="background1" w:themeShade="BF"/>
              <w:right w:val="single" w:sz="4" w:space="0" w:color="BFBFBF" w:themeColor="background1" w:themeShade="BF"/>
            </w:tcBorders>
          </w:tcPr>
          <w:p w14:paraId="2B2D2E87" w14:textId="77777777" w:rsidR="00D76C44" w:rsidRPr="004059FF" w:rsidRDefault="00D76C44" w:rsidP="00D76C44">
            <w:pPr>
              <w:pStyle w:val="TableBodyText"/>
            </w:pPr>
            <w:r w:rsidRPr="004059FF">
              <w:t>2,802</w:t>
            </w:r>
          </w:p>
        </w:tc>
        <w:tc>
          <w:tcPr>
            <w:tcW w:w="681" w:type="pct"/>
            <w:tcBorders>
              <w:left w:val="single" w:sz="4" w:space="0" w:color="BFBFBF" w:themeColor="background1" w:themeShade="BF"/>
              <w:right w:val="single" w:sz="4" w:space="0" w:color="BFBFBF" w:themeColor="background1" w:themeShade="BF"/>
            </w:tcBorders>
          </w:tcPr>
          <w:p w14:paraId="7F5ECACE" w14:textId="77777777" w:rsidR="00D76C44" w:rsidRPr="004059FF" w:rsidRDefault="00D76C44" w:rsidP="00D76C44">
            <w:pPr>
              <w:pStyle w:val="TableBodyText"/>
            </w:pPr>
            <w:r w:rsidRPr="004059FF">
              <w:t>1,281</w:t>
            </w:r>
          </w:p>
        </w:tc>
        <w:tc>
          <w:tcPr>
            <w:tcW w:w="790" w:type="pct"/>
            <w:tcBorders>
              <w:left w:val="single" w:sz="4" w:space="0" w:color="BFBFBF" w:themeColor="background1" w:themeShade="BF"/>
            </w:tcBorders>
          </w:tcPr>
          <w:p w14:paraId="729731E6" w14:textId="77777777" w:rsidR="00D76C44" w:rsidRPr="004059FF" w:rsidRDefault="00D76C44" w:rsidP="00D76C44">
            <w:pPr>
              <w:pStyle w:val="TableBodyText"/>
            </w:pPr>
            <w:r>
              <w:t>-</w:t>
            </w:r>
          </w:p>
        </w:tc>
      </w:tr>
      <w:tr w:rsidR="00D76C44" w:rsidRPr="004059FF" w14:paraId="158729D3" w14:textId="77777777" w:rsidTr="006E6438">
        <w:trPr>
          <w:trHeight w:val="301"/>
        </w:trPr>
        <w:tc>
          <w:tcPr>
            <w:tcW w:w="2117" w:type="pct"/>
            <w:tcBorders>
              <w:bottom w:val="single" w:sz="4" w:space="0" w:color="auto"/>
              <w:right w:val="single" w:sz="4" w:space="0" w:color="BFBFBF" w:themeColor="background1" w:themeShade="BF"/>
            </w:tcBorders>
            <w:shd w:val="clear" w:color="auto" w:fill="BFBFBF" w:themeFill="background1" w:themeFillShade="BF"/>
          </w:tcPr>
          <w:p w14:paraId="2E8451C2" w14:textId="77777777" w:rsidR="00D76C44" w:rsidRPr="00057EC7" w:rsidRDefault="00D76C44" w:rsidP="00D76C44">
            <w:pPr>
              <w:pStyle w:val="TableBodyText"/>
              <w:jc w:val="left"/>
              <w:rPr>
                <w:b/>
              </w:rPr>
            </w:pPr>
            <w:r w:rsidRPr="00057EC7">
              <w:rPr>
                <w:b/>
              </w:rPr>
              <w:t>Total expenditure commitments</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541519A" w14:textId="77777777" w:rsidR="00D76C44" w:rsidRPr="00057EC7" w:rsidRDefault="00D76C44" w:rsidP="00D76C44">
            <w:pPr>
              <w:pStyle w:val="TableBodyText"/>
              <w:rPr>
                <w:b/>
              </w:rPr>
            </w:pPr>
            <w:r w:rsidRPr="00057EC7">
              <w:rPr>
                <w:b/>
              </w:rPr>
              <w:t>9,548</w:t>
            </w:r>
          </w:p>
        </w:tc>
        <w:tc>
          <w:tcPr>
            <w:tcW w:w="73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55E4376B" w14:textId="77777777" w:rsidR="00D76C44" w:rsidRPr="00057EC7" w:rsidRDefault="00D76C44" w:rsidP="00D76C44">
            <w:pPr>
              <w:pStyle w:val="TableBodyText"/>
              <w:rPr>
                <w:b/>
              </w:rPr>
            </w:pPr>
            <w:r w:rsidRPr="00057EC7">
              <w:rPr>
                <w:b/>
              </w:rPr>
              <w:t>8,267</w:t>
            </w:r>
          </w:p>
        </w:tc>
        <w:tc>
          <w:tcPr>
            <w:tcW w:w="681" w:type="pct"/>
            <w:tcBorders>
              <w:left w:val="single" w:sz="4" w:space="0" w:color="BFBFBF" w:themeColor="background1" w:themeShade="BF"/>
              <w:bottom w:val="single" w:sz="4" w:space="0" w:color="auto"/>
              <w:right w:val="single" w:sz="4" w:space="0" w:color="BFBFBF" w:themeColor="background1" w:themeShade="BF"/>
            </w:tcBorders>
            <w:shd w:val="clear" w:color="auto" w:fill="BFBFBF" w:themeFill="background1" w:themeFillShade="BF"/>
          </w:tcPr>
          <w:p w14:paraId="2F2EDFBC" w14:textId="77777777" w:rsidR="00D76C44" w:rsidRPr="00057EC7" w:rsidRDefault="00D76C44" w:rsidP="00D76C44">
            <w:pPr>
              <w:pStyle w:val="TableBodyText"/>
              <w:rPr>
                <w:b/>
              </w:rPr>
            </w:pPr>
            <w:r w:rsidRPr="00057EC7">
              <w:rPr>
                <w:b/>
              </w:rPr>
              <w:t>1,281</w:t>
            </w:r>
          </w:p>
        </w:tc>
        <w:tc>
          <w:tcPr>
            <w:tcW w:w="790" w:type="pct"/>
            <w:tcBorders>
              <w:left w:val="single" w:sz="4" w:space="0" w:color="BFBFBF" w:themeColor="background1" w:themeShade="BF"/>
              <w:bottom w:val="single" w:sz="4" w:space="0" w:color="auto"/>
            </w:tcBorders>
            <w:shd w:val="clear" w:color="auto" w:fill="BFBFBF" w:themeFill="background1" w:themeFillShade="BF"/>
          </w:tcPr>
          <w:p w14:paraId="3449FD4C" w14:textId="77777777" w:rsidR="00D76C44" w:rsidRPr="00057EC7" w:rsidRDefault="00D76C44" w:rsidP="00D76C44">
            <w:pPr>
              <w:pStyle w:val="TableBodyText"/>
              <w:rPr>
                <w:b/>
              </w:rPr>
            </w:pPr>
            <w:r>
              <w:rPr>
                <w:b/>
              </w:rPr>
              <w:t>-</w:t>
            </w:r>
          </w:p>
        </w:tc>
      </w:tr>
    </w:tbl>
    <w:p w14:paraId="7D5C35A0" w14:textId="77777777" w:rsidR="002D669C" w:rsidRPr="004059FF" w:rsidRDefault="002D669C" w:rsidP="00813736">
      <w:pPr>
        <w:pStyle w:val="BodyText"/>
      </w:pPr>
      <w:r w:rsidRPr="004059FF">
        <w:t>Commitments for future expenditure include operating and capital commitments arising from contracts. These commitments are not recognised in the balance sheet but are disclosed at their nominal value and inclusive of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5582413F" w14:textId="56277C99" w:rsidR="002D669C" w:rsidRPr="004059FF" w:rsidRDefault="00F5273C" w:rsidP="003B127D">
      <w:pPr>
        <w:pStyle w:val="Heading3"/>
        <w:rPr>
          <w:lang w:bidi="ar-SA"/>
        </w:rPr>
      </w:pPr>
      <w:bookmarkStart w:id="277" w:name="_Toc524349983"/>
      <w:bookmarkStart w:id="278" w:name="_Toc19192581"/>
      <w:r>
        <w:rPr>
          <w:lang w:bidi="ar-SA"/>
        </w:rPr>
        <w:t>Note 19</w:t>
      </w:r>
      <w:r w:rsidR="002D669C" w:rsidRPr="004059FF">
        <w:rPr>
          <w:lang w:bidi="ar-SA"/>
        </w:rPr>
        <w:t xml:space="preserve"> Other </w:t>
      </w:r>
      <w:r w:rsidR="003B127D" w:rsidRPr="004059FF">
        <w:rPr>
          <w:lang w:bidi="ar-SA"/>
        </w:rPr>
        <w:t>a</w:t>
      </w:r>
      <w:r w:rsidR="002D669C" w:rsidRPr="004059FF">
        <w:rPr>
          <w:lang w:bidi="ar-SA"/>
        </w:rPr>
        <w:t xml:space="preserve">ccounting </w:t>
      </w:r>
      <w:r w:rsidR="003B127D" w:rsidRPr="004059FF">
        <w:rPr>
          <w:lang w:bidi="ar-SA"/>
        </w:rPr>
        <w:t>items</w:t>
      </w:r>
      <w:bookmarkEnd w:id="277"/>
      <w:bookmarkEnd w:id="278"/>
    </w:p>
    <w:p w14:paraId="010DED20" w14:textId="77777777" w:rsidR="002D669C" w:rsidRPr="004059FF" w:rsidRDefault="002D669C" w:rsidP="00FA58F9">
      <w:pPr>
        <w:pStyle w:val="Heading40"/>
        <w:rPr>
          <w:lang w:bidi="ar-SA"/>
        </w:rPr>
      </w:pPr>
      <w:r w:rsidRPr="004059FF">
        <w:rPr>
          <w:lang w:bidi="ar-SA"/>
        </w:rPr>
        <w:t>Cash and deposits</w:t>
      </w:r>
    </w:p>
    <w:p w14:paraId="0E4E92EF" w14:textId="77777777" w:rsidR="002D669C" w:rsidRPr="004059FF" w:rsidRDefault="0032368F" w:rsidP="00813736">
      <w:pPr>
        <w:pStyle w:val="BodyText"/>
      </w:pPr>
      <w:r>
        <w:t>The Board</w:t>
      </w:r>
      <w:r w:rsidR="002D669C" w:rsidRPr="004059FF">
        <w:t xml:space="preserve"> does not hold a bank account with any financial institution. Total approved appropriations for the relevant period, are transferred by the Department of Education and Training to </w:t>
      </w:r>
      <w:r>
        <w:t>the Board</w:t>
      </w:r>
      <w:r w:rsidR="002D669C" w:rsidRPr="004059FF">
        <w:t xml:space="preserve"> in a phased manner throughout the financial year via inter entity transactions.</w:t>
      </w:r>
    </w:p>
    <w:p w14:paraId="7767980A" w14:textId="77777777" w:rsidR="002D669C" w:rsidRPr="004059FF" w:rsidRDefault="002D669C" w:rsidP="00FA58F9">
      <w:pPr>
        <w:pStyle w:val="Heading40"/>
        <w:rPr>
          <w:lang w:bidi="ar-SA"/>
        </w:rPr>
      </w:pPr>
      <w:r w:rsidRPr="004059FF">
        <w:rPr>
          <w:lang w:bidi="ar-SA"/>
        </w:rPr>
        <w:t>Contributions by owners</w:t>
      </w:r>
    </w:p>
    <w:p w14:paraId="5C40AC55" w14:textId="77777777" w:rsidR="002D669C" w:rsidRPr="004059FF" w:rsidRDefault="002D669C" w:rsidP="00813736">
      <w:pPr>
        <w:pStyle w:val="BodyText"/>
      </w:pPr>
      <w:r w:rsidRPr="004059FF">
        <w:t>Additions to net assets which have been designated as contributions by owners are recognised as contributed capital. Other transfers that are in the nature of contributions or distributions have been designated as contributions by owners.</w:t>
      </w:r>
    </w:p>
    <w:p w14:paraId="3820224E" w14:textId="77777777" w:rsidR="002D669C" w:rsidRPr="004059FF" w:rsidRDefault="002D669C" w:rsidP="00813736">
      <w:pPr>
        <w:pStyle w:val="BodyText"/>
      </w:pPr>
      <w:r w:rsidRPr="004059FF">
        <w:t>Transfers of net assets arising out from administrative restructuring are treated as distributions to</w:t>
      </w:r>
      <w:r w:rsidR="0015221E">
        <w:t>,</w:t>
      </w:r>
      <w:r w:rsidRPr="004059FF">
        <w:t xml:space="preserve"> or contributions by</w:t>
      </w:r>
      <w:r w:rsidR="0015221E">
        <w:t>,</w:t>
      </w:r>
      <w:r w:rsidRPr="004059FF">
        <w:t xml:space="preserve"> owners. Transfers of net liabilities arising from administrative restructurings are treated as distributions to owners.</w:t>
      </w:r>
    </w:p>
    <w:p w14:paraId="43D0D39E" w14:textId="77777777" w:rsidR="002D669C" w:rsidRPr="004059FF" w:rsidRDefault="002D669C" w:rsidP="00FA58F9">
      <w:pPr>
        <w:pStyle w:val="Heading40"/>
        <w:rPr>
          <w:lang w:bidi="ar-SA"/>
        </w:rPr>
      </w:pPr>
      <w:r w:rsidRPr="004059FF">
        <w:rPr>
          <w:lang w:bidi="ar-SA"/>
        </w:rPr>
        <w:t>Comprehensive operating statement</w:t>
      </w:r>
    </w:p>
    <w:p w14:paraId="3D53209A" w14:textId="63919723" w:rsidR="002D669C" w:rsidRPr="004059FF" w:rsidRDefault="002D669C" w:rsidP="00813736">
      <w:pPr>
        <w:pStyle w:val="BodyText"/>
      </w:pPr>
      <w:r w:rsidRPr="004059FF">
        <w:t>The comprehensive operating statement comprises three components, being ‘net result from transactions</w:t>
      </w:r>
      <w:r w:rsidR="0015221E">
        <w:t>’</w:t>
      </w:r>
      <w:r w:rsidRPr="004059FF">
        <w:t xml:space="preserve"> (</w:t>
      </w:r>
      <w:r w:rsidR="00930F4A">
        <w:t xml:space="preserve">or </w:t>
      </w:r>
      <w:r w:rsidRPr="004059FF">
        <w:t>‘net operating balance’), ‘other economic flows included in net result’, as well as ‘other economic flows</w:t>
      </w:r>
      <w:r w:rsidR="00ED456F">
        <w:t>–</w:t>
      </w:r>
      <w:r w:rsidRPr="004059FF">
        <w:t>other comprehensive income’. The sum of the former two, together with the net result from discontinued operations, represents the net result.</w:t>
      </w:r>
    </w:p>
    <w:p w14:paraId="3916835F" w14:textId="77777777" w:rsidR="002D669C" w:rsidRPr="004059FF" w:rsidRDefault="002D669C" w:rsidP="00813736">
      <w:pPr>
        <w:pStyle w:val="BodyText"/>
      </w:pPr>
      <w:r w:rsidRPr="004059FF">
        <w:lastRenderedPageBreak/>
        <w:t>The ‘</w:t>
      </w:r>
      <w:r w:rsidR="0032368F">
        <w:t>n</w:t>
      </w:r>
      <w:r w:rsidRPr="004059FF">
        <w:t>et result from transactions’ or ‘net operating balance’ is a key fiscal aggregate and is derived by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FBA9BAB" w14:textId="77777777" w:rsidR="001566FA" w:rsidRDefault="002D669C" w:rsidP="00813736">
      <w:pPr>
        <w:pStyle w:val="BodyText"/>
      </w:pPr>
      <w:r w:rsidRPr="004059FF">
        <w:t xml:space="preserve">‘Transactions’ are those economic flows that are considered to arise as a result of policy decisions, usually interactions between two entities by mutual agreement. Transactions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w:t>
      </w:r>
    </w:p>
    <w:p w14:paraId="24F2C5E4" w14:textId="77777777" w:rsidR="002D669C" w:rsidRPr="004059FF" w:rsidRDefault="002D669C" w:rsidP="00813736">
      <w:pPr>
        <w:pStyle w:val="BodyText"/>
      </w:pPr>
      <w:r w:rsidRPr="004059FF">
        <w:t>Transactions can be in kind (e.g. assets provided/given free of charge or for nominal consideration) or where the final consideration is cash.</w:t>
      </w:r>
    </w:p>
    <w:p w14:paraId="109E7C58" w14:textId="77777777" w:rsidR="002D669C" w:rsidRPr="004059FF" w:rsidRDefault="002D669C" w:rsidP="00FA58F9">
      <w:pPr>
        <w:pStyle w:val="Heading40"/>
        <w:rPr>
          <w:lang w:bidi="ar-SA"/>
        </w:rPr>
      </w:pPr>
      <w:r w:rsidRPr="004059FF">
        <w:rPr>
          <w:lang w:bidi="ar-SA"/>
        </w:rPr>
        <w:t>Balance sheet</w:t>
      </w:r>
    </w:p>
    <w:p w14:paraId="2B14FE82" w14:textId="68BDE1E0" w:rsidR="002D669C" w:rsidRPr="004059FF" w:rsidRDefault="002D669C" w:rsidP="00813736">
      <w:pPr>
        <w:pStyle w:val="BodyText"/>
      </w:pPr>
      <w:r w:rsidRPr="004059FF">
        <w:t>Assets and liabilities are presented in liquidity order with assets aggregated into</w:t>
      </w:r>
      <w:r w:rsidR="00B35AB1">
        <w:t xml:space="preserve"> </w:t>
      </w:r>
      <w:r w:rsidRPr="004059FF">
        <w:t xml:space="preserve">financial assets and </w:t>
      </w:r>
      <w:r w:rsidR="00AD7CF7">
        <w:br/>
      </w:r>
      <w:r w:rsidRPr="004059FF">
        <w:t>non-financial assets.</w:t>
      </w:r>
    </w:p>
    <w:p w14:paraId="5F748017" w14:textId="77777777" w:rsidR="002D669C" w:rsidRPr="004059FF" w:rsidRDefault="002D669C" w:rsidP="00813736">
      <w:pPr>
        <w:pStyle w:val="BodyText"/>
      </w:pPr>
      <w:r w:rsidRPr="004059FF">
        <w:t>Current and non-current assets and liabilities (those expected to be recovered or settled beyond 12</w:t>
      </w:r>
      <w:r w:rsidR="0032368F">
        <w:t> </w:t>
      </w:r>
      <w:r w:rsidRPr="004059FF">
        <w:t>months) are disclosed in the notes, where relevant.</w:t>
      </w:r>
    </w:p>
    <w:p w14:paraId="1362DB68" w14:textId="77777777" w:rsidR="002D669C" w:rsidRPr="004059FF" w:rsidRDefault="002D669C" w:rsidP="00FA58F9">
      <w:pPr>
        <w:pStyle w:val="Heading40"/>
        <w:rPr>
          <w:lang w:bidi="ar-SA"/>
        </w:rPr>
      </w:pPr>
      <w:r w:rsidRPr="004059FF">
        <w:rPr>
          <w:lang w:bidi="ar-SA"/>
        </w:rPr>
        <w:t>Statement of changes in equity</w:t>
      </w:r>
    </w:p>
    <w:p w14:paraId="5287F195" w14:textId="4521C38C" w:rsidR="002D669C" w:rsidRPr="004059FF" w:rsidRDefault="002D669C" w:rsidP="00813736">
      <w:pPr>
        <w:pStyle w:val="BodyText"/>
      </w:pPr>
      <w:r w:rsidRPr="004059FF">
        <w:t xml:space="preserve">The statement of changes in equity presents reconciliations of each non-owner and owner equity opening balance at the beginning of the reporting period to the closing balance at the end of the reporting period. </w:t>
      </w:r>
      <w:r w:rsidR="00AD7CF7">
        <w:br/>
      </w:r>
      <w:r w:rsidRPr="004059FF">
        <w:t xml:space="preserve">It also </w:t>
      </w:r>
      <w:r w:rsidR="00930F4A" w:rsidRPr="004059FF">
        <w:t xml:space="preserve">separately </w:t>
      </w:r>
      <w:r w:rsidRPr="004059FF">
        <w:t>shows changes due to amounts recognised in the ‘</w:t>
      </w:r>
      <w:r w:rsidR="0032368F">
        <w:t>c</w:t>
      </w:r>
      <w:r w:rsidRPr="004059FF">
        <w:t>omprehensive result’ and amounts recognised in ‘</w:t>
      </w:r>
      <w:r w:rsidR="0032368F">
        <w:t>o</w:t>
      </w:r>
      <w:r w:rsidRPr="004059FF">
        <w:t>ther economic flows</w:t>
      </w:r>
      <w:r w:rsidR="00ED456F">
        <w:t>–</w:t>
      </w:r>
      <w:r w:rsidRPr="004059FF">
        <w:t>other movements in equity’ related to ‘transactions with owner in its capacity as owner’.</w:t>
      </w:r>
    </w:p>
    <w:p w14:paraId="444BC1F0" w14:textId="77777777" w:rsidR="002D669C" w:rsidRPr="004059FF" w:rsidRDefault="002D669C" w:rsidP="00FA58F9">
      <w:pPr>
        <w:pStyle w:val="Heading40"/>
        <w:rPr>
          <w:lang w:bidi="ar-SA"/>
        </w:rPr>
      </w:pPr>
      <w:r w:rsidRPr="004059FF">
        <w:rPr>
          <w:lang w:bidi="ar-SA"/>
        </w:rPr>
        <w:t>Cash flow statement</w:t>
      </w:r>
    </w:p>
    <w:p w14:paraId="295BE1BD" w14:textId="77777777" w:rsidR="002D669C" w:rsidRPr="004059FF" w:rsidRDefault="002D669C" w:rsidP="00813736">
      <w:pPr>
        <w:pStyle w:val="BodyText"/>
      </w:pPr>
      <w:r w:rsidRPr="004059FF">
        <w:t xml:space="preserve">Cash flows are classified according to whether or not they arise from operating activities, investing activities, or financial activities. This classification is consistent with requirements under AASB 107 </w:t>
      </w:r>
      <w:r w:rsidRPr="004059FF">
        <w:rPr>
          <w:i/>
        </w:rPr>
        <w:t>Statement of cash flows</w:t>
      </w:r>
      <w:r w:rsidRPr="004059FF">
        <w:t>.</w:t>
      </w:r>
    </w:p>
    <w:p w14:paraId="44EFE96D" w14:textId="77777777" w:rsidR="002D669C" w:rsidRPr="004059FF" w:rsidRDefault="002D669C" w:rsidP="00813736">
      <w:pPr>
        <w:pStyle w:val="BodyText"/>
      </w:pPr>
      <w:r w:rsidRPr="004059FF">
        <w:t>Receivables and payables are stated inclusive of the amount of GST receivable or payable. The net amount of GST recoverable from or payable to, the taxation authority is included with other receivables or payables in the balance sheet.</w:t>
      </w:r>
    </w:p>
    <w:p w14:paraId="42DAC54D" w14:textId="77777777" w:rsidR="002D669C" w:rsidRPr="004059FF" w:rsidRDefault="002D669C" w:rsidP="00813736">
      <w:pPr>
        <w:pStyle w:val="BodyText"/>
      </w:pPr>
      <w:r w:rsidRPr="004059FF">
        <w:t>Cash flows are presented on a gross basis. The GST components of cash flows arising from investing or financing activities which are recoverable from, or payable to the taxation authority, are presented as operating cash flow.</w:t>
      </w:r>
    </w:p>
    <w:p w14:paraId="5DCFF87B" w14:textId="77777777" w:rsidR="002D669C" w:rsidRPr="004059FF" w:rsidRDefault="002D669C" w:rsidP="003B127D">
      <w:pPr>
        <w:pStyle w:val="Heading40"/>
        <w:rPr>
          <w:lang w:bidi="ar-SA"/>
        </w:rPr>
      </w:pPr>
      <w:r w:rsidRPr="004059FF">
        <w:rPr>
          <w:lang w:bidi="ar-SA"/>
        </w:rPr>
        <w:t>Australian Accounting Standards (AASs) issued that are not yet effective</w:t>
      </w:r>
    </w:p>
    <w:p w14:paraId="0E7C7AE7" w14:textId="77777777" w:rsidR="00D76C44" w:rsidRPr="00440887" w:rsidRDefault="00D76C44" w:rsidP="00D76C44">
      <w:pPr>
        <w:pStyle w:val="BodyText"/>
      </w:pPr>
      <w:r w:rsidRPr="00440887">
        <w:t>Certain new accounting standards and interpretations have been published that are not mandatory for the 30 June 2019 reporting period. The Board assesses the impact of these new standards to determine their applicability and early adoption where applicable.</w:t>
      </w:r>
    </w:p>
    <w:p w14:paraId="588398D4" w14:textId="3941D7EA" w:rsidR="001566FA" w:rsidRDefault="00D76C44" w:rsidP="00D76C44">
      <w:pPr>
        <w:pStyle w:val="BodyText"/>
      </w:pPr>
      <w:r w:rsidRPr="00440887">
        <w:lastRenderedPageBreak/>
        <w:t>As at 30 June 2019, the following standards and interpretations that are applicable to the Board had been issued but</w:t>
      </w:r>
      <w:r w:rsidR="00712A6D">
        <w:t xml:space="preserve"> were</w:t>
      </w:r>
      <w:r w:rsidRPr="00440887">
        <w:t xml:space="preserve"> not </w:t>
      </w:r>
      <w:r w:rsidR="009C7B67">
        <w:t xml:space="preserve">made </w:t>
      </w:r>
      <w:r w:rsidRPr="00440887">
        <w:t>mandatory for the financial year ending 30 June 2019. The Board has not and does not intend to adopt these standards early.</w:t>
      </w:r>
    </w:p>
    <w:tbl>
      <w:tblPr>
        <w:tblW w:w="9639" w:type="dxa"/>
        <w:tblLayout w:type="fixed"/>
        <w:tblCellMar>
          <w:left w:w="113" w:type="dxa"/>
          <w:right w:w="113" w:type="dxa"/>
        </w:tblCellMar>
        <w:tblLook w:val="0000" w:firstRow="0" w:lastRow="0" w:firstColumn="0" w:lastColumn="0" w:noHBand="0" w:noVBand="0"/>
      </w:tblPr>
      <w:tblGrid>
        <w:gridCol w:w="2425"/>
        <w:gridCol w:w="5655"/>
        <w:gridCol w:w="1559"/>
      </w:tblGrid>
      <w:tr w:rsidR="00E56158" w:rsidRPr="003B127D" w14:paraId="4B13B820" w14:textId="77777777" w:rsidTr="00DC3180">
        <w:trPr>
          <w:trHeight w:val="442"/>
          <w:tblHeader/>
        </w:trPr>
        <w:tc>
          <w:tcPr>
            <w:tcW w:w="2425" w:type="dxa"/>
            <w:tcBorders>
              <w:top w:val="single" w:sz="4" w:space="0" w:color="auto"/>
              <w:left w:val="nil"/>
              <w:right w:val="nil"/>
            </w:tcBorders>
            <w:shd w:val="clear" w:color="auto" w:fill="000000" w:themeFill="text1"/>
            <w:vAlign w:val="bottom"/>
          </w:tcPr>
          <w:p w14:paraId="4B8ADD99" w14:textId="77777777" w:rsidR="00E56158" w:rsidRPr="004059FF" w:rsidRDefault="00E56158" w:rsidP="00DC3180">
            <w:pPr>
              <w:widowControl/>
              <w:autoSpaceDE/>
              <w:autoSpaceDN/>
              <w:spacing w:before="60" w:after="60"/>
              <w:rPr>
                <w:rFonts w:eastAsia="Calibri" w:cs="Arial"/>
                <w:b/>
                <w:color w:val="FF0000"/>
                <w:sz w:val="18"/>
                <w:szCs w:val="18"/>
                <w:lang w:bidi="ar-SA"/>
              </w:rPr>
            </w:pPr>
            <w:r w:rsidRPr="004059FF">
              <w:rPr>
                <w:rFonts w:eastAsia="Calibri" w:cs="Arial"/>
                <w:b/>
                <w:sz w:val="18"/>
                <w:szCs w:val="18"/>
                <w:lang w:bidi="ar-SA"/>
              </w:rPr>
              <w:t>Topic</w:t>
            </w:r>
          </w:p>
        </w:tc>
        <w:tc>
          <w:tcPr>
            <w:tcW w:w="5655" w:type="dxa"/>
            <w:tcBorders>
              <w:top w:val="single" w:sz="4" w:space="0" w:color="auto"/>
              <w:left w:val="nil"/>
              <w:right w:val="nil"/>
            </w:tcBorders>
            <w:shd w:val="clear" w:color="auto" w:fill="000000" w:themeFill="text1"/>
            <w:vAlign w:val="bottom"/>
          </w:tcPr>
          <w:p w14:paraId="29641598" w14:textId="1E078F98" w:rsidR="00E56158" w:rsidRPr="004059FF" w:rsidRDefault="00E56158" w:rsidP="00DC3180">
            <w:pPr>
              <w:widowControl/>
              <w:autoSpaceDE/>
              <w:autoSpaceDN/>
              <w:spacing w:before="60" w:after="60"/>
              <w:rPr>
                <w:rFonts w:eastAsia="Calibri" w:cs="Arial"/>
                <w:b/>
                <w:color w:val="FF0000"/>
                <w:sz w:val="18"/>
                <w:szCs w:val="18"/>
                <w:lang w:bidi="ar-SA"/>
              </w:rPr>
            </w:pPr>
            <w:r w:rsidRPr="004059FF">
              <w:rPr>
                <w:rFonts w:eastAsia="Calibri" w:cs="Arial"/>
                <w:b/>
                <w:sz w:val="18"/>
                <w:szCs w:val="18"/>
                <w:lang w:bidi="ar-SA"/>
              </w:rPr>
              <w:t xml:space="preserve">Key </w:t>
            </w:r>
            <w:r w:rsidR="00B41192">
              <w:rPr>
                <w:rFonts w:eastAsia="Calibri" w:cs="Arial"/>
                <w:b/>
                <w:sz w:val="18"/>
                <w:szCs w:val="18"/>
                <w:lang w:bidi="ar-SA"/>
              </w:rPr>
              <w:t>r</w:t>
            </w:r>
            <w:r w:rsidRPr="004059FF">
              <w:rPr>
                <w:rFonts w:eastAsia="Calibri" w:cs="Arial"/>
                <w:b/>
                <w:sz w:val="18"/>
                <w:szCs w:val="18"/>
                <w:lang w:bidi="ar-SA"/>
              </w:rPr>
              <w:t>equirements</w:t>
            </w:r>
          </w:p>
        </w:tc>
        <w:tc>
          <w:tcPr>
            <w:tcW w:w="1559" w:type="dxa"/>
            <w:tcBorders>
              <w:top w:val="single" w:sz="4" w:space="0" w:color="auto"/>
              <w:left w:val="nil"/>
              <w:right w:val="nil"/>
            </w:tcBorders>
            <w:shd w:val="clear" w:color="auto" w:fill="000000" w:themeFill="text1"/>
            <w:vAlign w:val="bottom"/>
          </w:tcPr>
          <w:p w14:paraId="7F9D27FB" w14:textId="6BD5E39C" w:rsidR="00E56158" w:rsidRPr="004059FF" w:rsidRDefault="00E56158" w:rsidP="00DC3180">
            <w:pPr>
              <w:widowControl/>
              <w:autoSpaceDE/>
              <w:autoSpaceDN/>
              <w:spacing w:before="60" w:after="60"/>
              <w:rPr>
                <w:rFonts w:eastAsia="Calibri" w:cs="Arial"/>
                <w:b/>
                <w:color w:val="FF0000"/>
                <w:sz w:val="18"/>
                <w:szCs w:val="18"/>
                <w:lang w:bidi="ar-SA"/>
              </w:rPr>
            </w:pPr>
            <w:r w:rsidRPr="004059FF">
              <w:rPr>
                <w:rFonts w:eastAsia="Calibri" w:cs="Arial"/>
                <w:b/>
                <w:sz w:val="18"/>
                <w:szCs w:val="18"/>
                <w:lang w:bidi="ar-SA"/>
              </w:rPr>
              <w:t xml:space="preserve">Effective </w:t>
            </w:r>
            <w:r w:rsidR="00B41192">
              <w:rPr>
                <w:rFonts w:eastAsia="Calibri" w:cs="Arial"/>
                <w:b/>
                <w:sz w:val="18"/>
                <w:szCs w:val="18"/>
                <w:lang w:bidi="ar-SA"/>
              </w:rPr>
              <w:t>d</w:t>
            </w:r>
            <w:r w:rsidRPr="004059FF">
              <w:rPr>
                <w:rFonts w:eastAsia="Calibri" w:cs="Arial"/>
                <w:b/>
                <w:sz w:val="18"/>
                <w:szCs w:val="18"/>
                <w:lang w:bidi="ar-SA"/>
              </w:rPr>
              <w:t>ate</w:t>
            </w:r>
          </w:p>
        </w:tc>
      </w:tr>
      <w:tr w:rsidR="00D76C44" w:rsidRPr="003B127D" w14:paraId="4F3CCDDB" w14:textId="77777777" w:rsidTr="00DC3180">
        <w:trPr>
          <w:trHeight w:val="1388"/>
        </w:trPr>
        <w:tc>
          <w:tcPr>
            <w:tcW w:w="2425" w:type="dxa"/>
            <w:tcBorders>
              <w:left w:val="nil"/>
              <w:right w:val="single" w:sz="4" w:space="0" w:color="BFBFBF" w:themeColor="background1" w:themeShade="BF"/>
            </w:tcBorders>
            <w:shd w:val="clear" w:color="auto" w:fill="F2F2F2"/>
          </w:tcPr>
          <w:p w14:paraId="4E8B8BDA" w14:textId="77777777" w:rsidR="00D76C44" w:rsidRPr="00E56158" w:rsidRDefault="00D76C44" w:rsidP="00D76C44">
            <w:pPr>
              <w:pStyle w:val="TableBodyText"/>
              <w:jc w:val="left"/>
              <w:rPr>
                <w:highlight w:val="yellow"/>
              </w:rPr>
            </w:pPr>
            <w:r>
              <w:t xml:space="preserve">AASB 1058 </w:t>
            </w:r>
            <w:r>
              <w:br/>
            </w:r>
            <w:r w:rsidRPr="00440887">
              <w:rPr>
                <w:i/>
              </w:rPr>
              <w:t>Income of Not-for-Profit Entities</w:t>
            </w:r>
            <w:r w:rsidRPr="00440887">
              <w:t xml:space="preserve"> </w:t>
            </w:r>
          </w:p>
        </w:tc>
        <w:tc>
          <w:tcPr>
            <w:tcW w:w="5655" w:type="dxa"/>
            <w:tcBorders>
              <w:left w:val="single" w:sz="4" w:space="0" w:color="BFBFBF" w:themeColor="background1" w:themeShade="BF"/>
              <w:right w:val="single" w:sz="4" w:space="0" w:color="BFBFBF" w:themeColor="background1" w:themeShade="BF"/>
            </w:tcBorders>
            <w:shd w:val="clear" w:color="auto" w:fill="F2F2F2"/>
          </w:tcPr>
          <w:p w14:paraId="5A80F712" w14:textId="2E203F2E" w:rsidR="00D76C44" w:rsidRPr="00E56158" w:rsidRDefault="00D76C44" w:rsidP="00D76C44">
            <w:pPr>
              <w:pStyle w:val="TableBodyText"/>
              <w:jc w:val="left"/>
              <w:rPr>
                <w:highlight w:val="yellow"/>
              </w:rPr>
            </w:pPr>
            <w:r w:rsidRPr="00440887">
              <w:rPr>
                <w:lang w:eastAsia="en-AU"/>
              </w:rPr>
              <w:t xml:space="preserve">This </w:t>
            </w:r>
            <w:r w:rsidR="004F567A">
              <w:rPr>
                <w:lang w:eastAsia="en-AU"/>
              </w:rPr>
              <w:t>s</w:t>
            </w:r>
            <w:r w:rsidRPr="00440887">
              <w:rPr>
                <w:lang w:eastAsia="en-AU"/>
              </w:rPr>
              <w:t xml:space="preserve">tandard will replace AASB 1004 </w:t>
            </w:r>
            <w:r w:rsidRPr="00440887">
              <w:rPr>
                <w:i/>
                <w:iCs/>
                <w:lang w:eastAsia="en-AU"/>
              </w:rPr>
              <w:t xml:space="preserve">Contributions </w:t>
            </w:r>
            <w:r w:rsidRPr="00440887">
              <w:rPr>
                <w:lang w:eastAsia="en-AU"/>
              </w:rPr>
              <w:t>and establishes principles for transactions that are not within the scope of AASB 15, where the consideration to acquire an asset is significantly less than fair value</w:t>
            </w:r>
            <w:r w:rsidR="00B41192">
              <w:rPr>
                <w:lang w:eastAsia="en-AU"/>
              </w:rPr>
              <w:t>,</w:t>
            </w:r>
            <w:r w:rsidRPr="00440887">
              <w:rPr>
                <w:lang w:eastAsia="en-AU"/>
              </w:rPr>
              <w:t xml:space="preserve"> to enable not-for-profit entities to further their objectives. </w:t>
            </w:r>
            <w:r w:rsidR="0050502D">
              <w:rPr>
                <w:lang w:eastAsia="en-AU"/>
              </w:rPr>
              <w:t>An initial assessment has been completed and there will be no material impact on the Board.</w:t>
            </w:r>
          </w:p>
        </w:tc>
        <w:tc>
          <w:tcPr>
            <w:tcW w:w="1559" w:type="dxa"/>
            <w:tcBorders>
              <w:left w:val="single" w:sz="4" w:space="0" w:color="BFBFBF" w:themeColor="background1" w:themeShade="BF"/>
              <w:right w:val="nil"/>
            </w:tcBorders>
            <w:shd w:val="clear" w:color="auto" w:fill="F2F2F2"/>
          </w:tcPr>
          <w:p w14:paraId="20935551" w14:textId="77777777" w:rsidR="00D76C44" w:rsidRPr="00E56158" w:rsidRDefault="00D76C44" w:rsidP="00D76C44">
            <w:pPr>
              <w:pStyle w:val="TableBodyText"/>
              <w:jc w:val="left"/>
              <w:rPr>
                <w:highlight w:val="yellow"/>
              </w:rPr>
            </w:pPr>
            <w:r w:rsidRPr="00440887">
              <w:t xml:space="preserve">1 January 2019 </w:t>
            </w:r>
          </w:p>
        </w:tc>
      </w:tr>
      <w:tr w:rsidR="00D76C44" w:rsidRPr="003B127D" w14:paraId="6D5AE267" w14:textId="77777777" w:rsidTr="00DC3180">
        <w:trPr>
          <w:trHeight w:val="1131"/>
        </w:trPr>
        <w:tc>
          <w:tcPr>
            <w:tcW w:w="2425" w:type="dxa"/>
            <w:tcBorders>
              <w:left w:val="nil"/>
              <w:right w:val="single" w:sz="4" w:space="0" w:color="BFBFBF" w:themeColor="background1" w:themeShade="BF"/>
            </w:tcBorders>
            <w:shd w:val="clear" w:color="auto" w:fill="auto"/>
          </w:tcPr>
          <w:p w14:paraId="6AB224B2" w14:textId="53ECF1E2" w:rsidR="00D76C44" w:rsidRPr="00E56158" w:rsidRDefault="00D76C44" w:rsidP="00D76C44">
            <w:pPr>
              <w:pStyle w:val="TableBodyText"/>
              <w:jc w:val="left"/>
              <w:rPr>
                <w:highlight w:val="yellow"/>
              </w:rPr>
            </w:pPr>
            <w:r>
              <w:t>AASB 2016-8</w:t>
            </w:r>
            <w:r>
              <w:br/>
            </w:r>
            <w:r w:rsidRPr="00440887">
              <w:rPr>
                <w:i/>
              </w:rPr>
              <w:t>Amendments to Australian Accounting Standards</w:t>
            </w:r>
            <w:r w:rsidR="00ED456F">
              <w:rPr>
                <w:i/>
              </w:rPr>
              <w:t>–</w:t>
            </w:r>
            <w:r w:rsidRPr="00440887">
              <w:rPr>
                <w:i/>
              </w:rPr>
              <w:t>Australian Implementation Guidance for Not-for-Profit Entities</w:t>
            </w:r>
            <w:r w:rsidRPr="00440887">
              <w:t xml:space="preserve"> </w:t>
            </w:r>
          </w:p>
        </w:tc>
        <w:tc>
          <w:tcPr>
            <w:tcW w:w="5655" w:type="dxa"/>
            <w:tcBorders>
              <w:left w:val="single" w:sz="4" w:space="0" w:color="BFBFBF" w:themeColor="background1" w:themeShade="BF"/>
              <w:right w:val="single" w:sz="4" w:space="0" w:color="BFBFBF" w:themeColor="background1" w:themeShade="BF"/>
            </w:tcBorders>
            <w:shd w:val="clear" w:color="auto" w:fill="auto"/>
          </w:tcPr>
          <w:p w14:paraId="4F36AE35" w14:textId="069A07CB" w:rsidR="00D76C44" w:rsidRPr="00E56158" w:rsidRDefault="00D76C44" w:rsidP="00D76C44">
            <w:pPr>
              <w:pStyle w:val="TableBodyText"/>
              <w:jc w:val="left"/>
              <w:rPr>
                <w:highlight w:val="yellow"/>
              </w:rPr>
            </w:pPr>
            <w:r w:rsidRPr="00440887">
              <w:rPr>
                <w:lang w:eastAsia="en-AU"/>
              </w:rPr>
              <w:t xml:space="preserve">This </w:t>
            </w:r>
            <w:r w:rsidR="004F567A">
              <w:rPr>
                <w:lang w:eastAsia="en-AU"/>
              </w:rPr>
              <w:t>s</w:t>
            </w:r>
            <w:r w:rsidRPr="00440887">
              <w:rPr>
                <w:lang w:eastAsia="en-AU"/>
              </w:rPr>
              <w:t xml:space="preserve">tandard amends AASB 9 and AASB 15 to include requirements and implementation guidance to assist not-for-profit entities in applying the respective standards to particular transactions and events. </w:t>
            </w:r>
          </w:p>
        </w:tc>
        <w:tc>
          <w:tcPr>
            <w:tcW w:w="1559" w:type="dxa"/>
            <w:tcBorders>
              <w:left w:val="single" w:sz="4" w:space="0" w:color="BFBFBF" w:themeColor="background1" w:themeShade="BF"/>
              <w:right w:val="nil"/>
            </w:tcBorders>
            <w:shd w:val="clear" w:color="auto" w:fill="auto"/>
          </w:tcPr>
          <w:p w14:paraId="7FC61685" w14:textId="77777777" w:rsidR="00D76C44" w:rsidRPr="00E56158" w:rsidRDefault="00D76C44" w:rsidP="00D76C44">
            <w:pPr>
              <w:pStyle w:val="TableBodyText"/>
              <w:jc w:val="left"/>
              <w:rPr>
                <w:highlight w:val="yellow"/>
              </w:rPr>
            </w:pPr>
            <w:r w:rsidRPr="00440887">
              <w:t xml:space="preserve">1 January 2019 </w:t>
            </w:r>
          </w:p>
        </w:tc>
      </w:tr>
      <w:tr w:rsidR="00D76C44" w:rsidRPr="003B127D" w14:paraId="374DC15B" w14:textId="77777777" w:rsidTr="00DC3180">
        <w:trPr>
          <w:trHeight w:val="990"/>
        </w:trPr>
        <w:tc>
          <w:tcPr>
            <w:tcW w:w="2425" w:type="dxa"/>
            <w:tcBorders>
              <w:left w:val="nil"/>
              <w:right w:val="single" w:sz="4" w:space="0" w:color="BFBFBF" w:themeColor="background1" w:themeShade="BF"/>
            </w:tcBorders>
            <w:shd w:val="clear" w:color="auto" w:fill="F2F2F2"/>
          </w:tcPr>
          <w:p w14:paraId="52AC6D72" w14:textId="1B7EABF7" w:rsidR="00D76C44" w:rsidRPr="00E56158" w:rsidRDefault="00D76C44" w:rsidP="00D76C44">
            <w:pPr>
              <w:pStyle w:val="TableBodyText"/>
              <w:jc w:val="left"/>
              <w:rPr>
                <w:highlight w:val="yellow"/>
              </w:rPr>
            </w:pPr>
            <w:r>
              <w:t>AASB 2018-8</w:t>
            </w:r>
            <w:r>
              <w:br/>
            </w:r>
            <w:r w:rsidRPr="00440887">
              <w:t>Amendments to Australian Accounting Standards</w:t>
            </w:r>
            <w:r w:rsidR="00ED456F">
              <w:t>–</w:t>
            </w:r>
            <w:r w:rsidRPr="00440887">
              <w:t>Right of use asset</w:t>
            </w:r>
          </w:p>
        </w:tc>
        <w:tc>
          <w:tcPr>
            <w:tcW w:w="5655" w:type="dxa"/>
            <w:tcBorders>
              <w:left w:val="single" w:sz="4" w:space="0" w:color="BFBFBF" w:themeColor="background1" w:themeShade="BF"/>
              <w:right w:val="single" w:sz="4" w:space="0" w:color="BFBFBF" w:themeColor="background1" w:themeShade="BF"/>
            </w:tcBorders>
            <w:shd w:val="clear" w:color="auto" w:fill="F2F2F2"/>
          </w:tcPr>
          <w:p w14:paraId="3BEF9B23" w14:textId="75BEF6B4" w:rsidR="00D76C44" w:rsidRPr="00E56158" w:rsidRDefault="00D76C44" w:rsidP="00D76C44">
            <w:pPr>
              <w:pStyle w:val="TableBodyText"/>
              <w:jc w:val="left"/>
              <w:rPr>
                <w:highlight w:val="yellow"/>
              </w:rPr>
            </w:pPr>
            <w:r w:rsidRPr="00440887">
              <w:rPr>
                <w:lang w:eastAsia="en-AU"/>
              </w:rPr>
              <w:t>This standard amends various AASB standards to provide an option for not-for-profit entities to not apply the fair value initial measurement requirements to a class or classes of right of use assets arising under leases with significantly below-market terms and conditions</w:t>
            </w:r>
            <w:r w:rsidR="00762039">
              <w:rPr>
                <w:lang w:eastAsia="en-AU"/>
              </w:rPr>
              <w:t>,</w:t>
            </w:r>
            <w:r w:rsidRPr="00440887">
              <w:rPr>
                <w:lang w:eastAsia="en-AU"/>
              </w:rPr>
              <w:t xml:space="preserve"> principally to enable the entity to further its objectives. This </w:t>
            </w:r>
            <w:r w:rsidR="004F567A">
              <w:rPr>
                <w:lang w:eastAsia="en-AU"/>
              </w:rPr>
              <w:t>s</w:t>
            </w:r>
            <w:r w:rsidRPr="00440887">
              <w:rPr>
                <w:lang w:eastAsia="en-AU"/>
              </w:rPr>
              <w:t>tandard also adds additional disclosure requirements to AASB 16 for not-for-profit entities that elect to apply this option.</w:t>
            </w:r>
          </w:p>
        </w:tc>
        <w:tc>
          <w:tcPr>
            <w:tcW w:w="1559" w:type="dxa"/>
            <w:tcBorders>
              <w:left w:val="single" w:sz="4" w:space="0" w:color="BFBFBF" w:themeColor="background1" w:themeShade="BF"/>
              <w:right w:val="nil"/>
            </w:tcBorders>
            <w:shd w:val="clear" w:color="auto" w:fill="F2F2F2"/>
          </w:tcPr>
          <w:p w14:paraId="721F56B1" w14:textId="77777777" w:rsidR="00D76C44" w:rsidRPr="00E56158" w:rsidRDefault="00D76C44" w:rsidP="00D76C44">
            <w:pPr>
              <w:pStyle w:val="TableBodyText"/>
              <w:jc w:val="left"/>
              <w:rPr>
                <w:highlight w:val="yellow"/>
              </w:rPr>
            </w:pPr>
            <w:r w:rsidRPr="00440887">
              <w:t>1 January 2019</w:t>
            </w:r>
          </w:p>
        </w:tc>
      </w:tr>
      <w:tr w:rsidR="00D76C44" w:rsidRPr="003B127D" w14:paraId="666A9DB8" w14:textId="77777777" w:rsidTr="00DC3180">
        <w:trPr>
          <w:trHeight w:val="1407"/>
        </w:trPr>
        <w:tc>
          <w:tcPr>
            <w:tcW w:w="2425" w:type="dxa"/>
            <w:tcBorders>
              <w:left w:val="nil"/>
              <w:right w:val="single" w:sz="4" w:space="0" w:color="BFBFBF" w:themeColor="background1" w:themeShade="BF"/>
            </w:tcBorders>
            <w:shd w:val="clear" w:color="auto" w:fill="auto"/>
          </w:tcPr>
          <w:p w14:paraId="3CFFA00B" w14:textId="07DC0B0F" w:rsidR="00D76C44" w:rsidRPr="00E56158" w:rsidRDefault="00D76C44" w:rsidP="00D76C44">
            <w:pPr>
              <w:pStyle w:val="TableBodyText"/>
              <w:jc w:val="left"/>
              <w:rPr>
                <w:highlight w:val="yellow"/>
              </w:rPr>
            </w:pPr>
            <w:r w:rsidRPr="00440887">
              <w:t>AASB 2018-7 Amendments to Australian Accounting Standards</w:t>
            </w:r>
            <w:r w:rsidR="00ED456F">
              <w:t>–</w:t>
            </w:r>
            <w:r w:rsidRPr="00440887">
              <w:t>Definition of Material</w:t>
            </w:r>
          </w:p>
        </w:tc>
        <w:tc>
          <w:tcPr>
            <w:tcW w:w="5655" w:type="dxa"/>
            <w:tcBorders>
              <w:left w:val="single" w:sz="4" w:space="0" w:color="BFBFBF" w:themeColor="background1" w:themeShade="BF"/>
              <w:right w:val="single" w:sz="4" w:space="0" w:color="BFBFBF" w:themeColor="background1" w:themeShade="BF"/>
            </w:tcBorders>
            <w:shd w:val="clear" w:color="auto" w:fill="auto"/>
          </w:tcPr>
          <w:p w14:paraId="35AB939F" w14:textId="77777777" w:rsidR="00D76C44" w:rsidRPr="00E56158" w:rsidRDefault="00D76C44" w:rsidP="00D76C44">
            <w:pPr>
              <w:pStyle w:val="TableBodyText"/>
              <w:jc w:val="left"/>
              <w:rPr>
                <w:highlight w:val="yellow"/>
              </w:rPr>
            </w:pPr>
            <w:r w:rsidRPr="00440887">
              <w:rPr>
                <w:lang w:eastAsia="en-AU"/>
              </w:rPr>
              <w:t xml:space="preserve">This standard amends AASB 101 </w:t>
            </w:r>
            <w:r w:rsidRPr="001226FD">
              <w:rPr>
                <w:i/>
                <w:lang w:eastAsia="en-AU"/>
              </w:rPr>
              <w:t>Presentation of Financial Statements</w:t>
            </w:r>
            <w:r w:rsidRPr="00440887">
              <w:rPr>
                <w:lang w:eastAsia="en-AU"/>
              </w:rPr>
              <w:t xml:space="preserve"> and AASB 108 </w:t>
            </w:r>
            <w:r w:rsidRPr="001226FD">
              <w:rPr>
                <w:i/>
                <w:lang w:eastAsia="en-AU"/>
              </w:rPr>
              <w:t>Accounting Policies, Changes in Accounting Estimates and Errors</w:t>
            </w:r>
            <w:r w:rsidRPr="00440887">
              <w:rPr>
                <w:lang w:eastAsia="en-AU"/>
              </w:rPr>
              <w:t xml:space="preserve">. The amendments refine the definition of material in AASB 10 </w:t>
            </w:r>
            <w:r w:rsidRPr="001226FD">
              <w:rPr>
                <w:i/>
                <w:lang w:eastAsia="en-AU"/>
              </w:rPr>
              <w:t>Events after the Reporting Period</w:t>
            </w:r>
            <w:r w:rsidRPr="00440887">
              <w:rPr>
                <w:lang w:eastAsia="en-AU"/>
              </w:rPr>
              <w:t>, include some supporting requirements in AASB 101 in the definition to give it more prominence</w:t>
            </w:r>
            <w:r w:rsidR="004F567A">
              <w:rPr>
                <w:lang w:eastAsia="en-AU"/>
              </w:rPr>
              <w:t>,</w:t>
            </w:r>
            <w:r w:rsidRPr="00440887">
              <w:rPr>
                <w:lang w:eastAsia="en-AU"/>
              </w:rPr>
              <w:t xml:space="preserve"> and clarify the explanation accompanying the definition of material. The amendments also clarify the definition of material and its application</w:t>
            </w:r>
            <w:r w:rsidR="004F567A">
              <w:rPr>
                <w:lang w:eastAsia="en-AU"/>
              </w:rPr>
              <w:t>,</w:t>
            </w:r>
            <w:r w:rsidRPr="00440887">
              <w:rPr>
                <w:lang w:eastAsia="en-AU"/>
              </w:rPr>
              <w:t xml:space="preserve"> by improving the wording and aligning the definition across AASB standards and other publications.</w:t>
            </w:r>
          </w:p>
        </w:tc>
        <w:tc>
          <w:tcPr>
            <w:tcW w:w="1559" w:type="dxa"/>
            <w:tcBorders>
              <w:left w:val="single" w:sz="4" w:space="0" w:color="BFBFBF" w:themeColor="background1" w:themeShade="BF"/>
              <w:right w:val="nil"/>
            </w:tcBorders>
            <w:shd w:val="clear" w:color="auto" w:fill="auto"/>
          </w:tcPr>
          <w:p w14:paraId="124B1B7F" w14:textId="77777777" w:rsidR="00D76C44" w:rsidRPr="00E56158" w:rsidRDefault="00D76C44" w:rsidP="00D76C44">
            <w:pPr>
              <w:pStyle w:val="TableBodyText"/>
              <w:jc w:val="left"/>
              <w:rPr>
                <w:highlight w:val="yellow"/>
              </w:rPr>
            </w:pPr>
            <w:r w:rsidRPr="00440887">
              <w:t>1 January 2020</w:t>
            </w:r>
          </w:p>
        </w:tc>
      </w:tr>
    </w:tbl>
    <w:p w14:paraId="233179BB" w14:textId="76B232F6" w:rsidR="002D669C" w:rsidRPr="00235529" w:rsidRDefault="002D669C" w:rsidP="00813736">
      <w:pPr>
        <w:pStyle w:val="BodyText"/>
      </w:pPr>
      <w:r w:rsidRPr="00235529">
        <w:t>In addition to the new standards and amendments above, the AASB has issued a list of other amending standards that are not effe</w:t>
      </w:r>
      <w:r w:rsidR="00475199" w:rsidRPr="00235529">
        <w:t>ctive for the 2018</w:t>
      </w:r>
      <w:r w:rsidR="0032368F" w:rsidRPr="00235529">
        <w:t xml:space="preserve"> to 20</w:t>
      </w:r>
      <w:r w:rsidR="00475199" w:rsidRPr="00235529">
        <w:t>19</w:t>
      </w:r>
      <w:r w:rsidRPr="00235529">
        <w:t xml:space="preserve"> reporting period (as listed below). In general, these amending standards include editorial and references changes that are expected to have insignificant impacts on public sector reporting</w:t>
      </w:r>
      <w:r w:rsidR="004F567A">
        <w:t>:</w:t>
      </w:r>
      <w:r w:rsidRPr="00235529">
        <w:t xml:space="preserve"> </w:t>
      </w:r>
    </w:p>
    <w:p w14:paraId="3C17C543" w14:textId="1510BCDE" w:rsidR="00D76C44" w:rsidRDefault="00D76C44" w:rsidP="00D76C44">
      <w:pPr>
        <w:rPr>
          <w:rFonts w:cs="Arial"/>
          <w:szCs w:val="20"/>
          <w:lang w:bidi="ar-SA"/>
        </w:rPr>
      </w:pPr>
      <w:bookmarkStart w:id="279" w:name="_Toc519018754"/>
      <w:bookmarkStart w:id="280" w:name="_Toc524349984"/>
      <w:r w:rsidRPr="00440887">
        <w:rPr>
          <w:rFonts w:cs="Arial"/>
          <w:szCs w:val="20"/>
          <w:lang w:bidi="ar-SA"/>
        </w:rPr>
        <w:t>AASB 2018-1 Amendments to Australian Accounting Standar</w:t>
      </w:r>
      <w:r>
        <w:rPr>
          <w:rFonts w:cs="Arial"/>
          <w:szCs w:val="20"/>
          <w:lang w:bidi="ar-SA"/>
        </w:rPr>
        <w:t>ds</w:t>
      </w:r>
      <w:r w:rsidR="00ED456F">
        <w:rPr>
          <w:rFonts w:cs="Arial"/>
          <w:szCs w:val="20"/>
          <w:lang w:bidi="ar-SA"/>
        </w:rPr>
        <w:t>–</w:t>
      </w:r>
      <w:r>
        <w:rPr>
          <w:rFonts w:cs="Arial"/>
          <w:szCs w:val="20"/>
          <w:lang w:bidi="ar-SA"/>
        </w:rPr>
        <w:t>Annual Improvements 2015–</w:t>
      </w:r>
      <w:r w:rsidRPr="00440887">
        <w:rPr>
          <w:rFonts w:cs="Arial"/>
          <w:szCs w:val="20"/>
          <w:lang w:bidi="ar-SA"/>
        </w:rPr>
        <w:t>2017 Cycle</w:t>
      </w:r>
    </w:p>
    <w:p w14:paraId="76F77C5E" w14:textId="36A81D91" w:rsidR="00D76C44" w:rsidRDefault="00D76C44" w:rsidP="00D76C44">
      <w:r w:rsidRPr="00440887">
        <w:rPr>
          <w:rFonts w:cs="Arial"/>
          <w:szCs w:val="20"/>
          <w:lang w:bidi="ar-SA"/>
        </w:rPr>
        <w:t>AASB 2018-3 Amendments to Australian Accounting Standards</w:t>
      </w:r>
      <w:r w:rsidR="00ED456F">
        <w:rPr>
          <w:rFonts w:cs="Arial"/>
          <w:szCs w:val="20"/>
          <w:lang w:bidi="ar-SA"/>
        </w:rPr>
        <w:t>–</w:t>
      </w:r>
      <w:r w:rsidRPr="00440887">
        <w:rPr>
          <w:rFonts w:cs="Arial"/>
          <w:szCs w:val="20"/>
          <w:lang w:bidi="ar-SA"/>
        </w:rPr>
        <w:t>Reduced Disclosure Requirements</w:t>
      </w:r>
      <w:r>
        <w:rPr>
          <w:rFonts w:cs="Arial"/>
          <w:szCs w:val="20"/>
          <w:lang w:bidi="ar-SA"/>
        </w:rPr>
        <w:t>.</w:t>
      </w:r>
    </w:p>
    <w:p w14:paraId="0F6B2AF9" w14:textId="27BFDEA9" w:rsidR="00DB734B" w:rsidRPr="00896BFB" w:rsidRDefault="00C459E7" w:rsidP="00FC5751">
      <w:pPr>
        <w:pStyle w:val="ReportSection"/>
      </w:pPr>
      <w:bookmarkStart w:id="281" w:name="_Toc19192582"/>
      <w:bookmarkEnd w:id="204"/>
      <w:r>
        <w:lastRenderedPageBreak/>
        <w:t>Appendices</w:t>
      </w:r>
      <w:bookmarkEnd w:id="279"/>
      <w:bookmarkEnd w:id="280"/>
      <w:bookmarkEnd w:id="281"/>
    </w:p>
    <w:p w14:paraId="1D5C39A6" w14:textId="6FF478C5" w:rsidR="00AC2839" w:rsidRPr="006F1BB3" w:rsidRDefault="00AC2839" w:rsidP="006F1BB3">
      <w:pPr>
        <w:pStyle w:val="Heading2"/>
      </w:pPr>
      <w:bookmarkStart w:id="282" w:name="_Toc519018755"/>
      <w:bookmarkStart w:id="283" w:name="_Toc524349985"/>
      <w:bookmarkStart w:id="284" w:name="_Toc19025252"/>
      <w:bookmarkStart w:id="285" w:name="_Toc19025849"/>
      <w:bookmarkStart w:id="286" w:name="_Toc19192583"/>
      <w:r w:rsidRPr="006F1BB3">
        <w:t>Appendix 1 Disclosure index</w:t>
      </w:r>
      <w:bookmarkEnd w:id="282"/>
      <w:bookmarkEnd w:id="283"/>
      <w:bookmarkEnd w:id="284"/>
      <w:bookmarkEnd w:id="285"/>
      <w:bookmarkEnd w:id="286"/>
    </w:p>
    <w:p w14:paraId="761C48B4" w14:textId="77777777" w:rsidR="00A60ABD" w:rsidRDefault="00D27DFC" w:rsidP="00A60ABD">
      <w:pPr>
        <w:pStyle w:val="BodyText"/>
        <w:keepNext/>
        <w:ind w:right="278"/>
      </w:pPr>
      <w:r w:rsidRPr="00EF3040">
        <w:t>The Annual Report of the</w:t>
      </w:r>
      <w:r w:rsidR="00924393" w:rsidRPr="00EF3040">
        <w:t xml:space="preserve"> </w:t>
      </w:r>
      <w:r w:rsidRPr="00EF3040">
        <w:t xml:space="preserve">Board </w:t>
      </w:r>
      <w:r w:rsidRPr="006B4906">
        <w:rPr>
          <w:noProof/>
        </w:rPr>
        <w:t>is prepared</w:t>
      </w:r>
      <w:r w:rsidRPr="00EF3040">
        <w:t xml:space="preserve"> </w:t>
      </w:r>
      <w:r w:rsidRPr="006B4906">
        <w:rPr>
          <w:noProof/>
        </w:rPr>
        <w:t>in accordance with</w:t>
      </w:r>
      <w:r w:rsidRPr="00EF3040">
        <w:t xml:space="preserve"> all relevant Victorian legislation. This index has been prepared to facilitate identification of our compliance with statutory disclosure </w:t>
      </w:r>
      <w:bookmarkStart w:id="287" w:name="_Toc519018756"/>
      <w:r w:rsidR="005437F1" w:rsidRPr="00EF3040">
        <w:t>requirements.</w:t>
      </w:r>
    </w:p>
    <w:tbl>
      <w:tblPr>
        <w:tblStyle w:val="TableGrid"/>
        <w:tblW w:w="0" w:type="auto"/>
        <w:tblBorders>
          <w:top w:val="none" w:sz="0" w:space="0" w:color="auto"/>
          <w:left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Caption w:val="Disclosure Index"/>
        <w:tblDescription w:val="This index has been prepared to facilitate identification of the Adult, Community and Further Education Board's annual report compliance with statutory disclosure requirements. This table spans two pages, has one repeated header row and 11 subheader rows."/>
      </w:tblPr>
      <w:tblGrid>
        <w:gridCol w:w="2126"/>
        <w:gridCol w:w="6095"/>
        <w:gridCol w:w="1151"/>
      </w:tblGrid>
      <w:tr w:rsidR="00A60ABD" w14:paraId="1359C481" w14:textId="77777777" w:rsidTr="00F86B68">
        <w:trPr>
          <w:trHeight w:val="283"/>
          <w:tblHeader/>
        </w:trPr>
        <w:tc>
          <w:tcPr>
            <w:tcW w:w="2126" w:type="dxa"/>
            <w:shd w:val="clear" w:color="auto" w:fill="000000" w:themeFill="text1"/>
          </w:tcPr>
          <w:p w14:paraId="361E1275" w14:textId="77777777" w:rsidR="00A60ABD" w:rsidRPr="00171935" w:rsidRDefault="00A668B9" w:rsidP="00171935">
            <w:pPr>
              <w:pStyle w:val="TableBodytextBold"/>
              <w:rPr>
                <w:color w:val="FFFFFF" w:themeColor="background1"/>
              </w:rPr>
            </w:pPr>
            <w:r w:rsidRPr="00171935">
              <w:rPr>
                <w:color w:val="FFFFFF" w:themeColor="background1"/>
              </w:rPr>
              <w:t>Legislation</w:t>
            </w:r>
          </w:p>
        </w:tc>
        <w:tc>
          <w:tcPr>
            <w:tcW w:w="6095" w:type="dxa"/>
            <w:shd w:val="clear" w:color="auto" w:fill="000000" w:themeFill="text1"/>
          </w:tcPr>
          <w:p w14:paraId="3AB6F017" w14:textId="77777777" w:rsidR="00A60ABD" w:rsidRPr="00171935" w:rsidRDefault="00A668B9" w:rsidP="00171935">
            <w:pPr>
              <w:pStyle w:val="TableBodytextBold"/>
              <w:rPr>
                <w:color w:val="FFFFFF" w:themeColor="background1"/>
              </w:rPr>
            </w:pPr>
            <w:r w:rsidRPr="00171935">
              <w:rPr>
                <w:color w:val="FFFFFF" w:themeColor="background1"/>
              </w:rPr>
              <w:t>Requirement</w:t>
            </w:r>
          </w:p>
        </w:tc>
        <w:tc>
          <w:tcPr>
            <w:tcW w:w="1151" w:type="dxa"/>
            <w:shd w:val="clear" w:color="auto" w:fill="000000" w:themeFill="text1"/>
          </w:tcPr>
          <w:p w14:paraId="1725772D" w14:textId="77777777" w:rsidR="00A60ABD" w:rsidRPr="00171935" w:rsidRDefault="00A668B9" w:rsidP="00171935">
            <w:pPr>
              <w:pStyle w:val="TableBodytextBold"/>
              <w:rPr>
                <w:color w:val="FFFFFF" w:themeColor="background1"/>
              </w:rPr>
            </w:pPr>
            <w:r w:rsidRPr="00171935">
              <w:rPr>
                <w:color w:val="FFFFFF" w:themeColor="background1"/>
              </w:rPr>
              <w:t>Page</w:t>
            </w:r>
          </w:p>
        </w:tc>
      </w:tr>
      <w:tr w:rsidR="00A668B9" w14:paraId="6B2CBAFD" w14:textId="77777777" w:rsidTr="00F86B68">
        <w:trPr>
          <w:trHeight w:val="283"/>
          <w:tblHeader/>
        </w:trPr>
        <w:tc>
          <w:tcPr>
            <w:tcW w:w="9372" w:type="dxa"/>
            <w:gridSpan w:val="3"/>
            <w:shd w:val="clear" w:color="auto" w:fill="BFBFBF" w:themeFill="background1" w:themeFillShade="BF"/>
          </w:tcPr>
          <w:p w14:paraId="75D44374" w14:textId="77777777" w:rsidR="00A668B9" w:rsidRPr="00A668B9" w:rsidRDefault="00A668B9" w:rsidP="00817441">
            <w:pPr>
              <w:pStyle w:val="BodyText"/>
              <w:spacing w:before="20" w:after="20" w:line="240" w:lineRule="exact"/>
              <w:ind w:right="136"/>
              <w:rPr>
                <w:sz w:val="18"/>
                <w:szCs w:val="18"/>
              </w:rPr>
            </w:pPr>
            <w:r w:rsidRPr="00A668B9">
              <w:rPr>
                <w:b/>
                <w:sz w:val="18"/>
                <w:szCs w:val="18"/>
              </w:rPr>
              <w:t>Standing Directions and Financial Reporting Directions</w:t>
            </w:r>
            <w:r w:rsidR="004F567A">
              <w:rPr>
                <w:b/>
                <w:sz w:val="18"/>
                <w:szCs w:val="18"/>
              </w:rPr>
              <w:t xml:space="preserve"> (FRDs)</w:t>
            </w:r>
          </w:p>
        </w:tc>
      </w:tr>
      <w:tr w:rsidR="00A668B9" w14:paraId="7B800481" w14:textId="77777777" w:rsidTr="00F86B68">
        <w:trPr>
          <w:trHeight w:val="283"/>
          <w:tblHeader/>
        </w:trPr>
        <w:tc>
          <w:tcPr>
            <w:tcW w:w="9372" w:type="dxa"/>
            <w:gridSpan w:val="3"/>
            <w:shd w:val="clear" w:color="auto" w:fill="D9D9D9" w:themeFill="background1" w:themeFillShade="D9"/>
          </w:tcPr>
          <w:p w14:paraId="2E0E73DF" w14:textId="77777777" w:rsidR="00A668B9" w:rsidRPr="00A668B9" w:rsidRDefault="00A668B9" w:rsidP="00817441">
            <w:pPr>
              <w:pStyle w:val="BodyText"/>
              <w:spacing w:before="20" w:after="20" w:line="240" w:lineRule="exact"/>
              <w:ind w:right="136"/>
              <w:rPr>
                <w:sz w:val="18"/>
                <w:szCs w:val="18"/>
              </w:rPr>
            </w:pPr>
            <w:r w:rsidRPr="00A668B9">
              <w:rPr>
                <w:b/>
                <w:sz w:val="18"/>
                <w:szCs w:val="18"/>
              </w:rPr>
              <w:t xml:space="preserve">Report </w:t>
            </w:r>
            <w:r w:rsidRPr="00A668B9">
              <w:rPr>
                <w:b/>
                <w:noProof/>
                <w:sz w:val="18"/>
                <w:szCs w:val="18"/>
              </w:rPr>
              <w:t>of</w:t>
            </w:r>
            <w:r w:rsidRPr="00A668B9">
              <w:rPr>
                <w:b/>
                <w:sz w:val="18"/>
                <w:szCs w:val="18"/>
              </w:rPr>
              <w:t xml:space="preserve"> operations</w:t>
            </w:r>
          </w:p>
        </w:tc>
      </w:tr>
      <w:tr w:rsidR="00A668B9" w14:paraId="38CF43C1" w14:textId="77777777" w:rsidTr="00F86B68">
        <w:trPr>
          <w:trHeight w:val="283"/>
          <w:tblHeader/>
        </w:trPr>
        <w:tc>
          <w:tcPr>
            <w:tcW w:w="9372" w:type="dxa"/>
            <w:gridSpan w:val="3"/>
            <w:shd w:val="clear" w:color="auto" w:fill="F2F2F2" w:themeFill="background1" w:themeFillShade="F2"/>
          </w:tcPr>
          <w:p w14:paraId="7939C88A" w14:textId="77777777" w:rsidR="00A668B9" w:rsidRPr="00A668B9" w:rsidRDefault="00A668B9" w:rsidP="00817441">
            <w:pPr>
              <w:pStyle w:val="BodyText"/>
              <w:spacing w:before="20" w:after="20" w:line="240" w:lineRule="exact"/>
              <w:ind w:right="136"/>
              <w:rPr>
                <w:sz w:val="18"/>
                <w:szCs w:val="18"/>
              </w:rPr>
            </w:pPr>
            <w:r w:rsidRPr="00A668B9">
              <w:rPr>
                <w:b/>
                <w:sz w:val="18"/>
                <w:szCs w:val="18"/>
              </w:rPr>
              <w:t>Charter and purpose</w:t>
            </w:r>
          </w:p>
        </w:tc>
      </w:tr>
      <w:tr w:rsidR="00A668B9" w14:paraId="0A92289B" w14:textId="77777777" w:rsidTr="00F86B68">
        <w:trPr>
          <w:trHeight w:val="283"/>
          <w:tblHeader/>
        </w:trPr>
        <w:tc>
          <w:tcPr>
            <w:tcW w:w="2126" w:type="dxa"/>
          </w:tcPr>
          <w:p w14:paraId="02671311" w14:textId="77777777" w:rsidR="00A668B9" w:rsidRPr="00A668B9" w:rsidRDefault="00A668B9" w:rsidP="00817441">
            <w:pPr>
              <w:pStyle w:val="BodyText"/>
              <w:spacing w:before="20" w:after="20" w:line="240" w:lineRule="exact"/>
              <w:ind w:right="136"/>
              <w:rPr>
                <w:sz w:val="18"/>
                <w:szCs w:val="18"/>
              </w:rPr>
            </w:pPr>
            <w:r w:rsidRPr="00A668B9">
              <w:rPr>
                <w:sz w:val="18"/>
                <w:szCs w:val="18"/>
              </w:rPr>
              <w:t>FRD 22H</w:t>
            </w:r>
          </w:p>
        </w:tc>
        <w:tc>
          <w:tcPr>
            <w:tcW w:w="6095" w:type="dxa"/>
          </w:tcPr>
          <w:p w14:paraId="47531F62" w14:textId="77777777" w:rsidR="00A668B9" w:rsidRPr="00A668B9" w:rsidRDefault="00A668B9" w:rsidP="00817441">
            <w:pPr>
              <w:pStyle w:val="BodyText"/>
              <w:spacing w:before="20" w:after="20" w:line="240" w:lineRule="exact"/>
              <w:ind w:right="136"/>
              <w:rPr>
                <w:sz w:val="18"/>
                <w:szCs w:val="18"/>
              </w:rPr>
            </w:pPr>
            <w:r w:rsidRPr="00A668B9">
              <w:rPr>
                <w:noProof/>
                <w:sz w:val="18"/>
                <w:szCs w:val="18"/>
              </w:rPr>
              <w:t>Manner</w:t>
            </w:r>
            <w:r w:rsidRPr="00A668B9">
              <w:rPr>
                <w:sz w:val="18"/>
                <w:szCs w:val="18"/>
              </w:rPr>
              <w:t xml:space="preserve"> of establishment and the relevant Ministers</w:t>
            </w:r>
          </w:p>
        </w:tc>
        <w:tc>
          <w:tcPr>
            <w:tcW w:w="1151" w:type="dxa"/>
          </w:tcPr>
          <w:p w14:paraId="5AE7D2E3" w14:textId="64A8990E" w:rsidR="00A668B9" w:rsidRPr="000E14FB" w:rsidRDefault="000E14FB" w:rsidP="00817441">
            <w:pPr>
              <w:pStyle w:val="BodyText"/>
              <w:keepNext/>
              <w:spacing w:before="20" w:after="20" w:line="240" w:lineRule="exact"/>
              <w:ind w:right="136"/>
              <w:rPr>
                <w:sz w:val="18"/>
                <w:szCs w:val="18"/>
              </w:rPr>
            </w:pPr>
            <w:r w:rsidRPr="000E14FB">
              <w:rPr>
                <w:sz w:val="18"/>
                <w:szCs w:val="18"/>
              </w:rPr>
              <w:t>6</w:t>
            </w:r>
          </w:p>
        </w:tc>
      </w:tr>
      <w:tr w:rsidR="00A668B9" w14:paraId="2B21F5DB" w14:textId="77777777" w:rsidTr="00F86B68">
        <w:trPr>
          <w:trHeight w:val="283"/>
          <w:tblHeader/>
        </w:trPr>
        <w:tc>
          <w:tcPr>
            <w:tcW w:w="2126" w:type="dxa"/>
          </w:tcPr>
          <w:p w14:paraId="242C897E" w14:textId="77777777" w:rsidR="00A668B9" w:rsidRPr="00A668B9" w:rsidRDefault="00A668B9" w:rsidP="00817441">
            <w:pPr>
              <w:pStyle w:val="BodyText"/>
              <w:spacing w:before="20" w:after="20" w:line="240" w:lineRule="exact"/>
              <w:ind w:right="136"/>
              <w:rPr>
                <w:sz w:val="18"/>
                <w:szCs w:val="18"/>
              </w:rPr>
            </w:pPr>
            <w:r w:rsidRPr="00A668B9">
              <w:rPr>
                <w:sz w:val="18"/>
                <w:szCs w:val="18"/>
              </w:rPr>
              <w:t>FRD 22H</w:t>
            </w:r>
          </w:p>
        </w:tc>
        <w:tc>
          <w:tcPr>
            <w:tcW w:w="6095" w:type="dxa"/>
          </w:tcPr>
          <w:p w14:paraId="5BA36FAD" w14:textId="77777777" w:rsidR="00A668B9" w:rsidRPr="00A668B9" w:rsidRDefault="00A668B9" w:rsidP="00817441">
            <w:pPr>
              <w:pStyle w:val="BodyText"/>
              <w:spacing w:before="20" w:after="20" w:line="240" w:lineRule="exact"/>
              <w:ind w:right="136"/>
              <w:rPr>
                <w:sz w:val="18"/>
                <w:szCs w:val="18"/>
              </w:rPr>
            </w:pPr>
            <w:r w:rsidRPr="00A668B9">
              <w:rPr>
                <w:sz w:val="18"/>
                <w:szCs w:val="18"/>
              </w:rPr>
              <w:t>Purpose, functions, powers and duties</w:t>
            </w:r>
          </w:p>
        </w:tc>
        <w:tc>
          <w:tcPr>
            <w:tcW w:w="1151" w:type="dxa"/>
          </w:tcPr>
          <w:p w14:paraId="280035F0" w14:textId="6379A574" w:rsidR="00A668B9" w:rsidRPr="000E14FB" w:rsidRDefault="000E14FB" w:rsidP="00817441">
            <w:pPr>
              <w:pStyle w:val="BodyText"/>
              <w:keepNext/>
              <w:spacing w:before="20" w:after="20" w:line="240" w:lineRule="exact"/>
              <w:ind w:right="136"/>
              <w:rPr>
                <w:sz w:val="18"/>
                <w:szCs w:val="18"/>
              </w:rPr>
            </w:pPr>
            <w:r w:rsidRPr="000E14FB">
              <w:rPr>
                <w:sz w:val="18"/>
                <w:szCs w:val="18"/>
              </w:rPr>
              <w:t>6-8</w:t>
            </w:r>
          </w:p>
        </w:tc>
      </w:tr>
      <w:tr w:rsidR="00A668B9" w14:paraId="3C8984AC" w14:textId="77777777" w:rsidTr="00F86B68">
        <w:trPr>
          <w:trHeight w:val="283"/>
          <w:tblHeader/>
        </w:trPr>
        <w:tc>
          <w:tcPr>
            <w:tcW w:w="2126" w:type="dxa"/>
          </w:tcPr>
          <w:p w14:paraId="50E198D7" w14:textId="77777777" w:rsidR="00A668B9" w:rsidRPr="00A668B9" w:rsidRDefault="00A668B9" w:rsidP="00817441">
            <w:pPr>
              <w:pStyle w:val="BodyText"/>
              <w:spacing w:before="20" w:after="20" w:line="240" w:lineRule="exact"/>
              <w:ind w:right="136"/>
              <w:rPr>
                <w:sz w:val="18"/>
                <w:szCs w:val="18"/>
              </w:rPr>
            </w:pPr>
            <w:r w:rsidRPr="00A668B9">
              <w:rPr>
                <w:sz w:val="18"/>
                <w:szCs w:val="18"/>
              </w:rPr>
              <w:t>FRD 22H</w:t>
            </w:r>
          </w:p>
        </w:tc>
        <w:tc>
          <w:tcPr>
            <w:tcW w:w="6095" w:type="dxa"/>
          </w:tcPr>
          <w:p w14:paraId="79B1587A" w14:textId="77777777" w:rsidR="00A668B9" w:rsidRPr="00A668B9" w:rsidRDefault="00A668B9" w:rsidP="00817441">
            <w:pPr>
              <w:pStyle w:val="BodyText"/>
              <w:spacing w:before="20" w:after="20" w:line="240" w:lineRule="exact"/>
              <w:ind w:right="136"/>
              <w:rPr>
                <w:sz w:val="18"/>
                <w:szCs w:val="18"/>
              </w:rPr>
            </w:pPr>
            <w:r w:rsidRPr="00A668B9">
              <w:rPr>
                <w:sz w:val="18"/>
                <w:szCs w:val="18"/>
              </w:rPr>
              <w:t>Initiatives and key achievements</w:t>
            </w:r>
          </w:p>
        </w:tc>
        <w:tc>
          <w:tcPr>
            <w:tcW w:w="1151" w:type="dxa"/>
          </w:tcPr>
          <w:p w14:paraId="239C4180" w14:textId="242BB9E8" w:rsidR="00A668B9" w:rsidRPr="000E14FB" w:rsidRDefault="000E14FB" w:rsidP="00817441">
            <w:pPr>
              <w:pStyle w:val="BodyText"/>
              <w:keepNext/>
              <w:spacing w:before="20" w:after="20" w:line="240" w:lineRule="exact"/>
              <w:ind w:right="136"/>
              <w:rPr>
                <w:sz w:val="18"/>
                <w:szCs w:val="18"/>
              </w:rPr>
            </w:pPr>
            <w:r w:rsidRPr="000E14FB">
              <w:rPr>
                <w:sz w:val="18"/>
                <w:szCs w:val="18"/>
              </w:rPr>
              <w:t>9</w:t>
            </w:r>
          </w:p>
        </w:tc>
      </w:tr>
      <w:tr w:rsidR="00A668B9" w14:paraId="22AB95D9" w14:textId="77777777" w:rsidTr="00F86B68">
        <w:trPr>
          <w:trHeight w:val="283"/>
          <w:tblHeader/>
        </w:trPr>
        <w:tc>
          <w:tcPr>
            <w:tcW w:w="2126" w:type="dxa"/>
          </w:tcPr>
          <w:p w14:paraId="02B384AB" w14:textId="77777777" w:rsidR="00A668B9" w:rsidRPr="00A668B9" w:rsidRDefault="00A668B9" w:rsidP="00817441">
            <w:pPr>
              <w:pStyle w:val="BodyText"/>
              <w:spacing w:before="20" w:after="20" w:line="240" w:lineRule="exact"/>
              <w:ind w:right="136"/>
              <w:rPr>
                <w:sz w:val="18"/>
                <w:szCs w:val="18"/>
              </w:rPr>
            </w:pPr>
            <w:r w:rsidRPr="00A668B9">
              <w:rPr>
                <w:sz w:val="18"/>
                <w:szCs w:val="18"/>
              </w:rPr>
              <w:t>FRD 22H</w:t>
            </w:r>
          </w:p>
        </w:tc>
        <w:tc>
          <w:tcPr>
            <w:tcW w:w="6095" w:type="dxa"/>
          </w:tcPr>
          <w:p w14:paraId="3BF540DB" w14:textId="77777777" w:rsidR="00A668B9" w:rsidRPr="00A668B9" w:rsidRDefault="00A668B9" w:rsidP="00817441">
            <w:pPr>
              <w:pStyle w:val="BodyText"/>
              <w:spacing w:before="20" w:after="20" w:line="240" w:lineRule="exact"/>
              <w:ind w:right="136"/>
              <w:rPr>
                <w:sz w:val="18"/>
                <w:szCs w:val="18"/>
              </w:rPr>
            </w:pPr>
            <w:r w:rsidRPr="00A668B9">
              <w:rPr>
                <w:sz w:val="18"/>
                <w:szCs w:val="18"/>
              </w:rPr>
              <w:t>Nature and range of services provided</w:t>
            </w:r>
          </w:p>
        </w:tc>
        <w:tc>
          <w:tcPr>
            <w:tcW w:w="1151" w:type="dxa"/>
          </w:tcPr>
          <w:p w14:paraId="4AC5D5E5" w14:textId="0CE84236" w:rsidR="00A668B9" w:rsidRPr="000E14FB" w:rsidRDefault="000E14FB" w:rsidP="00817441">
            <w:pPr>
              <w:pStyle w:val="BodyText"/>
              <w:keepNext/>
              <w:spacing w:before="20" w:after="20" w:line="240" w:lineRule="exact"/>
              <w:ind w:right="136"/>
              <w:rPr>
                <w:sz w:val="18"/>
                <w:szCs w:val="18"/>
              </w:rPr>
            </w:pPr>
            <w:r w:rsidRPr="000E14FB">
              <w:rPr>
                <w:sz w:val="18"/>
                <w:szCs w:val="18"/>
              </w:rPr>
              <w:t>6-18</w:t>
            </w:r>
          </w:p>
        </w:tc>
      </w:tr>
      <w:tr w:rsidR="00817441" w14:paraId="44E796D5" w14:textId="77777777" w:rsidTr="00F86B68">
        <w:trPr>
          <w:trHeight w:val="283"/>
          <w:tblHeader/>
        </w:trPr>
        <w:tc>
          <w:tcPr>
            <w:tcW w:w="9372" w:type="dxa"/>
            <w:gridSpan w:val="3"/>
            <w:shd w:val="clear" w:color="auto" w:fill="F2F2F2" w:themeFill="background1" w:themeFillShade="F2"/>
          </w:tcPr>
          <w:p w14:paraId="2BA06FA3" w14:textId="77777777" w:rsidR="00817441" w:rsidRPr="00A668B9" w:rsidRDefault="00817441" w:rsidP="00817441">
            <w:pPr>
              <w:pStyle w:val="BodyText"/>
              <w:spacing w:before="20" w:after="20" w:line="240" w:lineRule="exact"/>
              <w:ind w:right="136"/>
              <w:rPr>
                <w:sz w:val="18"/>
                <w:szCs w:val="18"/>
              </w:rPr>
            </w:pPr>
            <w:r w:rsidRPr="00171935">
              <w:rPr>
                <w:b/>
                <w:sz w:val="18"/>
                <w:szCs w:val="18"/>
              </w:rPr>
              <w:t>Management and structure</w:t>
            </w:r>
          </w:p>
        </w:tc>
      </w:tr>
      <w:tr w:rsidR="00817441" w14:paraId="0C208944" w14:textId="77777777" w:rsidTr="00F86B68">
        <w:trPr>
          <w:trHeight w:val="283"/>
          <w:tblHeader/>
        </w:trPr>
        <w:tc>
          <w:tcPr>
            <w:tcW w:w="2126" w:type="dxa"/>
          </w:tcPr>
          <w:p w14:paraId="03924253" w14:textId="77777777" w:rsidR="00817441" w:rsidRPr="00817441" w:rsidRDefault="00817441" w:rsidP="00817441">
            <w:pPr>
              <w:pStyle w:val="TableText"/>
              <w:autoSpaceDE/>
              <w:autoSpaceDN/>
            </w:pPr>
            <w:r w:rsidRPr="009512EB">
              <w:t>FRD 22H</w:t>
            </w:r>
          </w:p>
        </w:tc>
        <w:tc>
          <w:tcPr>
            <w:tcW w:w="6095" w:type="dxa"/>
          </w:tcPr>
          <w:p w14:paraId="1D070E92" w14:textId="77777777" w:rsidR="00817441" w:rsidRPr="00817441" w:rsidRDefault="00817441" w:rsidP="00817441">
            <w:pPr>
              <w:pStyle w:val="TableText"/>
              <w:autoSpaceDE/>
              <w:autoSpaceDN/>
            </w:pPr>
            <w:r w:rsidRPr="009512EB">
              <w:t>Organisational structure</w:t>
            </w:r>
          </w:p>
        </w:tc>
        <w:tc>
          <w:tcPr>
            <w:tcW w:w="1151" w:type="dxa"/>
          </w:tcPr>
          <w:p w14:paraId="32C6B528" w14:textId="65D480EF" w:rsidR="00817441" w:rsidRPr="00A668B9" w:rsidRDefault="000E14FB" w:rsidP="00817441">
            <w:pPr>
              <w:pStyle w:val="BodyText"/>
              <w:keepNext/>
              <w:spacing w:before="20" w:after="20" w:line="240" w:lineRule="exact"/>
              <w:ind w:right="136"/>
              <w:rPr>
                <w:sz w:val="18"/>
                <w:szCs w:val="18"/>
              </w:rPr>
            </w:pPr>
            <w:r>
              <w:rPr>
                <w:sz w:val="18"/>
                <w:szCs w:val="18"/>
              </w:rPr>
              <w:t>28</w:t>
            </w:r>
          </w:p>
        </w:tc>
      </w:tr>
      <w:tr w:rsidR="00817441" w14:paraId="18662CF9" w14:textId="77777777" w:rsidTr="00F86B68">
        <w:trPr>
          <w:trHeight w:val="283"/>
          <w:tblHeader/>
        </w:trPr>
        <w:tc>
          <w:tcPr>
            <w:tcW w:w="9372" w:type="dxa"/>
            <w:gridSpan w:val="3"/>
            <w:shd w:val="clear" w:color="auto" w:fill="F2F2F2" w:themeFill="background1" w:themeFillShade="F2"/>
          </w:tcPr>
          <w:p w14:paraId="573E9EFD" w14:textId="77777777" w:rsidR="00817441" w:rsidRPr="00A668B9" w:rsidRDefault="00817441" w:rsidP="00817441">
            <w:pPr>
              <w:pStyle w:val="BodyText"/>
              <w:spacing w:before="20" w:after="20" w:line="240" w:lineRule="exact"/>
              <w:ind w:right="136"/>
              <w:rPr>
                <w:sz w:val="18"/>
                <w:szCs w:val="18"/>
              </w:rPr>
            </w:pPr>
            <w:r w:rsidRPr="00171935">
              <w:rPr>
                <w:b/>
                <w:sz w:val="18"/>
                <w:szCs w:val="18"/>
              </w:rPr>
              <w:t>Financial and other information</w:t>
            </w:r>
          </w:p>
        </w:tc>
      </w:tr>
      <w:tr w:rsidR="00817441" w14:paraId="5B8CD150" w14:textId="77777777" w:rsidTr="00F86B68">
        <w:trPr>
          <w:trHeight w:val="283"/>
          <w:tblHeader/>
        </w:trPr>
        <w:tc>
          <w:tcPr>
            <w:tcW w:w="2126" w:type="dxa"/>
          </w:tcPr>
          <w:p w14:paraId="22D816DD"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8D</w:t>
            </w:r>
          </w:p>
        </w:tc>
        <w:tc>
          <w:tcPr>
            <w:tcW w:w="6095" w:type="dxa"/>
          </w:tcPr>
          <w:p w14:paraId="56F1DDEC"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Performance against output performance measures</w:t>
            </w:r>
          </w:p>
        </w:tc>
        <w:tc>
          <w:tcPr>
            <w:tcW w:w="1151" w:type="dxa"/>
          </w:tcPr>
          <w:p w14:paraId="17DB8512" w14:textId="33153BF0" w:rsidR="00817441" w:rsidRPr="009D0A55" w:rsidRDefault="000E14FB" w:rsidP="00817441">
            <w:pPr>
              <w:pStyle w:val="BodyText"/>
              <w:keepNext/>
              <w:spacing w:before="20" w:after="20" w:line="240" w:lineRule="exact"/>
              <w:ind w:right="136"/>
              <w:rPr>
                <w:sz w:val="18"/>
                <w:szCs w:val="18"/>
              </w:rPr>
            </w:pPr>
            <w:r w:rsidRPr="009D0A55">
              <w:rPr>
                <w:sz w:val="18"/>
                <w:szCs w:val="18"/>
              </w:rPr>
              <w:t>9-18</w:t>
            </w:r>
          </w:p>
        </w:tc>
      </w:tr>
      <w:tr w:rsidR="00817441" w14:paraId="54DF9F8E" w14:textId="77777777" w:rsidTr="00F86B68">
        <w:trPr>
          <w:trHeight w:val="283"/>
          <w:tblHeader/>
        </w:trPr>
        <w:tc>
          <w:tcPr>
            <w:tcW w:w="2126" w:type="dxa"/>
          </w:tcPr>
          <w:p w14:paraId="4446D8BB"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10A</w:t>
            </w:r>
          </w:p>
        </w:tc>
        <w:tc>
          <w:tcPr>
            <w:tcW w:w="6095" w:type="dxa"/>
          </w:tcPr>
          <w:p w14:paraId="6CF562A3"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Disclosure index</w:t>
            </w:r>
          </w:p>
        </w:tc>
        <w:tc>
          <w:tcPr>
            <w:tcW w:w="1151" w:type="dxa"/>
          </w:tcPr>
          <w:p w14:paraId="1CD5E5DA" w14:textId="34EDF89C" w:rsidR="00817441" w:rsidRPr="009D0A55" w:rsidRDefault="000E14FB" w:rsidP="00817441">
            <w:pPr>
              <w:pStyle w:val="BodyText"/>
              <w:keepNext/>
              <w:spacing w:before="20" w:after="20" w:line="240" w:lineRule="exact"/>
              <w:ind w:right="136"/>
              <w:rPr>
                <w:sz w:val="18"/>
                <w:szCs w:val="18"/>
              </w:rPr>
            </w:pPr>
            <w:r w:rsidRPr="009D0A55">
              <w:rPr>
                <w:sz w:val="18"/>
                <w:szCs w:val="18"/>
              </w:rPr>
              <w:t>62-63</w:t>
            </w:r>
          </w:p>
        </w:tc>
      </w:tr>
      <w:tr w:rsidR="00817441" w14:paraId="46592859" w14:textId="77777777" w:rsidTr="00F86B68">
        <w:trPr>
          <w:trHeight w:val="283"/>
          <w:tblHeader/>
        </w:trPr>
        <w:tc>
          <w:tcPr>
            <w:tcW w:w="2126" w:type="dxa"/>
          </w:tcPr>
          <w:p w14:paraId="21F8EFBE"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12B</w:t>
            </w:r>
          </w:p>
        </w:tc>
        <w:tc>
          <w:tcPr>
            <w:tcW w:w="6095" w:type="dxa"/>
          </w:tcPr>
          <w:p w14:paraId="661207BD"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Disclosure of major contracts</w:t>
            </w:r>
          </w:p>
        </w:tc>
        <w:tc>
          <w:tcPr>
            <w:tcW w:w="1151" w:type="dxa"/>
          </w:tcPr>
          <w:p w14:paraId="5CBFD4F2" w14:textId="2B6426E8" w:rsidR="00817441" w:rsidRPr="009D0A55" w:rsidRDefault="000E14FB" w:rsidP="00817441">
            <w:pPr>
              <w:pStyle w:val="BodyText"/>
              <w:keepNext/>
              <w:spacing w:before="20" w:after="20" w:line="240" w:lineRule="exact"/>
              <w:ind w:right="136"/>
              <w:rPr>
                <w:sz w:val="18"/>
                <w:szCs w:val="18"/>
              </w:rPr>
            </w:pPr>
            <w:r w:rsidRPr="009D0A55">
              <w:rPr>
                <w:sz w:val="18"/>
                <w:szCs w:val="18"/>
              </w:rPr>
              <w:t>28</w:t>
            </w:r>
          </w:p>
        </w:tc>
      </w:tr>
      <w:tr w:rsidR="00817441" w14:paraId="63978CBC" w14:textId="77777777" w:rsidTr="00F86B68">
        <w:trPr>
          <w:trHeight w:val="283"/>
          <w:tblHeader/>
        </w:trPr>
        <w:tc>
          <w:tcPr>
            <w:tcW w:w="2126" w:type="dxa"/>
          </w:tcPr>
          <w:p w14:paraId="656DAF67"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15D</w:t>
            </w:r>
          </w:p>
        </w:tc>
        <w:tc>
          <w:tcPr>
            <w:tcW w:w="6095" w:type="dxa"/>
          </w:tcPr>
          <w:p w14:paraId="3BEEF0CA"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Executive officer disclosures</w:t>
            </w:r>
          </w:p>
        </w:tc>
        <w:tc>
          <w:tcPr>
            <w:tcW w:w="1151" w:type="dxa"/>
          </w:tcPr>
          <w:p w14:paraId="58983E36" w14:textId="395FED9F" w:rsidR="00817441" w:rsidRPr="009D0A55" w:rsidRDefault="000E14FB" w:rsidP="00817441">
            <w:pPr>
              <w:pStyle w:val="BodyText"/>
              <w:keepNext/>
              <w:spacing w:before="20" w:after="20" w:line="240" w:lineRule="exact"/>
              <w:ind w:right="136"/>
              <w:rPr>
                <w:sz w:val="18"/>
                <w:szCs w:val="18"/>
              </w:rPr>
            </w:pPr>
            <w:r w:rsidRPr="009D0A55">
              <w:rPr>
                <w:sz w:val="18"/>
                <w:szCs w:val="18"/>
              </w:rPr>
              <w:t>28</w:t>
            </w:r>
          </w:p>
        </w:tc>
      </w:tr>
      <w:tr w:rsidR="00817441" w14:paraId="5B9BD503" w14:textId="77777777" w:rsidTr="00F86B68">
        <w:trPr>
          <w:trHeight w:val="283"/>
          <w:tblHeader/>
        </w:trPr>
        <w:tc>
          <w:tcPr>
            <w:tcW w:w="2126" w:type="dxa"/>
          </w:tcPr>
          <w:p w14:paraId="47FEF072"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22H</w:t>
            </w:r>
          </w:p>
        </w:tc>
        <w:tc>
          <w:tcPr>
            <w:tcW w:w="6095" w:type="dxa"/>
          </w:tcPr>
          <w:p w14:paraId="1A5B31B0"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Employment and conduct principles</w:t>
            </w:r>
          </w:p>
        </w:tc>
        <w:tc>
          <w:tcPr>
            <w:tcW w:w="1151" w:type="dxa"/>
          </w:tcPr>
          <w:p w14:paraId="378DF279" w14:textId="30F63461" w:rsidR="00817441" w:rsidRPr="009D0A55" w:rsidRDefault="000E14FB" w:rsidP="00817441">
            <w:pPr>
              <w:pStyle w:val="BodyText"/>
              <w:keepNext/>
              <w:spacing w:before="20" w:after="20" w:line="240" w:lineRule="exact"/>
              <w:ind w:right="136"/>
              <w:rPr>
                <w:sz w:val="18"/>
                <w:szCs w:val="18"/>
              </w:rPr>
            </w:pPr>
            <w:r w:rsidRPr="009D0A55">
              <w:rPr>
                <w:sz w:val="18"/>
                <w:szCs w:val="18"/>
              </w:rPr>
              <w:t>28</w:t>
            </w:r>
          </w:p>
        </w:tc>
      </w:tr>
      <w:tr w:rsidR="00817441" w14:paraId="16D38B98" w14:textId="77777777" w:rsidTr="00F86B68">
        <w:trPr>
          <w:trHeight w:val="283"/>
          <w:tblHeader/>
        </w:trPr>
        <w:tc>
          <w:tcPr>
            <w:tcW w:w="2126" w:type="dxa"/>
          </w:tcPr>
          <w:p w14:paraId="0447B1C1"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22H</w:t>
            </w:r>
          </w:p>
        </w:tc>
        <w:tc>
          <w:tcPr>
            <w:tcW w:w="6095" w:type="dxa"/>
          </w:tcPr>
          <w:p w14:paraId="4D7AEE89"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Occupational health and safety policy</w:t>
            </w:r>
          </w:p>
        </w:tc>
        <w:tc>
          <w:tcPr>
            <w:tcW w:w="1151" w:type="dxa"/>
          </w:tcPr>
          <w:p w14:paraId="001DEB2B" w14:textId="2AAFB25D" w:rsidR="00817441" w:rsidRPr="009D0A55" w:rsidRDefault="000E14FB" w:rsidP="00817441">
            <w:pPr>
              <w:pStyle w:val="BodyText"/>
              <w:keepNext/>
              <w:spacing w:before="20" w:after="20" w:line="240" w:lineRule="exact"/>
              <w:ind w:right="136"/>
              <w:rPr>
                <w:sz w:val="18"/>
                <w:szCs w:val="18"/>
              </w:rPr>
            </w:pPr>
            <w:r w:rsidRPr="009D0A55">
              <w:rPr>
                <w:sz w:val="18"/>
                <w:szCs w:val="18"/>
              </w:rPr>
              <w:t>28</w:t>
            </w:r>
          </w:p>
        </w:tc>
      </w:tr>
      <w:tr w:rsidR="00817441" w14:paraId="74DBDF82" w14:textId="77777777" w:rsidTr="00F86B68">
        <w:trPr>
          <w:trHeight w:val="283"/>
          <w:tblHeader/>
        </w:trPr>
        <w:tc>
          <w:tcPr>
            <w:tcW w:w="2126" w:type="dxa"/>
          </w:tcPr>
          <w:p w14:paraId="4C9EF7D3"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22H</w:t>
            </w:r>
          </w:p>
        </w:tc>
        <w:tc>
          <w:tcPr>
            <w:tcW w:w="6095" w:type="dxa"/>
          </w:tcPr>
          <w:p w14:paraId="099624F1"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Summary of financial results for the year</w:t>
            </w:r>
          </w:p>
        </w:tc>
        <w:tc>
          <w:tcPr>
            <w:tcW w:w="1151" w:type="dxa"/>
          </w:tcPr>
          <w:p w14:paraId="6013DB95" w14:textId="5B059A76" w:rsidR="00817441" w:rsidRPr="009D0A55" w:rsidRDefault="000E14FB" w:rsidP="00817441">
            <w:pPr>
              <w:pStyle w:val="BodyText"/>
              <w:keepNext/>
              <w:spacing w:before="20" w:after="20" w:line="240" w:lineRule="exact"/>
              <w:ind w:right="136"/>
              <w:rPr>
                <w:sz w:val="18"/>
                <w:szCs w:val="18"/>
              </w:rPr>
            </w:pPr>
            <w:r w:rsidRPr="009D0A55">
              <w:rPr>
                <w:sz w:val="18"/>
                <w:szCs w:val="18"/>
              </w:rPr>
              <w:t>19</w:t>
            </w:r>
          </w:p>
        </w:tc>
      </w:tr>
      <w:tr w:rsidR="00817441" w14:paraId="29AB9C2A" w14:textId="77777777" w:rsidTr="00F86B68">
        <w:trPr>
          <w:trHeight w:val="283"/>
          <w:tblHeader/>
        </w:trPr>
        <w:tc>
          <w:tcPr>
            <w:tcW w:w="2126" w:type="dxa"/>
          </w:tcPr>
          <w:p w14:paraId="321A6C26"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22H</w:t>
            </w:r>
          </w:p>
        </w:tc>
        <w:tc>
          <w:tcPr>
            <w:tcW w:w="6095" w:type="dxa"/>
          </w:tcPr>
          <w:p w14:paraId="3AB3B344"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Significant changes in financial position during the year</w:t>
            </w:r>
          </w:p>
        </w:tc>
        <w:tc>
          <w:tcPr>
            <w:tcW w:w="1151" w:type="dxa"/>
          </w:tcPr>
          <w:p w14:paraId="1AF0F9CB" w14:textId="488ECD07" w:rsidR="00817441" w:rsidRPr="009D0A55" w:rsidRDefault="000E14FB" w:rsidP="00817441">
            <w:pPr>
              <w:pStyle w:val="BodyText"/>
              <w:keepNext/>
              <w:spacing w:before="20" w:after="20" w:line="240" w:lineRule="exact"/>
              <w:ind w:right="136"/>
              <w:rPr>
                <w:sz w:val="18"/>
                <w:szCs w:val="18"/>
              </w:rPr>
            </w:pPr>
            <w:r w:rsidRPr="009D0A55">
              <w:rPr>
                <w:sz w:val="18"/>
                <w:szCs w:val="18"/>
              </w:rPr>
              <w:t>19</w:t>
            </w:r>
          </w:p>
        </w:tc>
      </w:tr>
      <w:tr w:rsidR="00817441" w14:paraId="68446D58" w14:textId="77777777" w:rsidTr="00F86B68">
        <w:trPr>
          <w:trHeight w:val="283"/>
          <w:tblHeader/>
        </w:trPr>
        <w:tc>
          <w:tcPr>
            <w:tcW w:w="2126" w:type="dxa"/>
          </w:tcPr>
          <w:p w14:paraId="3792D2AC"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FRD 22H</w:t>
            </w:r>
          </w:p>
        </w:tc>
        <w:tc>
          <w:tcPr>
            <w:tcW w:w="6095" w:type="dxa"/>
          </w:tcPr>
          <w:p w14:paraId="16A8DB0A" w14:textId="77777777" w:rsidR="00817441" w:rsidRPr="00817441" w:rsidRDefault="00817441" w:rsidP="00817441">
            <w:pPr>
              <w:pStyle w:val="BodyText"/>
              <w:spacing w:before="20" w:after="20" w:line="240" w:lineRule="exact"/>
              <w:ind w:right="136"/>
              <w:rPr>
                <w:sz w:val="18"/>
                <w:szCs w:val="18"/>
              </w:rPr>
            </w:pPr>
            <w:r w:rsidRPr="00817441">
              <w:rPr>
                <w:sz w:val="18"/>
                <w:szCs w:val="18"/>
                <w:lang w:val="en-GB"/>
              </w:rPr>
              <w:t>Major changes or factors affecting performance</w:t>
            </w:r>
          </w:p>
        </w:tc>
        <w:tc>
          <w:tcPr>
            <w:tcW w:w="1151" w:type="dxa"/>
          </w:tcPr>
          <w:p w14:paraId="66E7DE34" w14:textId="4D0D42D6" w:rsidR="00817441" w:rsidRPr="009D0A55" w:rsidRDefault="000E14FB" w:rsidP="00817441">
            <w:pPr>
              <w:pStyle w:val="BodyText"/>
              <w:keepNext/>
              <w:spacing w:before="20" w:after="20" w:line="240" w:lineRule="exact"/>
              <w:ind w:right="136"/>
              <w:rPr>
                <w:sz w:val="18"/>
                <w:szCs w:val="18"/>
              </w:rPr>
            </w:pPr>
            <w:r w:rsidRPr="009D0A55">
              <w:rPr>
                <w:sz w:val="18"/>
                <w:szCs w:val="18"/>
              </w:rPr>
              <w:t>19</w:t>
            </w:r>
          </w:p>
        </w:tc>
      </w:tr>
      <w:tr w:rsidR="00817441" w14:paraId="6D4B3AD7" w14:textId="77777777" w:rsidTr="00F86B68">
        <w:trPr>
          <w:trHeight w:val="283"/>
          <w:tblHeader/>
        </w:trPr>
        <w:tc>
          <w:tcPr>
            <w:tcW w:w="2126" w:type="dxa"/>
          </w:tcPr>
          <w:p w14:paraId="2423BDDC"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0A376230"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Subsequent events</w:t>
            </w:r>
          </w:p>
        </w:tc>
        <w:tc>
          <w:tcPr>
            <w:tcW w:w="1151" w:type="dxa"/>
          </w:tcPr>
          <w:p w14:paraId="09BE86EF" w14:textId="476EC9FF" w:rsidR="00817441" w:rsidRPr="009D0A55" w:rsidRDefault="000E14FB" w:rsidP="00817441">
            <w:pPr>
              <w:pStyle w:val="BodyText"/>
              <w:keepNext/>
              <w:spacing w:before="20" w:after="20" w:line="240" w:lineRule="exact"/>
              <w:ind w:right="136"/>
              <w:rPr>
                <w:sz w:val="18"/>
                <w:szCs w:val="18"/>
              </w:rPr>
            </w:pPr>
            <w:r w:rsidRPr="009D0A55">
              <w:rPr>
                <w:sz w:val="18"/>
                <w:szCs w:val="18"/>
              </w:rPr>
              <w:t>58</w:t>
            </w:r>
          </w:p>
        </w:tc>
      </w:tr>
      <w:tr w:rsidR="00817441" w14:paraId="37B82280" w14:textId="77777777" w:rsidTr="00F86B68">
        <w:trPr>
          <w:trHeight w:val="283"/>
          <w:tblHeader/>
        </w:trPr>
        <w:tc>
          <w:tcPr>
            <w:tcW w:w="2126" w:type="dxa"/>
          </w:tcPr>
          <w:p w14:paraId="7A1D36E6"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4DD00BDE" w14:textId="77777777" w:rsidR="00817441" w:rsidRPr="00817441" w:rsidRDefault="00817441" w:rsidP="00817441">
            <w:pPr>
              <w:pStyle w:val="BodyText"/>
              <w:spacing w:before="20" w:after="20" w:line="240" w:lineRule="exact"/>
              <w:ind w:right="136"/>
              <w:rPr>
                <w:sz w:val="18"/>
                <w:szCs w:val="18"/>
                <w:lang w:val="en-GB"/>
              </w:rPr>
            </w:pPr>
            <w:r w:rsidRPr="00817441">
              <w:rPr>
                <w:rFonts w:cs="VIC (OTF) Light"/>
                <w:sz w:val="18"/>
                <w:szCs w:val="18"/>
                <w:lang w:val="en-GB"/>
              </w:rPr>
              <w:t xml:space="preserve">Application and operation of </w:t>
            </w:r>
            <w:r w:rsidR="004F567A">
              <w:rPr>
                <w:rFonts w:cs="VIC (OTF) Light"/>
                <w:sz w:val="18"/>
                <w:szCs w:val="18"/>
                <w:lang w:val="en-GB"/>
              </w:rPr>
              <w:t xml:space="preserve">the </w:t>
            </w:r>
            <w:r w:rsidRPr="00817441">
              <w:rPr>
                <w:i/>
                <w:sz w:val="18"/>
                <w:szCs w:val="18"/>
                <w:lang w:val="en-GB"/>
              </w:rPr>
              <w:t>Freedom of Information Act 1982</w:t>
            </w:r>
          </w:p>
        </w:tc>
        <w:tc>
          <w:tcPr>
            <w:tcW w:w="1151" w:type="dxa"/>
          </w:tcPr>
          <w:p w14:paraId="4164164B" w14:textId="63C7C497" w:rsidR="00817441" w:rsidRPr="009D0A55" w:rsidRDefault="000E14FB" w:rsidP="00817441">
            <w:pPr>
              <w:pStyle w:val="BodyText"/>
              <w:keepNext/>
              <w:spacing w:before="20" w:after="20" w:line="240" w:lineRule="exact"/>
              <w:ind w:right="136"/>
              <w:rPr>
                <w:sz w:val="18"/>
                <w:szCs w:val="18"/>
              </w:rPr>
            </w:pPr>
            <w:r w:rsidRPr="009D0A55">
              <w:rPr>
                <w:sz w:val="18"/>
                <w:szCs w:val="18"/>
              </w:rPr>
              <w:t>30</w:t>
            </w:r>
          </w:p>
        </w:tc>
      </w:tr>
      <w:tr w:rsidR="00817441" w14:paraId="0E4FF6B6" w14:textId="77777777" w:rsidTr="00F86B68">
        <w:trPr>
          <w:trHeight w:val="283"/>
          <w:tblHeader/>
        </w:trPr>
        <w:tc>
          <w:tcPr>
            <w:tcW w:w="2126" w:type="dxa"/>
          </w:tcPr>
          <w:p w14:paraId="2E104784"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41946394" w14:textId="77777777" w:rsidR="00817441" w:rsidRPr="00817441" w:rsidRDefault="00817441" w:rsidP="00817441">
            <w:pPr>
              <w:pStyle w:val="BodyText"/>
              <w:spacing w:before="20" w:after="20" w:line="240" w:lineRule="exact"/>
              <w:ind w:right="136"/>
              <w:rPr>
                <w:rFonts w:cs="VIC (OTF) Light"/>
                <w:sz w:val="18"/>
                <w:szCs w:val="18"/>
                <w:lang w:val="en-GB"/>
              </w:rPr>
            </w:pPr>
            <w:r w:rsidRPr="00817441">
              <w:rPr>
                <w:sz w:val="18"/>
                <w:szCs w:val="18"/>
                <w:lang w:val="en-GB"/>
              </w:rPr>
              <w:t xml:space="preserve">Compliance with building and maintenance provisions of the </w:t>
            </w:r>
            <w:r w:rsidRPr="00817441">
              <w:rPr>
                <w:i/>
                <w:sz w:val="18"/>
                <w:szCs w:val="18"/>
              </w:rPr>
              <w:t>Building Act 1993</w:t>
            </w:r>
          </w:p>
        </w:tc>
        <w:tc>
          <w:tcPr>
            <w:tcW w:w="1151" w:type="dxa"/>
          </w:tcPr>
          <w:p w14:paraId="74BCE952" w14:textId="23B0648E" w:rsidR="00817441" w:rsidRPr="009D0A55" w:rsidRDefault="000E14FB" w:rsidP="00817441">
            <w:pPr>
              <w:pStyle w:val="BodyText"/>
              <w:keepNext/>
              <w:spacing w:before="20" w:after="20" w:line="240" w:lineRule="exact"/>
              <w:ind w:right="136"/>
              <w:rPr>
                <w:sz w:val="18"/>
                <w:szCs w:val="18"/>
              </w:rPr>
            </w:pPr>
            <w:r w:rsidRPr="009D0A55">
              <w:rPr>
                <w:sz w:val="18"/>
                <w:szCs w:val="18"/>
              </w:rPr>
              <w:t>31</w:t>
            </w:r>
          </w:p>
        </w:tc>
      </w:tr>
      <w:tr w:rsidR="00817441" w14:paraId="58CDE57A" w14:textId="77777777" w:rsidTr="00F86B68">
        <w:trPr>
          <w:trHeight w:val="283"/>
          <w:tblHeader/>
        </w:trPr>
        <w:tc>
          <w:tcPr>
            <w:tcW w:w="2126" w:type="dxa"/>
          </w:tcPr>
          <w:p w14:paraId="2CB86AC7"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39E512C9" w14:textId="3EE89B0F" w:rsidR="00817441" w:rsidRPr="00817441" w:rsidRDefault="00817441" w:rsidP="00817441">
            <w:pPr>
              <w:pStyle w:val="BodyText"/>
              <w:spacing w:before="20" w:after="20" w:line="240" w:lineRule="exact"/>
              <w:ind w:right="136"/>
              <w:rPr>
                <w:rFonts w:cs="VIC (OTF) Light"/>
                <w:sz w:val="18"/>
                <w:szCs w:val="18"/>
                <w:lang w:val="en-GB"/>
              </w:rPr>
            </w:pPr>
            <w:r w:rsidRPr="00817441">
              <w:rPr>
                <w:sz w:val="18"/>
                <w:szCs w:val="18"/>
                <w:lang w:val="en-GB"/>
              </w:rPr>
              <w:t xml:space="preserve">Statement on National Competition </w:t>
            </w:r>
            <w:r w:rsidR="004F567A">
              <w:rPr>
                <w:sz w:val="18"/>
                <w:szCs w:val="18"/>
                <w:lang w:val="en-GB"/>
              </w:rPr>
              <w:t>p</w:t>
            </w:r>
            <w:r w:rsidRPr="00817441">
              <w:rPr>
                <w:sz w:val="18"/>
                <w:szCs w:val="18"/>
                <w:lang w:val="en-GB"/>
              </w:rPr>
              <w:t>olicy</w:t>
            </w:r>
          </w:p>
        </w:tc>
        <w:tc>
          <w:tcPr>
            <w:tcW w:w="1151" w:type="dxa"/>
          </w:tcPr>
          <w:p w14:paraId="240E6F3B" w14:textId="6DB8C16B" w:rsidR="00817441" w:rsidRPr="009D0A55" w:rsidRDefault="000E14FB" w:rsidP="00817441">
            <w:pPr>
              <w:pStyle w:val="BodyText"/>
              <w:keepNext/>
              <w:spacing w:before="20" w:after="20" w:line="240" w:lineRule="exact"/>
              <w:ind w:right="136"/>
              <w:rPr>
                <w:sz w:val="18"/>
                <w:szCs w:val="18"/>
              </w:rPr>
            </w:pPr>
            <w:r w:rsidRPr="009D0A55">
              <w:rPr>
                <w:sz w:val="18"/>
                <w:szCs w:val="18"/>
              </w:rPr>
              <w:t>31</w:t>
            </w:r>
          </w:p>
        </w:tc>
      </w:tr>
      <w:tr w:rsidR="00817441" w14:paraId="1BC9F0EF" w14:textId="77777777" w:rsidTr="00F86B68">
        <w:trPr>
          <w:trHeight w:val="283"/>
          <w:tblHeader/>
        </w:trPr>
        <w:tc>
          <w:tcPr>
            <w:tcW w:w="2126" w:type="dxa"/>
          </w:tcPr>
          <w:p w14:paraId="6DE95841"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2BEB94C6"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rPr>
              <w:t xml:space="preserve">Application and operation of the </w:t>
            </w:r>
            <w:r w:rsidRPr="00817441">
              <w:rPr>
                <w:i/>
                <w:sz w:val="18"/>
                <w:szCs w:val="18"/>
              </w:rPr>
              <w:t>Protected Disclosure Act 2012</w:t>
            </w:r>
          </w:p>
        </w:tc>
        <w:tc>
          <w:tcPr>
            <w:tcW w:w="1151" w:type="dxa"/>
          </w:tcPr>
          <w:p w14:paraId="07B73DC9" w14:textId="398A5D9A" w:rsidR="00817441" w:rsidRPr="009D0A55" w:rsidRDefault="000E14FB" w:rsidP="00817441">
            <w:pPr>
              <w:pStyle w:val="BodyText"/>
              <w:keepNext/>
              <w:spacing w:before="20" w:after="20" w:line="240" w:lineRule="exact"/>
              <w:ind w:right="136"/>
              <w:rPr>
                <w:sz w:val="18"/>
                <w:szCs w:val="18"/>
              </w:rPr>
            </w:pPr>
            <w:r w:rsidRPr="009D0A55">
              <w:rPr>
                <w:sz w:val="18"/>
                <w:szCs w:val="18"/>
              </w:rPr>
              <w:t>32</w:t>
            </w:r>
          </w:p>
        </w:tc>
      </w:tr>
      <w:tr w:rsidR="00817441" w14:paraId="05341B5B" w14:textId="77777777" w:rsidTr="00F86B68">
        <w:trPr>
          <w:trHeight w:val="283"/>
          <w:tblHeader/>
        </w:trPr>
        <w:tc>
          <w:tcPr>
            <w:tcW w:w="2126" w:type="dxa"/>
          </w:tcPr>
          <w:p w14:paraId="2D2CBB0C"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28107402"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Details of consultancies over $10,000</w:t>
            </w:r>
          </w:p>
        </w:tc>
        <w:tc>
          <w:tcPr>
            <w:tcW w:w="1151" w:type="dxa"/>
          </w:tcPr>
          <w:p w14:paraId="1A3F307E" w14:textId="358C5A46" w:rsidR="00817441" w:rsidRPr="009D0A55" w:rsidRDefault="000E14FB" w:rsidP="00817441">
            <w:pPr>
              <w:pStyle w:val="BodyText"/>
              <w:keepNext/>
              <w:spacing w:before="20" w:after="20" w:line="240" w:lineRule="exact"/>
              <w:ind w:right="136"/>
              <w:rPr>
                <w:sz w:val="18"/>
                <w:szCs w:val="18"/>
              </w:rPr>
            </w:pPr>
            <w:r w:rsidRPr="009D0A55">
              <w:rPr>
                <w:sz w:val="18"/>
                <w:szCs w:val="18"/>
              </w:rPr>
              <w:t>29</w:t>
            </w:r>
          </w:p>
        </w:tc>
      </w:tr>
      <w:tr w:rsidR="00817441" w14:paraId="394185CD" w14:textId="77777777" w:rsidTr="00F86B68">
        <w:trPr>
          <w:trHeight w:val="283"/>
          <w:tblHeader/>
        </w:trPr>
        <w:tc>
          <w:tcPr>
            <w:tcW w:w="2126" w:type="dxa"/>
          </w:tcPr>
          <w:p w14:paraId="3B0A33C5"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1170F1DF"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Details of consultancies under $10,000</w:t>
            </w:r>
          </w:p>
        </w:tc>
        <w:tc>
          <w:tcPr>
            <w:tcW w:w="1151" w:type="dxa"/>
          </w:tcPr>
          <w:p w14:paraId="34FBC1AB" w14:textId="36F38FBF" w:rsidR="00817441" w:rsidRPr="009D0A55" w:rsidRDefault="000E14FB" w:rsidP="00817441">
            <w:pPr>
              <w:pStyle w:val="BodyText"/>
              <w:keepNext/>
              <w:spacing w:before="20" w:after="20" w:line="240" w:lineRule="exact"/>
              <w:ind w:right="136"/>
              <w:rPr>
                <w:sz w:val="18"/>
                <w:szCs w:val="18"/>
              </w:rPr>
            </w:pPr>
            <w:r w:rsidRPr="009D0A55">
              <w:rPr>
                <w:sz w:val="18"/>
                <w:szCs w:val="18"/>
              </w:rPr>
              <w:t>29</w:t>
            </w:r>
          </w:p>
        </w:tc>
      </w:tr>
      <w:tr w:rsidR="00817441" w14:paraId="3E7CE009" w14:textId="77777777" w:rsidTr="00F86B68">
        <w:trPr>
          <w:trHeight w:val="283"/>
          <w:tblHeader/>
        </w:trPr>
        <w:tc>
          <w:tcPr>
            <w:tcW w:w="2126" w:type="dxa"/>
          </w:tcPr>
          <w:p w14:paraId="21B6EAA8"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0154F911"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Disclosure of government advertising expenditure</w:t>
            </w:r>
          </w:p>
        </w:tc>
        <w:tc>
          <w:tcPr>
            <w:tcW w:w="1151" w:type="dxa"/>
          </w:tcPr>
          <w:p w14:paraId="33E39FF9" w14:textId="7A5DFE7C" w:rsidR="00817441" w:rsidRPr="009D0A55" w:rsidRDefault="000E14FB" w:rsidP="00817441">
            <w:pPr>
              <w:pStyle w:val="BodyText"/>
              <w:keepNext/>
              <w:spacing w:before="20" w:after="20" w:line="240" w:lineRule="exact"/>
              <w:ind w:right="136"/>
              <w:rPr>
                <w:sz w:val="18"/>
                <w:szCs w:val="18"/>
              </w:rPr>
            </w:pPr>
            <w:r w:rsidRPr="009D0A55">
              <w:rPr>
                <w:sz w:val="18"/>
                <w:szCs w:val="18"/>
              </w:rPr>
              <w:t>28</w:t>
            </w:r>
          </w:p>
        </w:tc>
      </w:tr>
      <w:tr w:rsidR="00817441" w14:paraId="337C0194" w14:textId="77777777" w:rsidTr="00F86B68">
        <w:trPr>
          <w:trHeight w:val="283"/>
          <w:tblHeader/>
        </w:trPr>
        <w:tc>
          <w:tcPr>
            <w:tcW w:w="2126" w:type="dxa"/>
          </w:tcPr>
          <w:p w14:paraId="57AB90AC"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6BD9FF15"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Disclosure of ICT expenditure</w:t>
            </w:r>
          </w:p>
        </w:tc>
        <w:tc>
          <w:tcPr>
            <w:tcW w:w="1151" w:type="dxa"/>
          </w:tcPr>
          <w:p w14:paraId="251BB859" w14:textId="26535D0E" w:rsidR="00817441" w:rsidRPr="009D0A55" w:rsidRDefault="000E14FB" w:rsidP="00817441">
            <w:pPr>
              <w:pStyle w:val="BodyText"/>
              <w:keepNext/>
              <w:spacing w:before="20" w:after="20" w:line="240" w:lineRule="exact"/>
              <w:ind w:right="136"/>
              <w:rPr>
                <w:sz w:val="18"/>
                <w:szCs w:val="18"/>
              </w:rPr>
            </w:pPr>
            <w:r w:rsidRPr="009D0A55">
              <w:rPr>
                <w:sz w:val="18"/>
                <w:szCs w:val="18"/>
              </w:rPr>
              <w:t>29</w:t>
            </w:r>
          </w:p>
        </w:tc>
      </w:tr>
      <w:tr w:rsidR="00817441" w14:paraId="0416A627" w14:textId="77777777" w:rsidTr="00F86B68">
        <w:trPr>
          <w:trHeight w:val="283"/>
          <w:tblHeader/>
        </w:trPr>
        <w:tc>
          <w:tcPr>
            <w:tcW w:w="2126" w:type="dxa"/>
          </w:tcPr>
          <w:p w14:paraId="37555D0A"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22H</w:t>
            </w:r>
          </w:p>
        </w:tc>
        <w:tc>
          <w:tcPr>
            <w:tcW w:w="6095" w:type="dxa"/>
          </w:tcPr>
          <w:p w14:paraId="60DF0D0A"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Statement of availability of other information</w:t>
            </w:r>
          </w:p>
        </w:tc>
        <w:tc>
          <w:tcPr>
            <w:tcW w:w="1151" w:type="dxa"/>
          </w:tcPr>
          <w:p w14:paraId="6804329D" w14:textId="39881122" w:rsidR="00817441" w:rsidRPr="009D0A55" w:rsidRDefault="000E14FB" w:rsidP="00817441">
            <w:pPr>
              <w:pStyle w:val="BodyText"/>
              <w:keepNext/>
              <w:spacing w:before="20" w:after="20" w:line="240" w:lineRule="exact"/>
              <w:ind w:right="136"/>
              <w:rPr>
                <w:sz w:val="18"/>
                <w:szCs w:val="18"/>
              </w:rPr>
            </w:pPr>
            <w:r w:rsidRPr="009D0A55">
              <w:rPr>
                <w:sz w:val="18"/>
                <w:szCs w:val="18"/>
              </w:rPr>
              <w:t>33</w:t>
            </w:r>
          </w:p>
        </w:tc>
      </w:tr>
      <w:tr w:rsidR="00817441" w14:paraId="4150E9D5" w14:textId="77777777" w:rsidTr="00F86B68">
        <w:trPr>
          <w:trHeight w:val="283"/>
          <w:tblHeader/>
        </w:trPr>
        <w:tc>
          <w:tcPr>
            <w:tcW w:w="2126" w:type="dxa"/>
          </w:tcPr>
          <w:p w14:paraId="73F0D5F8"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24C</w:t>
            </w:r>
          </w:p>
        </w:tc>
        <w:tc>
          <w:tcPr>
            <w:tcW w:w="6095" w:type="dxa"/>
          </w:tcPr>
          <w:p w14:paraId="794D86F2"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Reporting on office-based environmental impacts</w:t>
            </w:r>
          </w:p>
        </w:tc>
        <w:tc>
          <w:tcPr>
            <w:tcW w:w="1151" w:type="dxa"/>
          </w:tcPr>
          <w:p w14:paraId="2E3EFBDC" w14:textId="22DD5A17" w:rsidR="00817441" w:rsidRPr="009D0A55" w:rsidRDefault="000E14FB" w:rsidP="00817441">
            <w:pPr>
              <w:pStyle w:val="BodyText"/>
              <w:keepNext/>
              <w:spacing w:before="20" w:after="20" w:line="240" w:lineRule="exact"/>
              <w:ind w:right="136"/>
              <w:rPr>
                <w:sz w:val="18"/>
                <w:szCs w:val="18"/>
              </w:rPr>
            </w:pPr>
            <w:r w:rsidRPr="009D0A55">
              <w:rPr>
                <w:sz w:val="18"/>
                <w:szCs w:val="18"/>
              </w:rPr>
              <w:t>34</w:t>
            </w:r>
          </w:p>
        </w:tc>
      </w:tr>
      <w:tr w:rsidR="00817441" w14:paraId="6062F422" w14:textId="77777777" w:rsidTr="00F86B68">
        <w:trPr>
          <w:trHeight w:val="283"/>
          <w:tblHeader/>
        </w:trPr>
        <w:tc>
          <w:tcPr>
            <w:tcW w:w="2126" w:type="dxa"/>
          </w:tcPr>
          <w:p w14:paraId="58277216"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FRD 29C</w:t>
            </w:r>
          </w:p>
        </w:tc>
        <w:tc>
          <w:tcPr>
            <w:tcW w:w="6095" w:type="dxa"/>
          </w:tcPr>
          <w:p w14:paraId="7C508A6F" w14:textId="61F43D81"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 xml:space="preserve">Workforce </w:t>
            </w:r>
            <w:r w:rsidR="004F567A">
              <w:rPr>
                <w:sz w:val="18"/>
                <w:szCs w:val="18"/>
                <w:lang w:val="en-GB"/>
              </w:rPr>
              <w:t>d</w:t>
            </w:r>
            <w:r w:rsidRPr="00817441">
              <w:rPr>
                <w:sz w:val="18"/>
                <w:szCs w:val="18"/>
                <w:lang w:val="en-GB"/>
              </w:rPr>
              <w:t>ata disclosures</w:t>
            </w:r>
          </w:p>
        </w:tc>
        <w:tc>
          <w:tcPr>
            <w:tcW w:w="1151" w:type="dxa"/>
          </w:tcPr>
          <w:p w14:paraId="38DBB95D" w14:textId="48711678" w:rsidR="00817441" w:rsidRPr="009D0A55" w:rsidRDefault="000E14FB" w:rsidP="00817441">
            <w:pPr>
              <w:pStyle w:val="BodyText"/>
              <w:keepNext/>
              <w:spacing w:before="20" w:after="20" w:line="240" w:lineRule="exact"/>
              <w:ind w:right="136"/>
              <w:rPr>
                <w:sz w:val="18"/>
                <w:szCs w:val="18"/>
              </w:rPr>
            </w:pPr>
            <w:r w:rsidRPr="009D0A55">
              <w:rPr>
                <w:sz w:val="18"/>
                <w:szCs w:val="18"/>
              </w:rPr>
              <w:t>28</w:t>
            </w:r>
          </w:p>
        </w:tc>
      </w:tr>
      <w:tr w:rsidR="00817441" w14:paraId="29A2C7AA" w14:textId="77777777" w:rsidTr="00F86B68">
        <w:trPr>
          <w:trHeight w:val="283"/>
          <w:tblHeader/>
        </w:trPr>
        <w:tc>
          <w:tcPr>
            <w:tcW w:w="2126" w:type="dxa"/>
          </w:tcPr>
          <w:p w14:paraId="4F3CA3E7"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SD 5.2</w:t>
            </w:r>
          </w:p>
        </w:tc>
        <w:tc>
          <w:tcPr>
            <w:tcW w:w="6095" w:type="dxa"/>
          </w:tcPr>
          <w:p w14:paraId="6468AFCE" w14:textId="77777777" w:rsidR="00817441" w:rsidRPr="00817441" w:rsidRDefault="00817441" w:rsidP="00817441">
            <w:pPr>
              <w:pStyle w:val="BodyText"/>
              <w:spacing w:before="20" w:after="20" w:line="240" w:lineRule="exact"/>
              <w:ind w:right="136"/>
              <w:rPr>
                <w:sz w:val="18"/>
                <w:szCs w:val="18"/>
                <w:lang w:val="en-GB"/>
              </w:rPr>
            </w:pPr>
            <w:r w:rsidRPr="00817441">
              <w:rPr>
                <w:sz w:val="18"/>
                <w:szCs w:val="18"/>
                <w:lang w:val="en-GB"/>
              </w:rPr>
              <w:t>Specific requirements under Standing Direction 5.2</w:t>
            </w:r>
          </w:p>
        </w:tc>
        <w:tc>
          <w:tcPr>
            <w:tcW w:w="1151" w:type="dxa"/>
          </w:tcPr>
          <w:p w14:paraId="1F2D5857" w14:textId="1FCF214A" w:rsidR="00817441" w:rsidRPr="009D0A55" w:rsidRDefault="000E14FB" w:rsidP="00817441">
            <w:pPr>
              <w:pStyle w:val="BodyText"/>
              <w:keepNext/>
              <w:spacing w:before="20" w:after="20" w:line="240" w:lineRule="exact"/>
              <w:ind w:right="136"/>
              <w:rPr>
                <w:sz w:val="18"/>
                <w:szCs w:val="18"/>
              </w:rPr>
            </w:pPr>
            <w:r w:rsidRPr="009D0A55">
              <w:rPr>
                <w:sz w:val="18"/>
                <w:szCs w:val="18"/>
              </w:rPr>
              <w:t>1, 36</w:t>
            </w:r>
          </w:p>
        </w:tc>
      </w:tr>
      <w:tr w:rsidR="00152BA2" w14:paraId="7E26D03E" w14:textId="77777777" w:rsidTr="00F86B68">
        <w:trPr>
          <w:trHeight w:val="283"/>
          <w:tblHeader/>
        </w:trPr>
        <w:tc>
          <w:tcPr>
            <w:tcW w:w="9372" w:type="dxa"/>
            <w:gridSpan w:val="3"/>
            <w:shd w:val="clear" w:color="auto" w:fill="F2F2F2" w:themeFill="background1" w:themeFillShade="F2"/>
          </w:tcPr>
          <w:p w14:paraId="64D2983A" w14:textId="77777777" w:rsidR="00152BA2" w:rsidRPr="009D0A55" w:rsidRDefault="00152BA2" w:rsidP="00152BA2">
            <w:pPr>
              <w:pStyle w:val="BodyText"/>
              <w:spacing w:before="20" w:after="20" w:line="240" w:lineRule="exact"/>
              <w:ind w:right="136"/>
              <w:rPr>
                <w:sz w:val="18"/>
                <w:szCs w:val="18"/>
                <w:lang w:val="en-GB"/>
              </w:rPr>
            </w:pPr>
            <w:r w:rsidRPr="009D0A55">
              <w:rPr>
                <w:b/>
                <w:sz w:val="18"/>
                <w:szCs w:val="18"/>
                <w:lang w:val="en-GB"/>
              </w:rPr>
              <w:t>Compliance attestation and declaration</w:t>
            </w:r>
          </w:p>
        </w:tc>
      </w:tr>
      <w:tr w:rsidR="00152BA2" w14:paraId="7BDAED99" w14:textId="77777777" w:rsidTr="00F86B68">
        <w:trPr>
          <w:trHeight w:val="283"/>
          <w:tblHeader/>
        </w:trPr>
        <w:tc>
          <w:tcPr>
            <w:tcW w:w="2126" w:type="dxa"/>
          </w:tcPr>
          <w:p w14:paraId="320FDF4C" w14:textId="77777777" w:rsidR="00152BA2" w:rsidRDefault="00152BA2" w:rsidP="00152BA2">
            <w:pPr>
              <w:pStyle w:val="BodyText"/>
              <w:spacing w:before="20" w:after="20" w:line="240" w:lineRule="exact"/>
              <w:ind w:right="136"/>
              <w:rPr>
                <w:sz w:val="18"/>
                <w:szCs w:val="18"/>
                <w:lang w:val="en-GB"/>
              </w:rPr>
            </w:pPr>
            <w:r w:rsidRPr="00804A61">
              <w:t>SD 5.1.4</w:t>
            </w:r>
          </w:p>
        </w:tc>
        <w:tc>
          <w:tcPr>
            <w:tcW w:w="6095" w:type="dxa"/>
          </w:tcPr>
          <w:p w14:paraId="25F63B5B" w14:textId="77777777" w:rsidR="00152BA2" w:rsidRPr="00152BA2" w:rsidRDefault="00152BA2" w:rsidP="00152BA2">
            <w:pPr>
              <w:pStyle w:val="BodyText"/>
              <w:spacing w:before="20" w:after="20" w:line="240" w:lineRule="exact"/>
              <w:ind w:right="136"/>
              <w:rPr>
                <w:sz w:val="18"/>
                <w:szCs w:val="18"/>
                <w:lang w:val="en-GB"/>
              </w:rPr>
            </w:pPr>
            <w:r w:rsidRPr="00152BA2">
              <w:rPr>
                <w:sz w:val="18"/>
                <w:szCs w:val="18"/>
              </w:rPr>
              <w:t>Attestation for compliance with Ministerial Standing Direction</w:t>
            </w:r>
          </w:p>
        </w:tc>
        <w:tc>
          <w:tcPr>
            <w:tcW w:w="1151" w:type="dxa"/>
          </w:tcPr>
          <w:p w14:paraId="724FD63E" w14:textId="569EFFF8" w:rsidR="00152BA2" w:rsidRPr="009D0A55" w:rsidRDefault="000E14FB" w:rsidP="00152BA2">
            <w:pPr>
              <w:pStyle w:val="BodyText"/>
              <w:keepNext/>
              <w:spacing w:before="20" w:after="20" w:line="240" w:lineRule="exact"/>
              <w:ind w:right="136"/>
              <w:rPr>
                <w:sz w:val="18"/>
                <w:szCs w:val="18"/>
              </w:rPr>
            </w:pPr>
            <w:r w:rsidRPr="009D0A55">
              <w:rPr>
                <w:sz w:val="18"/>
                <w:szCs w:val="18"/>
              </w:rPr>
              <w:t>34</w:t>
            </w:r>
          </w:p>
        </w:tc>
      </w:tr>
      <w:tr w:rsidR="00152BA2" w14:paraId="550B7311" w14:textId="77777777" w:rsidTr="00F86B68">
        <w:trPr>
          <w:trHeight w:val="283"/>
          <w:tblHeader/>
        </w:trPr>
        <w:tc>
          <w:tcPr>
            <w:tcW w:w="2126" w:type="dxa"/>
          </w:tcPr>
          <w:p w14:paraId="18DA0823" w14:textId="77777777" w:rsidR="00152BA2" w:rsidRPr="00817441" w:rsidRDefault="00152BA2" w:rsidP="00152BA2">
            <w:pPr>
              <w:pStyle w:val="BodyText"/>
              <w:spacing w:before="20" w:after="20" w:line="240" w:lineRule="exact"/>
              <w:ind w:right="136"/>
              <w:rPr>
                <w:sz w:val="18"/>
                <w:szCs w:val="18"/>
                <w:lang w:val="en-GB"/>
              </w:rPr>
            </w:pPr>
            <w:r w:rsidRPr="00804A61">
              <w:t>SD 5.2.3</w:t>
            </w:r>
          </w:p>
        </w:tc>
        <w:tc>
          <w:tcPr>
            <w:tcW w:w="6095" w:type="dxa"/>
          </w:tcPr>
          <w:p w14:paraId="7F76DC6F" w14:textId="77777777" w:rsidR="00152BA2" w:rsidRPr="00152BA2" w:rsidRDefault="00152BA2" w:rsidP="00152BA2">
            <w:pPr>
              <w:pStyle w:val="BodyText"/>
              <w:spacing w:before="20" w:after="20" w:line="240" w:lineRule="exact"/>
              <w:ind w:right="136"/>
              <w:rPr>
                <w:sz w:val="18"/>
                <w:szCs w:val="18"/>
                <w:lang w:val="en-GB"/>
              </w:rPr>
            </w:pPr>
            <w:r w:rsidRPr="00152BA2">
              <w:rPr>
                <w:sz w:val="18"/>
                <w:szCs w:val="18"/>
              </w:rPr>
              <w:t xml:space="preserve">Declaration in </w:t>
            </w:r>
            <w:r w:rsidRPr="00152BA2">
              <w:rPr>
                <w:noProof/>
                <w:sz w:val="18"/>
                <w:szCs w:val="18"/>
              </w:rPr>
              <w:t>report</w:t>
            </w:r>
            <w:r w:rsidRPr="00152BA2">
              <w:rPr>
                <w:sz w:val="18"/>
                <w:szCs w:val="18"/>
              </w:rPr>
              <w:t xml:space="preserve"> of operations</w:t>
            </w:r>
          </w:p>
        </w:tc>
        <w:tc>
          <w:tcPr>
            <w:tcW w:w="1151" w:type="dxa"/>
          </w:tcPr>
          <w:p w14:paraId="0DF39799" w14:textId="1E9573C6" w:rsidR="00152BA2" w:rsidRPr="009D0A55" w:rsidRDefault="000E14FB" w:rsidP="00152BA2">
            <w:pPr>
              <w:pStyle w:val="BodyText"/>
              <w:keepNext/>
              <w:spacing w:before="20" w:after="20" w:line="240" w:lineRule="exact"/>
              <w:ind w:right="136"/>
              <w:rPr>
                <w:sz w:val="18"/>
                <w:szCs w:val="18"/>
              </w:rPr>
            </w:pPr>
            <w:r w:rsidRPr="009D0A55">
              <w:rPr>
                <w:sz w:val="18"/>
                <w:szCs w:val="18"/>
              </w:rPr>
              <w:t>1</w:t>
            </w:r>
          </w:p>
        </w:tc>
      </w:tr>
    </w:tbl>
    <w:tbl>
      <w:tblPr>
        <w:tblStyle w:val="CVtable1"/>
        <w:tblW w:w="4795" w:type="pct"/>
        <w:tblBorders>
          <w:top w:val="none" w:sz="0" w:space="0" w:color="auto"/>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Caption w:val="Disclosure Index"/>
        <w:tblDescription w:val="This index has been prepared to facilitate identification of the Adult, Community and Further Education Board's annual report compliance with statutory disclosure requirements. This table spans two pages, has one repeated header row and 11 subheader rows."/>
      </w:tblPr>
      <w:tblGrid>
        <w:gridCol w:w="2124"/>
        <w:gridCol w:w="5960"/>
        <w:gridCol w:w="1153"/>
      </w:tblGrid>
      <w:tr w:rsidR="00A60ABD" w:rsidRPr="0055162D" w14:paraId="0399ABAB" w14:textId="77777777" w:rsidTr="00F86B68">
        <w:trPr>
          <w:trHeight w:val="283"/>
          <w:tblHeader/>
        </w:trPr>
        <w:tc>
          <w:tcPr>
            <w:tcW w:w="1150" w:type="pct"/>
            <w:shd w:val="clear" w:color="auto" w:fill="0D0D0D" w:themeFill="text1" w:themeFillTint="F2"/>
          </w:tcPr>
          <w:p w14:paraId="334A2CA4" w14:textId="77777777" w:rsidR="00A60ABD" w:rsidRPr="00E03226" w:rsidRDefault="00A60ABD" w:rsidP="00171935">
            <w:pPr>
              <w:pStyle w:val="TableBodytextBold"/>
            </w:pPr>
            <w:r w:rsidRPr="00E03226">
              <w:lastRenderedPageBreak/>
              <w:t>Legisla</w:t>
            </w:r>
            <w:r>
              <w:t>tion</w:t>
            </w:r>
          </w:p>
        </w:tc>
        <w:tc>
          <w:tcPr>
            <w:tcW w:w="3226" w:type="pct"/>
            <w:shd w:val="clear" w:color="auto" w:fill="0D0D0D" w:themeFill="text1" w:themeFillTint="F2"/>
          </w:tcPr>
          <w:p w14:paraId="3F9F64C6" w14:textId="77777777" w:rsidR="00A60ABD" w:rsidRPr="00E03226" w:rsidRDefault="00A60ABD" w:rsidP="00171935">
            <w:pPr>
              <w:pStyle w:val="TableBodytextBold"/>
            </w:pPr>
            <w:r w:rsidRPr="00E03226">
              <w:t>Requirement</w:t>
            </w:r>
          </w:p>
        </w:tc>
        <w:tc>
          <w:tcPr>
            <w:tcW w:w="624" w:type="pct"/>
            <w:shd w:val="clear" w:color="auto" w:fill="0D0D0D" w:themeFill="text1" w:themeFillTint="F2"/>
          </w:tcPr>
          <w:p w14:paraId="60E9C78F" w14:textId="77777777" w:rsidR="00A60ABD" w:rsidRPr="005437F1" w:rsidRDefault="00A60ABD" w:rsidP="00171935">
            <w:pPr>
              <w:pStyle w:val="TableBodytextBold"/>
            </w:pPr>
            <w:r w:rsidRPr="005437F1">
              <w:t>Page</w:t>
            </w:r>
          </w:p>
        </w:tc>
      </w:tr>
      <w:tr w:rsidR="00A60ABD" w14:paraId="04CF432E" w14:textId="77777777" w:rsidTr="00F86B68">
        <w:trPr>
          <w:trHeight w:val="283"/>
          <w:tblHeader/>
        </w:trPr>
        <w:tc>
          <w:tcPr>
            <w:tcW w:w="5000" w:type="pct"/>
            <w:gridSpan w:val="3"/>
            <w:shd w:val="clear" w:color="auto" w:fill="D9D9D9" w:themeFill="background1" w:themeFillShade="D9"/>
          </w:tcPr>
          <w:p w14:paraId="395B761F" w14:textId="77777777" w:rsidR="00A60ABD" w:rsidRPr="00277BD8" w:rsidRDefault="00A60ABD" w:rsidP="004A0208">
            <w:pPr>
              <w:pStyle w:val="TableText"/>
              <w:rPr>
                <w:b/>
              </w:rPr>
            </w:pPr>
            <w:r w:rsidRPr="00C14C97">
              <w:rPr>
                <w:b/>
              </w:rPr>
              <w:t>Financial statements</w:t>
            </w:r>
          </w:p>
        </w:tc>
      </w:tr>
      <w:tr w:rsidR="00A60ABD" w14:paraId="219BBA1F" w14:textId="77777777" w:rsidTr="00F86B68">
        <w:trPr>
          <w:trHeight w:val="283"/>
          <w:tblHeader/>
        </w:trPr>
        <w:tc>
          <w:tcPr>
            <w:tcW w:w="5000" w:type="pct"/>
            <w:gridSpan w:val="3"/>
            <w:shd w:val="clear" w:color="auto" w:fill="F2F2F2" w:themeFill="background1" w:themeFillShade="F2"/>
          </w:tcPr>
          <w:p w14:paraId="1E50ECDE" w14:textId="77777777" w:rsidR="00A60ABD" w:rsidRPr="00277BD8" w:rsidRDefault="00A60ABD" w:rsidP="004A0208">
            <w:pPr>
              <w:pStyle w:val="TableText"/>
              <w:rPr>
                <w:b/>
              </w:rPr>
            </w:pPr>
            <w:r w:rsidRPr="00277BD8">
              <w:rPr>
                <w:b/>
              </w:rPr>
              <w:t>Declaration</w:t>
            </w:r>
          </w:p>
        </w:tc>
      </w:tr>
      <w:tr w:rsidR="00A60ABD" w14:paraId="5C316A36" w14:textId="77777777" w:rsidTr="00F86B68">
        <w:trPr>
          <w:trHeight w:val="283"/>
          <w:tblHeader/>
        </w:trPr>
        <w:tc>
          <w:tcPr>
            <w:tcW w:w="1150" w:type="pct"/>
          </w:tcPr>
          <w:p w14:paraId="6E3FF6F3" w14:textId="77777777" w:rsidR="00A60ABD" w:rsidRPr="00277BD8" w:rsidRDefault="00A60ABD" w:rsidP="004A0208">
            <w:pPr>
              <w:pStyle w:val="TableText"/>
            </w:pPr>
            <w:r w:rsidRPr="00277BD8">
              <w:t>SD 5.2.2</w:t>
            </w:r>
          </w:p>
        </w:tc>
        <w:tc>
          <w:tcPr>
            <w:tcW w:w="3226" w:type="pct"/>
          </w:tcPr>
          <w:p w14:paraId="26F1B141" w14:textId="77777777" w:rsidR="00A60ABD" w:rsidRPr="00277BD8" w:rsidRDefault="00A60ABD" w:rsidP="004A0208">
            <w:pPr>
              <w:pStyle w:val="TableText"/>
            </w:pPr>
            <w:r w:rsidRPr="00277BD8">
              <w:t>Declaration in financial statements</w:t>
            </w:r>
          </w:p>
        </w:tc>
        <w:tc>
          <w:tcPr>
            <w:tcW w:w="624" w:type="pct"/>
          </w:tcPr>
          <w:p w14:paraId="2129D086" w14:textId="11F27335" w:rsidR="00A60ABD" w:rsidRPr="009D0A55" w:rsidRDefault="00216943" w:rsidP="004A0208">
            <w:pPr>
              <w:pStyle w:val="TableText"/>
              <w:rPr>
                <w:szCs w:val="18"/>
              </w:rPr>
            </w:pPr>
            <w:r w:rsidRPr="009D0A55">
              <w:rPr>
                <w:szCs w:val="18"/>
              </w:rPr>
              <w:t>36</w:t>
            </w:r>
          </w:p>
        </w:tc>
      </w:tr>
      <w:tr w:rsidR="00A60ABD" w14:paraId="04C9FBEF" w14:textId="77777777" w:rsidTr="00F86B68">
        <w:trPr>
          <w:trHeight w:val="283"/>
          <w:tblHeader/>
        </w:trPr>
        <w:tc>
          <w:tcPr>
            <w:tcW w:w="5000" w:type="pct"/>
            <w:gridSpan w:val="3"/>
          </w:tcPr>
          <w:p w14:paraId="6EC48908" w14:textId="77777777" w:rsidR="00A60ABD" w:rsidRPr="009D0A55" w:rsidRDefault="00A60ABD" w:rsidP="004A0208">
            <w:pPr>
              <w:pStyle w:val="TableText"/>
              <w:rPr>
                <w:b/>
              </w:rPr>
            </w:pPr>
            <w:r w:rsidRPr="009D0A55">
              <w:rPr>
                <w:b/>
              </w:rPr>
              <w:t xml:space="preserve">Other requirements under Standing Directions 5.2 </w:t>
            </w:r>
          </w:p>
        </w:tc>
      </w:tr>
      <w:tr w:rsidR="00A60ABD" w14:paraId="562EA9C8" w14:textId="77777777" w:rsidTr="00F86B68">
        <w:trPr>
          <w:trHeight w:val="283"/>
          <w:tblHeader/>
        </w:trPr>
        <w:tc>
          <w:tcPr>
            <w:tcW w:w="1150" w:type="pct"/>
          </w:tcPr>
          <w:p w14:paraId="53D2B566" w14:textId="77777777" w:rsidR="00A60ABD" w:rsidRPr="00277BD8" w:rsidRDefault="00A60ABD" w:rsidP="004A0208">
            <w:pPr>
              <w:pStyle w:val="TableText"/>
            </w:pPr>
            <w:r w:rsidRPr="00277BD8">
              <w:t>SD 5.2.1(a)</w:t>
            </w:r>
          </w:p>
        </w:tc>
        <w:tc>
          <w:tcPr>
            <w:tcW w:w="3226" w:type="pct"/>
          </w:tcPr>
          <w:p w14:paraId="5585DF06" w14:textId="77777777" w:rsidR="00A60ABD" w:rsidRPr="00277BD8" w:rsidRDefault="00A60ABD" w:rsidP="004A0208">
            <w:pPr>
              <w:pStyle w:val="TableText"/>
            </w:pPr>
            <w:r w:rsidRPr="00277BD8">
              <w:t>Compliance with Australian accounting standards and other authoritative pronouncements</w:t>
            </w:r>
          </w:p>
        </w:tc>
        <w:tc>
          <w:tcPr>
            <w:tcW w:w="624" w:type="pct"/>
          </w:tcPr>
          <w:p w14:paraId="0BC9C246" w14:textId="6E2DC01C" w:rsidR="00A60ABD" w:rsidRPr="009D0A55" w:rsidRDefault="00216943" w:rsidP="004A0208">
            <w:pPr>
              <w:pStyle w:val="TableText"/>
              <w:rPr>
                <w:szCs w:val="18"/>
              </w:rPr>
            </w:pPr>
            <w:r w:rsidRPr="009D0A55">
              <w:rPr>
                <w:szCs w:val="18"/>
              </w:rPr>
              <w:t>43</w:t>
            </w:r>
          </w:p>
        </w:tc>
      </w:tr>
      <w:tr w:rsidR="00A60ABD" w14:paraId="70C48F91" w14:textId="77777777" w:rsidTr="00F86B68">
        <w:trPr>
          <w:trHeight w:val="283"/>
          <w:tblHeader/>
        </w:trPr>
        <w:tc>
          <w:tcPr>
            <w:tcW w:w="1150" w:type="pct"/>
          </w:tcPr>
          <w:p w14:paraId="573439E4" w14:textId="77777777" w:rsidR="00A60ABD" w:rsidRPr="00277BD8" w:rsidRDefault="00A60ABD" w:rsidP="004A0208">
            <w:pPr>
              <w:pStyle w:val="TableText"/>
            </w:pPr>
            <w:r w:rsidRPr="00277BD8">
              <w:t>SD 5.2.1(a)</w:t>
            </w:r>
          </w:p>
        </w:tc>
        <w:tc>
          <w:tcPr>
            <w:tcW w:w="3226" w:type="pct"/>
          </w:tcPr>
          <w:p w14:paraId="099DD0AC" w14:textId="77777777" w:rsidR="00A60ABD" w:rsidRPr="00277BD8" w:rsidRDefault="00A60ABD" w:rsidP="004A0208">
            <w:pPr>
              <w:pStyle w:val="TableText"/>
            </w:pPr>
            <w:r w:rsidRPr="00277BD8">
              <w:t>Compliance with Ministerial Directions</w:t>
            </w:r>
          </w:p>
        </w:tc>
        <w:tc>
          <w:tcPr>
            <w:tcW w:w="624" w:type="pct"/>
          </w:tcPr>
          <w:p w14:paraId="065B1F18" w14:textId="0F4D8754" w:rsidR="00A60ABD" w:rsidRPr="009D0A55" w:rsidRDefault="00216943" w:rsidP="004A0208">
            <w:pPr>
              <w:pStyle w:val="TableText"/>
              <w:rPr>
                <w:szCs w:val="18"/>
              </w:rPr>
            </w:pPr>
            <w:r w:rsidRPr="009D0A55">
              <w:rPr>
                <w:szCs w:val="18"/>
              </w:rPr>
              <w:t>36</w:t>
            </w:r>
          </w:p>
        </w:tc>
      </w:tr>
      <w:tr w:rsidR="00A60ABD" w14:paraId="0514F368" w14:textId="77777777" w:rsidTr="00F86B68">
        <w:trPr>
          <w:trHeight w:val="283"/>
          <w:tblHeader/>
        </w:trPr>
        <w:tc>
          <w:tcPr>
            <w:tcW w:w="1150" w:type="pct"/>
          </w:tcPr>
          <w:p w14:paraId="3FC4A231" w14:textId="77777777" w:rsidR="00A60ABD" w:rsidRPr="00277BD8" w:rsidRDefault="00A60ABD" w:rsidP="004A0208">
            <w:pPr>
              <w:pStyle w:val="TableText"/>
            </w:pPr>
            <w:r w:rsidRPr="00277BD8">
              <w:t>SD 5.2.1(b)</w:t>
            </w:r>
          </w:p>
        </w:tc>
        <w:tc>
          <w:tcPr>
            <w:tcW w:w="3226" w:type="pct"/>
          </w:tcPr>
          <w:p w14:paraId="758EF6A8" w14:textId="038ED93A" w:rsidR="00A60ABD" w:rsidRPr="00277BD8" w:rsidRDefault="00A60ABD" w:rsidP="004A0208">
            <w:pPr>
              <w:pStyle w:val="TableText"/>
            </w:pPr>
            <w:r w:rsidRPr="00277BD8">
              <w:t xml:space="preserve">Compliance with Model </w:t>
            </w:r>
            <w:r w:rsidR="004F567A">
              <w:t>f</w:t>
            </w:r>
            <w:r w:rsidRPr="00277BD8">
              <w:t xml:space="preserve">inancial </w:t>
            </w:r>
            <w:r w:rsidR="004F567A">
              <w:t>r</w:t>
            </w:r>
            <w:r w:rsidRPr="00277BD8">
              <w:t>eport</w:t>
            </w:r>
          </w:p>
        </w:tc>
        <w:tc>
          <w:tcPr>
            <w:tcW w:w="624" w:type="pct"/>
          </w:tcPr>
          <w:p w14:paraId="08998877" w14:textId="678338DF" w:rsidR="00A60ABD" w:rsidRPr="009D0A55" w:rsidRDefault="00216943" w:rsidP="004A0208">
            <w:pPr>
              <w:pStyle w:val="TableText"/>
              <w:rPr>
                <w:szCs w:val="18"/>
              </w:rPr>
            </w:pPr>
            <w:r w:rsidRPr="009D0A55">
              <w:rPr>
                <w:szCs w:val="18"/>
              </w:rPr>
              <w:t>35-61</w:t>
            </w:r>
          </w:p>
        </w:tc>
      </w:tr>
      <w:tr w:rsidR="00A60ABD" w14:paraId="6AED100C" w14:textId="77777777" w:rsidTr="00F86B68">
        <w:trPr>
          <w:trHeight w:val="283"/>
          <w:tblHeader/>
        </w:trPr>
        <w:tc>
          <w:tcPr>
            <w:tcW w:w="5000" w:type="pct"/>
            <w:gridSpan w:val="3"/>
            <w:shd w:val="clear" w:color="auto" w:fill="F2F2F2" w:themeFill="background1" w:themeFillShade="F2"/>
          </w:tcPr>
          <w:p w14:paraId="0FCA9CC6" w14:textId="77777777" w:rsidR="00A60ABD" w:rsidRPr="009D0A55" w:rsidRDefault="00A60ABD" w:rsidP="004A0208">
            <w:pPr>
              <w:pStyle w:val="TableText"/>
              <w:rPr>
                <w:b/>
              </w:rPr>
            </w:pPr>
            <w:r w:rsidRPr="009D0A55">
              <w:rPr>
                <w:b/>
              </w:rPr>
              <w:t>Other disclosures as required by FRDs in notes to the financial statements*</w:t>
            </w:r>
          </w:p>
        </w:tc>
      </w:tr>
      <w:tr w:rsidR="00A60ABD" w14:paraId="47659F7B" w14:textId="77777777" w:rsidTr="00F86B68">
        <w:trPr>
          <w:trHeight w:val="283"/>
          <w:tblHeader/>
        </w:trPr>
        <w:tc>
          <w:tcPr>
            <w:tcW w:w="1150" w:type="pct"/>
          </w:tcPr>
          <w:p w14:paraId="238D9E70" w14:textId="77777777" w:rsidR="00A60ABD" w:rsidRPr="00277BD8" w:rsidRDefault="00A60ABD" w:rsidP="004A0208">
            <w:pPr>
              <w:pStyle w:val="TableText"/>
            </w:pPr>
            <w:r w:rsidRPr="00277BD8">
              <w:rPr>
                <w:lang w:val="en-GB"/>
              </w:rPr>
              <w:t>FRD 21C</w:t>
            </w:r>
          </w:p>
        </w:tc>
        <w:tc>
          <w:tcPr>
            <w:tcW w:w="3226" w:type="pct"/>
          </w:tcPr>
          <w:p w14:paraId="0B03EEC1" w14:textId="084E6922" w:rsidR="00A60ABD" w:rsidRPr="00277BD8" w:rsidRDefault="00A60ABD" w:rsidP="004A0208">
            <w:pPr>
              <w:pStyle w:val="TableText"/>
            </w:pPr>
            <w:r w:rsidRPr="00277BD8">
              <w:rPr>
                <w:lang w:val="en-GB"/>
              </w:rPr>
              <w:t xml:space="preserve">Disclosures of </w:t>
            </w:r>
            <w:r w:rsidR="004F567A">
              <w:rPr>
                <w:lang w:val="en-GB"/>
              </w:rPr>
              <w:t>r</w:t>
            </w:r>
            <w:r w:rsidRPr="00277BD8">
              <w:rPr>
                <w:lang w:val="en-GB"/>
              </w:rPr>
              <w:t xml:space="preserve">esponsible </w:t>
            </w:r>
            <w:r w:rsidR="004F567A">
              <w:rPr>
                <w:lang w:val="en-GB"/>
              </w:rPr>
              <w:t>p</w:t>
            </w:r>
            <w:r w:rsidRPr="00277BD8">
              <w:rPr>
                <w:lang w:val="en-GB"/>
              </w:rPr>
              <w:t xml:space="preserve">ersons, </w:t>
            </w:r>
            <w:r w:rsidR="004F567A">
              <w:rPr>
                <w:lang w:val="en-GB"/>
              </w:rPr>
              <w:t>e</w:t>
            </w:r>
            <w:r w:rsidRPr="00277BD8">
              <w:rPr>
                <w:lang w:val="en-GB"/>
              </w:rPr>
              <w:t xml:space="preserve">xecutive </w:t>
            </w:r>
            <w:r w:rsidR="004F567A">
              <w:rPr>
                <w:lang w:val="en-GB"/>
              </w:rPr>
              <w:t>o</w:t>
            </w:r>
            <w:r w:rsidRPr="00277BD8">
              <w:rPr>
                <w:lang w:val="en-GB"/>
              </w:rPr>
              <w:t xml:space="preserve">fficers and other </w:t>
            </w:r>
            <w:r w:rsidR="004F567A">
              <w:rPr>
                <w:lang w:val="en-GB"/>
              </w:rPr>
              <w:t>p</w:t>
            </w:r>
            <w:r w:rsidRPr="00277BD8">
              <w:rPr>
                <w:lang w:val="en-GB"/>
              </w:rPr>
              <w:t>ersonnel (</w:t>
            </w:r>
            <w:r w:rsidR="004F567A">
              <w:rPr>
                <w:lang w:val="en-GB"/>
              </w:rPr>
              <w:t>c</w:t>
            </w:r>
            <w:r w:rsidRPr="00277BD8">
              <w:rPr>
                <w:lang w:val="en-GB"/>
              </w:rPr>
              <w:t xml:space="preserve">ontractors with </w:t>
            </w:r>
            <w:r w:rsidR="004F567A">
              <w:rPr>
                <w:lang w:val="en-GB"/>
              </w:rPr>
              <w:t>s</w:t>
            </w:r>
            <w:r w:rsidRPr="00277BD8">
              <w:rPr>
                <w:lang w:val="en-GB"/>
              </w:rPr>
              <w:t xml:space="preserve">ignificant </w:t>
            </w:r>
            <w:r w:rsidR="004F567A">
              <w:rPr>
                <w:lang w:val="en-GB"/>
              </w:rPr>
              <w:t>m</w:t>
            </w:r>
            <w:r w:rsidRPr="00277BD8">
              <w:rPr>
                <w:lang w:val="en-GB"/>
              </w:rPr>
              <w:t xml:space="preserve">anagement </w:t>
            </w:r>
            <w:r w:rsidR="004F567A">
              <w:rPr>
                <w:lang w:val="en-GB"/>
              </w:rPr>
              <w:t>r</w:t>
            </w:r>
            <w:r w:rsidRPr="00277BD8">
              <w:rPr>
                <w:lang w:val="en-GB"/>
              </w:rPr>
              <w:t xml:space="preserve">esponsibilities) in the Financial </w:t>
            </w:r>
            <w:r w:rsidR="004F567A">
              <w:rPr>
                <w:lang w:val="en-GB"/>
              </w:rPr>
              <w:t>r</w:t>
            </w:r>
            <w:r w:rsidRPr="00277BD8">
              <w:rPr>
                <w:lang w:val="en-GB"/>
              </w:rPr>
              <w:t>eport</w:t>
            </w:r>
          </w:p>
        </w:tc>
        <w:tc>
          <w:tcPr>
            <w:tcW w:w="624" w:type="pct"/>
          </w:tcPr>
          <w:p w14:paraId="30EB2134" w14:textId="5181F919" w:rsidR="00A60ABD" w:rsidRPr="009D0A55" w:rsidRDefault="00216943" w:rsidP="004A0208">
            <w:pPr>
              <w:pStyle w:val="TableText"/>
              <w:rPr>
                <w:szCs w:val="18"/>
              </w:rPr>
            </w:pPr>
            <w:r w:rsidRPr="009D0A55">
              <w:rPr>
                <w:szCs w:val="18"/>
              </w:rPr>
              <w:t>55-58</w:t>
            </w:r>
          </w:p>
        </w:tc>
      </w:tr>
      <w:tr w:rsidR="00A60ABD" w14:paraId="2466584C" w14:textId="77777777" w:rsidTr="00F86B68">
        <w:trPr>
          <w:trHeight w:val="283"/>
          <w:tblHeader/>
        </w:trPr>
        <w:tc>
          <w:tcPr>
            <w:tcW w:w="1150" w:type="pct"/>
          </w:tcPr>
          <w:p w14:paraId="20A4187D" w14:textId="77777777" w:rsidR="00A60ABD" w:rsidRPr="00277BD8" w:rsidRDefault="00A60ABD" w:rsidP="004A0208">
            <w:pPr>
              <w:pStyle w:val="TableText"/>
            </w:pPr>
            <w:r>
              <w:rPr>
                <w:lang w:val="en-GB"/>
              </w:rPr>
              <w:t>FRD 103G</w:t>
            </w:r>
          </w:p>
        </w:tc>
        <w:tc>
          <w:tcPr>
            <w:tcW w:w="3226" w:type="pct"/>
          </w:tcPr>
          <w:p w14:paraId="524C2EFA" w14:textId="2C2C8D85" w:rsidR="00A60ABD" w:rsidRPr="00277BD8" w:rsidRDefault="00A60ABD" w:rsidP="004A0208">
            <w:pPr>
              <w:pStyle w:val="TableText"/>
            </w:pPr>
            <w:r w:rsidRPr="00277BD8">
              <w:rPr>
                <w:lang w:val="en-GB"/>
              </w:rPr>
              <w:t>Non-</w:t>
            </w:r>
            <w:r w:rsidR="004F567A">
              <w:rPr>
                <w:lang w:val="en-GB"/>
              </w:rPr>
              <w:t>f</w:t>
            </w:r>
            <w:r w:rsidRPr="00277BD8">
              <w:rPr>
                <w:lang w:val="en-GB"/>
              </w:rPr>
              <w:t xml:space="preserve">inancial </w:t>
            </w:r>
            <w:r w:rsidR="004F567A">
              <w:rPr>
                <w:lang w:val="en-GB"/>
              </w:rPr>
              <w:t>p</w:t>
            </w:r>
            <w:r w:rsidRPr="00277BD8">
              <w:rPr>
                <w:lang w:val="en-GB"/>
              </w:rPr>
              <w:t xml:space="preserve">hysical </w:t>
            </w:r>
            <w:r w:rsidR="004F567A">
              <w:rPr>
                <w:lang w:val="en-GB"/>
              </w:rPr>
              <w:t>a</w:t>
            </w:r>
            <w:r w:rsidRPr="00277BD8">
              <w:rPr>
                <w:lang w:val="en-GB"/>
              </w:rPr>
              <w:t>ssets</w:t>
            </w:r>
          </w:p>
        </w:tc>
        <w:tc>
          <w:tcPr>
            <w:tcW w:w="624" w:type="pct"/>
          </w:tcPr>
          <w:p w14:paraId="4FB3162B" w14:textId="29089B3B" w:rsidR="00A60ABD" w:rsidRPr="009D0A55" w:rsidRDefault="00216943" w:rsidP="004A0208">
            <w:pPr>
              <w:pStyle w:val="TableText"/>
              <w:rPr>
                <w:szCs w:val="18"/>
              </w:rPr>
            </w:pPr>
            <w:r w:rsidRPr="009D0A55">
              <w:rPr>
                <w:szCs w:val="18"/>
              </w:rPr>
              <w:t>47</w:t>
            </w:r>
          </w:p>
        </w:tc>
      </w:tr>
      <w:tr w:rsidR="00A60ABD" w14:paraId="198B5519" w14:textId="77777777" w:rsidTr="00F86B68">
        <w:trPr>
          <w:trHeight w:val="283"/>
          <w:tblHeader/>
        </w:trPr>
        <w:tc>
          <w:tcPr>
            <w:tcW w:w="1150" w:type="pct"/>
          </w:tcPr>
          <w:p w14:paraId="05562BF0" w14:textId="77777777" w:rsidR="00A60ABD" w:rsidRPr="00277BD8" w:rsidRDefault="00A60ABD" w:rsidP="004A0208">
            <w:pPr>
              <w:pStyle w:val="TableText"/>
            </w:pPr>
            <w:r w:rsidRPr="00277BD8">
              <w:rPr>
                <w:lang w:val="en-GB"/>
              </w:rPr>
              <w:t>FRD 110A</w:t>
            </w:r>
          </w:p>
        </w:tc>
        <w:tc>
          <w:tcPr>
            <w:tcW w:w="3226" w:type="pct"/>
          </w:tcPr>
          <w:p w14:paraId="55E03EDF" w14:textId="77777777" w:rsidR="00A60ABD" w:rsidRPr="00277BD8" w:rsidRDefault="00A60ABD" w:rsidP="004A0208">
            <w:pPr>
              <w:pStyle w:val="TableText"/>
            </w:pPr>
            <w:r w:rsidRPr="00277BD8">
              <w:rPr>
                <w:lang w:val="en-GB"/>
              </w:rPr>
              <w:t>Cash flow statements</w:t>
            </w:r>
          </w:p>
        </w:tc>
        <w:tc>
          <w:tcPr>
            <w:tcW w:w="624" w:type="pct"/>
          </w:tcPr>
          <w:p w14:paraId="16D8E30E" w14:textId="30A48AAC" w:rsidR="00A60ABD" w:rsidRPr="009D0A55" w:rsidRDefault="00216943" w:rsidP="004A0208">
            <w:pPr>
              <w:pStyle w:val="TableText"/>
              <w:rPr>
                <w:szCs w:val="18"/>
              </w:rPr>
            </w:pPr>
            <w:r w:rsidRPr="009D0A55">
              <w:rPr>
                <w:szCs w:val="18"/>
              </w:rPr>
              <w:t>41</w:t>
            </w:r>
            <w:r w:rsidR="009D0A55">
              <w:rPr>
                <w:szCs w:val="18"/>
              </w:rPr>
              <w:t>, 54</w:t>
            </w:r>
          </w:p>
        </w:tc>
      </w:tr>
      <w:tr w:rsidR="00171935" w14:paraId="39DAB35A" w14:textId="77777777" w:rsidTr="00F86B68">
        <w:trPr>
          <w:trHeight w:val="283"/>
          <w:tblHeader/>
        </w:trPr>
        <w:tc>
          <w:tcPr>
            <w:tcW w:w="5000" w:type="pct"/>
            <w:gridSpan w:val="3"/>
          </w:tcPr>
          <w:p w14:paraId="114C5EBA" w14:textId="414B8C94" w:rsidR="00171935" w:rsidRPr="00F86B68" w:rsidRDefault="00171935" w:rsidP="004A0208">
            <w:pPr>
              <w:pStyle w:val="TableText"/>
            </w:pPr>
            <w:r w:rsidRPr="00F86B68">
              <w:t>*</w:t>
            </w:r>
            <w:r w:rsidRPr="00F86B68">
              <w:rPr>
                <w:i/>
              </w:rPr>
              <w:t xml:space="preserve">Note: References to FRDs have been removed from the </w:t>
            </w:r>
            <w:r w:rsidR="006F1E89">
              <w:rPr>
                <w:i/>
              </w:rPr>
              <w:t>d</w:t>
            </w:r>
            <w:r w:rsidRPr="00F86B68">
              <w:rPr>
                <w:i/>
              </w:rPr>
              <w:t xml:space="preserve">isclosure </w:t>
            </w:r>
            <w:r w:rsidR="006F1E89">
              <w:rPr>
                <w:i/>
              </w:rPr>
              <w:t>i</w:t>
            </w:r>
            <w:r w:rsidRPr="00F86B68">
              <w:rPr>
                <w:i/>
              </w:rPr>
              <w:t>ndex if the specific FRDs do not contain requirements that are of the nature of the disclosure.</w:t>
            </w:r>
          </w:p>
        </w:tc>
      </w:tr>
      <w:tr w:rsidR="00A60ABD" w14:paraId="4C3A439B" w14:textId="77777777" w:rsidTr="00F86B68">
        <w:trPr>
          <w:trHeight w:val="283"/>
          <w:tblHeader/>
        </w:trPr>
        <w:tc>
          <w:tcPr>
            <w:tcW w:w="5000" w:type="pct"/>
            <w:gridSpan w:val="3"/>
            <w:shd w:val="clear" w:color="auto" w:fill="D9D9D9" w:themeFill="background1" w:themeFillShade="D9"/>
          </w:tcPr>
          <w:p w14:paraId="161F5CDD" w14:textId="77777777" w:rsidR="00A60ABD" w:rsidRPr="00F86B68" w:rsidRDefault="00A60ABD" w:rsidP="004A0208">
            <w:pPr>
              <w:pStyle w:val="TableText"/>
              <w:rPr>
                <w:b/>
              </w:rPr>
            </w:pPr>
            <w:r w:rsidRPr="00F86B68">
              <w:rPr>
                <w:b/>
              </w:rPr>
              <w:t xml:space="preserve">Legislation </w:t>
            </w:r>
          </w:p>
        </w:tc>
      </w:tr>
      <w:tr w:rsidR="00171935" w14:paraId="608A384C" w14:textId="77777777" w:rsidTr="00F86B68">
        <w:trPr>
          <w:trHeight w:val="283"/>
          <w:tblHeader/>
        </w:trPr>
        <w:tc>
          <w:tcPr>
            <w:tcW w:w="4376" w:type="pct"/>
            <w:gridSpan w:val="2"/>
          </w:tcPr>
          <w:p w14:paraId="7240696C" w14:textId="77777777" w:rsidR="00171935" w:rsidRPr="00277BD8" w:rsidRDefault="00171935" w:rsidP="004A0208">
            <w:pPr>
              <w:pStyle w:val="TableText"/>
              <w:rPr>
                <w:i/>
              </w:rPr>
            </w:pPr>
            <w:r w:rsidRPr="00277BD8">
              <w:rPr>
                <w:i/>
              </w:rPr>
              <w:t>Freedom of Information Act 1982</w:t>
            </w:r>
          </w:p>
        </w:tc>
        <w:tc>
          <w:tcPr>
            <w:tcW w:w="624" w:type="pct"/>
          </w:tcPr>
          <w:p w14:paraId="2C194574" w14:textId="5B22C600" w:rsidR="00171935" w:rsidRPr="009D0A55" w:rsidRDefault="00216943" w:rsidP="004A0208">
            <w:pPr>
              <w:pStyle w:val="TableText"/>
              <w:rPr>
                <w:szCs w:val="18"/>
              </w:rPr>
            </w:pPr>
            <w:r w:rsidRPr="009D0A55">
              <w:rPr>
                <w:szCs w:val="18"/>
              </w:rPr>
              <w:t>30</w:t>
            </w:r>
          </w:p>
        </w:tc>
      </w:tr>
      <w:tr w:rsidR="00171935" w14:paraId="6D9F5C89" w14:textId="77777777" w:rsidTr="00F86B68">
        <w:trPr>
          <w:trHeight w:val="283"/>
          <w:tblHeader/>
        </w:trPr>
        <w:tc>
          <w:tcPr>
            <w:tcW w:w="4376" w:type="pct"/>
            <w:gridSpan w:val="2"/>
          </w:tcPr>
          <w:p w14:paraId="319EAE8D" w14:textId="77777777" w:rsidR="00171935" w:rsidRPr="00277BD8" w:rsidRDefault="00171935" w:rsidP="004A0208">
            <w:pPr>
              <w:pStyle w:val="TableText"/>
              <w:rPr>
                <w:i/>
              </w:rPr>
            </w:pPr>
            <w:r w:rsidRPr="00277BD8">
              <w:rPr>
                <w:i/>
              </w:rPr>
              <w:t>Building Act 1993</w:t>
            </w:r>
          </w:p>
        </w:tc>
        <w:tc>
          <w:tcPr>
            <w:tcW w:w="624" w:type="pct"/>
          </w:tcPr>
          <w:p w14:paraId="2F9B2320" w14:textId="6886A079" w:rsidR="00171935" w:rsidRPr="009D0A55" w:rsidRDefault="00216943" w:rsidP="004A0208">
            <w:pPr>
              <w:pStyle w:val="TableText"/>
              <w:rPr>
                <w:szCs w:val="18"/>
              </w:rPr>
            </w:pPr>
            <w:r w:rsidRPr="009D0A55">
              <w:rPr>
                <w:szCs w:val="18"/>
              </w:rPr>
              <w:t>31</w:t>
            </w:r>
          </w:p>
        </w:tc>
      </w:tr>
      <w:tr w:rsidR="00171935" w14:paraId="47EB31FF" w14:textId="77777777" w:rsidTr="00F86B68">
        <w:trPr>
          <w:trHeight w:val="283"/>
          <w:tblHeader/>
        </w:trPr>
        <w:tc>
          <w:tcPr>
            <w:tcW w:w="4376" w:type="pct"/>
            <w:gridSpan w:val="2"/>
          </w:tcPr>
          <w:p w14:paraId="15ADF2C7" w14:textId="77777777" w:rsidR="00171935" w:rsidRPr="006D139A" w:rsidRDefault="00171935" w:rsidP="004A0208">
            <w:pPr>
              <w:pStyle w:val="TableText"/>
              <w:rPr>
                <w:i/>
                <w:highlight w:val="yellow"/>
              </w:rPr>
            </w:pPr>
            <w:r w:rsidRPr="006D139A">
              <w:rPr>
                <w:i/>
              </w:rPr>
              <w:t>Financial Management Act 1994</w:t>
            </w:r>
          </w:p>
        </w:tc>
        <w:tc>
          <w:tcPr>
            <w:tcW w:w="624" w:type="pct"/>
          </w:tcPr>
          <w:p w14:paraId="4D476B46" w14:textId="7F998100" w:rsidR="00171935" w:rsidRPr="009D0A55" w:rsidRDefault="009D0A55" w:rsidP="004A0208">
            <w:pPr>
              <w:pStyle w:val="TableText"/>
              <w:rPr>
                <w:szCs w:val="18"/>
              </w:rPr>
            </w:pPr>
            <w:r w:rsidRPr="009D0A55">
              <w:rPr>
                <w:szCs w:val="18"/>
              </w:rPr>
              <w:t>43</w:t>
            </w:r>
          </w:p>
        </w:tc>
      </w:tr>
      <w:tr w:rsidR="00216943" w14:paraId="039BEF68" w14:textId="77777777" w:rsidTr="00F86B68">
        <w:trPr>
          <w:trHeight w:val="283"/>
          <w:tblHeader/>
        </w:trPr>
        <w:tc>
          <w:tcPr>
            <w:tcW w:w="4376" w:type="pct"/>
            <w:gridSpan w:val="2"/>
          </w:tcPr>
          <w:p w14:paraId="580121A1" w14:textId="7A188466" w:rsidR="00216943" w:rsidRPr="006D139A" w:rsidRDefault="00216943" w:rsidP="004A0208">
            <w:pPr>
              <w:pStyle w:val="TableText"/>
              <w:rPr>
                <w:i/>
              </w:rPr>
            </w:pPr>
            <w:r>
              <w:rPr>
                <w:i/>
              </w:rPr>
              <w:t xml:space="preserve">Disability </w:t>
            </w:r>
            <w:r w:rsidR="00981F81">
              <w:rPr>
                <w:i/>
              </w:rPr>
              <w:t>Act 2006</w:t>
            </w:r>
          </w:p>
        </w:tc>
        <w:tc>
          <w:tcPr>
            <w:tcW w:w="624" w:type="pct"/>
          </w:tcPr>
          <w:p w14:paraId="3E7402CB" w14:textId="43F3D69B" w:rsidR="00216943" w:rsidRPr="009D0A55" w:rsidRDefault="00981F81" w:rsidP="004A0208">
            <w:pPr>
              <w:pStyle w:val="TableText"/>
              <w:rPr>
                <w:szCs w:val="18"/>
              </w:rPr>
            </w:pPr>
            <w:r w:rsidRPr="009D0A55">
              <w:rPr>
                <w:szCs w:val="18"/>
              </w:rPr>
              <w:t>33</w:t>
            </w:r>
          </w:p>
        </w:tc>
      </w:tr>
      <w:tr w:rsidR="00171935" w14:paraId="3B0C5764" w14:textId="77777777" w:rsidTr="00F86B68">
        <w:trPr>
          <w:trHeight w:val="283"/>
          <w:tblHeader/>
        </w:trPr>
        <w:tc>
          <w:tcPr>
            <w:tcW w:w="4376" w:type="pct"/>
            <w:gridSpan w:val="2"/>
          </w:tcPr>
          <w:p w14:paraId="24E9EE1D" w14:textId="77777777" w:rsidR="00171935" w:rsidRPr="006D139A" w:rsidRDefault="00171935" w:rsidP="004A0208">
            <w:pPr>
              <w:pStyle w:val="TableText"/>
              <w:rPr>
                <w:i/>
                <w:highlight w:val="yellow"/>
              </w:rPr>
            </w:pPr>
            <w:r w:rsidRPr="006D139A">
              <w:rPr>
                <w:i/>
              </w:rPr>
              <w:t>Protected Disclosure Act 2012</w:t>
            </w:r>
          </w:p>
        </w:tc>
        <w:tc>
          <w:tcPr>
            <w:tcW w:w="624" w:type="pct"/>
          </w:tcPr>
          <w:p w14:paraId="3D608648" w14:textId="11FF1A69" w:rsidR="00171935" w:rsidRPr="009D0A55" w:rsidRDefault="00981F81" w:rsidP="004A0208">
            <w:pPr>
              <w:pStyle w:val="TableText"/>
              <w:rPr>
                <w:szCs w:val="18"/>
              </w:rPr>
            </w:pPr>
            <w:r w:rsidRPr="009D0A55">
              <w:rPr>
                <w:szCs w:val="18"/>
              </w:rPr>
              <w:t>32</w:t>
            </w:r>
          </w:p>
        </w:tc>
      </w:tr>
    </w:tbl>
    <w:p w14:paraId="4EFD6B73" w14:textId="77777777" w:rsidR="005965D4" w:rsidRDefault="005965D4" w:rsidP="005437F1"/>
    <w:p w14:paraId="6B0FF357" w14:textId="77777777" w:rsidR="00AC2839" w:rsidRPr="00D27DFC" w:rsidRDefault="00AC2839" w:rsidP="00D55A9E">
      <w:pPr>
        <w:pStyle w:val="Heading2"/>
        <w:pageBreakBefore/>
      </w:pPr>
      <w:bookmarkStart w:id="288" w:name="_Toc524349986"/>
      <w:bookmarkStart w:id="289" w:name="_Toc19025253"/>
      <w:bookmarkStart w:id="290" w:name="_Toc19025850"/>
      <w:bookmarkStart w:id="291" w:name="_Toc19192584"/>
      <w:r w:rsidRPr="00D27DFC">
        <w:lastRenderedPageBreak/>
        <w:t>Appendix 2 Grants and transfer payments</w:t>
      </w:r>
      <w:r w:rsidR="00D127AF">
        <w:br/>
      </w:r>
      <w:r w:rsidRPr="00D27DFC">
        <w:t>(other than contributions by owners)</w:t>
      </w:r>
      <w:bookmarkEnd w:id="287"/>
      <w:bookmarkEnd w:id="288"/>
      <w:bookmarkEnd w:id="289"/>
      <w:bookmarkEnd w:id="290"/>
      <w:bookmarkEnd w:id="291"/>
    </w:p>
    <w:p w14:paraId="5DF74544" w14:textId="77777777" w:rsidR="008E7B4C" w:rsidRDefault="008E7B4C" w:rsidP="00813736">
      <w:pPr>
        <w:pStyle w:val="BodyText"/>
      </w:pPr>
      <w:r>
        <w:t xml:space="preserve">Grants payments </w:t>
      </w:r>
      <w:r w:rsidRPr="006B4906">
        <w:rPr>
          <w:noProof/>
        </w:rPr>
        <w:t>were made</w:t>
      </w:r>
      <w:r>
        <w:t xml:space="preserve"> to certain companies and organisation</w:t>
      </w:r>
      <w:r w:rsidR="0023651E">
        <w:t>s</w:t>
      </w:r>
      <w:r>
        <w:t xml:space="preserve"> during </w:t>
      </w:r>
      <w:r w:rsidR="00BF2FAF">
        <w:t>2018–19</w:t>
      </w:r>
      <w:r>
        <w:t>. A list of these payments are as follows:</w:t>
      </w:r>
    </w:p>
    <w:tbl>
      <w:tblPr>
        <w:tblStyle w:val="TableGrid"/>
        <w:tblW w:w="9297" w:type="dxa"/>
        <w:tblBorders>
          <w:top w:val="none" w:sz="0" w:space="0" w:color="auto"/>
          <w:left w:val="none" w:sz="0" w:space="0" w:color="auto"/>
          <w:right w:val="none" w:sz="0" w:space="0" w:color="auto"/>
          <w:insideH w:val="single" w:sz="4" w:space="0" w:color="D9D9D9" w:themeColor="background1" w:themeShade="D9"/>
          <w:insideV w:val="none" w:sz="0" w:space="0" w:color="auto"/>
        </w:tblBorders>
        <w:tblLayout w:type="fixed"/>
        <w:tblLook w:val="04A0" w:firstRow="1" w:lastRow="0" w:firstColumn="1" w:lastColumn="0" w:noHBand="0" w:noVBand="1"/>
        <w:tblCaption w:val="Appendix 2 Grants and transfer payments "/>
        <w:tblDescription w:val="This table lists the external companies or organisations who received grants during 2017-2018 financial year. This table has one repeated header row and the table spans across eight pages."/>
      </w:tblPr>
      <w:tblGrid>
        <w:gridCol w:w="5046"/>
        <w:gridCol w:w="1417"/>
        <w:gridCol w:w="1417"/>
        <w:gridCol w:w="1417"/>
      </w:tblGrid>
      <w:tr w:rsidR="00FB586D" w:rsidRPr="001B5113" w14:paraId="241EB24F" w14:textId="77777777" w:rsidTr="00945CEC">
        <w:trPr>
          <w:trHeight w:val="300"/>
          <w:tblHeader/>
        </w:trPr>
        <w:tc>
          <w:tcPr>
            <w:tcW w:w="5046" w:type="dxa"/>
            <w:shd w:val="clear" w:color="auto" w:fill="000000" w:themeFill="text1"/>
            <w:noWrap/>
          </w:tcPr>
          <w:p w14:paraId="72293ADC" w14:textId="77777777" w:rsidR="00FB586D" w:rsidRPr="0067713A" w:rsidRDefault="00FB586D" w:rsidP="00F86B68">
            <w:pPr>
              <w:pStyle w:val="TableBodytextBold"/>
            </w:pPr>
            <w:r w:rsidRPr="0067713A">
              <w:t>External company or organisation</w:t>
            </w:r>
          </w:p>
        </w:tc>
        <w:tc>
          <w:tcPr>
            <w:tcW w:w="4251" w:type="dxa"/>
            <w:gridSpan w:val="3"/>
            <w:shd w:val="clear" w:color="auto" w:fill="000000" w:themeFill="text1"/>
          </w:tcPr>
          <w:p w14:paraId="32C3FF1C" w14:textId="017EB00E" w:rsidR="00FB586D" w:rsidRPr="0067713A" w:rsidRDefault="00FB586D" w:rsidP="00F86B68">
            <w:pPr>
              <w:pStyle w:val="TableBodytextBold"/>
              <w:jc w:val="center"/>
            </w:pPr>
            <w:r w:rsidRPr="0067713A">
              <w:t xml:space="preserve">Broad </w:t>
            </w:r>
            <w:r w:rsidR="004F567A">
              <w:t>g</w:t>
            </w:r>
            <w:r w:rsidRPr="0067713A">
              <w:t xml:space="preserve">rant </w:t>
            </w:r>
            <w:r w:rsidR="004F567A">
              <w:t>c</w:t>
            </w:r>
            <w:r w:rsidRPr="0067713A">
              <w:t>ategory $’000 (ex GST)</w:t>
            </w:r>
          </w:p>
        </w:tc>
      </w:tr>
      <w:tr w:rsidR="001B5113" w:rsidRPr="001B5113" w14:paraId="7EE7AEBD" w14:textId="77777777" w:rsidTr="0049339B">
        <w:trPr>
          <w:trHeight w:val="300"/>
        </w:trPr>
        <w:tc>
          <w:tcPr>
            <w:tcW w:w="5046" w:type="dxa"/>
            <w:shd w:val="clear" w:color="auto" w:fill="F2F2F2" w:themeFill="background1" w:themeFillShade="F2"/>
            <w:noWrap/>
            <w:hideMark/>
          </w:tcPr>
          <w:p w14:paraId="48AB5212" w14:textId="77777777" w:rsidR="001B5113" w:rsidRPr="0067713A" w:rsidRDefault="0067713A" w:rsidP="00F86B68">
            <w:pPr>
              <w:pStyle w:val="TableBodytextBold"/>
            </w:pPr>
            <w:r>
              <w:t>Name of organisation</w:t>
            </w:r>
          </w:p>
        </w:tc>
        <w:tc>
          <w:tcPr>
            <w:tcW w:w="1417" w:type="dxa"/>
            <w:shd w:val="clear" w:color="auto" w:fill="F2F2F2" w:themeFill="background1" w:themeFillShade="F2"/>
          </w:tcPr>
          <w:p w14:paraId="6F78606A" w14:textId="77777777" w:rsidR="001B5113" w:rsidRPr="0067713A" w:rsidRDefault="001B5113" w:rsidP="00F86B68">
            <w:pPr>
              <w:pStyle w:val="TableBodytextBold"/>
              <w:jc w:val="center"/>
              <w:rPr>
                <w:sz w:val="16"/>
                <w:szCs w:val="16"/>
              </w:rPr>
            </w:pPr>
            <w:r w:rsidRPr="0067713A">
              <w:rPr>
                <w:sz w:val="16"/>
                <w:szCs w:val="16"/>
              </w:rPr>
              <w:t>Pre-accredited and associated grants</w:t>
            </w:r>
          </w:p>
        </w:tc>
        <w:tc>
          <w:tcPr>
            <w:tcW w:w="1417" w:type="dxa"/>
            <w:shd w:val="clear" w:color="auto" w:fill="F2F2F2" w:themeFill="background1" w:themeFillShade="F2"/>
            <w:noWrap/>
            <w:hideMark/>
          </w:tcPr>
          <w:p w14:paraId="7817C794" w14:textId="77777777" w:rsidR="001B5113" w:rsidRPr="0067713A" w:rsidRDefault="001B5113" w:rsidP="00F86B68">
            <w:pPr>
              <w:pStyle w:val="TableBodytextBold"/>
              <w:jc w:val="center"/>
              <w:rPr>
                <w:sz w:val="16"/>
                <w:szCs w:val="16"/>
              </w:rPr>
            </w:pPr>
            <w:r w:rsidRPr="0067713A">
              <w:rPr>
                <w:sz w:val="16"/>
                <w:szCs w:val="16"/>
              </w:rPr>
              <w:t>Sector support grants</w:t>
            </w:r>
          </w:p>
        </w:tc>
        <w:tc>
          <w:tcPr>
            <w:tcW w:w="1417" w:type="dxa"/>
            <w:shd w:val="clear" w:color="auto" w:fill="F2F2F2" w:themeFill="background1" w:themeFillShade="F2"/>
          </w:tcPr>
          <w:p w14:paraId="43506962" w14:textId="77777777" w:rsidR="001B5113" w:rsidRPr="0067713A" w:rsidRDefault="001B5113" w:rsidP="00F86B68">
            <w:pPr>
              <w:pStyle w:val="TableBodytextBold"/>
              <w:jc w:val="center"/>
              <w:rPr>
                <w:sz w:val="16"/>
                <w:szCs w:val="16"/>
              </w:rPr>
            </w:pPr>
            <w:r w:rsidRPr="0067713A">
              <w:rPr>
                <w:sz w:val="16"/>
                <w:szCs w:val="16"/>
              </w:rPr>
              <w:t>Total</w:t>
            </w:r>
          </w:p>
        </w:tc>
      </w:tr>
      <w:tr w:rsidR="00632113" w:rsidRPr="001B5113" w14:paraId="67F31BB9" w14:textId="77777777" w:rsidTr="0049339B">
        <w:trPr>
          <w:trHeight w:val="300"/>
        </w:trPr>
        <w:tc>
          <w:tcPr>
            <w:tcW w:w="5046" w:type="dxa"/>
            <w:noWrap/>
            <w:hideMark/>
          </w:tcPr>
          <w:p w14:paraId="19277635" w14:textId="77777777" w:rsidR="00632113" w:rsidRPr="00607C34" w:rsidRDefault="00632113" w:rsidP="00632113">
            <w:pPr>
              <w:spacing w:before="20" w:after="20" w:line="240" w:lineRule="exact"/>
              <w:rPr>
                <w:rFonts w:cs="Arial"/>
                <w:sz w:val="18"/>
                <w:szCs w:val="18"/>
              </w:rPr>
            </w:pPr>
            <w:r w:rsidRPr="00607C34">
              <w:rPr>
                <w:rFonts w:cs="Arial"/>
                <w:sz w:val="18"/>
                <w:szCs w:val="18"/>
              </w:rPr>
              <w:t>Access Australia Group Limited</w:t>
            </w:r>
          </w:p>
        </w:tc>
        <w:tc>
          <w:tcPr>
            <w:tcW w:w="1417" w:type="dxa"/>
            <w:vAlign w:val="center"/>
          </w:tcPr>
          <w:p w14:paraId="19EE9850" w14:textId="77777777" w:rsidR="00632113" w:rsidRPr="001F11BB" w:rsidRDefault="00632113" w:rsidP="00F32C72">
            <w:pPr>
              <w:pStyle w:val="TableBodyText"/>
              <w:spacing w:before="0" w:after="0"/>
            </w:pPr>
            <w:r>
              <w:t>77</w:t>
            </w:r>
          </w:p>
        </w:tc>
        <w:tc>
          <w:tcPr>
            <w:tcW w:w="1417" w:type="dxa"/>
            <w:noWrap/>
            <w:vAlign w:val="center"/>
          </w:tcPr>
          <w:p w14:paraId="7155EC5B" w14:textId="77777777" w:rsidR="00632113" w:rsidRPr="001F11BB" w:rsidRDefault="00632113" w:rsidP="00F32C72">
            <w:pPr>
              <w:pStyle w:val="TableBodyText"/>
              <w:spacing w:before="0" w:after="0"/>
            </w:pPr>
            <w:r>
              <w:t>33</w:t>
            </w:r>
          </w:p>
        </w:tc>
        <w:tc>
          <w:tcPr>
            <w:tcW w:w="1417" w:type="dxa"/>
            <w:vAlign w:val="center"/>
          </w:tcPr>
          <w:p w14:paraId="08596136" w14:textId="77777777" w:rsidR="00632113" w:rsidRPr="001F11BB" w:rsidRDefault="00632113" w:rsidP="00F32C72">
            <w:pPr>
              <w:pStyle w:val="TableBodyText"/>
              <w:spacing w:before="0" w:after="0"/>
            </w:pPr>
            <w:r>
              <w:t>110</w:t>
            </w:r>
          </w:p>
        </w:tc>
      </w:tr>
      <w:tr w:rsidR="00632113" w:rsidRPr="001B5113" w14:paraId="328AF69A" w14:textId="77777777" w:rsidTr="0049339B">
        <w:trPr>
          <w:trHeight w:val="300"/>
        </w:trPr>
        <w:tc>
          <w:tcPr>
            <w:tcW w:w="5046" w:type="dxa"/>
            <w:noWrap/>
            <w:hideMark/>
          </w:tcPr>
          <w:p w14:paraId="747B7081" w14:textId="77777777" w:rsidR="00632113" w:rsidRPr="00607C34" w:rsidRDefault="00632113" w:rsidP="00632113">
            <w:pPr>
              <w:spacing w:before="20" w:after="20" w:line="240" w:lineRule="exact"/>
              <w:rPr>
                <w:rFonts w:cs="Arial"/>
                <w:sz w:val="18"/>
                <w:szCs w:val="18"/>
              </w:rPr>
            </w:pPr>
            <w:r w:rsidRPr="00607C34">
              <w:rPr>
                <w:rFonts w:cs="Arial"/>
                <w:sz w:val="18"/>
                <w:szCs w:val="18"/>
              </w:rPr>
              <w:t>Adult and Community Education (Victoria) Inc.</w:t>
            </w:r>
          </w:p>
        </w:tc>
        <w:tc>
          <w:tcPr>
            <w:tcW w:w="1417" w:type="dxa"/>
            <w:vAlign w:val="center"/>
          </w:tcPr>
          <w:p w14:paraId="3E97FF12" w14:textId="77777777" w:rsidR="00632113" w:rsidRPr="001F11BB" w:rsidRDefault="00632113" w:rsidP="00F32C72">
            <w:pPr>
              <w:pStyle w:val="TableBodyText"/>
              <w:spacing w:before="0" w:after="0"/>
            </w:pPr>
            <w:r>
              <w:t>-</w:t>
            </w:r>
          </w:p>
        </w:tc>
        <w:tc>
          <w:tcPr>
            <w:tcW w:w="1417" w:type="dxa"/>
            <w:noWrap/>
            <w:vAlign w:val="center"/>
          </w:tcPr>
          <w:p w14:paraId="68213944" w14:textId="77777777" w:rsidR="00632113" w:rsidRPr="001F11BB" w:rsidRDefault="00632113" w:rsidP="00F32C72">
            <w:pPr>
              <w:pStyle w:val="TableBodyText"/>
              <w:spacing w:before="0" w:after="0"/>
            </w:pPr>
            <w:r>
              <w:t>17</w:t>
            </w:r>
          </w:p>
        </w:tc>
        <w:tc>
          <w:tcPr>
            <w:tcW w:w="1417" w:type="dxa"/>
            <w:vAlign w:val="center"/>
          </w:tcPr>
          <w:p w14:paraId="5D9EDCD6" w14:textId="77777777" w:rsidR="00632113" w:rsidRPr="001F11BB" w:rsidRDefault="00632113" w:rsidP="00F32C72">
            <w:pPr>
              <w:pStyle w:val="TableBodyText"/>
              <w:spacing w:before="0" w:after="0"/>
            </w:pPr>
            <w:r>
              <w:t>17</w:t>
            </w:r>
          </w:p>
        </w:tc>
      </w:tr>
      <w:tr w:rsidR="00632113" w:rsidRPr="001B5113" w14:paraId="0FDD2937" w14:textId="77777777" w:rsidTr="0049339B">
        <w:trPr>
          <w:trHeight w:val="300"/>
        </w:trPr>
        <w:tc>
          <w:tcPr>
            <w:tcW w:w="5046" w:type="dxa"/>
            <w:noWrap/>
            <w:hideMark/>
          </w:tcPr>
          <w:p w14:paraId="18234B43" w14:textId="77777777" w:rsidR="00632113" w:rsidRPr="00607C34" w:rsidRDefault="00632113" w:rsidP="00632113">
            <w:pPr>
              <w:spacing w:before="20" w:after="20" w:line="240" w:lineRule="exact"/>
              <w:rPr>
                <w:rFonts w:cs="Arial"/>
                <w:sz w:val="18"/>
                <w:szCs w:val="18"/>
              </w:rPr>
            </w:pPr>
            <w:r w:rsidRPr="00607C34">
              <w:rPr>
                <w:rFonts w:cs="Arial"/>
                <w:sz w:val="18"/>
                <w:szCs w:val="18"/>
              </w:rPr>
              <w:t>Adult Learning Australia Ltd</w:t>
            </w:r>
          </w:p>
        </w:tc>
        <w:tc>
          <w:tcPr>
            <w:tcW w:w="1417" w:type="dxa"/>
            <w:vAlign w:val="center"/>
          </w:tcPr>
          <w:p w14:paraId="1D0B1099" w14:textId="77777777" w:rsidR="00632113" w:rsidRPr="001F11BB" w:rsidRDefault="00632113" w:rsidP="00F32C72">
            <w:pPr>
              <w:pStyle w:val="TableBodyText"/>
              <w:spacing w:before="0" w:after="0"/>
            </w:pPr>
            <w:r>
              <w:t>-</w:t>
            </w:r>
          </w:p>
        </w:tc>
        <w:tc>
          <w:tcPr>
            <w:tcW w:w="1417" w:type="dxa"/>
            <w:noWrap/>
            <w:vAlign w:val="center"/>
          </w:tcPr>
          <w:p w14:paraId="4C888D75" w14:textId="77777777" w:rsidR="00632113" w:rsidRPr="001F11BB" w:rsidRDefault="00632113" w:rsidP="00F32C72">
            <w:pPr>
              <w:pStyle w:val="TableBodyText"/>
              <w:spacing w:before="0" w:after="0"/>
            </w:pPr>
            <w:r>
              <w:t>88</w:t>
            </w:r>
          </w:p>
        </w:tc>
        <w:tc>
          <w:tcPr>
            <w:tcW w:w="1417" w:type="dxa"/>
            <w:vAlign w:val="center"/>
          </w:tcPr>
          <w:p w14:paraId="2DA78D1C" w14:textId="77777777" w:rsidR="00632113" w:rsidRPr="001F11BB" w:rsidRDefault="00632113" w:rsidP="00F32C72">
            <w:pPr>
              <w:pStyle w:val="TableBodyText"/>
              <w:spacing w:before="0" w:after="0"/>
            </w:pPr>
            <w:r>
              <w:t>88</w:t>
            </w:r>
          </w:p>
        </w:tc>
      </w:tr>
      <w:tr w:rsidR="00632113" w:rsidRPr="001B5113" w14:paraId="4ABA167E" w14:textId="77777777" w:rsidTr="0049339B">
        <w:trPr>
          <w:trHeight w:val="300"/>
        </w:trPr>
        <w:tc>
          <w:tcPr>
            <w:tcW w:w="5046" w:type="dxa"/>
            <w:noWrap/>
            <w:hideMark/>
          </w:tcPr>
          <w:p w14:paraId="3282E5BE" w14:textId="77777777" w:rsidR="00632113" w:rsidRPr="00607C34" w:rsidRDefault="00632113" w:rsidP="00632113">
            <w:pPr>
              <w:spacing w:before="20" w:after="20" w:line="240" w:lineRule="exact"/>
              <w:rPr>
                <w:rFonts w:cs="Arial"/>
                <w:sz w:val="18"/>
                <w:szCs w:val="18"/>
              </w:rPr>
            </w:pPr>
            <w:r w:rsidRPr="00607C34">
              <w:rPr>
                <w:rFonts w:cs="Arial"/>
                <w:sz w:val="18"/>
                <w:szCs w:val="18"/>
              </w:rPr>
              <w:t>Alamein Neighbourhood &amp; Learning Centre Inc.</w:t>
            </w:r>
          </w:p>
        </w:tc>
        <w:tc>
          <w:tcPr>
            <w:tcW w:w="1417" w:type="dxa"/>
            <w:vAlign w:val="center"/>
          </w:tcPr>
          <w:p w14:paraId="62B47DCB" w14:textId="77777777" w:rsidR="00632113" w:rsidRPr="001F11BB" w:rsidRDefault="00632113" w:rsidP="00F32C72">
            <w:pPr>
              <w:pStyle w:val="TableBodyText"/>
              <w:spacing w:before="0" w:after="0"/>
            </w:pPr>
            <w:r>
              <w:t>86</w:t>
            </w:r>
          </w:p>
        </w:tc>
        <w:tc>
          <w:tcPr>
            <w:tcW w:w="1417" w:type="dxa"/>
            <w:noWrap/>
            <w:vAlign w:val="center"/>
          </w:tcPr>
          <w:p w14:paraId="414AB16F" w14:textId="77777777" w:rsidR="00632113" w:rsidRPr="001F11BB" w:rsidRDefault="00632113" w:rsidP="00F32C72">
            <w:pPr>
              <w:pStyle w:val="TableBodyText"/>
              <w:spacing w:before="0" w:after="0"/>
            </w:pPr>
            <w:r>
              <w:t>47</w:t>
            </w:r>
          </w:p>
        </w:tc>
        <w:tc>
          <w:tcPr>
            <w:tcW w:w="1417" w:type="dxa"/>
            <w:vAlign w:val="center"/>
          </w:tcPr>
          <w:p w14:paraId="6985BD3F" w14:textId="77777777" w:rsidR="00632113" w:rsidRPr="001F11BB" w:rsidRDefault="00632113" w:rsidP="00F32C72">
            <w:pPr>
              <w:pStyle w:val="TableBodyText"/>
              <w:spacing w:before="0" w:after="0"/>
            </w:pPr>
            <w:r>
              <w:t>133</w:t>
            </w:r>
          </w:p>
        </w:tc>
      </w:tr>
      <w:tr w:rsidR="00632113" w:rsidRPr="001B5113" w14:paraId="364474CA" w14:textId="77777777" w:rsidTr="0049339B">
        <w:trPr>
          <w:trHeight w:val="300"/>
        </w:trPr>
        <w:tc>
          <w:tcPr>
            <w:tcW w:w="5046" w:type="dxa"/>
            <w:noWrap/>
            <w:hideMark/>
          </w:tcPr>
          <w:p w14:paraId="5FFDBC3C" w14:textId="77777777" w:rsidR="00632113" w:rsidRPr="00607C34" w:rsidRDefault="00632113" w:rsidP="00632113">
            <w:pPr>
              <w:spacing w:before="20" w:after="20" w:line="240" w:lineRule="exact"/>
              <w:rPr>
                <w:rFonts w:cs="Arial"/>
                <w:sz w:val="18"/>
                <w:szCs w:val="18"/>
              </w:rPr>
            </w:pPr>
            <w:r w:rsidRPr="00607C34">
              <w:rPr>
                <w:rFonts w:cs="Arial"/>
                <w:sz w:val="18"/>
                <w:szCs w:val="18"/>
              </w:rPr>
              <w:t>Albury Wodonga Community College Limited</w:t>
            </w:r>
          </w:p>
        </w:tc>
        <w:tc>
          <w:tcPr>
            <w:tcW w:w="1417" w:type="dxa"/>
            <w:vAlign w:val="center"/>
          </w:tcPr>
          <w:p w14:paraId="242B292F" w14:textId="77777777" w:rsidR="00632113" w:rsidRPr="001F11BB" w:rsidRDefault="00632113" w:rsidP="00F32C72">
            <w:pPr>
              <w:pStyle w:val="TableBodyText"/>
              <w:spacing w:before="0" w:after="0"/>
            </w:pPr>
            <w:r>
              <w:t>33</w:t>
            </w:r>
          </w:p>
        </w:tc>
        <w:tc>
          <w:tcPr>
            <w:tcW w:w="1417" w:type="dxa"/>
            <w:noWrap/>
            <w:vAlign w:val="center"/>
          </w:tcPr>
          <w:p w14:paraId="26D7AC52" w14:textId="77777777" w:rsidR="00632113" w:rsidRPr="001F11BB" w:rsidRDefault="00632113" w:rsidP="00F32C72">
            <w:pPr>
              <w:pStyle w:val="TableBodyText"/>
              <w:spacing w:before="0" w:after="0"/>
            </w:pPr>
            <w:r>
              <w:t>-</w:t>
            </w:r>
          </w:p>
        </w:tc>
        <w:tc>
          <w:tcPr>
            <w:tcW w:w="1417" w:type="dxa"/>
            <w:vAlign w:val="center"/>
          </w:tcPr>
          <w:p w14:paraId="3AFA7AC4" w14:textId="77777777" w:rsidR="00632113" w:rsidRPr="001F11BB" w:rsidRDefault="00632113" w:rsidP="00F32C72">
            <w:pPr>
              <w:pStyle w:val="TableBodyText"/>
              <w:spacing w:before="0" w:after="0"/>
            </w:pPr>
            <w:r>
              <w:t>33</w:t>
            </w:r>
          </w:p>
        </w:tc>
      </w:tr>
      <w:tr w:rsidR="00632113" w:rsidRPr="001B5113" w14:paraId="3EC322FA" w14:textId="77777777" w:rsidTr="0049339B">
        <w:trPr>
          <w:trHeight w:val="300"/>
        </w:trPr>
        <w:tc>
          <w:tcPr>
            <w:tcW w:w="5046" w:type="dxa"/>
            <w:noWrap/>
            <w:hideMark/>
          </w:tcPr>
          <w:p w14:paraId="7B413D13" w14:textId="77777777" w:rsidR="00632113" w:rsidRPr="00607C34" w:rsidRDefault="00632113" w:rsidP="00632113">
            <w:pPr>
              <w:spacing w:before="20" w:after="20" w:line="240" w:lineRule="exact"/>
              <w:rPr>
                <w:rFonts w:cs="Arial"/>
                <w:sz w:val="18"/>
                <w:szCs w:val="18"/>
              </w:rPr>
            </w:pPr>
            <w:r w:rsidRPr="00607C34">
              <w:rPr>
                <w:rFonts w:cs="Arial"/>
                <w:sz w:val="18"/>
                <w:szCs w:val="18"/>
              </w:rPr>
              <w:t>Albury-Wodonga Volunteer Resource Bureau Inc.</w:t>
            </w:r>
          </w:p>
        </w:tc>
        <w:tc>
          <w:tcPr>
            <w:tcW w:w="1417" w:type="dxa"/>
            <w:vAlign w:val="center"/>
          </w:tcPr>
          <w:p w14:paraId="10D0FDFD" w14:textId="77777777" w:rsidR="00632113" w:rsidRPr="001F11BB" w:rsidRDefault="00632113" w:rsidP="00F32C72">
            <w:pPr>
              <w:pStyle w:val="TableBodyText"/>
              <w:spacing w:before="0" w:after="0"/>
            </w:pPr>
            <w:r>
              <w:t>22</w:t>
            </w:r>
          </w:p>
        </w:tc>
        <w:tc>
          <w:tcPr>
            <w:tcW w:w="1417" w:type="dxa"/>
            <w:noWrap/>
            <w:vAlign w:val="center"/>
          </w:tcPr>
          <w:p w14:paraId="3CAC7E98" w14:textId="77777777" w:rsidR="00632113" w:rsidRPr="001F11BB" w:rsidRDefault="00632113" w:rsidP="00F32C72">
            <w:pPr>
              <w:pStyle w:val="TableBodyText"/>
              <w:spacing w:before="0" w:after="0"/>
            </w:pPr>
            <w:r>
              <w:t>11</w:t>
            </w:r>
          </w:p>
        </w:tc>
        <w:tc>
          <w:tcPr>
            <w:tcW w:w="1417" w:type="dxa"/>
            <w:vAlign w:val="center"/>
          </w:tcPr>
          <w:p w14:paraId="40816316" w14:textId="77777777" w:rsidR="00632113" w:rsidRPr="001F11BB" w:rsidRDefault="00632113" w:rsidP="00F32C72">
            <w:pPr>
              <w:pStyle w:val="TableBodyText"/>
              <w:spacing w:before="0" w:after="0"/>
            </w:pPr>
            <w:r>
              <w:t>33</w:t>
            </w:r>
          </w:p>
        </w:tc>
      </w:tr>
      <w:tr w:rsidR="00632113" w:rsidRPr="001B5113" w14:paraId="1FB18087" w14:textId="77777777" w:rsidTr="0049339B">
        <w:trPr>
          <w:trHeight w:val="300"/>
        </w:trPr>
        <w:tc>
          <w:tcPr>
            <w:tcW w:w="5046" w:type="dxa"/>
            <w:noWrap/>
            <w:hideMark/>
          </w:tcPr>
          <w:p w14:paraId="5F219E72" w14:textId="77777777" w:rsidR="00632113" w:rsidRPr="00607C34" w:rsidRDefault="00632113" w:rsidP="00632113">
            <w:pPr>
              <w:spacing w:before="20" w:after="20" w:line="240" w:lineRule="exact"/>
              <w:rPr>
                <w:rFonts w:cs="Arial"/>
                <w:sz w:val="18"/>
                <w:szCs w:val="18"/>
              </w:rPr>
            </w:pPr>
            <w:r w:rsidRPr="00607C34">
              <w:rPr>
                <w:rFonts w:cs="Arial"/>
                <w:sz w:val="18"/>
                <w:szCs w:val="18"/>
              </w:rPr>
              <w:t>AMES Australia</w:t>
            </w:r>
          </w:p>
        </w:tc>
        <w:tc>
          <w:tcPr>
            <w:tcW w:w="1417" w:type="dxa"/>
            <w:vAlign w:val="center"/>
          </w:tcPr>
          <w:p w14:paraId="27C85C26" w14:textId="77777777" w:rsidR="00632113" w:rsidRPr="001F11BB" w:rsidRDefault="00632113" w:rsidP="00F32C72">
            <w:pPr>
              <w:pStyle w:val="TableBodyText"/>
              <w:spacing w:before="0" w:after="0"/>
            </w:pPr>
            <w:r>
              <w:t>1198</w:t>
            </w:r>
          </w:p>
        </w:tc>
        <w:tc>
          <w:tcPr>
            <w:tcW w:w="1417" w:type="dxa"/>
            <w:noWrap/>
            <w:vAlign w:val="center"/>
          </w:tcPr>
          <w:p w14:paraId="4C83E463" w14:textId="77777777" w:rsidR="00632113" w:rsidRPr="001F11BB" w:rsidRDefault="00632113" w:rsidP="00F32C72">
            <w:pPr>
              <w:pStyle w:val="TableBodyText"/>
              <w:spacing w:before="0" w:after="0"/>
            </w:pPr>
            <w:r>
              <w:t>70</w:t>
            </w:r>
          </w:p>
        </w:tc>
        <w:tc>
          <w:tcPr>
            <w:tcW w:w="1417" w:type="dxa"/>
            <w:vAlign w:val="center"/>
          </w:tcPr>
          <w:p w14:paraId="7ADD87D9" w14:textId="77777777" w:rsidR="00632113" w:rsidRPr="001F11BB" w:rsidRDefault="00632113" w:rsidP="00F32C72">
            <w:pPr>
              <w:pStyle w:val="TableBodyText"/>
              <w:spacing w:before="0" w:after="0"/>
            </w:pPr>
            <w:r>
              <w:t>1268</w:t>
            </w:r>
          </w:p>
        </w:tc>
      </w:tr>
      <w:tr w:rsidR="00632113" w:rsidRPr="001B5113" w14:paraId="1B7FA37D" w14:textId="77777777" w:rsidTr="0049339B">
        <w:trPr>
          <w:trHeight w:val="300"/>
        </w:trPr>
        <w:tc>
          <w:tcPr>
            <w:tcW w:w="5046" w:type="dxa"/>
            <w:noWrap/>
            <w:hideMark/>
          </w:tcPr>
          <w:p w14:paraId="779C75B5" w14:textId="77777777" w:rsidR="00632113" w:rsidRPr="00607C34" w:rsidRDefault="00632113" w:rsidP="00632113">
            <w:pPr>
              <w:spacing w:before="20" w:after="20" w:line="240" w:lineRule="exact"/>
              <w:rPr>
                <w:rFonts w:cs="Arial"/>
                <w:sz w:val="18"/>
                <w:szCs w:val="18"/>
              </w:rPr>
            </w:pPr>
            <w:r w:rsidRPr="00607C34">
              <w:rPr>
                <w:rFonts w:cs="Arial"/>
                <w:sz w:val="18"/>
                <w:szCs w:val="18"/>
              </w:rPr>
              <w:t>Anglesea Community House Inc.</w:t>
            </w:r>
          </w:p>
        </w:tc>
        <w:tc>
          <w:tcPr>
            <w:tcW w:w="1417" w:type="dxa"/>
            <w:vAlign w:val="center"/>
          </w:tcPr>
          <w:p w14:paraId="485CA993" w14:textId="77777777" w:rsidR="00632113" w:rsidRPr="001F11BB" w:rsidRDefault="00632113" w:rsidP="00F32C72">
            <w:pPr>
              <w:pStyle w:val="TableBodyText"/>
              <w:spacing w:before="0" w:after="0"/>
            </w:pPr>
            <w:r>
              <w:t>13</w:t>
            </w:r>
          </w:p>
        </w:tc>
        <w:tc>
          <w:tcPr>
            <w:tcW w:w="1417" w:type="dxa"/>
            <w:noWrap/>
            <w:vAlign w:val="center"/>
          </w:tcPr>
          <w:p w14:paraId="25E239F4" w14:textId="77777777" w:rsidR="00632113" w:rsidRPr="001F11BB" w:rsidRDefault="00632113" w:rsidP="00F32C72">
            <w:pPr>
              <w:pStyle w:val="TableBodyText"/>
              <w:spacing w:before="0" w:after="0"/>
            </w:pPr>
            <w:r>
              <w:t>-</w:t>
            </w:r>
          </w:p>
        </w:tc>
        <w:tc>
          <w:tcPr>
            <w:tcW w:w="1417" w:type="dxa"/>
            <w:vAlign w:val="center"/>
          </w:tcPr>
          <w:p w14:paraId="72D61F67" w14:textId="77777777" w:rsidR="00632113" w:rsidRPr="001F11BB" w:rsidRDefault="00632113" w:rsidP="00F32C72">
            <w:pPr>
              <w:pStyle w:val="TableBodyText"/>
              <w:spacing w:before="0" w:after="0"/>
            </w:pPr>
            <w:r>
              <w:t>13</w:t>
            </w:r>
          </w:p>
        </w:tc>
      </w:tr>
      <w:tr w:rsidR="00632113" w:rsidRPr="001B5113" w14:paraId="46C32279" w14:textId="77777777" w:rsidTr="0049339B">
        <w:trPr>
          <w:trHeight w:val="300"/>
        </w:trPr>
        <w:tc>
          <w:tcPr>
            <w:tcW w:w="5046" w:type="dxa"/>
            <w:noWrap/>
            <w:hideMark/>
          </w:tcPr>
          <w:p w14:paraId="0AAFA9A3" w14:textId="77777777" w:rsidR="00632113" w:rsidRPr="00607C34" w:rsidRDefault="00632113" w:rsidP="00632113">
            <w:pPr>
              <w:spacing w:before="20" w:after="20" w:line="240" w:lineRule="exact"/>
              <w:rPr>
                <w:rFonts w:cs="Arial"/>
                <w:sz w:val="18"/>
                <w:szCs w:val="18"/>
              </w:rPr>
            </w:pPr>
            <w:r w:rsidRPr="00607C34">
              <w:rPr>
                <w:rFonts w:cs="Arial"/>
                <w:sz w:val="18"/>
                <w:szCs w:val="18"/>
              </w:rPr>
              <w:t>Angliss Neighbourhood House Inc.</w:t>
            </w:r>
          </w:p>
        </w:tc>
        <w:tc>
          <w:tcPr>
            <w:tcW w:w="1417" w:type="dxa"/>
            <w:vAlign w:val="center"/>
          </w:tcPr>
          <w:p w14:paraId="100B80AC" w14:textId="77777777" w:rsidR="00632113" w:rsidRPr="001F11BB" w:rsidRDefault="00632113" w:rsidP="00F32C72">
            <w:pPr>
              <w:pStyle w:val="TableBodyText"/>
              <w:spacing w:before="0" w:after="0"/>
            </w:pPr>
            <w:r>
              <w:t>72</w:t>
            </w:r>
          </w:p>
        </w:tc>
        <w:tc>
          <w:tcPr>
            <w:tcW w:w="1417" w:type="dxa"/>
            <w:noWrap/>
            <w:vAlign w:val="center"/>
          </w:tcPr>
          <w:p w14:paraId="245411A4" w14:textId="77777777" w:rsidR="00632113" w:rsidRPr="001F11BB" w:rsidRDefault="00632113" w:rsidP="00F32C72">
            <w:pPr>
              <w:pStyle w:val="TableBodyText"/>
              <w:spacing w:before="0" w:after="0"/>
            </w:pPr>
            <w:r>
              <w:t>11</w:t>
            </w:r>
          </w:p>
        </w:tc>
        <w:tc>
          <w:tcPr>
            <w:tcW w:w="1417" w:type="dxa"/>
            <w:vAlign w:val="center"/>
          </w:tcPr>
          <w:p w14:paraId="48357B2C" w14:textId="77777777" w:rsidR="00632113" w:rsidRPr="001F11BB" w:rsidRDefault="00632113" w:rsidP="00F32C72">
            <w:pPr>
              <w:pStyle w:val="TableBodyText"/>
              <w:spacing w:before="0" w:after="0"/>
            </w:pPr>
            <w:r>
              <w:t>83</w:t>
            </w:r>
          </w:p>
        </w:tc>
      </w:tr>
      <w:tr w:rsidR="00632113" w:rsidRPr="001B5113" w14:paraId="47500C49" w14:textId="77777777" w:rsidTr="0049339B">
        <w:trPr>
          <w:trHeight w:val="300"/>
        </w:trPr>
        <w:tc>
          <w:tcPr>
            <w:tcW w:w="5046" w:type="dxa"/>
            <w:noWrap/>
            <w:hideMark/>
          </w:tcPr>
          <w:p w14:paraId="470E4D7B" w14:textId="77777777" w:rsidR="00632113" w:rsidRPr="00607C34" w:rsidRDefault="00632113" w:rsidP="00632113">
            <w:pPr>
              <w:spacing w:before="20" w:after="20" w:line="240" w:lineRule="exact"/>
              <w:rPr>
                <w:rFonts w:cs="Arial"/>
                <w:sz w:val="18"/>
                <w:szCs w:val="18"/>
              </w:rPr>
            </w:pPr>
            <w:r w:rsidRPr="00607C34">
              <w:rPr>
                <w:rFonts w:cs="Arial"/>
                <w:sz w:val="18"/>
                <w:szCs w:val="18"/>
              </w:rPr>
              <w:t>Ararat Neighbourhood House Inc.</w:t>
            </w:r>
          </w:p>
        </w:tc>
        <w:tc>
          <w:tcPr>
            <w:tcW w:w="1417" w:type="dxa"/>
            <w:vAlign w:val="center"/>
          </w:tcPr>
          <w:p w14:paraId="0ABF3324" w14:textId="77777777" w:rsidR="00632113" w:rsidRPr="001F11BB" w:rsidRDefault="00632113" w:rsidP="00F32C72">
            <w:pPr>
              <w:pStyle w:val="TableBodyText"/>
              <w:spacing w:before="0" w:after="0"/>
            </w:pPr>
            <w:r>
              <w:t>5</w:t>
            </w:r>
          </w:p>
        </w:tc>
        <w:tc>
          <w:tcPr>
            <w:tcW w:w="1417" w:type="dxa"/>
            <w:noWrap/>
            <w:vAlign w:val="center"/>
          </w:tcPr>
          <w:p w14:paraId="64199C2E" w14:textId="77777777" w:rsidR="00632113" w:rsidRPr="001F11BB" w:rsidRDefault="00632113" w:rsidP="00F32C72">
            <w:pPr>
              <w:pStyle w:val="TableBodyText"/>
              <w:spacing w:before="0" w:after="0"/>
            </w:pPr>
            <w:r>
              <w:t>-</w:t>
            </w:r>
          </w:p>
        </w:tc>
        <w:tc>
          <w:tcPr>
            <w:tcW w:w="1417" w:type="dxa"/>
            <w:vAlign w:val="center"/>
          </w:tcPr>
          <w:p w14:paraId="45898214" w14:textId="77777777" w:rsidR="00632113" w:rsidRPr="001F11BB" w:rsidRDefault="00632113" w:rsidP="00F32C72">
            <w:pPr>
              <w:pStyle w:val="TableBodyText"/>
              <w:spacing w:before="0" w:after="0"/>
            </w:pPr>
            <w:r>
              <w:t>5</w:t>
            </w:r>
          </w:p>
        </w:tc>
      </w:tr>
      <w:tr w:rsidR="00632113" w:rsidRPr="001B5113" w14:paraId="4B85B084" w14:textId="77777777" w:rsidTr="0049339B">
        <w:trPr>
          <w:trHeight w:val="300"/>
        </w:trPr>
        <w:tc>
          <w:tcPr>
            <w:tcW w:w="5046" w:type="dxa"/>
            <w:noWrap/>
            <w:hideMark/>
          </w:tcPr>
          <w:p w14:paraId="64F4303F" w14:textId="77777777" w:rsidR="00632113" w:rsidRPr="00607C34" w:rsidRDefault="00632113" w:rsidP="00632113">
            <w:pPr>
              <w:spacing w:before="20" w:after="20" w:line="240" w:lineRule="exact"/>
              <w:rPr>
                <w:rFonts w:cs="Arial"/>
                <w:sz w:val="18"/>
                <w:szCs w:val="18"/>
              </w:rPr>
            </w:pPr>
            <w:r w:rsidRPr="00607C34">
              <w:rPr>
                <w:rFonts w:cs="Arial"/>
                <w:sz w:val="18"/>
                <w:szCs w:val="18"/>
              </w:rPr>
              <w:t>Arrabri Community House Inc.</w:t>
            </w:r>
          </w:p>
        </w:tc>
        <w:tc>
          <w:tcPr>
            <w:tcW w:w="1417" w:type="dxa"/>
            <w:vAlign w:val="center"/>
          </w:tcPr>
          <w:p w14:paraId="06EBD807" w14:textId="77777777" w:rsidR="00632113" w:rsidRPr="001F11BB" w:rsidRDefault="00632113" w:rsidP="00F32C72">
            <w:pPr>
              <w:pStyle w:val="TableBodyText"/>
              <w:spacing w:before="0" w:after="0"/>
            </w:pPr>
            <w:r>
              <w:t>90</w:t>
            </w:r>
          </w:p>
        </w:tc>
        <w:tc>
          <w:tcPr>
            <w:tcW w:w="1417" w:type="dxa"/>
            <w:noWrap/>
            <w:vAlign w:val="center"/>
          </w:tcPr>
          <w:p w14:paraId="20CB30AE" w14:textId="77777777" w:rsidR="00632113" w:rsidRPr="001F11BB" w:rsidRDefault="00632113" w:rsidP="00F32C72">
            <w:pPr>
              <w:pStyle w:val="TableBodyText"/>
              <w:spacing w:before="0" w:after="0"/>
            </w:pPr>
            <w:r>
              <w:t>-</w:t>
            </w:r>
          </w:p>
        </w:tc>
        <w:tc>
          <w:tcPr>
            <w:tcW w:w="1417" w:type="dxa"/>
            <w:vAlign w:val="center"/>
          </w:tcPr>
          <w:p w14:paraId="2E17362A" w14:textId="77777777" w:rsidR="00632113" w:rsidRPr="001F11BB" w:rsidRDefault="00632113" w:rsidP="00F32C72">
            <w:pPr>
              <w:pStyle w:val="TableBodyText"/>
              <w:spacing w:before="0" w:after="0"/>
            </w:pPr>
            <w:r>
              <w:t>90</w:t>
            </w:r>
          </w:p>
        </w:tc>
      </w:tr>
      <w:tr w:rsidR="00F32C72" w:rsidRPr="001B5113" w14:paraId="54651E5A" w14:textId="77777777" w:rsidTr="0049339B">
        <w:trPr>
          <w:trHeight w:val="300"/>
        </w:trPr>
        <w:tc>
          <w:tcPr>
            <w:tcW w:w="5046" w:type="dxa"/>
            <w:noWrap/>
            <w:hideMark/>
          </w:tcPr>
          <w:p w14:paraId="62D187D3" w14:textId="77777777" w:rsidR="00F32C72" w:rsidRPr="00607C34" w:rsidRDefault="00F32C72" w:rsidP="00F32C72">
            <w:pPr>
              <w:spacing w:before="20" w:after="20" w:line="240" w:lineRule="exact"/>
              <w:rPr>
                <w:rFonts w:cs="Arial"/>
                <w:sz w:val="18"/>
                <w:szCs w:val="18"/>
              </w:rPr>
            </w:pPr>
            <w:r w:rsidRPr="00607C34">
              <w:rPr>
                <w:rFonts w:cs="Arial"/>
                <w:sz w:val="18"/>
                <w:szCs w:val="18"/>
              </w:rPr>
              <w:t>Art Resource Collective Inc.</w:t>
            </w:r>
          </w:p>
        </w:tc>
        <w:tc>
          <w:tcPr>
            <w:tcW w:w="1417" w:type="dxa"/>
            <w:vAlign w:val="center"/>
          </w:tcPr>
          <w:p w14:paraId="1B549B9F" w14:textId="77777777" w:rsidR="00F32C72" w:rsidRPr="001F11BB" w:rsidRDefault="00F32C72" w:rsidP="00F32C72">
            <w:pPr>
              <w:pStyle w:val="TableBodyText"/>
              <w:spacing w:before="0" w:after="0"/>
            </w:pPr>
            <w:r>
              <w:t>10</w:t>
            </w:r>
          </w:p>
        </w:tc>
        <w:tc>
          <w:tcPr>
            <w:tcW w:w="1417" w:type="dxa"/>
            <w:noWrap/>
            <w:vAlign w:val="center"/>
          </w:tcPr>
          <w:p w14:paraId="17E2E0CE" w14:textId="77777777" w:rsidR="00F32C72" w:rsidRPr="001F11BB" w:rsidRDefault="00F32C72" w:rsidP="00F32C72">
            <w:pPr>
              <w:pStyle w:val="TableBodyText"/>
              <w:spacing w:before="0" w:after="0"/>
            </w:pPr>
            <w:r>
              <w:t>-</w:t>
            </w:r>
          </w:p>
        </w:tc>
        <w:tc>
          <w:tcPr>
            <w:tcW w:w="1417" w:type="dxa"/>
            <w:vAlign w:val="center"/>
          </w:tcPr>
          <w:p w14:paraId="75D70198" w14:textId="77777777" w:rsidR="00F32C72" w:rsidRPr="001F11BB" w:rsidRDefault="00F32C72" w:rsidP="00F32C72">
            <w:pPr>
              <w:pStyle w:val="TableBodyText"/>
              <w:spacing w:before="0" w:after="0"/>
            </w:pPr>
            <w:r>
              <w:t>10</w:t>
            </w:r>
          </w:p>
        </w:tc>
      </w:tr>
      <w:tr w:rsidR="00F32C72" w:rsidRPr="001B5113" w14:paraId="180C804F" w14:textId="77777777" w:rsidTr="0049339B">
        <w:trPr>
          <w:trHeight w:val="300"/>
        </w:trPr>
        <w:tc>
          <w:tcPr>
            <w:tcW w:w="5046" w:type="dxa"/>
            <w:noWrap/>
            <w:hideMark/>
          </w:tcPr>
          <w:p w14:paraId="464A3F88" w14:textId="77777777" w:rsidR="00F32C72" w:rsidRPr="00607C34" w:rsidRDefault="00F32C72" w:rsidP="00F32C72">
            <w:pPr>
              <w:spacing w:before="20" w:after="20" w:line="240" w:lineRule="exact"/>
              <w:rPr>
                <w:rFonts w:cs="Arial"/>
                <w:sz w:val="18"/>
                <w:szCs w:val="18"/>
              </w:rPr>
            </w:pPr>
            <w:r w:rsidRPr="00607C34">
              <w:rPr>
                <w:rFonts w:cs="Arial"/>
                <w:sz w:val="18"/>
                <w:szCs w:val="18"/>
              </w:rPr>
              <w:t>Australian - Multicultural Community Services Inc.</w:t>
            </w:r>
          </w:p>
        </w:tc>
        <w:tc>
          <w:tcPr>
            <w:tcW w:w="1417" w:type="dxa"/>
            <w:vAlign w:val="center"/>
          </w:tcPr>
          <w:p w14:paraId="29742045" w14:textId="77777777" w:rsidR="00F32C72" w:rsidRPr="001F11BB" w:rsidRDefault="00F32C72" w:rsidP="00F32C72">
            <w:pPr>
              <w:pStyle w:val="TableBodyText"/>
              <w:spacing w:before="0" w:after="0"/>
            </w:pPr>
            <w:r>
              <w:t>81</w:t>
            </w:r>
          </w:p>
        </w:tc>
        <w:tc>
          <w:tcPr>
            <w:tcW w:w="1417" w:type="dxa"/>
            <w:noWrap/>
            <w:vAlign w:val="center"/>
          </w:tcPr>
          <w:p w14:paraId="6706C511" w14:textId="77777777" w:rsidR="00F32C72" w:rsidRPr="001F11BB" w:rsidRDefault="00F32C72" w:rsidP="00F32C72">
            <w:pPr>
              <w:pStyle w:val="TableBodyText"/>
              <w:spacing w:before="0" w:after="0"/>
            </w:pPr>
            <w:r>
              <w:t>35</w:t>
            </w:r>
          </w:p>
        </w:tc>
        <w:tc>
          <w:tcPr>
            <w:tcW w:w="1417" w:type="dxa"/>
            <w:vAlign w:val="center"/>
          </w:tcPr>
          <w:p w14:paraId="09C2FA64" w14:textId="77777777" w:rsidR="00F32C72" w:rsidRPr="001F11BB" w:rsidRDefault="00F32C72" w:rsidP="00F32C72">
            <w:pPr>
              <w:pStyle w:val="TableBodyText"/>
              <w:spacing w:before="0" w:after="0"/>
            </w:pPr>
            <w:r>
              <w:t>116</w:t>
            </w:r>
          </w:p>
        </w:tc>
      </w:tr>
      <w:tr w:rsidR="00F32C72" w:rsidRPr="001B5113" w14:paraId="304A2EAA" w14:textId="77777777" w:rsidTr="0049339B">
        <w:trPr>
          <w:trHeight w:val="300"/>
        </w:trPr>
        <w:tc>
          <w:tcPr>
            <w:tcW w:w="5046" w:type="dxa"/>
            <w:noWrap/>
            <w:hideMark/>
          </w:tcPr>
          <w:p w14:paraId="32A31018" w14:textId="77777777" w:rsidR="00F32C72" w:rsidRPr="00607C34" w:rsidRDefault="00F32C72" w:rsidP="00F32C72">
            <w:pPr>
              <w:spacing w:before="20" w:after="20" w:line="240" w:lineRule="exact"/>
              <w:rPr>
                <w:rFonts w:cs="Arial"/>
                <w:sz w:val="18"/>
                <w:szCs w:val="18"/>
              </w:rPr>
            </w:pPr>
            <w:r w:rsidRPr="00607C34">
              <w:rPr>
                <w:rFonts w:cs="Arial"/>
                <w:sz w:val="18"/>
                <w:szCs w:val="18"/>
              </w:rPr>
              <w:t>Australian Croatian Community Services Inc.</w:t>
            </w:r>
          </w:p>
        </w:tc>
        <w:tc>
          <w:tcPr>
            <w:tcW w:w="1417" w:type="dxa"/>
            <w:vAlign w:val="center"/>
          </w:tcPr>
          <w:p w14:paraId="34AD47CE" w14:textId="77777777" w:rsidR="00F32C72" w:rsidRPr="001F11BB" w:rsidRDefault="00F32C72" w:rsidP="00F32C72">
            <w:pPr>
              <w:pStyle w:val="TableBodyText"/>
              <w:spacing w:before="0" w:after="0"/>
            </w:pPr>
            <w:r>
              <w:t>34</w:t>
            </w:r>
          </w:p>
        </w:tc>
        <w:tc>
          <w:tcPr>
            <w:tcW w:w="1417" w:type="dxa"/>
            <w:noWrap/>
            <w:vAlign w:val="center"/>
          </w:tcPr>
          <w:p w14:paraId="76A87091" w14:textId="77777777" w:rsidR="00F32C72" w:rsidRPr="001F11BB" w:rsidRDefault="00F32C72" w:rsidP="00F32C72">
            <w:pPr>
              <w:pStyle w:val="TableBodyText"/>
              <w:spacing w:before="0" w:after="0"/>
            </w:pPr>
            <w:r>
              <w:t>-</w:t>
            </w:r>
          </w:p>
        </w:tc>
        <w:tc>
          <w:tcPr>
            <w:tcW w:w="1417" w:type="dxa"/>
            <w:vAlign w:val="center"/>
          </w:tcPr>
          <w:p w14:paraId="36F35680" w14:textId="77777777" w:rsidR="00F32C72" w:rsidRPr="001F11BB" w:rsidRDefault="00F32C72" w:rsidP="00F32C72">
            <w:pPr>
              <w:pStyle w:val="TableBodyText"/>
              <w:spacing w:before="0" w:after="0"/>
            </w:pPr>
            <w:r>
              <w:t>34</w:t>
            </w:r>
          </w:p>
        </w:tc>
      </w:tr>
      <w:tr w:rsidR="00F32C72" w:rsidRPr="001B5113" w14:paraId="25AE611D" w14:textId="77777777" w:rsidTr="0049339B">
        <w:trPr>
          <w:trHeight w:val="300"/>
        </w:trPr>
        <w:tc>
          <w:tcPr>
            <w:tcW w:w="5046" w:type="dxa"/>
            <w:noWrap/>
            <w:hideMark/>
          </w:tcPr>
          <w:p w14:paraId="28ECF225" w14:textId="77777777" w:rsidR="00F32C72" w:rsidRPr="00607C34" w:rsidRDefault="00F32C72" w:rsidP="00F32C72">
            <w:pPr>
              <w:spacing w:before="20" w:after="20" w:line="240" w:lineRule="exact"/>
              <w:rPr>
                <w:rFonts w:cs="Arial"/>
                <w:sz w:val="18"/>
                <w:szCs w:val="18"/>
              </w:rPr>
            </w:pPr>
            <w:r w:rsidRPr="00607C34">
              <w:rPr>
                <w:rFonts w:cs="Arial"/>
                <w:sz w:val="18"/>
                <w:szCs w:val="18"/>
              </w:rPr>
              <w:t>Australian Romanian Community Welfare, Health and Services Association of Victoria Inc.</w:t>
            </w:r>
          </w:p>
        </w:tc>
        <w:tc>
          <w:tcPr>
            <w:tcW w:w="1417" w:type="dxa"/>
            <w:vAlign w:val="center"/>
          </w:tcPr>
          <w:p w14:paraId="25124CBC" w14:textId="77777777" w:rsidR="00F32C72" w:rsidRPr="001F11BB" w:rsidRDefault="00F32C72" w:rsidP="00F32C72">
            <w:pPr>
              <w:pStyle w:val="TableBodyText"/>
              <w:spacing w:before="0" w:after="0"/>
            </w:pPr>
            <w:r>
              <w:t>15</w:t>
            </w:r>
          </w:p>
        </w:tc>
        <w:tc>
          <w:tcPr>
            <w:tcW w:w="1417" w:type="dxa"/>
            <w:noWrap/>
            <w:vAlign w:val="center"/>
          </w:tcPr>
          <w:p w14:paraId="4A16933A" w14:textId="77777777" w:rsidR="00F32C72" w:rsidRPr="001F11BB" w:rsidRDefault="00F32C72" w:rsidP="00F32C72">
            <w:pPr>
              <w:pStyle w:val="TableBodyText"/>
              <w:spacing w:before="0" w:after="0"/>
            </w:pPr>
            <w:r>
              <w:t>-</w:t>
            </w:r>
          </w:p>
        </w:tc>
        <w:tc>
          <w:tcPr>
            <w:tcW w:w="1417" w:type="dxa"/>
            <w:vAlign w:val="center"/>
          </w:tcPr>
          <w:p w14:paraId="5F1AE41F" w14:textId="77777777" w:rsidR="00F32C72" w:rsidRPr="001F11BB" w:rsidRDefault="00F32C72" w:rsidP="00F32C72">
            <w:pPr>
              <w:pStyle w:val="TableBodyText"/>
              <w:spacing w:before="0" w:after="0"/>
            </w:pPr>
            <w:r>
              <w:t>15</w:t>
            </w:r>
          </w:p>
        </w:tc>
      </w:tr>
      <w:tr w:rsidR="00F32C72" w:rsidRPr="001B5113" w14:paraId="3D24DB94" w14:textId="77777777" w:rsidTr="0049339B">
        <w:trPr>
          <w:trHeight w:val="300"/>
        </w:trPr>
        <w:tc>
          <w:tcPr>
            <w:tcW w:w="5046" w:type="dxa"/>
            <w:noWrap/>
            <w:hideMark/>
          </w:tcPr>
          <w:p w14:paraId="2DD065EF" w14:textId="77777777" w:rsidR="00F32C72" w:rsidRPr="00607C34" w:rsidRDefault="00F32C72" w:rsidP="00F32C72">
            <w:pPr>
              <w:spacing w:before="20" w:after="20" w:line="240" w:lineRule="exact"/>
              <w:rPr>
                <w:rFonts w:cs="Arial"/>
                <w:sz w:val="18"/>
                <w:szCs w:val="18"/>
              </w:rPr>
            </w:pPr>
            <w:r w:rsidRPr="00607C34">
              <w:rPr>
                <w:rFonts w:cs="Arial"/>
                <w:sz w:val="18"/>
                <w:szCs w:val="18"/>
              </w:rPr>
              <w:t>Australian Vietnamese Women's Association Inc.</w:t>
            </w:r>
          </w:p>
        </w:tc>
        <w:tc>
          <w:tcPr>
            <w:tcW w:w="1417" w:type="dxa"/>
            <w:vAlign w:val="center"/>
          </w:tcPr>
          <w:p w14:paraId="2EE357D8" w14:textId="77777777" w:rsidR="00F32C72" w:rsidRPr="001F11BB" w:rsidRDefault="00F32C72" w:rsidP="00F32C72">
            <w:pPr>
              <w:pStyle w:val="TableBodyText"/>
              <w:spacing w:before="0" w:after="0"/>
            </w:pPr>
            <w:r>
              <w:t>125</w:t>
            </w:r>
          </w:p>
        </w:tc>
        <w:tc>
          <w:tcPr>
            <w:tcW w:w="1417" w:type="dxa"/>
            <w:noWrap/>
            <w:vAlign w:val="center"/>
          </w:tcPr>
          <w:p w14:paraId="62ADC106" w14:textId="77777777" w:rsidR="00F32C72" w:rsidRPr="001F11BB" w:rsidRDefault="00F32C72" w:rsidP="00F32C72">
            <w:pPr>
              <w:pStyle w:val="TableBodyText"/>
              <w:spacing w:before="0" w:after="0"/>
            </w:pPr>
            <w:r>
              <w:t>33</w:t>
            </w:r>
          </w:p>
        </w:tc>
        <w:tc>
          <w:tcPr>
            <w:tcW w:w="1417" w:type="dxa"/>
            <w:vAlign w:val="center"/>
          </w:tcPr>
          <w:p w14:paraId="3ED2EEED" w14:textId="77777777" w:rsidR="00F32C72" w:rsidRPr="001F11BB" w:rsidRDefault="00F32C72" w:rsidP="00F32C72">
            <w:pPr>
              <w:pStyle w:val="TableBodyText"/>
              <w:spacing w:before="0" w:after="0"/>
            </w:pPr>
            <w:r>
              <w:t>158</w:t>
            </w:r>
          </w:p>
        </w:tc>
      </w:tr>
      <w:tr w:rsidR="00F32C72" w:rsidRPr="001B5113" w14:paraId="59F712A6" w14:textId="77777777" w:rsidTr="0049339B">
        <w:trPr>
          <w:trHeight w:val="300"/>
        </w:trPr>
        <w:tc>
          <w:tcPr>
            <w:tcW w:w="5046" w:type="dxa"/>
            <w:noWrap/>
            <w:hideMark/>
          </w:tcPr>
          <w:p w14:paraId="4A08A2AB" w14:textId="3C82BE56" w:rsidR="00F32C72" w:rsidRPr="00607C34" w:rsidRDefault="00F32C72" w:rsidP="00F32C72">
            <w:pPr>
              <w:spacing w:before="20" w:after="20" w:line="240" w:lineRule="exact"/>
              <w:rPr>
                <w:rFonts w:cs="Arial"/>
                <w:sz w:val="18"/>
                <w:szCs w:val="18"/>
              </w:rPr>
            </w:pPr>
            <w:r w:rsidRPr="00607C34">
              <w:rPr>
                <w:rFonts w:cs="Arial"/>
                <w:sz w:val="18"/>
                <w:szCs w:val="18"/>
              </w:rPr>
              <w:t xml:space="preserve">Avenue Neighbourhood House </w:t>
            </w:r>
            <w:r w:rsidR="00727B9F">
              <w:rPr>
                <w:rFonts w:cs="Arial"/>
                <w:sz w:val="18"/>
                <w:szCs w:val="18"/>
              </w:rPr>
              <w:t>a</w:t>
            </w:r>
            <w:r w:rsidRPr="00607C34">
              <w:rPr>
                <w:rFonts w:cs="Arial"/>
                <w:sz w:val="18"/>
                <w:szCs w:val="18"/>
              </w:rPr>
              <w:t>t Eley Inc.</w:t>
            </w:r>
          </w:p>
        </w:tc>
        <w:tc>
          <w:tcPr>
            <w:tcW w:w="1417" w:type="dxa"/>
            <w:vAlign w:val="center"/>
          </w:tcPr>
          <w:p w14:paraId="48555529" w14:textId="77777777" w:rsidR="00F32C72" w:rsidRPr="001F11BB" w:rsidRDefault="00F32C72" w:rsidP="00F32C72">
            <w:pPr>
              <w:pStyle w:val="TableBodyText"/>
              <w:spacing w:before="0" w:after="0"/>
            </w:pPr>
            <w:r>
              <w:t>76</w:t>
            </w:r>
          </w:p>
        </w:tc>
        <w:tc>
          <w:tcPr>
            <w:tcW w:w="1417" w:type="dxa"/>
            <w:noWrap/>
            <w:vAlign w:val="center"/>
          </w:tcPr>
          <w:p w14:paraId="0CB0D3F9" w14:textId="77777777" w:rsidR="00F32C72" w:rsidRPr="001F11BB" w:rsidRDefault="00F32C72" w:rsidP="00F32C72">
            <w:pPr>
              <w:pStyle w:val="TableBodyText"/>
              <w:spacing w:before="0" w:after="0"/>
            </w:pPr>
            <w:r>
              <w:t>63</w:t>
            </w:r>
          </w:p>
        </w:tc>
        <w:tc>
          <w:tcPr>
            <w:tcW w:w="1417" w:type="dxa"/>
            <w:vAlign w:val="center"/>
          </w:tcPr>
          <w:p w14:paraId="76C0B545" w14:textId="77777777" w:rsidR="00F32C72" w:rsidRPr="001F11BB" w:rsidRDefault="00F32C72" w:rsidP="00F32C72">
            <w:pPr>
              <w:pStyle w:val="TableBodyText"/>
              <w:spacing w:before="0" w:after="0"/>
            </w:pPr>
            <w:r>
              <w:t>139</w:t>
            </w:r>
          </w:p>
        </w:tc>
      </w:tr>
      <w:tr w:rsidR="00F32C72" w:rsidRPr="001B5113" w14:paraId="476D52AF" w14:textId="77777777" w:rsidTr="0049339B">
        <w:trPr>
          <w:trHeight w:val="300"/>
        </w:trPr>
        <w:tc>
          <w:tcPr>
            <w:tcW w:w="5046" w:type="dxa"/>
            <w:noWrap/>
            <w:hideMark/>
          </w:tcPr>
          <w:p w14:paraId="76934A6F" w14:textId="77777777" w:rsidR="00F32C72" w:rsidRPr="00607C34" w:rsidRDefault="00F32C72" w:rsidP="00F32C72">
            <w:pPr>
              <w:spacing w:before="20" w:after="20" w:line="240" w:lineRule="exact"/>
              <w:rPr>
                <w:rFonts w:cs="Arial"/>
                <w:sz w:val="18"/>
                <w:szCs w:val="18"/>
              </w:rPr>
            </w:pPr>
            <w:r w:rsidRPr="00607C34">
              <w:rPr>
                <w:rFonts w:cs="Arial"/>
                <w:sz w:val="18"/>
                <w:szCs w:val="18"/>
              </w:rPr>
              <w:t>Bacchus Marsh Community College Inc.</w:t>
            </w:r>
          </w:p>
        </w:tc>
        <w:tc>
          <w:tcPr>
            <w:tcW w:w="1417" w:type="dxa"/>
            <w:vAlign w:val="center"/>
          </w:tcPr>
          <w:p w14:paraId="0B9B8641" w14:textId="77777777" w:rsidR="00F32C72" w:rsidRPr="001F11BB" w:rsidRDefault="00F32C72" w:rsidP="00F32C72">
            <w:pPr>
              <w:pStyle w:val="TableBodyText"/>
              <w:spacing w:before="0" w:after="0"/>
            </w:pPr>
            <w:r>
              <w:t>55</w:t>
            </w:r>
          </w:p>
        </w:tc>
        <w:tc>
          <w:tcPr>
            <w:tcW w:w="1417" w:type="dxa"/>
            <w:noWrap/>
            <w:vAlign w:val="center"/>
          </w:tcPr>
          <w:p w14:paraId="687A1DE3" w14:textId="77777777" w:rsidR="00F32C72" w:rsidRPr="001F11BB" w:rsidRDefault="00F32C72" w:rsidP="00F32C72">
            <w:pPr>
              <w:pStyle w:val="TableBodyText"/>
              <w:spacing w:before="0" w:after="0"/>
            </w:pPr>
            <w:r>
              <w:t>41</w:t>
            </w:r>
          </w:p>
        </w:tc>
        <w:tc>
          <w:tcPr>
            <w:tcW w:w="1417" w:type="dxa"/>
            <w:vAlign w:val="center"/>
          </w:tcPr>
          <w:p w14:paraId="2FD98919" w14:textId="77777777" w:rsidR="00F32C72" w:rsidRPr="001F11BB" w:rsidRDefault="00F32C72" w:rsidP="00F32C72">
            <w:pPr>
              <w:pStyle w:val="TableBodyText"/>
              <w:spacing w:before="0" w:after="0"/>
            </w:pPr>
            <w:r>
              <w:t>96</w:t>
            </w:r>
          </w:p>
        </w:tc>
      </w:tr>
      <w:tr w:rsidR="00F32C72" w:rsidRPr="001B5113" w14:paraId="25120486" w14:textId="77777777" w:rsidTr="0049339B">
        <w:trPr>
          <w:trHeight w:val="300"/>
        </w:trPr>
        <w:tc>
          <w:tcPr>
            <w:tcW w:w="5046" w:type="dxa"/>
            <w:noWrap/>
            <w:hideMark/>
          </w:tcPr>
          <w:p w14:paraId="4809CBCE" w14:textId="77777777" w:rsidR="00F32C72" w:rsidRPr="00607C34" w:rsidRDefault="00F32C72" w:rsidP="00F32C72">
            <w:pPr>
              <w:spacing w:before="20" w:after="20" w:line="240" w:lineRule="exact"/>
              <w:rPr>
                <w:rFonts w:cs="Arial"/>
                <w:sz w:val="18"/>
                <w:szCs w:val="18"/>
              </w:rPr>
            </w:pPr>
            <w:r w:rsidRPr="00607C34">
              <w:rPr>
                <w:rFonts w:cs="Arial"/>
                <w:sz w:val="18"/>
                <w:szCs w:val="18"/>
              </w:rPr>
              <w:t>Ballan &amp; District Community House &amp; Adult Education Centre Inc.</w:t>
            </w:r>
          </w:p>
        </w:tc>
        <w:tc>
          <w:tcPr>
            <w:tcW w:w="1417" w:type="dxa"/>
            <w:vAlign w:val="center"/>
          </w:tcPr>
          <w:p w14:paraId="3ADC7B92" w14:textId="77777777" w:rsidR="00F32C72" w:rsidRPr="001F11BB" w:rsidRDefault="00F32C72" w:rsidP="00F32C72">
            <w:pPr>
              <w:pStyle w:val="TableBodyText"/>
              <w:spacing w:before="0" w:after="0"/>
            </w:pPr>
            <w:r>
              <w:t>8</w:t>
            </w:r>
          </w:p>
        </w:tc>
        <w:tc>
          <w:tcPr>
            <w:tcW w:w="1417" w:type="dxa"/>
            <w:noWrap/>
            <w:vAlign w:val="center"/>
          </w:tcPr>
          <w:p w14:paraId="377D72CC" w14:textId="77777777" w:rsidR="00F32C72" w:rsidRPr="001F11BB" w:rsidRDefault="00F32C72" w:rsidP="00F32C72">
            <w:pPr>
              <w:pStyle w:val="TableBodyText"/>
              <w:spacing w:before="0" w:after="0"/>
            </w:pPr>
            <w:r>
              <w:t>-</w:t>
            </w:r>
          </w:p>
        </w:tc>
        <w:tc>
          <w:tcPr>
            <w:tcW w:w="1417" w:type="dxa"/>
            <w:vAlign w:val="center"/>
          </w:tcPr>
          <w:p w14:paraId="62A9BF05" w14:textId="77777777" w:rsidR="00F32C72" w:rsidRPr="001F11BB" w:rsidRDefault="00F32C72" w:rsidP="00F32C72">
            <w:pPr>
              <w:pStyle w:val="TableBodyText"/>
              <w:spacing w:before="0" w:after="0"/>
            </w:pPr>
            <w:r>
              <w:t>8</w:t>
            </w:r>
          </w:p>
        </w:tc>
      </w:tr>
      <w:tr w:rsidR="00F32C72" w:rsidRPr="001B5113" w14:paraId="78AFADB6" w14:textId="77777777" w:rsidTr="0049339B">
        <w:trPr>
          <w:trHeight w:val="300"/>
        </w:trPr>
        <w:tc>
          <w:tcPr>
            <w:tcW w:w="5046" w:type="dxa"/>
            <w:noWrap/>
            <w:hideMark/>
          </w:tcPr>
          <w:p w14:paraId="3F445D20" w14:textId="77777777" w:rsidR="00F32C72" w:rsidRPr="00607C34" w:rsidRDefault="00F32C72" w:rsidP="00F32C72">
            <w:pPr>
              <w:spacing w:before="20" w:after="20" w:line="240" w:lineRule="exact"/>
              <w:rPr>
                <w:rFonts w:cs="Arial"/>
                <w:sz w:val="18"/>
                <w:szCs w:val="18"/>
              </w:rPr>
            </w:pPr>
            <w:r w:rsidRPr="00607C34">
              <w:rPr>
                <w:rFonts w:cs="Arial"/>
                <w:sz w:val="18"/>
                <w:szCs w:val="18"/>
              </w:rPr>
              <w:t>Ballarat Neighbourhood Centre Inc.</w:t>
            </w:r>
          </w:p>
        </w:tc>
        <w:tc>
          <w:tcPr>
            <w:tcW w:w="1417" w:type="dxa"/>
            <w:vAlign w:val="center"/>
          </w:tcPr>
          <w:p w14:paraId="3CB5634D" w14:textId="77777777" w:rsidR="00F32C72" w:rsidRPr="001F11BB" w:rsidRDefault="00F32C72" w:rsidP="00F32C72">
            <w:pPr>
              <w:pStyle w:val="TableBodyText"/>
              <w:spacing w:before="0" w:after="0"/>
            </w:pPr>
            <w:r>
              <w:t>156</w:t>
            </w:r>
          </w:p>
        </w:tc>
        <w:tc>
          <w:tcPr>
            <w:tcW w:w="1417" w:type="dxa"/>
            <w:noWrap/>
            <w:vAlign w:val="center"/>
          </w:tcPr>
          <w:p w14:paraId="15AF502D" w14:textId="77777777" w:rsidR="00F32C72" w:rsidRPr="001F11BB" w:rsidRDefault="00F32C72" w:rsidP="00F32C72">
            <w:pPr>
              <w:pStyle w:val="TableBodyText"/>
              <w:spacing w:before="0" w:after="0"/>
            </w:pPr>
            <w:r>
              <w:t>56</w:t>
            </w:r>
          </w:p>
        </w:tc>
        <w:tc>
          <w:tcPr>
            <w:tcW w:w="1417" w:type="dxa"/>
            <w:vAlign w:val="center"/>
          </w:tcPr>
          <w:p w14:paraId="01A3819A" w14:textId="77777777" w:rsidR="00F32C72" w:rsidRPr="001F11BB" w:rsidRDefault="00F32C72" w:rsidP="00F32C72">
            <w:pPr>
              <w:pStyle w:val="TableBodyText"/>
              <w:spacing w:before="0" w:after="0"/>
            </w:pPr>
            <w:r>
              <w:t>212</w:t>
            </w:r>
          </w:p>
        </w:tc>
      </w:tr>
      <w:tr w:rsidR="00F32C72" w:rsidRPr="001B5113" w14:paraId="4F94E45B" w14:textId="77777777" w:rsidTr="0049339B">
        <w:trPr>
          <w:trHeight w:val="300"/>
        </w:trPr>
        <w:tc>
          <w:tcPr>
            <w:tcW w:w="5046" w:type="dxa"/>
            <w:noWrap/>
            <w:hideMark/>
          </w:tcPr>
          <w:p w14:paraId="06A804E0" w14:textId="77777777" w:rsidR="00F32C72" w:rsidRPr="00607C34" w:rsidRDefault="00F32C72" w:rsidP="00F32C72">
            <w:pPr>
              <w:spacing w:before="20" w:after="20" w:line="240" w:lineRule="exact"/>
              <w:rPr>
                <w:rFonts w:cs="Arial"/>
                <w:sz w:val="18"/>
                <w:szCs w:val="18"/>
              </w:rPr>
            </w:pPr>
            <w:r w:rsidRPr="00607C34">
              <w:rPr>
                <w:rFonts w:cs="Arial"/>
                <w:sz w:val="18"/>
                <w:szCs w:val="18"/>
              </w:rPr>
              <w:t>Banksia Gardens Association Incorporated</w:t>
            </w:r>
          </w:p>
        </w:tc>
        <w:tc>
          <w:tcPr>
            <w:tcW w:w="1417" w:type="dxa"/>
            <w:vAlign w:val="center"/>
          </w:tcPr>
          <w:p w14:paraId="76CFB7A6" w14:textId="77777777" w:rsidR="00F32C72" w:rsidRPr="001F11BB" w:rsidRDefault="00F32C72" w:rsidP="00F32C72">
            <w:pPr>
              <w:pStyle w:val="TableBodyText"/>
              <w:spacing w:before="0" w:after="0"/>
            </w:pPr>
            <w:r>
              <w:t>512</w:t>
            </w:r>
          </w:p>
        </w:tc>
        <w:tc>
          <w:tcPr>
            <w:tcW w:w="1417" w:type="dxa"/>
            <w:noWrap/>
            <w:vAlign w:val="center"/>
          </w:tcPr>
          <w:p w14:paraId="19C556F0" w14:textId="77777777" w:rsidR="00F32C72" w:rsidRPr="001F11BB" w:rsidRDefault="00F32C72" w:rsidP="00F32C72">
            <w:pPr>
              <w:pStyle w:val="TableBodyText"/>
              <w:spacing w:before="0" w:after="0"/>
            </w:pPr>
            <w:r>
              <w:t>19</w:t>
            </w:r>
          </w:p>
        </w:tc>
        <w:tc>
          <w:tcPr>
            <w:tcW w:w="1417" w:type="dxa"/>
            <w:vAlign w:val="center"/>
          </w:tcPr>
          <w:p w14:paraId="42A503F0" w14:textId="77777777" w:rsidR="00F32C72" w:rsidRPr="001F11BB" w:rsidRDefault="00F32C72" w:rsidP="00F32C72">
            <w:pPr>
              <w:pStyle w:val="TableBodyText"/>
              <w:spacing w:before="0" w:after="0"/>
            </w:pPr>
            <w:r>
              <w:t>531</w:t>
            </w:r>
          </w:p>
        </w:tc>
      </w:tr>
      <w:tr w:rsidR="00F32C72" w:rsidRPr="001B5113" w14:paraId="04CB1913" w14:textId="77777777" w:rsidTr="0049339B">
        <w:trPr>
          <w:trHeight w:val="300"/>
        </w:trPr>
        <w:tc>
          <w:tcPr>
            <w:tcW w:w="5046" w:type="dxa"/>
            <w:noWrap/>
            <w:hideMark/>
          </w:tcPr>
          <w:p w14:paraId="1E094C8E" w14:textId="77777777" w:rsidR="00F32C72" w:rsidRPr="00607C34" w:rsidRDefault="00F32C72" w:rsidP="00C21F6A">
            <w:pPr>
              <w:spacing w:before="20" w:after="20" w:line="240" w:lineRule="exact"/>
              <w:rPr>
                <w:rFonts w:cs="Arial"/>
                <w:sz w:val="18"/>
                <w:szCs w:val="18"/>
              </w:rPr>
            </w:pPr>
            <w:r w:rsidRPr="00607C34">
              <w:rPr>
                <w:rFonts w:cs="Arial"/>
                <w:sz w:val="18"/>
                <w:szCs w:val="18"/>
              </w:rPr>
              <w:t xml:space="preserve">Bass Coast Adult </w:t>
            </w:r>
            <w:r w:rsidR="00C21F6A">
              <w:rPr>
                <w:rFonts w:cs="Arial"/>
                <w:sz w:val="18"/>
                <w:szCs w:val="18"/>
              </w:rPr>
              <w:t>Learning</w:t>
            </w:r>
            <w:r w:rsidRPr="00607C34">
              <w:rPr>
                <w:rFonts w:cs="Arial"/>
                <w:sz w:val="18"/>
                <w:szCs w:val="18"/>
              </w:rPr>
              <w:t xml:space="preserve"> Inc.</w:t>
            </w:r>
          </w:p>
        </w:tc>
        <w:tc>
          <w:tcPr>
            <w:tcW w:w="1417" w:type="dxa"/>
            <w:vAlign w:val="center"/>
          </w:tcPr>
          <w:p w14:paraId="65CAA0BA" w14:textId="77777777" w:rsidR="00F32C72" w:rsidRPr="001F11BB" w:rsidRDefault="00F32C72" w:rsidP="00F32C72">
            <w:pPr>
              <w:pStyle w:val="TableBodyText"/>
              <w:spacing w:before="0" w:after="0"/>
            </w:pPr>
            <w:r>
              <w:t>87</w:t>
            </w:r>
          </w:p>
        </w:tc>
        <w:tc>
          <w:tcPr>
            <w:tcW w:w="1417" w:type="dxa"/>
            <w:noWrap/>
            <w:vAlign w:val="center"/>
          </w:tcPr>
          <w:p w14:paraId="2984E1CE" w14:textId="77777777" w:rsidR="00F32C72" w:rsidRPr="001F11BB" w:rsidRDefault="00F32C72" w:rsidP="00F32C72">
            <w:pPr>
              <w:pStyle w:val="TableBodyText"/>
              <w:spacing w:before="0" w:after="0"/>
            </w:pPr>
            <w:r>
              <w:t>39</w:t>
            </w:r>
          </w:p>
        </w:tc>
        <w:tc>
          <w:tcPr>
            <w:tcW w:w="1417" w:type="dxa"/>
            <w:vAlign w:val="center"/>
          </w:tcPr>
          <w:p w14:paraId="69D75454" w14:textId="77777777" w:rsidR="00F32C72" w:rsidRPr="001F11BB" w:rsidRDefault="00F32C72" w:rsidP="00F32C72">
            <w:pPr>
              <w:pStyle w:val="TableBodyText"/>
              <w:spacing w:before="0" w:after="0"/>
            </w:pPr>
            <w:r>
              <w:t>126</w:t>
            </w:r>
          </w:p>
        </w:tc>
      </w:tr>
      <w:tr w:rsidR="00F32C72" w:rsidRPr="001B5113" w14:paraId="0B8F7B73" w14:textId="77777777" w:rsidTr="0049339B">
        <w:trPr>
          <w:trHeight w:val="300"/>
        </w:trPr>
        <w:tc>
          <w:tcPr>
            <w:tcW w:w="5046" w:type="dxa"/>
            <w:noWrap/>
            <w:hideMark/>
          </w:tcPr>
          <w:p w14:paraId="7E8D995B" w14:textId="77777777" w:rsidR="00F32C72" w:rsidRPr="00607C34" w:rsidRDefault="00F32C72" w:rsidP="00F32C72">
            <w:pPr>
              <w:spacing w:before="20" w:after="20" w:line="240" w:lineRule="exact"/>
              <w:rPr>
                <w:rFonts w:cs="Arial"/>
                <w:sz w:val="18"/>
                <w:szCs w:val="18"/>
              </w:rPr>
            </w:pPr>
            <w:r w:rsidRPr="00607C34">
              <w:rPr>
                <w:rFonts w:cs="Arial"/>
                <w:sz w:val="18"/>
                <w:szCs w:val="18"/>
              </w:rPr>
              <w:t>Beaufort Community House and Learning Centre Inc.</w:t>
            </w:r>
          </w:p>
        </w:tc>
        <w:tc>
          <w:tcPr>
            <w:tcW w:w="1417" w:type="dxa"/>
            <w:vAlign w:val="center"/>
          </w:tcPr>
          <w:p w14:paraId="194145C0" w14:textId="77777777" w:rsidR="00F32C72" w:rsidRPr="001F11BB" w:rsidRDefault="00F32C72" w:rsidP="00F32C72">
            <w:pPr>
              <w:pStyle w:val="TableBodyText"/>
              <w:spacing w:before="0" w:after="0"/>
            </w:pPr>
            <w:r>
              <w:t>12</w:t>
            </w:r>
          </w:p>
        </w:tc>
        <w:tc>
          <w:tcPr>
            <w:tcW w:w="1417" w:type="dxa"/>
            <w:noWrap/>
            <w:vAlign w:val="center"/>
          </w:tcPr>
          <w:p w14:paraId="781D9CCE" w14:textId="77777777" w:rsidR="00F32C72" w:rsidRPr="001F11BB" w:rsidRDefault="00F32C72" w:rsidP="00F32C72">
            <w:pPr>
              <w:pStyle w:val="TableBodyText"/>
              <w:spacing w:before="0" w:after="0"/>
            </w:pPr>
            <w:r>
              <w:t>-</w:t>
            </w:r>
          </w:p>
        </w:tc>
        <w:tc>
          <w:tcPr>
            <w:tcW w:w="1417" w:type="dxa"/>
            <w:vAlign w:val="center"/>
          </w:tcPr>
          <w:p w14:paraId="231584AC" w14:textId="77777777" w:rsidR="00F32C72" w:rsidRPr="001F11BB" w:rsidRDefault="00F32C72" w:rsidP="00F32C72">
            <w:pPr>
              <w:pStyle w:val="TableBodyText"/>
              <w:spacing w:before="0" w:after="0"/>
            </w:pPr>
            <w:r>
              <w:t>12</w:t>
            </w:r>
          </w:p>
        </w:tc>
      </w:tr>
      <w:tr w:rsidR="00F32C72" w:rsidRPr="001B5113" w14:paraId="010074E9" w14:textId="77777777" w:rsidTr="0049339B">
        <w:trPr>
          <w:trHeight w:val="300"/>
        </w:trPr>
        <w:tc>
          <w:tcPr>
            <w:tcW w:w="5046" w:type="dxa"/>
            <w:noWrap/>
            <w:hideMark/>
          </w:tcPr>
          <w:p w14:paraId="1A7FB0C3" w14:textId="77777777" w:rsidR="00F32C72" w:rsidRPr="00607C34" w:rsidRDefault="00F32C72" w:rsidP="00F32C72">
            <w:pPr>
              <w:spacing w:before="20" w:after="20" w:line="240" w:lineRule="exact"/>
              <w:rPr>
                <w:rFonts w:cs="Arial"/>
                <w:sz w:val="18"/>
                <w:szCs w:val="18"/>
              </w:rPr>
            </w:pPr>
            <w:r w:rsidRPr="00607C34">
              <w:rPr>
                <w:rFonts w:cs="Arial"/>
                <w:sz w:val="18"/>
                <w:szCs w:val="18"/>
              </w:rPr>
              <w:t>Belgium Avenue Neighbourhood House Inc.</w:t>
            </w:r>
          </w:p>
        </w:tc>
        <w:tc>
          <w:tcPr>
            <w:tcW w:w="1417" w:type="dxa"/>
            <w:vAlign w:val="center"/>
          </w:tcPr>
          <w:p w14:paraId="2FACF558" w14:textId="77777777" w:rsidR="00F32C72" w:rsidRPr="001F11BB" w:rsidRDefault="00F32C72" w:rsidP="00F32C72">
            <w:pPr>
              <w:pStyle w:val="TableBodyText"/>
              <w:spacing w:before="0" w:after="0"/>
            </w:pPr>
            <w:r>
              <w:t>34</w:t>
            </w:r>
          </w:p>
        </w:tc>
        <w:tc>
          <w:tcPr>
            <w:tcW w:w="1417" w:type="dxa"/>
            <w:noWrap/>
            <w:vAlign w:val="center"/>
          </w:tcPr>
          <w:p w14:paraId="194CF5E8" w14:textId="77777777" w:rsidR="00F32C72" w:rsidRPr="001F11BB" w:rsidRDefault="00F32C72" w:rsidP="00F32C72">
            <w:pPr>
              <w:pStyle w:val="TableBodyText"/>
              <w:spacing w:before="0" w:after="0"/>
            </w:pPr>
            <w:r>
              <w:t>-</w:t>
            </w:r>
          </w:p>
        </w:tc>
        <w:tc>
          <w:tcPr>
            <w:tcW w:w="1417" w:type="dxa"/>
            <w:vAlign w:val="center"/>
          </w:tcPr>
          <w:p w14:paraId="38827CF4" w14:textId="77777777" w:rsidR="00F32C72" w:rsidRPr="001F11BB" w:rsidRDefault="00F32C72" w:rsidP="00F32C72">
            <w:pPr>
              <w:pStyle w:val="TableBodyText"/>
              <w:spacing w:before="0" w:after="0"/>
            </w:pPr>
            <w:r>
              <w:t>34</w:t>
            </w:r>
          </w:p>
        </w:tc>
      </w:tr>
      <w:tr w:rsidR="00F32C72" w:rsidRPr="001B5113" w14:paraId="133C69FF" w14:textId="77777777" w:rsidTr="0049339B">
        <w:trPr>
          <w:trHeight w:val="300"/>
        </w:trPr>
        <w:tc>
          <w:tcPr>
            <w:tcW w:w="5046" w:type="dxa"/>
            <w:noWrap/>
            <w:hideMark/>
          </w:tcPr>
          <w:p w14:paraId="0991C113" w14:textId="77777777" w:rsidR="00F32C72" w:rsidRPr="00607C34" w:rsidRDefault="00F32C72" w:rsidP="00F32C72">
            <w:pPr>
              <w:spacing w:before="20" w:after="20" w:line="240" w:lineRule="exact"/>
              <w:rPr>
                <w:rFonts w:cs="Arial"/>
                <w:sz w:val="18"/>
                <w:szCs w:val="18"/>
              </w:rPr>
            </w:pPr>
            <w:r w:rsidRPr="00607C34">
              <w:rPr>
                <w:rFonts w:cs="Arial"/>
                <w:sz w:val="18"/>
                <w:szCs w:val="18"/>
              </w:rPr>
              <w:t>Bellarine Living and Learning Centre Inc.</w:t>
            </w:r>
          </w:p>
        </w:tc>
        <w:tc>
          <w:tcPr>
            <w:tcW w:w="1417" w:type="dxa"/>
            <w:vAlign w:val="center"/>
          </w:tcPr>
          <w:p w14:paraId="37A8B2BF" w14:textId="77777777" w:rsidR="00F32C72" w:rsidRPr="001F11BB" w:rsidRDefault="00F32C72" w:rsidP="00F32C72">
            <w:pPr>
              <w:pStyle w:val="TableBodyText"/>
              <w:spacing w:before="0" w:after="0"/>
            </w:pPr>
            <w:r>
              <w:t>23</w:t>
            </w:r>
          </w:p>
        </w:tc>
        <w:tc>
          <w:tcPr>
            <w:tcW w:w="1417" w:type="dxa"/>
            <w:noWrap/>
            <w:vAlign w:val="center"/>
          </w:tcPr>
          <w:p w14:paraId="5DDE1B3F" w14:textId="77777777" w:rsidR="00F32C72" w:rsidRPr="001F11BB" w:rsidRDefault="00F32C72" w:rsidP="00F32C72">
            <w:pPr>
              <w:pStyle w:val="TableBodyText"/>
              <w:spacing w:before="0" w:after="0"/>
            </w:pPr>
            <w:r>
              <w:t>-</w:t>
            </w:r>
          </w:p>
        </w:tc>
        <w:tc>
          <w:tcPr>
            <w:tcW w:w="1417" w:type="dxa"/>
            <w:vAlign w:val="center"/>
          </w:tcPr>
          <w:p w14:paraId="2CC8178E" w14:textId="77777777" w:rsidR="00F32C72" w:rsidRPr="001F11BB" w:rsidRDefault="00F32C72" w:rsidP="00F32C72">
            <w:pPr>
              <w:pStyle w:val="TableBodyText"/>
              <w:spacing w:before="0" w:after="0"/>
            </w:pPr>
            <w:r>
              <w:t>23</w:t>
            </w:r>
          </w:p>
        </w:tc>
      </w:tr>
      <w:tr w:rsidR="00F32C72" w:rsidRPr="001B5113" w14:paraId="448CE701" w14:textId="77777777" w:rsidTr="0049339B">
        <w:trPr>
          <w:trHeight w:val="300"/>
        </w:trPr>
        <w:tc>
          <w:tcPr>
            <w:tcW w:w="5046" w:type="dxa"/>
            <w:noWrap/>
            <w:hideMark/>
          </w:tcPr>
          <w:p w14:paraId="0FBB1316" w14:textId="77777777" w:rsidR="00F32C72" w:rsidRPr="00607C34" w:rsidRDefault="00F32C72" w:rsidP="00F32C72">
            <w:pPr>
              <w:spacing w:before="20" w:after="20" w:line="240" w:lineRule="exact"/>
              <w:rPr>
                <w:rFonts w:cs="Arial"/>
                <w:sz w:val="18"/>
                <w:szCs w:val="18"/>
              </w:rPr>
            </w:pPr>
            <w:r w:rsidRPr="00607C34">
              <w:rPr>
                <w:rFonts w:cs="Arial"/>
                <w:sz w:val="18"/>
                <w:szCs w:val="18"/>
              </w:rPr>
              <w:t>Bellarine Training and Community Hub Inc.</w:t>
            </w:r>
          </w:p>
        </w:tc>
        <w:tc>
          <w:tcPr>
            <w:tcW w:w="1417" w:type="dxa"/>
            <w:vAlign w:val="center"/>
          </w:tcPr>
          <w:p w14:paraId="16D7F65B" w14:textId="77777777" w:rsidR="00F32C72" w:rsidRPr="001F11BB" w:rsidRDefault="00F32C72" w:rsidP="00F32C72">
            <w:pPr>
              <w:pStyle w:val="TableBodyText"/>
              <w:spacing w:before="0" w:after="0"/>
            </w:pPr>
            <w:r>
              <w:t>14</w:t>
            </w:r>
          </w:p>
        </w:tc>
        <w:tc>
          <w:tcPr>
            <w:tcW w:w="1417" w:type="dxa"/>
            <w:noWrap/>
            <w:vAlign w:val="center"/>
          </w:tcPr>
          <w:p w14:paraId="7612BFD8" w14:textId="77777777" w:rsidR="00F32C72" w:rsidRPr="001F11BB" w:rsidRDefault="00F32C72" w:rsidP="00F32C72">
            <w:pPr>
              <w:pStyle w:val="TableBodyText"/>
              <w:spacing w:before="0" w:after="0"/>
            </w:pPr>
            <w:r>
              <w:t>33</w:t>
            </w:r>
          </w:p>
        </w:tc>
        <w:tc>
          <w:tcPr>
            <w:tcW w:w="1417" w:type="dxa"/>
            <w:vAlign w:val="center"/>
          </w:tcPr>
          <w:p w14:paraId="4856C9EA" w14:textId="77777777" w:rsidR="00F32C72" w:rsidRPr="001F11BB" w:rsidRDefault="00F32C72" w:rsidP="00F32C72">
            <w:pPr>
              <w:pStyle w:val="TableBodyText"/>
              <w:spacing w:before="0" w:after="0"/>
            </w:pPr>
            <w:r>
              <w:t>47</w:t>
            </w:r>
          </w:p>
        </w:tc>
      </w:tr>
      <w:tr w:rsidR="00F32C72" w:rsidRPr="001B5113" w14:paraId="019AEFD5" w14:textId="77777777" w:rsidTr="0049339B">
        <w:trPr>
          <w:trHeight w:val="300"/>
        </w:trPr>
        <w:tc>
          <w:tcPr>
            <w:tcW w:w="5046" w:type="dxa"/>
            <w:noWrap/>
            <w:hideMark/>
          </w:tcPr>
          <w:p w14:paraId="6C86F8C3" w14:textId="77777777" w:rsidR="00F32C72" w:rsidRPr="00607C34" w:rsidRDefault="00F32C72" w:rsidP="00F32C72">
            <w:pPr>
              <w:spacing w:before="20" w:after="20" w:line="240" w:lineRule="exact"/>
              <w:rPr>
                <w:rFonts w:cs="Arial"/>
                <w:sz w:val="18"/>
                <w:szCs w:val="18"/>
              </w:rPr>
            </w:pPr>
            <w:r w:rsidRPr="00607C34">
              <w:rPr>
                <w:rFonts w:cs="Arial"/>
                <w:sz w:val="18"/>
                <w:szCs w:val="18"/>
              </w:rPr>
              <w:t>Belvedere Community Centre Inc.</w:t>
            </w:r>
          </w:p>
        </w:tc>
        <w:tc>
          <w:tcPr>
            <w:tcW w:w="1417" w:type="dxa"/>
            <w:vAlign w:val="center"/>
          </w:tcPr>
          <w:p w14:paraId="11024428" w14:textId="77777777" w:rsidR="00F32C72" w:rsidRPr="001F11BB" w:rsidRDefault="00F32C72" w:rsidP="00F32C72">
            <w:pPr>
              <w:pStyle w:val="TableBodyText"/>
              <w:spacing w:before="0" w:after="0"/>
            </w:pPr>
            <w:r>
              <w:t>42</w:t>
            </w:r>
          </w:p>
        </w:tc>
        <w:tc>
          <w:tcPr>
            <w:tcW w:w="1417" w:type="dxa"/>
            <w:noWrap/>
            <w:vAlign w:val="center"/>
          </w:tcPr>
          <w:p w14:paraId="1EFD7AFD" w14:textId="77777777" w:rsidR="00F32C72" w:rsidRPr="001F11BB" w:rsidRDefault="00F32C72" w:rsidP="00F32C72">
            <w:pPr>
              <w:pStyle w:val="TableBodyText"/>
              <w:spacing w:before="0" w:after="0"/>
            </w:pPr>
            <w:r>
              <w:t>24</w:t>
            </w:r>
          </w:p>
        </w:tc>
        <w:tc>
          <w:tcPr>
            <w:tcW w:w="1417" w:type="dxa"/>
            <w:vAlign w:val="center"/>
          </w:tcPr>
          <w:p w14:paraId="7D64082F" w14:textId="77777777" w:rsidR="00F32C72" w:rsidRPr="001F11BB" w:rsidRDefault="00F32C72" w:rsidP="00F32C72">
            <w:pPr>
              <w:pStyle w:val="TableBodyText"/>
              <w:spacing w:before="0" w:after="0"/>
            </w:pPr>
            <w:r>
              <w:t>66</w:t>
            </w:r>
          </w:p>
        </w:tc>
      </w:tr>
      <w:tr w:rsidR="00F32C72" w:rsidRPr="001B5113" w14:paraId="2932A1A0" w14:textId="77777777" w:rsidTr="0049339B">
        <w:trPr>
          <w:trHeight w:val="300"/>
        </w:trPr>
        <w:tc>
          <w:tcPr>
            <w:tcW w:w="5046" w:type="dxa"/>
            <w:noWrap/>
            <w:hideMark/>
          </w:tcPr>
          <w:p w14:paraId="2FEF827D" w14:textId="77777777" w:rsidR="00F32C72" w:rsidRPr="00607C34" w:rsidRDefault="00F32C72" w:rsidP="00F32C72">
            <w:pPr>
              <w:spacing w:before="20" w:after="20" w:line="240" w:lineRule="exact"/>
              <w:rPr>
                <w:rFonts w:cs="Arial"/>
                <w:sz w:val="18"/>
                <w:szCs w:val="18"/>
              </w:rPr>
            </w:pPr>
            <w:r w:rsidRPr="00607C34">
              <w:rPr>
                <w:rFonts w:cs="Arial"/>
                <w:sz w:val="18"/>
                <w:szCs w:val="18"/>
              </w:rPr>
              <w:t>Bendigo Neighbourhood Hub Inc.</w:t>
            </w:r>
          </w:p>
        </w:tc>
        <w:tc>
          <w:tcPr>
            <w:tcW w:w="1417" w:type="dxa"/>
            <w:vAlign w:val="center"/>
          </w:tcPr>
          <w:p w14:paraId="126DD386" w14:textId="77777777" w:rsidR="00F32C72" w:rsidRPr="001F11BB" w:rsidRDefault="00F32C72" w:rsidP="00F32C72">
            <w:pPr>
              <w:pStyle w:val="TableBodyText"/>
              <w:spacing w:before="0" w:after="0"/>
            </w:pPr>
            <w:r>
              <w:t>80</w:t>
            </w:r>
          </w:p>
        </w:tc>
        <w:tc>
          <w:tcPr>
            <w:tcW w:w="1417" w:type="dxa"/>
            <w:noWrap/>
            <w:vAlign w:val="center"/>
          </w:tcPr>
          <w:p w14:paraId="1A58800E" w14:textId="77777777" w:rsidR="00F32C72" w:rsidRPr="001F11BB" w:rsidRDefault="00F32C72" w:rsidP="00F32C72">
            <w:pPr>
              <w:pStyle w:val="TableBodyText"/>
              <w:spacing w:before="0" w:after="0"/>
            </w:pPr>
            <w:r>
              <w:t>-</w:t>
            </w:r>
          </w:p>
        </w:tc>
        <w:tc>
          <w:tcPr>
            <w:tcW w:w="1417" w:type="dxa"/>
            <w:vAlign w:val="center"/>
          </w:tcPr>
          <w:p w14:paraId="5035560A" w14:textId="77777777" w:rsidR="00F32C72" w:rsidRPr="001F11BB" w:rsidRDefault="00F32C72" w:rsidP="00F32C72">
            <w:pPr>
              <w:pStyle w:val="TableBodyText"/>
              <w:spacing w:before="0" w:after="0"/>
            </w:pPr>
            <w:r>
              <w:t>80</w:t>
            </w:r>
          </w:p>
        </w:tc>
      </w:tr>
      <w:tr w:rsidR="00F32C72" w:rsidRPr="001B5113" w14:paraId="2B1DE188" w14:textId="77777777" w:rsidTr="0049339B">
        <w:trPr>
          <w:trHeight w:val="300"/>
        </w:trPr>
        <w:tc>
          <w:tcPr>
            <w:tcW w:w="5046" w:type="dxa"/>
            <w:noWrap/>
            <w:hideMark/>
          </w:tcPr>
          <w:p w14:paraId="166F4D25" w14:textId="77777777" w:rsidR="00F32C72" w:rsidRPr="00607C34" w:rsidRDefault="00F32C72" w:rsidP="00F32C72">
            <w:pPr>
              <w:spacing w:before="20" w:after="20" w:line="240" w:lineRule="exact"/>
              <w:rPr>
                <w:rFonts w:cs="Arial"/>
                <w:sz w:val="18"/>
                <w:szCs w:val="18"/>
              </w:rPr>
            </w:pPr>
            <w:r w:rsidRPr="00607C34">
              <w:rPr>
                <w:rFonts w:cs="Arial"/>
                <w:sz w:val="18"/>
                <w:szCs w:val="18"/>
              </w:rPr>
              <w:t>Berry Street Victoria Incorporated</w:t>
            </w:r>
          </w:p>
        </w:tc>
        <w:tc>
          <w:tcPr>
            <w:tcW w:w="1417" w:type="dxa"/>
            <w:vAlign w:val="center"/>
          </w:tcPr>
          <w:p w14:paraId="46EF4BFF" w14:textId="77777777" w:rsidR="00F32C72" w:rsidRPr="001F11BB" w:rsidRDefault="00F32C72" w:rsidP="00F32C72">
            <w:pPr>
              <w:pStyle w:val="TableBodyText"/>
              <w:spacing w:before="0" w:after="0"/>
            </w:pPr>
            <w:r>
              <w:t>55</w:t>
            </w:r>
          </w:p>
        </w:tc>
        <w:tc>
          <w:tcPr>
            <w:tcW w:w="1417" w:type="dxa"/>
            <w:noWrap/>
            <w:vAlign w:val="center"/>
          </w:tcPr>
          <w:p w14:paraId="65436162" w14:textId="77777777" w:rsidR="00F32C72" w:rsidRPr="001F11BB" w:rsidRDefault="00F32C72" w:rsidP="00F32C72">
            <w:pPr>
              <w:pStyle w:val="TableBodyText"/>
              <w:spacing w:before="0" w:after="0"/>
            </w:pPr>
            <w:r>
              <w:t>33</w:t>
            </w:r>
          </w:p>
        </w:tc>
        <w:tc>
          <w:tcPr>
            <w:tcW w:w="1417" w:type="dxa"/>
            <w:vAlign w:val="center"/>
          </w:tcPr>
          <w:p w14:paraId="64FBCE15" w14:textId="77777777" w:rsidR="00F32C72" w:rsidRPr="001F11BB" w:rsidRDefault="00F32C72" w:rsidP="00F32C72">
            <w:pPr>
              <w:pStyle w:val="TableBodyText"/>
              <w:spacing w:before="0" w:after="0"/>
            </w:pPr>
            <w:r>
              <w:t>88</w:t>
            </w:r>
          </w:p>
        </w:tc>
      </w:tr>
      <w:tr w:rsidR="00F32C72" w:rsidRPr="001B5113" w14:paraId="489EC909" w14:textId="77777777" w:rsidTr="0049339B">
        <w:trPr>
          <w:trHeight w:val="300"/>
        </w:trPr>
        <w:tc>
          <w:tcPr>
            <w:tcW w:w="5046" w:type="dxa"/>
            <w:noWrap/>
            <w:hideMark/>
          </w:tcPr>
          <w:p w14:paraId="3461F972" w14:textId="77777777" w:rsidR="00F32C72" w:rsidRPr="00607C34" w:rsidRDefault="00F32C72" w:rsidP="00F32C72">
            <w:pPr>
              <w:spacing w:before="20" w:after="20" w:line="240" w:lineRule="exact"/>
              <w:rPr>
                <w:rFonts w:cs="Arial"/>
                <w:sz w:val="18"/>
                <w:szCs w:val="18"/>
              </w:rPr>
            </w:pPr>
            <w:r w:rsidRPr="00607C34">
              <w:rPr>
                <w:rFonts w:cs="Arial"/>
                <w:sz w:val="18"/>
                <w:szCs w:val="18"/>
              </w:rPr>
              <w:t>Beulah Historical, Learning and Progress Association Inc.</w:t>
            </w:r>
          </w:p>
        </w:tc>
        <w:tc>
          <w:tcPr>
            <w:tcW w:w="1417" w:type="dxa"/>
            <w:vAlign w:val="center"/>
          </w:tcPr>
          <w:p w14:paraId="2DAB587E" w14:textId="77777777" w:rsidR="00F32C72" w:rsidRPr="001F11BB" w:rsidRDefault="00F32C72" w:rsidP="00F32C72">
            <w:pPr>
              <w:pStyle w:val="TableBodyText"/>
              <w:spacing w:before="0" w:after="0"/>
            </w:pPr>
            <w:r>
              <w:t>18</w:t>
            </w:r>
          </w:p>
        </w:tc>
        <w:tc>
          <w:tcPr>
            <w:tcW w:w="1417" w:type="dxa"/>
            <w:noWrap/>
            <w:vAlign w:val="center"/>
          </w:tcPr>
          <w:p w14:paraId="216E9797" w14:textId="77777777" w:rsidR="00F32C72" w:rsidRPr="001F11BB" w:rsidRDefault="00F32C72" w:rsidP="00F32C72">
            <w:pPr>
              <w:pStyle w:val="TableBodyText"/>
              <w:spacing w:before="0" w:after="0"/>
            </w:pPr>
            <w:r>
              <w:t>-</w:t>
            </w:r>
          </w:p>
        </w:tc>
        <w:tc>
          <w:tcPr>
            <w:tcW w:w="1417" w:type="dxa"/>
            <w:vAlign w:val="center"/>
          </w:tcPr>
          <w:p w14:paraId="2ABA5014" w14:textId="77777777" w:rsidR="00F32C72" w:rsidRPr="001F11BB" w:rsidRDefault="00F32C72" w:rsidP="00F32C72">
            <w:pPr>
              <w:pStyle w:val="TableBodyText"/>
              <w:spacing w:before="0" w:after="0"/>
            </w:pPr>
            <w:r>
              <w:t>18</w:t>
            </w:r>
          </w:p>
        </w:tc>
      </w:tr>
      <w:tr w:rsidR="00F32C72" w:rsidRPr="001B5113" w14:paraId="0C0BBB0C" w14:textId="77777777" w:rsidTr="0049339B">
        <w:trPr>
          <w:trHeight w:val="300"/>
        </w:trPr>
        <w:tc>
          <w:tcPr>
            <w:tcW w:w="5046" w:type="dxa"/>
            <w:noWrap/>
            <w:hideMark/>
          </w:tcPr>
          <w:p w14:paraId="0E9339D6" w14:textId="77777777" w:rsidR="00F32C72" w:rsidRPr="00607C34" w:rsidRDefault="00F32C72" w:rsidP="00F32C72">
            <w:pPr>
              <w:spacing w:before="20" w:after="20" w:line="240" w:lineRule="exact"/>
              <w:rPr>
                <w:rFonts w:cs="Arial"/>
                <w:sz w:val="18"/>
                <w:szCs w:val="18"/>
              </w:rPr>
            </w:pPr>
            <w:r w:rsidRPr="00607C34">
              <w:rPr>
                <w:rFonts w:cs="Arial"/>
                <w:sz w:val="18"/>
                <w:szCs w:val="18"/>
              </w:rPr>
              <w:t>Birallee Park Neighbourhood House Inc.</w:t>
            </w:r>
          </w:p>
        </w:tc>
        <w:tc>
          <w:tcPr>
            <w:tcW w:w="1417" w:type="dxa"/>
            <w:vAlign w:val="center"/>
          </w:tcPr>
          <w:p w14:paraId="411E78DF" w14:textId="77777777" w:rsidR="00F32C72" w:rsidRPr="001F11BB" w:rsidRDefault="00F32C72" w:rsidP="00F32C72">
            <w:pPr>
              <w:pStyle w:val="TableBodyText"/>
              <w:spacing w:before="0" w:after="0"/>
            </w:pPr>
            <w:r>
              <w:t>36</w:t>
            </w:r>
          </w:p>
        </w:tc>
        <w:tc>
          <w:tcPr>
            <w:tcW w:w="1417" w:type="dxa"/>
            <w:noWrap/>
            <w:vAlign w:val="center"/>
          </w:tcPr>
          <w:p w14:paraId="490FCA58" w14:textId="77777777" w:rsidR="00F32C72" w:rsidRPr="001F11BB" w:rsidRDefault="00F32C72" w:rsidP="00F32C72">
            <w:pPr>
              <w:pStyle w:val="TableBodyText"/>
              <w:spacing w:before="0" w:after="0"/>
            </w:pPr>
            <w:r>
              <w:t>-</w:t>
            </w:r>
          </w:p>
        </w:tc>
        <w:tc>
          <w:tcPr>
            <w:tcW w:w="1417" w:type="dxa"/>
            <w:vAlign w:val="center"/>
          </w:tcPr>
          <w:p w14:paraId="7DD268CF" w14:textId="77777777" w:rsidR="00F32C72" w:rsidRPr="001F11BB" w:rsidRDefault="00F32C72" w:rsidP="00F32C72">
            <w:pPr>
              <w:pStyle w:val="TableBodyText"/>
              <w:spacing w:before="0" w:after="0"/>
            </w:pPr>
            <w:r>
              <w:t>36</w:t>
            </w:r>
          </w:p>
        </w:tc>
      </w:tr>
      <w:tr w:rsidR="00F32C72" w:rsidRPr="001B5113" w14:paraId="35866805" w14:textId="77777777" w:rsidTr="0049339B">
        <w:trPr>
          <w:trHeight w:val="300"/>
        </w:trPr>
        <w:tc>
          <w:tcPr>
            <w:tcW w:w="5046" w:type="dxa"/>
            <w:noWrap/>
            <w:hideMark/>
          </w:tcPr>
          <w:p w14:paraId="391379ED" w14:textId="77777777" w:rsidR="00F32C72" w:rsidRPr="00607C34" w:rsidRDefault="00F32C72" w:rsidP="00F32C72">
            <w:pPr>
              <w:spacing w:before="20" w:after="20" w:line="240" w:lineRule="exact"/>
              <w:rPr>
                <w:rFonts w:cs="Arial"/>
                <w:sz w:val="18"/>
                <w:szCs w:val="18"/>
              </w:rPr>
            </w:pPr>
            <w:r w:rsidRPr="00607C34">
              <w:rPr>
                <w:rFonts w:cs="Arial"/>
                <w:sz w:val="18"/>
                <w:szCs w:val="18"/>
              </w:rPr>
              <w:lastRenderedPageBreak/>
              <w:t>Bnym Aboriginal Corporation</w:t>
            </w:r>
          </w:p>
        </w:tc>
        <w:tc>
          <w:tcPr>
            <w:tcW w:w="1417" w:type="dxa"/>
            <w:vAlign w:val="center"/>
          </w:tcPr>
          <w:p w14:paraId="3B394646" w14:textId="77777777" w:rsidR="00F32C72" w:rsidRPr="001F11BB" w:rsidRDefault="00F32C72" w:rsidP="00F32C72">
            <w:pPr>
              <w:pStyle w:val="TableBodyText"/>
              <w:spacing w:before="0" w:after="0"/>
            </w:pPr>
            <w:r>
              <w:t>59</w:t>
            </w:r>
          </w:p>
        </w:tc>
        <w:tc>
          <w:tcPr>
            <w:tcW w:w="1417" w:type="dxa"/>
            <w:noWrap/>
            <w:vAlign w:val="center"/>
          </w:tcPr>
          <w:p w14:paraId="1F49C8B8" w14:textId="77777777" w:rsidR="00F32C72" w:rsidRPr="001F11BB" w:rsidRDefault="00F32C72" w:rsidP="00F32C72">
            <w:pPr>
              <w:pStyle w:val="TableBodyText"/>
              <w:spacing w:before="0" w:after="0"/>
            </w:pPr>
            <w:r>
              <w:t>11</w:t>
            </w:r>
          </w:p>
        </w:tc>
        <w:tc>
          <w:tcPr>
            <w:tcW w:w="1417" w:type="dxa"/>
            <w:vAlign w:val="center"/>
          </w:tcPr>
          <w:p w14:paraId="6CA5F3C9" w14:textId="77777777" w:rsidR="00F32C72" w:rsidRPr="001F11BB" w:rsidRDefault="00F32C72" w:rsidP="00F32C72">
            <w:pPr>
              <w:pStyle w:val="TableBodyText"/>
              <w:spacing w:before="0" w:after="0"/>
            </w:pPr>
            <w:r>
              <w:t>70</w:t>
            </w:r>
          </w:p>
        </w:tc>
      </w:tr>
      <w:tr w:rsidR="00F32C72" w:rsidRPr="001B5113" w14:paraId="63F77811" w14:textId="77777777" w:rsidTr="0049339B">
        <w:trPr>
          <w:trHeight w:val="300"/>
        </w:trPr>
        <w:tc>
          <w:tcPr>
            <w:tcW w:w="5046" w:type="dxa"/>
            <w:noWrap/>
            <w:hideMark/>
          </w:tcPr>
          <w:p w14:paraId="0051675B" w14:textId="77777777" w:rsidR="00F32C72" w:rsidRPr="00607C34" w:rsidRDefault="00F32C72" w:rsidP="00F32C72">
            <w:pPr>
              <w:spacing w:before="20" w:after="20" w:line="240" w:lineRule="exact"/>
              <w:rPr>
                <w:rFonts w:cs="Arial"/>
                <w:sz w:val="18"/>
                <w:szCs w:val="18"/>
              </w:rPr>
            </w:pPr>
            <w:r w:rsidRPr="00607C34">
              <w:rPr>
                <w:rFonts w:cs="Arial"/>
                <w:sz w:val="18"/>
                <w:szCs w:val="18"/>
              </w:rPr>
              <w:t>BRACE Education Training &amp; Employment Limited</w:t>
            </w:r>
          </w:p>
        </w:tc>
        <w:tc>
          <w:tcPr>
            <w:tcW w:w="1417" w:type="dxa"/>
            <w:vAlign w:val="center"/>
          </w:tcPr>
          <w:p w14:paraId="4DF6B1E0" w14:textId="77777777" w:rsidR="00F32C72" w:rsidRPr="001F11BB" w:rsidRDefault="00F32C72" w:rsidP="00F32C72">
            <w:pPr>
              <w:pStyle w:val="TableBodyText"/>
              <w:spacing w:before="0" w:after="0"/>
            </w:pPr>
            <w:r>
              <w:t>29</w:t>
            </w:r>
          </w:p>
        </w:tc>
        <w:tc>
          <w:tcPr>
            <w:tcW w:w="1417" w:type="dxa"/>
            <w:noWrap/>
            <w:vAlign w:val="center"/>
          </w:tcPr>
          <w:p w14:paraId="0C12B17A" w14:textId="77777777" w:rsidR="00F32C72" w:rsidRPr="001F11BB" w:rsidRDefault="00F32C72" w:rsidP="00F32C72">
            <w:pPr>
              <w:pStyle w:val="TableBodyText"/>
              <w:spacing w:before="0" w:after="0"/>
            </w:pPr>
            <w:r>
              <w:t>-</w:t>
            </w:r>
          </w:p>
        </w:tc>
        <w:tc>
          <w:tcPr>
            <w:tcW w:w="1417" w:type="dxa"/>
            <w:vAlign w:val="center"/>
          </w:tcPr>
          <w:p w14:paraId="442F41AE" w14:textId="77777777" w:rsidR="00F32C72" w:rsidRPr="001F11BB" w:rsidRDefault="00F32C72" w:rsidP="00F32C72">
            <w:pPr>
              <w:pStyle w:val="TableBodyText"/>
              <w:spacing w:before="0" w:after="0"/>
            </w:pPr>
            <w:r>
              <w:t>29</w:t>
            </w:r>
          </w:p>
        </w:tc>
      </w:tr>
      <w:tr w:rsidR="0046146F" w:rsidRPr="001B5113" w14:paraId="74DF9591" w14:textId="77777777" w:rsidTr="0049339B">
        <w:trPr>
          <w:trHeight w:val="300"/>
        </w:trPr>
        <w:tc>
          <w:tcPr>
            <w:tcW w:w="5046" w:type="dxa"/>
            <w:noWrap/>
            <w:hideMark/>
          </w:tcPr>
          <w:p w14:paraId="27C6056F" w14:textId="77777777" w:rsidR="0046146F" w:rsidRPr="00607C34" w:rsidRDefault="0046146F" w:rsidP="0046146F">
            <w:pPr>
              <w:spacing w:before="20" w:after="20" w:line="240" w:lineRule="exact"/>
              <w:rPr>
                <w:rFonts w:cs="Arial"/>
                <w:sz w:val="18"/>
                <w:szCs w:val="18"/>
              </w:rPr>
            </w:pPr>
            <w:r w:rsidRPr="00607C34">
              <w:rPr>
                <w:rFonts w:cs="Arial"/>
                <w:sz w:val="18"/>
                <w:szCs w:val="18"/>
              </w:rPr>
              <w:t>Brotherhood of St Laurence</w:t>
            </w:r>
          </w:p>
        </w:tc>
        <w:tc>
          <w:tcPr>
            <w:tcW w:w="1417" w:type="dxa"/>
            <w:vAlign w:val="center"/>
          </w:tcPr>
          <w:p w14:paraId="72CB4452" w14:textId="77777777" w:rsidR="0046146F" w:rsidRPr="001F11BB" w:rsidRDefault="0046146F" w:rsidP="0046146F">
            <w:pPr>
              <w:pStyle w:val="TableBodyText"/>
              <w:spacing w:before="0" w:after="0"/>
            </w:pPr>
            <w:r>
              <w:t>81</w:t>
            </w:r>
          </w:p>
        </w:tc>
        <w:tc>
          <w:tcPr>
            <w:tcW w:w="1417" w:type="dxa"/>
            <w:noWrap/>
            <w:vAlign w:val="center"/>
          </w:tcPr>
          <w:p w14:paraId="7B08E530" w14:textId="77777777" w:rsidR="0046146F" w:rsidRPr="001F11BB" w:rsidRDefault="0046146F" w:rsidP="0046146F">
            <w:pPr>
              <w:pStyle w:val="TableBodyText"/>
              <w:spacing w:before="0" w:after="0"/>
            </w:pPr>
            <w:r>
              <w:t>-</w:t>
            </w:r>
          </w:p>
        </w:tc>
        <w:tc>
          <w:tcPr>
            <w:tcW w:w="1417" w:type="dxa"/>
            <w:vAlign w:val="center"/>
          </w:tcPr>
          <w:p w14:paraId="1F4D55C1" w14:textId="77777777" w:rsidR="0046146F" w:rsidRPr="001F11BB" w:rsidRDefault="0046146F" w:rsidP="0046146F">
            <w:pPr>
              <w:pStyle w:val="TableBodyText"/>
              <w:spacing w:before="0" w:after="0"/>
            </w:pPr>
            <w:r>
              <w:t>81</w:t>
            </w:r>
          </w:p>
        </w:tc>
      </w:tr>
      <w:tr w:rsidR="0046146F" w:rsidRPr="001B5113" w14:paraId="26C8B302" w14:textId="77777777" w:rsidTr="0049339B">
        <w:trPr>
          <w:trHeight w:val="300"/>
        </w:trPr>
        <w:tc>
          <w:tcPr>
            <w:tcW w:w="5046" w:type="dxa"/>
            <w:noWrap/>
            <w:hideMark/>
          </w:tcPr>
          <w:p w14:paraId="4079CE51" w14:textId="77777777" w:rsidR="0046146F" w:rsidRPr="00607C34" w:rsidRDefault="0046146F" w:rsidP="0046146F">
            <w:pPr>
              <w:spacing w:before="20" w:after="20" w:line="240" w:lineRule="exact"/>
              <w:rPr>
                <w:rFonts w:cs="Arial"/>
                <w:sz w:val="18"/>
                <w:szCs w:val="18"/>
              </w:rPr>
            </w:pPr>
            <w:r w:rsidRPr="00607C34">
              <w:rPr>
                <w:rFonts w:cs="Arial"/>
                <w:sz w:val="18"/>
                <w:szCs w:val="18"/>
              </w:rPr>
              <w:t>Brunswick Neighbourhood House Co-operative Limited</w:t>
            </w:r>
          </w:p>
        </w:tc>
        <w:tc>
          <w:tcPr>
            <w:tcW w:w="1417" w:type="dxa"/>
            <w:vAlign w:val="center"/>
          </w:tcPr>
          <w:p w14:paraId="1BECCFF8" w14:textId="77777777" w:rsidR="0046146F" w:rsidRPr="001F11BB" w:rsidRDefault="0046146F" w:rsidP="0046146F">
            <w:pPr>
              <w:pStyle w:val="TableBodyText"/>
              <w:spacing w:before="0" w:after="0"/>
            </w:pPr>
            <w:r>
              <w:t>165</w:t>
            </w:r>
          </w:p>
        </w:tc>
        <w:tc>
          <w:tcPr>
            <w:tcW w:w="1417" w:type="dxa"/>
            <w:noWrap/>
            <w:vAlign w:val="center"/>
          </w:tcPr>
          <w:p w14:paraId="66F32F10" w14:textId="77777777" w:rsidR="0046146F" w:rsidRPr="001F11BB" w:rsidRDefault="0046146F" w:rsidP="0046146F">
            <w:pPr>
              <w:pStyle w:val="TableBodyText"/>
              <w:spacing w:before="0" w:after="0"/>
            </w:pPr>
            <w:r>
              <w:t>50</w:t>
            </w:r>
          </w:p>
        </w:tc>
        <w:tc>
          <w:tcPr>
            <w:tcW w:w="1417" w:type="dxa"/>
            <w:vAlign w:val="center"/>
          </w:tcPr>
          <w:p w14:paraId="1A616E14" w14:textId="77777777" w:rsidR="0046146F" w:rsidRPr="001F11BB" w:rsidRDefault="0046146F" w:rsidP="0046146F">
            <w:pPr>
              <w:pStyle w:val="TableBodyText"/>
              <w:spacing w:before="0" w:after="0"/>
            </w:pPr>
            <w:r>
              <w:t>215</w:t>
            </w:r>
          </w:p>
        </w:tc>
      </w:tr>
      <w:tr w:rsidR="0046146F" w:rsidRPr="001B5113" w14:paraId="2B7656DE" w14:textId="77777777" w:rsidTr="0049339B">
        <w:trPr>
          <w:trHeight w:val="300"/>
        </w:trPr>
        <w:tc>
          <w:tcPr>
            <w:tcW w:w="5046" w:type="dxa"/>
            <w:noWrap/>
            <w:hideMark/>
          </w:tcPr>
          <w:p w14:paraId="7C8820F9" w14:textId="77777777" w:rsidR="0046146F" w:rsidRPr="00607C34" w:rsidRDefault="0046146F" w:rsidP="0046146F">
            <w:pPr>
              <w:spacing w:before="20" w:after="20" w:line="240" w:lineRule="exact"/>
              <w:rPr>
                <w:rFonts w:cs="Arial"/>
                <w:sz w:val="18"/>
                <w:szCs w:val="18"/>
              </w:rPr>
            </w:pPr>
            <w:r w:rsidRPr="00607C34">
              <w:rPr>
                <w:rFonts w:cs="Arial"/>
                <w:sz w:val="18"/>
                <w:szCs w:val="18"/>
              </w:rPr>
              <w:t>Buchan District Outreach Inc.</w:t>
            </w:r>
          </w:p>
        </w:tc>
        <w:tc>
          <w:tcPr>
            <w:tcW w:w="1417" w:type="dxa"/>
            <w:vAlign w:val="center"/>
          </w:tcPr>
          <w:p w14:paraId="0D65FB14" w14:textId="77777777" w:rsidR="0046146F" w:rsidRPr="001F11BB" w:rsidRDefault="0046146F" w:rsidP="0046146F">
            <w:pPr>
              <w:pStyle w:val="TableBodyText"/>
              <w:spacing w:before="0" w:after="0"/>
            </w:pPr>
            <w:r>
              <w:t>14</w:t>
            </w:r>
          </w:p>
        </w:tc>
        <w:tc>
          <w:tcPr>
            <w:tcW w:w="1417" w:type="dxa"/>
            <w:noWrap/>
            <w:vAlign w:val="center"/>
          </w:tcPr>
          <w:p w14:paraId="1C5DE33E" w14:textId="77777777" w:rsidR="0046146F" w:rsidRPr="001F11BB" w:rsidRDefault="0046146F" w:rsidP="0046146F">
            <w:pPr>
              <w:pStyle w:val="TableBodyText"/>
              <w:spacing w:before="0" w:after="0"/>
            </w:pPr>
            <w:r>
              <w:t>62</w:t>
            </w:r>
          </w:p>
        </w:tc>
        <w:tc>
          <w:tcPr>
            <w:tcW w:w="1417" w:type="dxa"/>
            <w:vAlign w:val="center"/>
          </w:tcPr>
          <w:p w14:paraId="58E3851C" w14:textId="77777777" w:rsidR="0046146F" w:rsidRPr="001F11BB" w:rsidRDefault="0046146F" w:rsidP="0046146F">
            <w:pPr>
              <w:pStyle w:val="TableBodyText"/>
              <w:spacing w:before="0" w:after="0"/>
            </w:pPr>
            <w:r>
              <w:t>76</w:t>
            </w:r>
          </w:p>
        </w:tc>
      </w:tr>
      <w:tr w:rsidR="0046146F" w:rsidRPr="001B5113" w14:paraId="3ED02037" w14:textId="77777777" w:rsidTr="0049339B">
        <w:trPr>
          <w:trHeight w:val="300"/>
        </w:trPr>
        <w:tc>
          <w:tcPr>
            <w:tcW w:w="5046" w:type="dxa"/>
            <w:noWrap/>
            <w:hideMark/>
          </w:tcPr>
          <w:p w14:paraId="75EF585D" w14:textId="77777777" w:rsidR="0046146F" w:rsidRPr="00607C34" w:rsidRDefault="0046146F" w:rsidP="0046146F">
            <w:pPr>
              <w:spacing w:before="20" w:after="20" w:line="240" w:lineRule="exact"/>
              <w:rPr>
                <w:rFonts w:cs="Arial"/>
                <w:sz w:val="18"/>
                <w:szCs w:val="18"/>
              </w:rPr>
            </w:pPr>
            <w:r w:rsidRPr="00607C34">
              <w:rPr>
                <w:rFonts w:cs="Arial"/>
                <w:sz w:val="18"/>
                <w:szCs w:val="18"/>
              </w:rPr>
              <w:t>Carlton Neighbourhood Learning Centre Inc.</w:t>
            </w:r>
          </w:p>
        </w:tc>
        <w:tc>
          <w:tcPr>
            <w:tcW w:w="1417" w:type="dxa"/>
            <w:vAlign w:val="center"/>
          </w:tcPr>
          <w:p w14:paraId="7A1DE031" w14:textId="77777777" w:rsidR="0046146F" w:rsidRPr="001F11BB" w:rsidRDefault="0046146F" w:rsidP="0046146F">
            <w:pPr>
              <w:pStyle w:val="TableBodyText"/>
              <w:spacing w:before="0" w:after="0"/>
            </w:pPr>
            <w:r>
              <w:t>122</w:t>
            </w:r>
          </w:p>
        </w:tc>
        <w:tc>
          <w:tcPr>
            <w:tcW w:w="1417" w:type="dxa"/>
            <w:noWrap/>
            <w:vAlign w:val="center"/>
          </w:tcPr>
          <w:p w14:paraId="672EB41B" w14:textId="77777777" w:rsidR="0046146F" w:rsidRPr="001F11BB" w:rsidRDefault="0046146F" w:rsidP="0046146F">
            <w:pPr>
              <w:pStyle w:val="TableBodyText"/>
              <w:spacing w:before="0" w:after="0"/>
            </w:pPr>
            <w:r>
              <w:t>15</w:t>
            </w:r>
          </w:p>
        </w:tc>
        <w:tc>
          <w:tcPr>
            <w:tcW w:w="1417" w:type="dxa"/>
            <w:vAlign w:val="center"/>
          </w:tcPr>
          <w:p w14:paraId="05C056D7" w14:textId="77777777" w:rsidR="0046146F" w:rsidRPr="001F11BB" w:rsidRDefault="0046146F" w:rsidP="0046146F">
            <w:pPr>
              <w:pStyle w:val="TableBodyText"/>
              <w:spacing w:before="0" w:after="0"/>
            </w:pPr>
            <w:r>
              <w:t>137</w:t>
            </w:r>
          </w:p>
        </w:tc>
      </w:tr>
      <w:tr w:rsidR="0046146F" w:rsidRPr="001B5113" w14:paraId="20F61484" w14:textId="77777777" w:rsidTr="0049339B">
        <w:trPr>
          <w:trHeight w:val="300"/>
        </w:trPr>
        <w:tc>
          <w:tcPr>
            <w:tcW w:w="5046" w:type="dxa"/>
            <w:noWrap/>
            <w:hideMark/>
          </w:tcPr>
          <w:p w14:paraId="5170BAF7" w14:textId="77777777" w:rsidR="0046146F" w:rsidRPr="00607C34" w:rsidRDefault="0046146F" w:rsidP="0046146F">
            <w:pPr>
              <w:spacing w:before="20" w:after="20" w:line="240" w:lineRule="exact"/>
              <w:rPr>
                <w:rFonts w:cs="Arial"/>
                <w:sz w:val="18"/>
                <w:szCs w:val="18"/>
              </w:rPr>
            </w:pPr>
            <w:r w:rsidRPr="00607C34">
              <w:rPr>
                <w:rFonts w:cs="Arial"/>
                <w:sz w:val="18"/>
                <w:szCs w:val="18"/>
              </w:rPr>
              <w:t>Carringbush Adult Education Inc.</w:t>
            </w:r>
          </w:p>
        </w:tc>
        <w:tc>
          <w:tcPr>
            <w:tcW w:w="1417" w:type="dxa"/>
            <w:vAlign w:val="center"/>
          </w:tcPr>
          <w:p w14:paraId="6CC17F87" w14:textId="77777777" w:rsidR="0046146F" w:rsidRPr="001F11BB" w:rsidRDefault="0046146F" w:rsidP="0046146F">
            <w:pPr>
              <w:pStyle w:val="TableBodyText"/>
              <w:spacing w:before="0" w:after="0"/>
            </w:pPr>
            <w:r>
              <w:t>189</w:t>
            </w:r>
          </w:p>
        </w:tc>
        <w:tc>
          <w:tcPr>
            <w:tcW w:w="1417" w:type="dxa"/>
            <w:noWrap/>
            <w:vAlign w:val="center"/>
          </w:tcPr>
          <w:p w14:paraId="56464A2A" w14:textId="77777777" w:rsidR="0046146F" w:rsidRPr="001F11BB" w:rsidRDefault="0046146F" w:rsidP="0046146F">
            <w:pPr>
              <w:pStyle w:val="TableBodyText"/>
              <w:spacing w:before="0" w:after="0"/>
            </w:pPr>
            <w:r>
              <w:t>50</w:t>
            </w:r>
          </w:p>
        </w:tc>
        <w:tc>
          <w:tcPr>
            <w:tcW w:w="1417" w:type="dxa"/>
            <w:vAlign w:val="center"/>
          </w:tcPr>
          <w:p w14:paraId="61980B4B" w14:textId="77777777" w:rsidR="0046146F" w:rsidRPr="001F11BB" w:rsidRDefault="0046146F" w:rsidP="0046146F">
            <w:pPr>
              <w:pStyle w:val="TableBodyText"/>
              <w:spacing w:before="0" w:after="0"/>
            </w:pPr>
            <w:r>
              <w:t>239</w:t>
            </w:r>
          </w:p>
        </w:tc>
      </w:tr>
      <w:tr w:rsidR="0046146F" w:rsidRPr="001B5113" w14:paraId="41F71256" w14:textId="77777777" w:rsidTr="0049339B">
        <w:trPr>
          <w:trHeight w:val="300"/>
        </w:trPr>
        <w:tc>
          <w:tcPr>
            <w:tcW w:w="5046" w:type="dxa"/>
            <w:noWrap/>
            <w:hideMark/>
          </w:tcPr>
          <w:p w14:paraId="1B7DBE62" w14:textId="77777777" w:rsidR="0046146F" w:rsidRPr="00607C34" w:rsidRDefault="0046146F" w:rsidP="0046146F">
            <w:pPr>
              <w:spacing w:before="20" w:after="20" w:line="240" w:lineRule="exact"/>
              <w:rPr>
                <w:rFonts w:cs="Arial"/>
                <w:sz w:val="18"/>
                <w:szCs w:val="18"/>
              </w:rPr>
            </w:pPr>
            <w:r w:rsidRPr="00607C34">
              <w:rPr>
                <w:rFonts w:cs="Arial"/>
                <w:sz w:val="18"/>
                <w:szCs w:val="18"/>
              </w:rPr>
              <w:t>Castlemaine Community House Inc.</w:t>
            </w:r>
          </w:p>
        </w:tc>
        <w:tc>
          <w:tcPr>
            <w:tcW w:w="1417" w:type="dxa"/>
            <w:vAlign w:val="center"/>
          </w:tcPr>
          <w:p w14:paraId="41FD7272" w14:textId="77777777" w:rsidR="0046146F" w:rsidRPr="001F11BB" w:rsidRDefault="0046146F" w:rsidP="0046146F">
            <w:pPr>
              <w:pStyle w:val="TableBodyText"/>
              <w:spacing w:before="0" w:after="0"/>
            </w:pPr>
            <w:r>
              <w:t>179</w:t>
            </w:r>
          </w:p>
        </w:tc>
        <w:tc>
          <w:tcPr>
            <w:tcW w:w="1417" w:type="dxa"/>
            <w:noWrap/>
            <w:vAlign w:val="center"/>
          </w:tcPr>
          <w:p w14:paraId="331C45C6" w14:textId="77777777" w:rsidR="0046146F" w:rsidRPr="001F11BB" w:rsidRDefault="0046146F" w:rsidP="0046146F">
            <w:pPr>
              <w:pStyle w:val="TableBodyText"/>
              <w:spacing w:before="0" w:after="0"/>
            </w:pPr>
            <w:r>
              <w:t>14</w:t>
            </w:r>
          </w:p>
        </w:tc>
        <w:tc>
          <w:tcPr>
            <w:tcW w:w="1417" w:type="dxa"/>
            <w:vAlign w:val="center"/>
          </w:tcPr>
          <w:p w14:paraId="5EAD85E9" w14:textId="77777777" w:rsidR="0046146F" w:rsidRPr="001F11BB" w:rsidRDefault="0046146F" w:rsidP="0046146F">
            <w:pPr>
              <w:pStyle w:val="TableBodyText"/>
              <w:spacing w:before="0" w:after="0"/>
            </w:pPr>
            <w:r>
              <w:t>193</w:t>
            </w:r>
          </w:p>
        </w:tc>
      </w:tr>
      <w:tr w:rsidR="0046146F" w:rsidRPr="001B5113" w14:paraId="1862EEBC" w14:textId="77777777" w:rsidTr="0049339B">
        <w:trPr>
          <w:trHeight w:val="300"/>
        </w:trPr>
        <w:tc>
          <w:tcPr>
            <w:tcW w:w="5046" w:type="dxa"/>
            <w:noWrap/>
            <w:hideMark/>
          </w:tcPr>
          <w:p w14:paraId="3E874D27" w14:textId="77777777" w:rsidR="0046146F" w:rsidRPr="00607C34" w:rsidRDefault="0046146F" w:rsidP="0046146F">
            <w:pPr>
              <w:spacing w:before="20" w:after="20" w:line="240" w:lineRule="exact"/>
              <w:rPr>
                <w:rFonts w:cs="Arial"/>
                <w:sz w:val="18"/>
                <w:szCs w:val="18"/>
              </w:rPr>
            </w:pPr>
            <w:r w:rsidRPr="00607C34">
              <w:rPr>
                <w:rFonts w:cs="Arial"/>
                <w:sz w:val="18"/>
                <w:szCs w:val="18"/>
              </w:rPr>
              <w:t>CentaVic ESL Educational Services Inc.</w:t>
            </w:r>
          </w:p>
        </w:tc>
        <w:tc>
          <w:tcPr>
            <w:tcW w:w="1417" w:type="dxa"/>
            <w:vAlign w:val="center"/>
          </w:tcPr>
          <w:p w14:paraId="67A797D3" w14:textId="77777777" w:rsidR="0046146F" w:rsidRPr="001F11BB" w:rsidRDefault="0046146F" w:rsidP="0046146F">
            <w:pPr>
              <w:pStyle w:val="TableBodyText"/>
              <w:spacing w:before="0" w:after="0"/>
            </w:pPr>
            <w:r>
              <w:t>3</w:t>
            </w:r>
          </w:p>
        </w:tc>
        <w:tc>
          <w:tcPr>
            <w:tcW w:w="1417" w:type="dxa"/>
            <w:noWrap/>
            <w:vAlign w:val="center"/>
          </w:tcPr>
          <w:p w14:paraId="23785E82" w14:textId="77777777" w:rsidR="0046146F" w:rsidRPr="001F11BB" w:rsidRDefault="0046146F" w:rsidP="0046146F">
            <w:pPr>
              <w:pStyle w:val="TableBodyText"/>
              <w:spacing w:before="0" w:after="0"/>
            </w:pPr>
            <w:r>
              <w:t>-</w:t>
            </w:r>
          </w:p>
        </w:tc>
        <w:tc>
          <w:tcPr>
            <w:tcW w:w="1417" w:type="dxa"/>
            <w:vAlign w:val="center"/>
          </w:tcPr>
          <w:p w14:paraId="5BCE676F" w14:textId="77777777" w:rsidR="0046146F" w:rsidRPr="001F11BB" w:rsidRDefault="0046146F" w:rsidP="0046146F">
            <w:pPr>
              <w:pStyle w:val="TableBodyText"/>
              <w:spacing w:before="0" w:after="0"/>
            </w:pPr>
            <w:r>
              <w:t>3</w:t>
            </w:r>
          </w:p>
        </w:tc>
      </w:tr>
      <w:tr w:rsidR="0046146F" w:rsidRPr="001B5113" w14:paraId="6B933470" w14:textId="77777777" w:rsidTr="0049339B">
        <w:trPr>
          <w:trHeight w:val="300"/>
        </w:trPr>
        <w:tc>
          <w:tcPr>
            <w:tcW w:w="5046" w:type="dxa"/>
            <w:noWrap/>
            <w:hideMark/>
          </w:tcPr>
          <w:p w14:paraId="266D5ADF" w14:textId="77777777" w:rsidR="0046146F" w:rsidRPr="00607C34" w:rsidRDefault="0046146F" w:rsidP="0046146F">
            <w:pPr>
              <w:spacing w:before="20" w:after="20" w:line="240" w:lineRule="exact"/>
              <w:rPr>
                <w:rFonts w:cs="Arial"/>
                <w:sz w:val="18"/>
                <w:szCs w:val="18"/>
              </w:rPr>
            </w:pPr>
            <w:r w:rsidRPr="00607C34">
              <w:rPr>
                <w:rFonts w:cs="Arial"/>
                <w:sz w:val="18"/>
                <w:szCs w:val="18"/>
              </w:rPr>
              <w:t>Central Highlands Group Training Inc.</w:t>
            </w:r>
          </w:p>
        </w:tc>
        <w:tc>
          <w:tcPr>
            <w:tcW w:w="1417" w:type="dxa"/>
            <w:vAlign w:val="center"/>
          </w:tcPr>
          <w:p w14:paraId="4C43D5CF" w14:textId="77777777" w:rsidR="0046146F" w:rsidRPr="001F11BB" w:rsidRDefault="0046146F" w:rsidP="0046146F">
            <w:pPr>
              <w:pStyle w:val="TableBodyText"/>
              <w:spacing w:before="0" w:after="0"/>
            </w:pPr>
            <w:r>
              <w:t>22</w:t>
            </w:r>
          </w:p>
        </w:tc>
        <w:tc>
          <w:tcPr>
            <w:tcW w:w="1417" w:type="dxa"/>
            <w:noWrap/>
            <w:vAlign w:val="center"/>
          </w:tcPr>
          <w:p w14:paraId="616E33E6" w14:textId="77777777" w:rsidR="0046146F" w:rsidRPr="001F11BB" w:rsidRDefault="0046146F" w:rsidP="0046146F">
            <w:pPr>
              <w:pStyle w:val="TableBodyText"/>
              <w:spacing w:before="0" w:after="0"/>
            </w:pPr>
            <w:r>
              <w:t>-</w:t>
            </w:r>
          </w:p>
        </w:tc>
        <w:tc>
          <w:tcPr>
            <w:tcW w:w="1417" w:type="dxa"/>
            <w:vAlign w:val="center"/>
          </w:tcPr>
          <w:p w14:paraId="5BC9E641" w14:textId="77777777" w:rsidR="0046146F" w:rsidRPr="001F11BB" w:rsidRDefault="0046146F" w:rsidP="0046146F">
            <w:pPr>
              <w:pStyle w:val="TableBodyText"/>
              <w:spacing w:before="0" w:after="0"/>
            </w:pPr>
            <w:r>
              <w:t>22</w:t>
            </w:r>
          </w:p>
        </w:tc>
      </w:tr>
      <w:tr w:rsidR="0046146F" w:rsidRPr="001B5113" w14:paraId="036BB718" w14:textId="77777777" w:rsidTr="0049339B">
        <w:trPr>
          <w:trHeight w:val="300"/>
        </w:trPr>
        <w:tc>
          <w:tcPr>
            <w:tcW w:w="5046" w:type="dxa"/>
            <w:noWrap/>
            <w:hideMark/>
          </w:tcPr>
          <w:p w14:paraId="094F8AF3" w14:textId="77777777" w:rsidR="0046146F" w:rsidRPr="00607C34" w:rsidRDefault="0046146F" w:rsidP="0046146F">
            <w:pPr>
              <w:spacing w:before="20" w:after="20" w:line="240" w:lineRule="exact"/>
              <w:rPr>
                <w:rFonts w:cs="Arial"/>
                <w:sz w:val="18"/>
                <w:szCs w:val="18"/>
              </w:rPr>
            </w:pPr>
            <w:r w:rsidRPr="00607C34">
              <w:rPr>
                <w:rFonts w:cs="Arial"/>
                <w:sz w:val="18"/>
                <w:szCs w:val="18"/>
              </w:rPr>
              <w:t>Central Ringwood Community Centre Inc.</w:t>
            </w:r>
          </w:p>
        </w:tc>
        <w:tc>
          <w:tcPr>
            <w:tcW w:w="1417" w:type="dxa"/>
            <w:vAlign w:val="center"/>
          </w:tcPr>
          <w:p w14:paraId="4B92533C" w14:textId="77777777" w:rsidR="0046146F" w:rsidRPr="001F11BB" w:rsidRDefault="0046146F" w:rsidP="0046146F">
            <w:pPr>
              <w:pStyle w:val="TableBodyText"/>
              <w:spacing w:before="0" w:after="0"/>
            </w:pPr>
            <w:r>
              <w:t>53</w:t>
            </w:r>
          </w:p>
        </w:tc>
        <w:tc>
          <w:tcPr>
            <w:tcW w:w="1417" w:type="dxa"/>
            <w:noWrap/>
            <w:vAlign w:val="center"/>
          </w:tcPr>
          <w:p w14:paraId="478FFF29" w14:textId="77777777" w:rsidR="0046146F" w:rsidRPr="001F11BB" w:rsidRDefault="0046146F" w:rsidP="0046146F">
            <w:pPr>
              <w:pStyle w:val="TableBodyText"/>
              <w:spacing w:before="0" w:after="0"/>
            </w:pPr>
            <w:r>
              <w:t>-</w:t>
            </w:r>
          </w:p>
        </w:tc>
        <w:tc>
          <w:tcPr>
            <w:tcW w:w="1417" w:type="dxa"/>
            <w:vAlign w:val="center"/>
          </w:tcPr>
          <w:p w14:paraId="7A3CA3FA" w14:textId="77777777" w:rsidR="0046146F" w:rsidRPr="001F11BB" w:rsidRDefault="0046146F" w:rsidP="0046146F">
            <w:pPr>
              <w:pStyle w:val="TableBodyText"/>
              <w:spacing w:before="0" w:after="0"/>
            </w:pPr>
            <w:r>
              <w:t>53</w:t>
            </w:r>
          </w:p>
        </w:tc>
      </w:tr>
      <w:tr w:rsidR="0046146F" w:rsidRPr="001B5113" w14:paraId="2242183E" w14:textId="77777777" w:rsidTr="0049339B">
        <w:trPr>
          <w:trHeight w:val="300"/>
        </w:trPr>
        <w:tc>
          <w:tcPr>
            <w:tcW w:w="5046" w:type="dxa"/>
            <w:noWrap/>
            <w:hideMark/>
          </w:tcPr>
          <w:p w14:paraId="565BBE34" w14:textId="77777777" w:rsidR="0046146F" w:rsidRPr="00607C34" w:rsidRDefault="0046146F" w:rsidP="0046146F">
            <w:pPr>
              <w:spacing w:before="20" w:after="20" w:line="240" w:lineRule="exact"/>
              <w:rPr>
                <w:rFonts w:cs="Arial"/>
                <w:sz w:val="18"/>
                <w:szCs w:val="18"/>
              </w:rPr>
            </w:pPr>
            <w:r w:rsidRPr="00607C34">
              <w:rPr>
                <w:rFonts w:cs="Arial"/>
                <w:sz w:val="18"/>
                <w:szCs w:val="18"/>
              </w:rPr>
              <w:t>Centre for Adult Education</w:t>
            </w:r>
          </w:p>
        </w:tc>
        <w:tc>
          <w:tcPr>
            <w:tcW w:w="1417" w:type="dxa"/>
            <w:vAlign w:val="center"/>
          </w:tcPr>
          <w:p w14:paraId="189CAA5C" w14:textId="77777777" w:rsidR="0046146F" w:rsidRPr="001F11BB" w:rsidRDefault="0046146F" w:rsidP="0046146F">
            <w:pPr>
              <w:pStyle w:val="TableBodyText"/>
              <w:spacing w:before="0" w:after="0"/>
            </w:pPr>
            <w:r>
              <w:t>654</w:t>
            </w:r>
          </w:p>
        </w:tc>
        <w:tc>
          <w:tcPr>
            <w:tcW w:w="1417" w:type="dxa"/>
            <w:noWrap/>
            <w:vAlign w:val="center"/>
          </w:tcPr>
          <w:p w14:paraId="4D403A40" w14:textId="77777777" w:rsidR="0046146F" w:rsidRPr="001F11BB" w:rsidRDefault="0046146F" w:rsidP="0046146F">
            <w:pPr>
              <w:pStyle w:val="TableBodyText"/>
              <w:spacing w:before="0" w:after="0"/>
            </w:pPr>
            <w:r>
              <w:t>55</w:t>
            </w:r>
          </w:p>
        </w:tc>
        <w:tc>
          <w:tcPr>
            <w:tcW w:w="1417" w:type="dxa"/>
            <w:vAlign w:val="center"/>
          </w:tcPr>
          <w:p w14:paraId="3407973F" w14:textId="77777777" w:rsidR="0046146F" w:rsidRPr="001F11BB" w:rsidRDefault="0046146F" w:rsidP="0046146F">
            <w:pPr>
              <w:pStyle w:val="TableBodyText"/>
              <w:spacing w:before="0" w:after="0"/>
            </w:pPr>
            <w:r>
              <w:t>709</w:t>
            </w:r>
          </w:p>
        </w:tc>
      </w:tr>
      <w:tr w:rsidR="0046146F" w:rsidRPr="001B5113" w14:paraId="1ED26F0B" w14:textId="77777777" w:rsidTr="0049339B">
        <w:trPr>
          <w:trHeight w:val="300"/>
        </w:trPr>
        <w:tc>
          <w:tcPr>
            <w:tcW w:w="5046" w:type="dxa"/>
            <w:noWrap/>
            <w:hideMark/>
          </w:tcPr>
          <w:p w14:paraId="5CA8B985" w14:textId="77777777" w:rsidR="0046146F" w:rsidRPr="00607C34" w:rsidRDefault="0046146F" w:rsidP="0046146F">
            <w:pPr>
              <w:spacing w:before="20" w:after="20" w:line="240" w:lineRule="exact"/>
              <w:rPr>
                <w:rFonts w:cs="Arial"/>
                <w:sz w:val="18"/>
                <w:szCs w:val="18"/>
              </w:rPr>
            </w:pPr>
            <w:r w:rsidRPr="00607C34">
              <w:rPr>
                <w:rFonts w:cs="Arial"/>
                <w:sz w:val="18"/>
                <w:szCs w:val="18"/>
              </w:rPr>
              <w:t>Centre for Participation Inc.</w:t>
            </w:r>
          </w:p>
        </w:tc>
        <w:tc>
          <w:tcPr>
            <w:tcW w:w="1417" w:type="dxa"/>
            <w:vAlign w:val="center"/>
          </w:tcPr>
          <w:p w14:paraId="4FE20998" w14:textId="77777777" w:rsidR="0046146F" w:rsidRPr="001F11BB" w:rsidRDefault="0046146F" w:rsidP="0046146F">
            <w:pPr>
              <w:pStyle w:val="TableBodyText"/>
              <w:spacing w:before="0" w:after="0"/>
            </w:pPr>
            <w:r>
              <w:t>156</w:t>
            </w:r>
          </w:p>
        </w:tc>
        <w:tc>
          <w:tcPr>
            <w:tcW w:w="1417" w:type="dxa"/>
            <w:noWrap/>
            <w:vAlign w:val="center"/>
          </w:tcPr>
          <w:p w14:paraId="2D96E3BD" w14:textId="77777777" w:rsidR="0046146F" w:rsidRPr="001F11BB" w:rsidRDefault="0046146F" w:rsidP="0046146F">
            <w:pPr>
              <w:pStyle w:val="TableBodyText"/>
              <w:spacing w:before="0" w:after="0"/>
            </w:pPr>
            <w:r>
              <w:t>53</w:t>
            </w:r>
          </w:p>
        </w:tc>
        <w:tc>
          <w:tcPr>
            <w:tcW w:w="1417" w:type="dxa"/>
            <w:vAlign w:val="center"/>
          </w:tcPr>
          <w:p w14:paraId="10AB8322" w14:textId="77777777" w:rsidR="0046146F" w:rsidRPr="001F11BB" w:rsidRDefault="0046146F" w:rsidP="0046146F">
            <w:pPr>
              <w:pStyle w:val="TableBodyText"/>
              <w:spacing w:before="0" w:after="0"/>
            </w:pPr>
            <w:r>
              <w:t>209</w:t>
            </w:r>
          </w:p>
        </w:tc>
      </w:tr>
      <w:tr w:rsidR="0046146F" w:rsidRPr="001B5113" w14:paraId="7FEC9CE3" w14:textId="77777777" w:rsidTr="0049339B">
        <w:trPr>
          <w:trHeight w:val="300"/>
        </w:trPr>
        <w:tc>
          <w:tcPr>
            <w:tcW w:w="5046" w:type="dxa"/>
            <w:noWrap/>
            <w:hideMark/>
          </w:tcPr>
          <w:p w14:paraId="09FABB9C" w14:textId="77777777" w:rsidR="0046146F" w:rsidRPr="00607C34" w:rsidRDefault="0046146F" w:rsidP="0046146F">
            <w:pPr>
              <w:spacing w:before="20" w:after="20" w:line="240" w:lineRule="exact"/>
              <w:rPr>
                <w:rFonts w:cs="Arial"/>
                <w:sz w:val="18"/>
                <w:szCs w:val="18"/>
              </w:rPr>
            </w:pPr>
            <w:r w:rsidRPr="00607C34">
              <w:rPr>
                <w:rFonts w:cs="Arial"/>
                <w:sz w:val="18"/>
                <w:szCs w:val="18"/>
              </w:rPr>
              <w:t>CERES Inc.</w:t>
            </w:r>
          </w:p>
        </w:tc>
        <w:tc>
          <w:tcPr>
            <w:tcW w:w="1417" w:type="dxa"/>
            <w:vAlign w:val="center"/>
          </w:tcPr>
          <w:p w14:paraId="72FC1581" w14:textId="77777777" w:rsidR="0046146F" w:rsidRPr="001F11BB" w:rsidRDefault="0046146F" w:rsidP="0046146F">
            <w:pPr>
              <w:pStyle w:val="TableBodyText"/>
              <w:spacing w:before="0" w:after="0"/>
            </w:pPr>
            <w:r>
              <w:t>45</w:t>
            </w:r>
          </w:p>
        </w:tc>
        <w:tc>
          <w:tcPr>
            <w:tcW w:w="1417" w:type="dxa"/>
            <w:noWrap/>
            <w:vAlign w:val="center"/>
          </w:tcPr>
          <w:p w14:paraId="4BD1DACB" w14:textId="77777777" w:rsidR="0046146F" w:rsidRPr="001F11BB" w:rsidRDefault="0046146F" w:rsidP="0046146F">
            <w:pPr>
              <w:pStyle w:val="TableBodyText"/>
              <w:spacing w:before="0" w:after="0"/>
            </w:pPr>
            <w:r>
              <w:t>41</w:t>
            </w:r>
          </w:p>
        </w:tc>
        <w:tc>
          <w:tcPr>
            <w:tcW w:w="1417" w:type="dxa"/>
            <w:vAlign w:val="center"/>
          </w:tcPr>
          <w:p w14:paraId="4CC36AFF" w14:textId="77777777" w:rsidR="0046146F" w:rsidRPr="001F11BB" w:rsidRDefault="0046146F" w:rsidP="0046146F">
            <w:pPr>
              <w:pStyle w:val="TableBodyText"/>
              <w:spacing w:before="0" w:after="0"/>
            </w:pPr>
            <w:r>
              <w:t>86</w:t>
            </w:r>
          </w:p>
        </w:tc>
      </w:tr>
      <w:tr w:rsidR="0046146F" w:rsidRPr="001B5113" w14:paraId="62AFCC25" w14:textId="77777777" w:rsidTr="0049339B">
        <w:trPr>
          <w:trHeight w:val="300"/>
        </w:trPr>
        <w:tc>
          <w:tcPr>
            <w:tcW w:w="5046" w:type="dxa"/>
            <w:noWrap/>
            <w:hideMark/>
          </w:tcPr>
          <w:p w14:paraId="334BB204" w14:textId="77777777" w:rsidR="0046146F" w:rsidRPr="00607C34" w:rsidRDefault="0046146F" w:rsidP="0046146F">
            <w:pPr>
              <w:spacing w:before="20" w:after="20" w:line="240" w:lineRule="exact"/>
              <w:rPr>
                <w:rFonts w:cs="Arial"/>
                <w:sz w:val="18"/>
                <w:szCs w:val="18"/>
              </w:rPr>
            </w:pPr>
            <w:r w:rsidRPr="00607C34">
              <w:rPr>
                <w:rFonts w:cs="Arial"/>
                <w:sz w:val="18"/>
                <w:szCs w:val="18"/>
              </w:rPr>
              <w:t>Cheltenham Community Centre Inc.</w:t>
            </w:r>
          </w:p>
        </w:tc>
        <w:tc>
          <w:tcPr>
            <w:tcW w:w="1417" w:type="dxa"/>
            <w:vAlign w:val="center"/>
          </w:tcPr>
          <w:p w14:paraId="79F91F89" w14:textId="77777777" w:rsidR="0046146F" w:rsidRPr="001F11BB" w:rsidRDefault="0046146F" w:rsidP="0046146F">
            <w:pPr>
              <w:pStyle w:val="TableBodyText"/>
              <w:spacing w:before="0" w:after="0"/>
            </w:pPr>
            <w:r>
              <w:t>151</w:t>
            </w:r>
          </w:p>
        </w:tc>
        <w:tc>
          <w:tcPr>
            <w:tcW w:w="1417" w:type="dxa"/>
            <w:noWrap/>
            <w:vAlign w:val="center"/>
          </w:tcPr>
          <w:p w14:paraId="653BD409" w14:textId="77777777" w:rsidR="0046146F" w:rsidRPr="001F11BB" w:rsidRDefault="0046146F" w:rsidP="0046146F">
            <w:pPr>
              <w:pStyle w:val="TableBodyText"/>
              <w:spacing w:before="0" w:after="0"/>
            </w:pPr>
            <w:r>
              <w:t>43</w:t>
            </w:r>
          </w:p>
        </w:tc>
        <w:tc>
          <w:tcPr>
            <w:tcW w:w="1417" w:type="dxa"/>
            <w:vAlign w:val="center"/>
          </w:tcPr>
          <w:p w14:paraId="4342547B" w14:textId="77777777" w:rsidR="0046146F" w:rsidRPr="001F11BB" w:rsidRDefault="0046146F" w:rsidP="0046146F">
            <w:pPr>
              <w:pStyle w:val="TableBodyText"/>
              <w:spacing w:before="0" w:after="0"/>
            </w:pPr>
            <w:r>
              <w:t>194</w:t>
            </w:r>
          </w:p>
        </w:tc>
      </w:tr>
      <w:tr w:rsidR="0046146F" w:rsidRPr="001B5113" w14:paraId="73636686" w14:textId="77777777" w:rsidTr="0049339B">
        <w:trPr>
          <w:trHeight w:val="300"/>
        </w:trPr>
        <w:tc>
          <w:tcPr>
            <w:tcW w:w="5046" w:type="dxa"/>
            <w:noWrap/>
            <w:hideMark/>
          </w:tcPr>
          <w:p w14:paraId="0D37A300" w14:textId="77777777" w:rsidR="0046146F" w:rsidRPr="00607C34" w:rsidRDefault="0046146F" w:rsidP="0046146F">
            <w:pPr>
              <w:spacing w:before="20" w:after="20" w:line="240" w:lineRule="exact"/>
              <w:rPr>
                <w:rFonts w:cs="Arial"/>
                <w:sz w:val="18"/>
                <w:szCs w:val="18"/>
              </w:rPr>
            </w:pPr>
            <w:r w:rsidRPr="00607C34">
              <w:rPr>
                <w:rFonts w:cs="Arial"/>
                <w:sz w:val="18"/>
                <w:szCs w:val="18"/>
              </w:rPr>
              <w:t>Child and Family Care Network Inc.</w:t>
            </w:r>
          </w:p>
        </w:tc>
        <w:tc>
          <w:tcPr>
            <w:tcW w:w="1417" w:type="dxa"/>
            <w:vAlign w:val="center"/>
          </w:tcPr>
          <w:p w14:paraId="2A74FEA2" w14:textId="77777777" w:rsidR="0046146F" w:rsidRPr="001F11BB" w:rsidRDefault="0046146F" w:rsidP="0046146F">
            <w:pPr>
              <w:pStyle w:val="TableBodyText"/>
              <w:spacing w:before="0" w:after="0"/>
            </w:pPr>
            <w:r>
              <w:t>212</w:t>
            </w:r>
          </w:p>
        </w:tc>
        <w:tc>
          <w:tcPr>
            <w:tcW w:w="1417" w:type="dxa"/>
            <w:noWrap/>
            <w:vAlign w:val="center"/>
          </w:tcPr>
          <w:p w14:paraId="65595934" w14:textId="77777777" w:rsidR="0046146F" w:rsidRPr="001F11BB" w:rsidRDefault="0046146F" w:rsidP="0046146F">
            <w:pPr>
              <w:pStyle w:val="TableBodyText"/>
              <w:spacing w:before="0" w:after="0"/>
            </w:pPr>
            <w:r>
              <w:t>80</w:t>
            </w:r>
          </w:p>
        </w:tc>
        <w:tc>
          <w:tcPr>
            <w:tcW w:w="1417" w:type="dxa"/>
            <w:vAlign w:val="center"/>
          </w:tcPr>
          <w:p w14:paraId="2FBFFD41" w14:textId="77777777" w:rsidR="0046146F" w:rsidRPr="001F11BB" w:rsidRDefault="0046146F" w:rsidP="0046146F">
            <w:pPr>
              <w:pStyle w:val="TableBodyText"/>
              <w:spacing w:before="0" w:after="0"/>
            </w:pPr>
            <w:r>
              <w:t>292</w:t>
            </w:r>
          </w:p>
        </w:tc>
      </w:tr>
      <w:tr w:rsidR="0046146F" w:rsidRPr="001B5113" w14:paraId="2B766282" w14:textId="77777777" w:rsidTr="0049339B">
        <w:trPr>
          <w:trHeight w:val="300"/>
        </w:trPr>
        <w:tc>
          <w:tcPr>
            <w:tcW w:w="5046" w:type="dxa"/>
            <w:noWrap/>
            <w:hideMark/>
          </w:tcPr>
          <w:p w14:paraId="4761208F" w14:textId="77777777" w:rsidR="0046146F" w:rsidRPr="00607C34" w:rsidRDefault="0046146F" w:rsidP="0046146F">
            <w:pPr>
              <w:spacing w:before="20" w:after="20" w:line="240" w:lineRule="exact"/>
              <w:rPr>
                <w:rFonts w:cs="Arial"/>
                <w:sz w:val="18"/>
                <w:szCs w:val="18"/>
              </w:rPr>
            </w:pPr>
            <w:r w:rsidRPr="00607C34">
              <w:rPr>
                <w:rFonts w:cs="Arial"/>
                <w:sz w:val="18"/>
                <w:szCs w:val="18"/>
              </w:rPr>
              <w:t>Chisholm Institute</w:t>
            </w:r>
          </w:p>
        </w:tc>
        <w:tc>
          <w:tcPr>
            <w:tcW w:w="1417" w:type="dxa"/>
            <w:vAlign w:val="center"/>
          </w:tcPr>
          <w:p w14:paraId="742AEDC8" w14:textId="77777777" w:rsidR="0046146F" w:rsidRPr="001F11BB" w:rsidRDefault="0046146F" w:rsidP="0046146F">
            <w:pPr>
              <w:pStyle w:val="TableBodyText"/>
              <w:spacing w:before="0" w:after="0"/>
            </w:pPr>
            <w:r>
              <w:t>-</w:t>
            </w:r>
          </w:p>
        </w:tc>
        <w:tc>
          <w:tcPr>
            <w:tcW w:w="1417" w:type="dxa"/>
            <w:noWrap/>
            <w:vAlign w:val="center"/>
          </w:tcPr>
          <w:p w14:paraId="2DF0F7B6" w14:textId="77777777" w:rsidR="0046146F" w:rsidRPr="001F11BB" w:rsidRDefault="0046146F" w:rsidP="0046146F">
            <w:pPr>
              <w:pStyle w:val="TableBodyText"/>
              <w:spacing w:before="0" w:after="0"/>
            </w:pPr>
            <w:r>
              <w:t>330</w:t>
            </w:r>
          </w:p>
        </w:tc>
        <w:tc>
          <w:tcPr>
            <w:tcW w:w="1417" w:type="dxa"/>
            <w:vAlign w:val="center"/>
          </w:tcPr>
          <w:p w14:paraId="105BC3E2" w14:textId="77777777" w:rsidR="0046146F" w:rsidRPr="001F11BB" w:rsidRDefault="0046146F" w:rsidP="0046146F">
            <w:pPr>
              <w:pStyle w:val="TableBodyText"/>
              <w:spacing w:before="0" w:after="0"/>
            </w:pPr>
            <w:r>
              <w:t>330</w:t>
            </w:r>
          </w:p>
        </w:tc>
      </w:tr>
      <w:tr w:rsidR="0046146F" w:rsidRPr="001B5113" w14:paraId="4F044A99" w14:textId="77777777" w:rsidTr="0049339B">
        <w:trPr>
          <w:trHeight w:val="300"/>
        </w:trPr>
        <w:tc>
          <w:tcPr>
            <w:tcW w:w="5046" w:type="dxa"/>
            <w:noWrap/>
            <w:hideMark/>
          </w:tcPr>
          <w:p w14:paraId="77ADF1E9" w14:textId="77777777" w:rsidR="0046146F" w:rsidRPr="00607C34" w:rsidRDefault="0046146F" w:rsidP="0046146F">
            <w:pPr>
              <w:spacing w:before="20" w:after="20" w:line="240" w:lineRule="exact"/>
              <w:rPr>
                <w:rFonts w:cs="Arial"/>
                <w:sz w:val="18"/>
                <w:szCs w:val="18"/>
              </w:rPr>
            </w:pPr>
            <w:r w:rsidRPr="00607C34">
              <w:rPr>
                <w:rFonts w:cs="Arial"/>
                <w:sz w:val="18"/>
                <w:szCs w:val="18"/>
              </w:rPr>
              <w:t>Churchill Neighbourhood Centre Inc.</w:t>
            </w:r>
          </w:p>
        </w:tc>
        <w:tc>
          <w:tcPr>
            <w:tcW w:w="1417" w:type="dxa"/>
            <w:vAlign w:val="center"/>
          </w:tcPr>
          <w:p w14:paraId="67266BEE" w14:textId="77777777" w:rsidR="0046146F" w:rsidRPr="001F11BB" w:rsidRDefault="0046146F" w:rsidP="0046146F">
            <w:pPr>
              <w:pStyle w:val="TableBodyText"/>
              <w:spacing w:before="0" w:after="0"/>
            </w:pPr>
            <w:r>
              <w:t>23</w:t>
            </w:r>
          </w:p>
        </w:tc>
        <w:tc>
          <w:tcPr>
            <w:tcW w:w="1417" w:type="dxa"/>
            <w:noWrap/>
            <w:vAlign w:val="center"/>
          </w:tcPr>
          <w:p w14:paraId="48078611" w14:textId="77777777" w:rsidR="0046146F" w:rsidRPr="001F11BB" w:rsidRDefault="0046146F" w:rsidP="0046146F">
            <w:pPr>
              <w:pStyle w:val="TableBodyText"/>
              <w:spacing w:before="0" w:after="0"/>
            </w:pPr>
            <w:r>
              <w:t>44</w:t>
            </w:r>
          </w:p>
        </w:tc>
        <w:tc>
          <w:tcPr>
            <w:tcW w:w="1417" w:type="dxa"/>
            <w:vAlign w:val="center"/>
          </w:tcPr>
          <w:p w14:paraId="63AF16A3" w14:textId="77777777" w:rsidR="0046146F" w:rsidRPr="001F11BB" w:rsidRDefault="0046146F" w:rsidP="0046146F">
            <w:pPr>
              <w:pStyle w:val="TableBodyText"/>
              <w:spacing w:before="0" w:after="0"/>
            </w:pPr>
            <w:r>
              <w:t>67</w:t>
            </w:r>
          </w:p>
        </w:tc>
      </w:tr>
      <w:tr w:rsidR="0046146F" w:rsidRPr="001B5113" w14:paraId="005FEBF0" w14:textId="77777777" w:rsidTr="0049339B">
        <w:trPr>
          <w:trHeight w:val="300"/>
        </w:trPr>
        <w:tc>
          <w:tcPr>
            <w:tcW w:w="5046" w:type="dxa"/>
            <w:noWrap/>
            <w:hideMark/>
          </w:tcPr>
          <w:p w14:paraId="72AEB22F" w14:textId="77777777" w:rsidR="0046146F" w:rsidRPr="00607C34" w:rsidRDefault="0046146F" w:rsidP="0046146F">
            <w:pPr>
              <w:spacing w:before="20" w:after="20" w:line="240" w:lineRule="exact"/>
              <w:rPr>
                <w:rFonts w:cs="Arial"/>
                <w:sz w:val="18"/>
                <w:szCs w:val="18"/>
              </w:rPr>
            </w:pPr>
            <w:r w:rsidRPr="00607C34">
              <w:rPr>
                <w:rFonts w:cs="Arial"/>
                <w:sz w:val="18"/>
                <w:szCs w:val="18"/>
              </w:rPr>
              <w:t>Cire Services Incorporated</w:t>
            </w:r>
          </w:p>
        </w:tc>
        <w:tc>
          <w:tcPr>
            <w:tcW w:w="1417" w:type="dxa"/>
            <w:vAlign w:val="center"/>
          </w:tcPr>
          <w:p w14:paraId="32F6B6C7" w14:textId="77777777" w:rsidR="0046146F" w:rsidRPr="001F11BB" w:rsidRDefault="0046146F" w:rsidP="0046146F">
            <w:pPr>
              <w:pStyle w:val="TableBodyText"/>
              <w:spacing w:before="0" w:after="0"/>
            </w:pPr>
            <w:r>
              <w:t>247</w:t>
            </w:r>
          </w:p>
        </w:tc>
        <w:tc>
          <w:tcPr>
            <w:tcW w:w="1417" w:type="dxa"/>
            <w:noWrap/>
            <w:vAlign w:val="center"/>
          </w:tcPr>
          <w:p w14:paraId="3DCEB3F4" w14:textId="77777777" w:rsidR="0046146F" w:rsidRPr="001F11BB" w:rsidRDefault="0046146F" w:rsidP="0046146F">
            <w:pPr>
              <w:pStyle w:val="TableBodyText"/>
              <w:spacing w:before="0" w:after="0"/>
            </w:pPr>
            <w:r>
              <w:t>114</w:t>
            </w:r>
          </w:p>
        </w:tc>
        <w:tc>
          <w:tcPr>
            <w:tcW w:w="1417" w:type="dxa"/>
            <w:vAlign w:val="center"/>
          </w:tcPr>
          <w:p w14:paraId="3DDA724E" w14:textId="77777777" w:rsidR="0046146F" w:rsidRPr="001F11BB" w:rsidRDefault="0046146F" w:rsidP="0046146F">
            <w:pPr>
              <w:pStyle w:val="TableBodyText"/>
              <w:spacing w:before="0" w:after="0"/>
            </w:pPr>
            <w:r>
              <w:t>361</w:t>
            </w:r>
          </w:p>
        </w:tc>
      </w:tr>
      <w:tr w:rsidR="0046146F" w:rsidRPr="001B5113" w14:paraId="183D23DB" w14:textId="77777777" w:rsidTr="0049339B">
        <w:trPr>
          <w:trHeight w:val="300"/>
        </w:trPr>
        <w:tc>
          <w:tcPr>
            <w:tcW w:w="5046" w:type="dxa"/>
            <w:noWrap/>
            <w:hideMark/>
          </w:tcPr>
          <w:p w14:paraId="7AEB023E" w14:textId="77777777" w:rsidR="0046146F" w:rsidRPr="00607C34" w:rsidRDefault="0046146F" w:rsidP="0046146F">
            <w:pPr>
              <w:spacing w:before="20" w:after="20" w:line="240" w:lineRule="exact"/>
              <w:rPr>
                <w:rFonts w:cs="Arial"/>
                <w:sz w:val="18"/>
                <w:szCs w:val="18"/>
              </w:rPr>
            </w:pPr>
            <w:r w:rsidRPr="00607C34">
              <w:rPr>
                <w:rFonts w:cs="Arial"/>
                <w:sz w:val="18"/>
                <w:szCs w:val="18"/>
              </w:rPr>
              <w:t>Clota Cottage Neighbourhood House Inc.</w:t>
            </w:r>
          </w:p>
        </w:tc>
        <w:tc>
          <w:tcPr>
            <w:tcW w:w="1417" w:type="dxa"/>
            <w:vAlign w:val="center"/>
          </w:tcPr>
          <w:p w14:paraId="24C1FD3D" w14:textId="77777777" w:rsidR="0046146F" w:rsidRPr="001F11BB" w:rsidRDefault="0046146F" w:rsidP="0046146F">
            <w:pPr>
              <w:pStyle w:val="TableBodyText"/>
              <w:spacing w:before="0" w:after="0"/>
            </w:pPr>
            <w:r>
              <w:t>19</w:t>
            </w:r>
          </w:p>
        </w:tc>
        <w:tc>
          <w:tcPr>
            <w:tcW w:w="1417" w:type="dxa"/>
            <w:noWrap/>
            <w:vAlign w:val="center"/>
          </w:tcPr>
          <w:p w14:paraId="411CC0A3" w14:textId="77777777" w:rsidR="0046146F" w:rsidRPr="001F11BB" w:rsidRDefault="0046146F" w:rsidP="0046146F">
            <w:pPr>
              <w:pStyle w:val="TableBodyText"/>
              <w:spacing w:before="0" w:after="0"/>
            </w:pPr>
            <w:r>
              <w:t>-</w:t>
            </w:r>
          </w:p>
        </w:tc>
        <w:tc>
          <w:tcPr>
            <w:tcW w:w="1417" w:type="dxa"/>
            <w:vAlign w:val="center"/>
          </w:tcPr>
          <w:p w14:paraId="0716FEE4" w14:textId="77777777" w:rsidR="0046146F" w:rsidRPr="001F11BB" w:rsidRDefault="0046146F" w:rsidP="0046146F">
            <w:pPr>
              <w:pStyle w:val="TableBodyText"/>
              <w:spacing w:before="0" w:after="0"/>
            </w:pPr>
            <w:r>
              <w:t>19</w:t>
            </w:r>
          </w:p>
        </w:tc>
      </w:tr>
      <w:tr w:rsidR="0046146F" w:rsidRPr="001B5113" w14:paraId="6B84B1AA" w14:textId="77777777" w:rsidTr="0049339B">
        <w:trPr>
          <w:trHeight w:val="300"/>
        </w:trPr>
        <w:tc>
          <w:tcPr>
            <w:tcW w:w="5046" w:type="dxa"/>
            <w:noWrap/>
            <w:hideMark/>
          </w:tcPr>
          <w:p w14:paraId="7C9556C8" w14:textId="77777777" w:rsidR="0046146F" w:rsidRPr="00607C34" w:rsidRDefault="0046146F" w:rsidP="0046146F">
            <w:pPr>
              <w:spacing w:before="20" w:after="20" w:line="240" w:lineRule="exact"/>
              <w:rPr>
                <w:rFonts w:cs="Arial"/>
                <w:sz w:val="18"/>
                <w:szCs w:val="18"/>
              </w:rPr>
            </w:pPr>
            <w:r w:rsidRPr="00607C34">
              <w:rPr>
                <w:rFonts w:cs="Arial"/>
                <w:sz w:val="18"/>
                <w:szCs w:val="18"/>
              </w:rPr>
              <w:t>Cloverdale Community Centre Inc.</w:t>
            </w:r>
          </w:p>
        </w:tc>
        <w:tc>
          <w:tcPr>
            <w:tcW w:w="1417" w:type="dxa"/>
            <w:vAlign w:val="center"/>
          </w:tcPr>
          <w:p w14:paraId="082F28C7" w14:textId="77777777" w:rsidR="0046146F" w:rsidRPr="001F11BB" w:rsidRDefault="0046146F" w:rsidP="0046146F">
            <w:pPr>
              <w:pStyle w:val="TableBodyText"/>
              <w:spacing w:before="0" w:after="0"/>
            </w:pPr>
            <w:r>
              <w:t>228</w:t>
            </w:r>
          </w:p>
        </w:tc>
        <w:tc>
          <w:tcPr>
            <w:tcW w:w="1417" w:type="dxa"/>
            <w:noWrap/>
            <w:vAlign w:val="center"/>
          </w:tcPr>
          <w:p w14:paraId="143BFFFC" w14:textId="77777777" w:rsidR="0046146F" w:rsidRPr="001F11BB" w:rsidRDefault="0046146F" w:rsidP="0046146F">
            <w:pPr>
              <w:pStyle w:val="TableBodyText"/>
              <w:spacing w:before="0" w:after="0"/>
            </w:pPr>
            <w:r>
              <w:t>61</w:t>
            </w:r>
          </w:p>
        </w:tc>
        <w:tc>
          <w:tcPr>
            <w:tcW w:w="1417" w:type="dxa"/>
            <w:vAlign w:val="center"/>
          </w:tcPr>
          <w:p w14:paraId="5CD82808" w14:textId="77777777" w:rsidR="0046146F" w:rsidRPr="001F11BB" w:rsidRDefault="0046146F" w:rsidP="0046146F">
            <w:pPr>
              <w:pStyle w:val="TableBodyText"/>
              <w:spacing w:before="0" w:after="0"/>
            </w:pPr>
            <w:r>
              <w:t>289</w:t>
            </w:r>
          </w:p>
        </w:tc>
      </w:tr>
      <w:tr w:rsidR="0046146F" w:rsidRPr="001B5113" w14:paraId="0758CFB8" w14:textId="77777777" w:rsidTr="0049339B">
        <w:trPr>
          <w:trHeight w:val="300"/>
        </w:trPr>
        <w:tc>
          <w:tcPr>
            <w:tcW w:w="5046" w:type="dxa"/>
            <w:noWrap/>
            <w:hideMark/>
          </w:tcPr>
          <w:p w14:paraId="5CA0C323" w14:textId="77777777" w:rsidR="0046146F" w:rsidRPr="00607C34" w:rsidRDefault="0046146F" w:rsidP="0046146F">
            <w:pPr>
              <w:spacing w:before="20" w:after="20" w:line="240" w:lineRule="exact"/>
              <w:rPr>
                <w:rFonts w:cs="Arial"/>
                <w:sz w:val="18"/>
                <w:szCs w:val="18"/>
              </w:rPr>
            </w:pPr>
            <w:r w:rsidRPr="00607C34">
              <w:rPr>
                <w:rFonts w:cs="Arial"/>
                <w:sz w:val="18"/>
                <w:szCs w:val="18"/>
              </w:rPr>
              <w:t>Cobram Community House Inc.</w:t>
            </w:r>
          </w:p>
        </w:tc>
        <w:tc>
          <w:tcPr>
            <w:tcW w:w="1417" w:type="dxa"/>
            <w:vAlign w:val="center"/>
          </w:tcPr>
          <w:p w14:paraId="1E6B03A3" w14:textId="77777777" w:rsidR="0046146F" w:rsidRPr="001F11BB" w:rsidRDefault="0046146F" w:rsidP="0046146F">
            <w:pPr>
              <w:pStyle w:val="TableBodyText"/>
              <w:spacing w:before="0" w:after="0"/>
            </w:pPr>
            <w:r>
              <w:t>19</w:t>
            </w:r>
          </w:p>
        </w:tc>
        <w:tc>
          <w:tcPr>
            <w:tcW w:w="1417" w:type="dxa"/>
            <w:noWrap/>
            <w:vAlign w:val="center"/>
          </w:tcPr>
          <w:p w14:paraId="0A77499A" w14:textId="77777777" w:rsidR="0046146F" w:rsidRPr="001F11BB" w:rsidRDefault="0046146F" w:rsidP="0046146F">
            <w:pPr>
              <w:pStyle w:val="TableBodyText"/>
              <w:spacing w:before="0" w:after="0"/>
            </w:pPr>
            <w:r>
              <w:t>-</w:t>
            </w:r>
          </w:p>
        </w:tc>
        <w:tc>
          <w:tcPr>
            <w:tcW w:w="1417" w:type="dxa"/>
            <w:vAlign w:val="center"/>
          </w:tcPr>
          <w:p w14:paraId="1D4F5411" w14:textId="77777777" w:rsidR="0046146F" w:rsidRPr="001F11BB" w:rsidRDefault="0046146F" w:rsidP="0046146F">
            <w:pPr>
              <w:pStyle w:val="TableBodyText"/>
              <w:spacing w:before="0" w:after="0"/>
            </w:pPr>
            <w:r>
              <w:t>19</w:t>
            </w:r>
          </w:p>
        </w:tc>
      </w:tr>
      <w:tr w:rsidR="0046146F" w:rsidRPr="001B5113" w14:paraId="2196A27B" w14:textId="77777777" w:rsidTr="0049339B">
        <w:trPr>
          <w:trHeight w:val="300"/>
        </w:trPr>
        <w:tc>
          <w:tcPr>
            <w:tcW w:w="5046" w:type="dxa"/>
            <w:noWrap/>
            <w:hideMark/>
          </w:tcPr>
          <w:p w14:paraId="75257A84" w14:textId="77777777" w:rsidR="0046146F" w:rsidRPr="00607C34" w:rsidRDefault="0046146F" w:rsidP="0046146F">
            <w:pPr>
              <w:spacing w:before="20" w:after="20" w:line="240" w:lineRule="exact"/>
              <w:rPr>
                <w:rFonts w:cs="Arial"/>
                <w:sz w:val="18"/>
                <w:szCs w:val="18"/>
              </w:rPr>
            </w:pPr>
            <w:r w:rsidRPr="00607C34">
              <w:rPr>
                <w:rFonts w:cs="Arial"/>
                <w:sz w:val="18"/>
                <w:szCs w:val="18"/>
              </w:rPr>
              <w:t>Comm Unity Plus Services Ltd</w:t>
            </w:r>
          </w:p>
        </w:tc>
        <w:tc>
          <w:tcPr>
            <w:tcW w:w="1417" w:type="dxa"/>
            <w:vAlign w:val="center"/>
          </w:tcPr>
          <w:p w14:paraId="39DA0E64" w14:textId="77777777" w:rsidR="0046146F" w:rsidRPr="001F11BB" w:rsidRDefault="0046146F" w:rsidP="0046146F">
            <w:pPr>
              <w:pStyle w:val="TableBodyText"/>
              <w:spacing w:before="0" w:after="0"/>
            </w:pPr>
            <w:r>
              <w:t>415</w:t>
            </w:r>
          </w:p>
        </w:tc>
        <w:tc>
          <w:tcPr>
            <w:tcW w:w="1417" w:type="dxa"/>
            <w:noWrap/>
            <w:vAlign w:val="center"/>
          </w:tcPr>
          <w:p w14:paraId="7D66F6A7" w14:textId="77777777" w:rsidR="0046146F" w:rsidRPr="001F11BB" w:rsidRDefault="0046146F" w:rsidP="0046146F">
            <w:pPr>
              <w:pStyle w:val="TableBodyText"/>
              <w:spacing w:before="0" w:after="0"/>
            </w:pPr>
            <w:r>
              <w:t>55</w:t>
            </w:r>
          </w:p>
        </w:tc>
        <w:tc>
          <w:tcPr>
            <w:tcW w:w="1417" w:type="dxa"/>
            <w:vAlign w:val="center"/>
          </w:tcPr>
          <w:p w14:paraId="72116D2F" w14:textId="77777777" w:rsidR="0046146F" w:rsidRPr="001F11BB" w:rsidRDefault="0046146F" w:rsidP="0046146F">
            <w:pPr>
              <w:pStyle w:val="TableBodyText"/>
              <w:spacing w:before="0" w:after="0"/>
            </w:pPr>
            <w:r>
              <w:t>470</w:t>
            </w:r>
          </w:p>
        </w:tc>
      </w:tr>
      <w:tr w:rsidR="0046146F" w:rsidRPr="001B5113" w14:paraId="02C2C05B" w14:textId="77777777" w:rsidTr="0049339B">
        <w:trPr>
          <w:trHeight w:val="300"/>
        </w:trPr>
        <w:tc>
          <w:tcPr>
            <w:tcW w:w="5046" w:type="dxa"/>
            <w:noWrap/>
            <w:hideMark/>
          </w:tcPr>
          <w:p w14:paraId="2AE40CA5" w14:textId="77777777" w:rsidR="0046146F" w:rsidRPr="00607C34" w:rsidRDefault="0046146F" w:rsidP="0046146F">
            <w:pPr>
              <w:spacing w:before="20" w:after="20" w:line="240" w:lineRule="exact"/>
              <w:rPr>
                <w:rFonts w:cs="Arial"/>
                <w:sz w:val="18"/>
                <w:szCs w:val="18"/>
              </w:rPr>
            </w:pPr>
            <w:r w:rsidRPr="00607C34">
              <w:rPr>
                <w:rFonts w:cs="Arial"/>
                <w:sz w:val="18"/>
                <w:szCs w:val="18"/>
              </w:rPr>
              <w:t>Community College Gippsland Limited</w:t>
            </w:r>
          </w:p>
        </w:tc>
        <w:tc>
          <w:tcPr>
            <w:tcW w:w="1417" w:type="dxa"/>
            <w:vAlign w:val="center"/>
          </w:tcPr>
          <w:p w14:paraId="09C5E61E" w14:textId="77777777" w:rsidR="0046146F" w:rsidRPr="001F11BB" w:rsidRDefault="0046146F" w:rsidP="0046146F">
            <w:pPr>
              <w:pStyle w:val="TableBodyText"/>
              <w:spacing w:before="0" w:after="0"/>
            </w:pPr>
            <w:r>
              <w:t>297</w:t>
            </w:r>
          </w:p>
        </w:tc>
        <w:tc>
          <w:tcPr>
            <w:tcW w:w="1417" w:type="dxa"/>
            <w:noWrap/>
            <w:vAlign w:val="center"/>
          </w:tcPr>
          <w:p w14:paraId="0819CE04" w14:textId="77777777" w:rsidR="0046146F" w:rsidRPr="001F11BB" w:rsidRDefault="0046146F" w:rsidP="0046146F">
            <w:pPr>
              <w:pStyle w:val="TableBodyText"/>
              <w:spacing w:before="0" w:after="0"/>
            </w:pPr>
            <w:r>
              <w:t>139</w:t>
            </w:r>
          </w:p>
        </w:tc>
        <w:tc>
          <w:tcPr>
            <w:tcW w:w="1417" w:type="dxa"/>
            <w:vAlign w:val="center"/>
          </w:tcPr>
          <w:p w14:paraId="61011D02" w14:textId="77777777" w:rsidR="0046146F" w:rsidRPr="001F11BB" w:rsidRDefault="0046146F" w:rsidP="0046146F">
            <w:pPr>
              <w:pStyle w:val="TableBodyText"/>
              <w:spacing w:before="0" w:after="0"/>
            </w:pPr>
            <w:r>
              <w:t>436</w:t>
            </w:r>
          </w:p>
        </w:tc>
      </w:tr>
      <w:tr w:rsidR="0046146F" w:rsidRPr="001B5113" w14:paraId="1437B47F" w14:textId="77777777" w:rsidTr="0049339B">
        <w:trPr>
          <w:trHeight w:val="300"/>
        </w:trPr>
        <w:tc>
          <w:tcPr>
            <w:tcW w:w="5046" w:type="dxa"/>
            <w:noWrap/>
            <w:hideMark/>
          </w:tcPr>
          <w:p w14:paraId="045A0262" w14:textId="77777777" w:rsidR="0046146F" w:rsidRPr="00607C34" w:rsidRDefault="0046146F" w:rsidP="0046146F">
            <w:pPr>
              <w:spacing w:before="20" w:after="20" w:line="240" w:lineRule="exact"/>
              <w:rPr>
                <w:rFonts w:cs="Arial"/>
                <w:sz w:val="18"/>
                <w:szCs w:val="18"/>
              </w:rPr>
            </w:pPr>
            <w:r w:rsidRPr="00607C34">
              <w:rPr>
                <w:rFonts w:cs="Arial"/>
                <w:sz w:val="18"/>
                <w:szCs w:val="18"/>
              </w:rPr>
              <w:t>Community Hub Inc.</w:t>
            </w:r>
          </w:p>
        </w:tc>
        <w:tc>
          <w:tcPr>
            <w:tcW w:w="1417" w:type="dxa"/>
            <w:vAlign w:val="center"/>
          </w:tcPr>
          <w:p w14:paraId="0C1A1A3C" w14:textId="77777777" w:rsidR="0046146F" w:rsidRPr="001F11BB" w:rsidRDefault="0046146F" w:rsidP="0046146F">
            <w:pPr>
              <w:pStyle w:val="TableBodyText"/>
              <w:spacing w:before="0" w:after="0"/>
            </w:pPr>
            <w:r>
              <w:t>25</w:t>
            </w:r>
          </w:p>
        </w:tc>
        <w:tc>
          <w:tcPr>
            <w:tcW w:w="1417" w:type="dxa"/>
            <w:noWrap/>
            <w:vAlign w:val="center"/>
          </w:tcPr>
          <w:p w14:paraId="606D35D8" w14:textId="77777777" w:rsidR="0046146F" w:rsidRPr="001F11BB" w:rsidRDefault="0046146F" w:rsidP="0046146F">
            <w:pPr>
              <w:pStyle w:val="TableBodyText"/>
              <w:spacing w:before="0" w:after="0"/>
            </w:pPr>
            <w:r>
              <w:t>-</w:t>
            </w:r>
          </w:p>
        </w:tc>
        <w:tc>
          <w:tcPr>
            <w:tcW w:w="1417" w:type="dxa"/>
            <w:vAlign w:val="center"/>
          </w:tcPr>
          <w:p w14:paraId="58B78A0B" w14:textId="77777777" w:rsidR="0046146F" w:rsidRPr="001F11BB" w:rsidRDefault="0046146F" w:rsidP="0046146F">
            <w:pPr>
              <w:pStyle w:val="TableBodyText"/>
              <w:spacing w:before="0" w:after="0"/>
            </w:pPr>
            <w:r>
              <w:t>25</w:t>
            </w:r>
          </w:p>
        </w:tc>
      </w:tr>
      <w:tr w:rsidR="0046146F" w:rsidRPr="001B5113" w14:paraId="30A3E3B3" w14:textId="77777777" w:rsidTr="0049339B">
        <w:trPr>
          <w:trHeight w:val="300"/>
        </w:trPr>
        <w:tc>
          <w:tcPr>
            <w:tcW w:w="5046" w:type="dxa"/>
            <w:noWrap/>
            <w:hideMark/>
          </w:tcPr>
          <w:p w14:paraId="38142036" w14:textId="77777777" w:rsidR="0046146F" w:rsidRPr="00607C34" w:rsidRDefault="0046146F" w:rsidP="0046146F">
            <w:pPr>
              <w:spacing w:before="20" w:after="20" w:line="240" w:lineRule="exact"/>
              <w:rPr>
                <w:rFonts w:cs="Arial"/>
                <w:sz w:val="18"/>
                <w:szCs w:val="18"/>
              </w:rPr>
            </w:pPr>
            <w:r w:rsidRPr="00607C34">
              <w:rPr>
                <w:rFonts w:cs="Arial"/>
                <w:sz w:val="18"/>
                <w:szCs w:val="18"/>
              </w:rPr>
              <w:t>Concern Australia Welfare Inc.</w:t>
            </w:r>
          </w:p>
        </w:tc>
        <w:tc>
          <w:tcPr>
            <w:tcW w:w="1417" w:type="dxa"/>
            <w:vAlign w:val="center"/>
          </w:tcPr>
          <w:p w14:paraId="77249AAB" w14:textId="77777777" w:rsidR="0046146F" w:rsidRPr="001F11BB" w:rsidRDefault="0046146F" w:rsidP="0046146F">
            <w:pPr>
              <w:pStyle w:val="TableBodyText"/>
              <w:spacing w:before="0" w:after="0"/>
            </w:pPr>
            <w:r>
              <w:t>81</w:t>
            </w:r>
          </w:p>
        </w:tc>
        <w:tc>
          <w:tcPr>
            <w:tcW w:w="1417" w:type="dxa"/>
            <w:noWrap/>
            <w:vAlign w:val="center"/>
          </w:tcPr>
          <w:p w14:paraId="524E9745" w14:textId="77777777" w:rsidR="0046146F" w:rsidRPr="001F11BB" w:rsidRDefault="0046146F" w:rsidP="0046146F">
            <w:pPr>
              <w:pStyle w:val="TableBodyText"/>
              <w:spacing w:before="0" w:after="0"/>
            </w:pPr>
            <w:r>
              <w:t>-</w:t>
            </w:r>
          </w:p>
        </w:tc>
        <w:tc>
          <w:tcPr>
            <w:tcW w:w="1417" w:type="dxa"/>
            <w:vAlign w:val="center"/>
          </w:tcPr>
          <w:p w14:paraId="2C0E035D" w14:textId="77777777" w:rsidR="0046146F" w:rsidRPr="001F11BB" w:rsidRDefault="0046146F" w:rsidP="0046146F">
            <w:pPr>
              <w:pStyle w:val="TableBodyText"/>
              <w:spacing w:before="0" w:after="0"/>
            </w:pPr>
            <w:r>
              <w:t>81</w:t>
            </w:r>
          </w:p>
        </w:tc>
      </w:tr>
      <w:tr w:rsidR="0046146F" w:rsidRPr="001B5113" w14:paraId="2329204C" w14:textId="77777777" w:rsidTr="0049339B">
        <w:trPr>
          <w:trHeight w:val="300"/>
        </w:trPr>
        <w:tc>
          <w:tcPr>
            <w:tcW w:w="5046" w:type="dxa"/>
            <w:noWrap/>
            <w:hideMark/>
          </w:tcPr>
          <w:p w14:paraId="1A63067F" w14:textId="77777777" w:rsidR="0046146F" w:rsidRPr="00607C34" w:rsidRDefault="0046146F" w:rsidP="0046146F">
            <w:pPr>
              <w:spacing w:before="20" w:after="20" w:line="240" w:lineRule="exact"/>
              <w:rPr>
                <w:rFonts w:cs="Arial"/>
                <w:sz w:val="18"/>
                <w:szCs w:val="18"/>
              </w:rPr>
            </w:pPr>
            <w:r w:rsidRPr="00607C34">
              <w:rPr>
                <w:rFonts w:cs="Arial"/>
                <w:sz w:val="18"/>
                <w:szCs w:val="18"/>
              </w:rPr>
              <w:t>Continuing Education and Arts Centre of Alexandra Inc.</w:t>
            </w:r>
          </w:p>
        </w:tc>
        <w:tc>
          <w:tcPr>
            <w:tcW w:w="1417" w:type="dxa"/>
            <w:vAlign w:val="center"/>
          </w:tcPr>
          <w:p w14:paraId="63FD0004" w14:textId="77777777" w:rsidR="0046146F" w:rsidRPr="001F11BB" w:rsidRDefault="0046146F" w:rsidP="0046146F">
            <w:pPr>
              <w:pStyle w:val="TableBodyText"/>
              <w:spacing w:before="0" w:after="0"/>
            </w:pPr>
            <w:r>
              <w:t>80</w:t>
            </w:r>
          </w:p>
        </w:tc>
        <w:tc>
          <w:tcPr>
            <w:tcW w:w="1417" w:type="dxa"/>
            <w:noWrap/>
            <w:vAlign w:val="center"/>
          </w:tcPr>
          <w:p w14:paraId="7BF67709" w14:textId="77777777" w:rsidR="0046146F" w:rsidRPr="001F11BB" w:rsidRDefault="0046146F" w:rsidP="0046146F">
            <w:pPr>
              <w:pStyle w:val="TableBodyText"/>
              <w:spacing w:before="0" w:after="0"/>
            </w:pPr>
            <w:r>
              <w:t>22</w:t>
            </w:r>
          </w:p>
        </w:tc>
        <w:tc>
          <w:tcPr>
            <w:tcW w:w="1417" w:type="dxa"/>
            <w:vAlign w:val="center"/>
          </w:tcPr>
          <w:p w14:paraId="39418F74" w14:textId="77777777" w:rsidR="0046146F" w:rsidRPr="001F11BB" w:rsidRDefault="0046146F" w:rsidP="0046146F">
            <w:pPr>
              <w:pStyle w:val="TableBodyText"/>
              <w:spacing w:before="0" w:after="0"/>
            </w:pPr>
            <w:r>
              <w:t>102</w:t>
            </w:r>
          </w:p>
        </w:tc>
      </w:tr>
      <w:tr w:rsidR="0046146F" w:rsidRPr="001B5113" w14:paraId="5291F79A" w14:textId="77777777" w:rsidTr="0049339B">
        <w:trPr>
          <w:trHeight w:val="300"/>
        </w:trPr>
        <w:tc>
          <w:tcPr>
            <w:tcW w:w="5046" w:type="dxa"/>
            <w:noWrap/>
            <w:hideMark/>
          </w:tcPr>
          <w:p w14:paraId="7BC8BE33" w14:textId="77777777" w:rsidR="0046146F" w:rsidRPr="00607C34" w:rsidRDefault="0046146F" w:rsidP="0046146F">
            <w:pPr>
              <w:spacing w:before="20" w:after="20" w:line="240" w:lineRule="exact"/>
              <w:rPr>
                <w:rFonts w:cs="Arial"/>
                <w:sz w:val="18"/>
                <w:szCs w:val="18"/>
              </w:rPr>
            </w:pPr>
            <w:r w:rsidRPr="00607C34">
              <w:rPr>
                <w:rFonts w:cs="Arial"/>
                <w:sz w:val="18"/>
                <w:szCs w:val="18"/>
              </w:rPr>
              <w:t>Coonara Community House Inc.</w:t>
            </w:r>
          </w:p>
        </w:tc>
        <w:tc>
          <w:tcPr>
            <w:tcW w:w="1417" w:type="dxa"/>
            <w:vAlign w:val="center"/>
          </w:tcPr>
          <w:p w14:paraId="5F35AC60" w14:textId="77777777" w:rsidR="0046146F" w:rsidRPr="001F11BB" w:rsidRDefault="0046146F" w:rsidP="0046146F">
            <w:pPr>
              <w:pStyle w:val="TableBodyText"/>
              <w:spacing w:before="0" w:after="0"/>
            </w:pPr>
            <w:r>
              <w:t>152</w:t>
            </w:r>
          </w:p>
        </w:tc>
        <w:tc>
          <w:tcPr>
            <w:tcW w:w="1417" w:type="dxa"/>
            <w:noWrap/>
            <w:vAlign w:val="center"/>
          </w:tcPr>
          <w:p w14:paraId="2922D6D6" w14:textId="77777777" w:rsidR="0046146F" w:rsidRPr="001F11BB" w:rsidRDefault="0046146F" w:rsidP="0046146F">
            <w:pPr>
              <w:pStyle w:val="TableBodyText"/>
              <w:spacing w:before="0" w:after="0"/>
            </w:pPr>
            <w:r>
              <w:t>127</w:t>
            </w:r>
          </w:p>
        </w:tc>
        <w:tc>
          <w:tcPr>
            <w:tcW w:w="1417" w:type="dxa"/>
            <w:vAlign w:val="center"/>
          </w:tcPr>
          <w:p w14:paraId="3898A22A" w14:textId="77777777" w:rsidR="0046146F" w:rsidRPr="001F11BB" w:rsidRDefault="0046146F" w:rsidP="0046146F">
            <w:pPr>
              <w:pStyle w:val="TableBodyText"/>
              <w:spacing w:before="0" w:after="0"/>
            </w:pPr>
            <w:r>
              <w:t>279</w:t>
            </w:r>
          </w:p>
        </w:tc>
      </w:tr>
      <w:tr w:rsidR="0046146F" w:rsidRPr="001B5113" w14:paraId="79E75880" w14:textId="77777777" w:rsidTr="0049339B">
        <w:trPr>
          <w:trHeight w:val="300"/>
        </w:trPr>
        <w:tc>
          <w:tcPr>
            <w:tcW w:w="5046" w:type="dxa"/>
            <w:noWrap/>
            <w:hideMark/>
          </w:tcPr>
          <w:p w14:paraId="44D4C0B0" w14:textId="77777777" w:rsidR="0046146F" w:rsidRPr="00607C34" w:rsidRDefault="0046146F" w:rsidP="0046146F">
            <w:pPr>
              <w:spacing w:before="20" w:after="20" w:line="240" w:lineRule="exact"/>
              <w:rPr>
                <w:rFonts w:cs="Arial"/>
                <w:sz w:val="18"/>
                <w:szCs w:val="18"/>
              </w:rPr>
            </w:pPr>
            <w:r w:rsidRPr="00607C34">
              <w:rPr>
                <w:rFonts w:cs="Arial"/>
                <w:sz w:val="18"/>
                <w:szCs w:val="18"/>
              </w:rPr>
              <w:t>Corinella &amp; District Community Centre Inc.</w:t>
            </w:r>
          </w:p>
        </w:tc>
        <w:tc>
          <w:tcPr>
            <w:tcW w:w="1417" w:type="dxa"/>
            <w:vAlign w:val="center"/>
          </w:tcPr>
          <w:p w14:paraId="30F0EF70" w14:textId="77777777" w:rsidR="0046146F" w:rsidRPr="001F11BB" w:rsidRDefault="0046146F" w:rsidP="0046146F">
            <w:pPr>
              <w:pStyle w:val="TableBodyText"/>
              <w:spacing w:before="0" w:after="0"/>
            </w:pPr>
            <w:r>
              <w:t>-</w:t>
            </w:r>
          </w:p>
        </w:tc>
        <w:tc>
          <w:tcPr>
            <w:tcW w:w="1417" w:type="dxa"/>
            <w:noWrap/>
            <w:vAlign w:val="center"/>
          </w:tcPr>
          <w:p w14:paraId="261E6AD0" w14:textId="77777777" w:rsidR="0046146F" w:rsidRPr="001F11BB" w:rsidRDefault="0046146F" w:rsidP="0046146F">
            <w:pPr>
              <w:pStyle w:val="TableBodyText"/>
              <w:spacing w:before="0" w:after="0"/>
            </w:pPr>
            <w:r>
              <w:t>-</w:t>
            </w:r>
          </w:p>
        </w:tc>
        <w:tc>
          <w:tcPr>
            <w:tcW w:w="1417" w:type="dxa"/>
            <w:vAlign w:val="center"/>
          </w:tcPr>
          <w:p w14:paraId="77F48035" w14:textId="77777777" w:rsidR="0046146F" w:rsidRPr="001F11BB" w:rsidRDefault="0046146F" w:rsidP="0046146F">
            <w:pPr>
              <w:pStyle w:val="TableBodyText"/>
              <w:spacing w:before="0" w:after="0"/>
            </w:pPr>
            <w:r>
              <w:t>0</w:t>
            </w:r>
          </w:p>
        </w:tc>
      </w:tr>
      <w:tr w:rsidR="0046146F" w:rsidRPr="001B5113" w14:paraId="6600E16A" w14:textId="77777777" w:rsidTr="0049339B">
        <w:trPr>
          <w:trHeight w:val="300"/>
        </w:trPr>
        <w:tc>
          <w:tcPr>
            <w:tcW w:w="5046" w:type="dxa"/>
            <w:noWrap/>
            <w:hideMark/>
          </w:tcPr>
          <w:p w14:paraId="3B3B3264" w14:textId="77777777" w:rsidR="0046146F" w:rsidRPr="00607C34" w:rsidRDefault="0046146F" w:rsidP="0046146F">
            <w:pPr>
              <w:spacing w:before="20" w:after="20" w:line="240" w:lineRule="exact"/>
              <w:rPr>
                <w:rFonts w:cs="Arial"/>
                <w:sz w:val="18"/>
                <w:szCs w:val="18"/>
              </w:rPr>
            </w:pPr>
            <w:r w:rsidRPr="00607C34">
              <w:rPr>
                <w:rFonts w:cs="Arial"/>
                <w:sz w:val="18"/>
                <w:szCs w:val="18"/>
              </w:rPr>
              <w:t>Corryong Neighbourhood House Inc.</w:t>
            </w:r>
          </w:p>
        </w:tc>
        <w:tc>
          <w:tcPr>
            <w:tcW w:w="1417" w:type="dxa"/>
            <w:vAlign w:val="center"/>
          </w:tcPr>
          <w:p w14:paraId="690904F6" w14:textId="77777777" w:rsidR="0046146F" w:rsidRPr="001F11BB" w:rsidRDefault="0046146F" w:rsidP="0046146F">
            <w:pPr>
              <w:pStyle w:val="TableBodyText"/>
              <w:spacing w:before="0" w:after="0"/>
            </w:pPr>
            <w:r>
              <w:t>12</w:t>
            </w:r>
          </w:p>
        </w:tc>
        <w:tc>
          <w:tcPr>
            <w:tcW w:w="1417" w:type="dxa"/>
            <w:noWrap/>
            <w:vAlign w:val="center"/>
          </w:tcPr>
          <w:p w14:paraId="1A103B05" w14:textId="77777777" w:rsidR="0046146F" w:rsidRPr="001F11BB" w:rsidRDefault="0046146F" w:rsidP="0046146F">
            <w:pPr>
              <w:pStyle w:val="TableBodyText"/>
              <w:spacing w:before="0" w:after="0"/>
            </w:pPr>
            <w:r>
              <w:t>33</w:t>
            </w:r>
          </w:p>
        </w:tc>
        <w:tc>
          <w:tcPr>
            <w:tcW w:w="1417" w:type="dxa"/>
            <w:vAlign w:val="center"/>
          </w:tcPr>
          <w:p w14:paraId="7BB4E6A2" w14:textId="77777777" w:rsidR="0046146F" w:rsidRPr="001F11BB" w:rsidRDefault="0046146F" w:rsidP="0046146F">
            <w:pPr>
              <w:pStyle w:val="TableBodyText"/>
              <w:spacing w:before="0" w:after="0"/>
            </w:pPr>
            <w:r>
              <w:t>45</w:t>
            </w:r>
          </w:p>
        </w:tc>
      </w:tr>
      <w:tr w:rsidR="0046146F" w:rsidRPr="001B5113" w14:paraId="70049A87" w14:textId="77777777" w:rsidTr="0049339B">
        <w:trPr>
          <w:trHeight w:val="300"/>
        </w:trPr>
        <w:tc>
          <w:tcPr>
            <w:tcW w:w="5046" w:type="dxa"/>
            <w:noWrap/>
            <w:hideMark/>
          </w:tcPr>
          <w:p w14:paraId="4AD4966B" w14:textId="77777777" w:rsidR="0046146F" w:rsidRPr="00607C34" w:rsidRDefault="0046146F" w:rsidP="0046146F">
            <w:pPr>
              <w:spacing w:before="20" w:after="20" w:line="240" w:lineRule="exact"/>
              <w:rPr>
                <w:rFonts w:cs="Arial"/>
                <w:sz w:val="18"/>
                <w:szCs w:val="18"/>
              </w:rPr>
            </w:pPr>
            <w:r w:rsidRPr="00607C34">
              <w:rPr>
                <w:rFonts w:cs="Arial"/>
                <w:sz w:val="18"/>
                <w:szCs w:val="18"/>
              </w:rPr>
              <w:t>Craigieburn Education and Community Centre Inc.</w:t>
            </w:r>
          </w:p>
        </w:tc>
        <w:tc>
          <w:tcPr>
            <w:tcW w:w="1417" w:type="dxa"/>
            <w:vAlign w:val="center"/>
          </w:tcPr>
          <w:p w14:paraId="589B6AD3" w14:textId="77777777" w:rsidR="0046146F" w:rsidRPr="001F11BB" w:rsidRDefault="0046146F" w:rsidP="0046146F">
            <w:pPr>
              <w:pStyle w:val="TableBodyText"/>
              <w:spacing w:before="0" w:after="0"/>
            </w:pPr>
            <w:r>
              <w:t>67</w:t>
            </w:r>
          </w:p>
        </w:tc>
        <w:tc>
          <w:tcPr>
            <w:tcW w:w="1417" w:type="dxa"/>
            <w:noWrap/>
            <w:vAlign w:val="center"/>
          </w:tcPr>
          <w:p w14:paraId="5D5E0654" w14:textId="77777777" w:rsidR="0046146F" w:rsidRPr="001F11BB" w:rsidRDefault="0046146F" w:rsidP="0046146F">
            <w:pPr>
              <w:pStyle w:val="TableBodyText"/>
              <w:spacing w:before="0" w:after="0"/>
            </w:pPr>
            <w:r>
              <w:t>-</w:t>
            </w:r>
          </w:p>
        </w:tc>
        <w:tc>
          <w:tcPr>
            <w:tcW w:w="1417" w:type="dxa"/>
            <w:vAlign w:val="center"/>
          </w:tcPr>
          <w:p w14:paraId="7B25B102" w14:textId="77777777" w:rsidR="0046146F" w:rsidRPr="001F11BB" w:rsidRDefault="0046146F" w:rsidP="0046146F">
            <w:pPr>
              <w:pStyle w:val="TableBodyText"/>
              <w:spacing w:before="0" w:after="0"/>
            </w:pPr>
            <w:r>
              <w:t>67</w:t>
            </w:r>
          </w:p>
        </w:tc>
      </w:tr>
      <w:tr w:rsidR="0046146F" w:rsidRPr="001B5113" w14:paraId="3BD2E70E" w14:textId="77777777" w:rsidTr="0049339B">
        <w:trPr>
          <w:trHeight w:val="300"/>
        </w:trPr>
        <w:tc>
          <w:tcPr>
            <w:tcW w:w="5046" w:type="dxa"/>
            <w:noWrap/>
            <w:hideMark/>
          </w:tcPr>
          <w:p w14:paraId="7BA9102B" w14:textId="77777777" w:rsidR="0046146F" w:rsidRPr="00607C34" w:rsidRDefault="0046146F" w:rsidP="0046146F">
            <w:pPr>
              <w:spacing w:before="20" w:after="20" w:line="240" w:lineRule="exact"/>
              <w:rPr>
                <w:rFonts w:cs="Arial"/>
                <w:sz w:val="18"/>
                <w:szCs w:val="18"/>
              </w:rPr>
            </w:pPr>
            <w:r w:rsidRPr="00607C34">
              <w:rPr>
                <w:rFonts w:cs="Arial"/>
                <w:sz w:val="18"/>
                <w:szCs w:val="18"/>
              </w:rPr>
              <w:t>Cranbourne Community House Inc.</w:t>
            </w:r>
          </w:p>
        </w:tc>
        <w:tc>
          <w:tcPr>
            <w:tcW w:w="1417" w:type="dxa"/>
            <w:vAlign w:val="center"/>
          </w:tcPr>
          <w:p w14:paraId="1FDE4DD0" w14:textId="77777777" w:rsidR="0046146F" w:rsidRPr="001F11BB" w:rsidRDefault="0046146F" w:rsidP="0046146F">
            <w:pPr>
              <w:pStyle w:val="TableBodyText"/>
              <w:spacing w:before="0" w:after="0"/>
            </w:pPr>
            <w:r>
              <w:t>92</w:t>
            </w:r>
          </w:p>
        </w:tc>
        <w:tc>
          <w:tcPr>
            <w:tcW w:w="1417" w:type="dxa"/>
            <w:noWrap/>
            <w:vAlign w:val="center"/>
          </w:tcPr>
          <w:p w14:paraId="2E5BF8B5" w14:textId="77777777" w:rsidR="0046146F" w:rsidRPr="001F11BB" w:rsidRDefault="0046146F" w:rsidP="0046146F">
            <w:pPr>
              <w:pStyle w:val="TableBodyText"/>
              <w:spacing w:before="0" w:after="0"/>
            </w:pPr>
            <w:r>
              <w:t>-</w:t>
            </w:r>
          </w:p>
        </w:tc>
        <w:tc>
          <w:tcPr>
            <w:tcW w:w="1417" w:type="dxa"/>
            <w:vAlign w:val="center"/>
          </w:tcPr>
          <w:p w14:paraId="196110EC" w14:textId="77777777" w:rsidR="0046146F" w:rsidRPr="001F11BB" w:rsidRDefault="0046146F" w:rsidP="0046146F">
            <w:pPr>
              <w:pStyle w:val="TableBodyText"/>
              <w:spacing w:before="0" w:after="0"/>
            </w:pPr>
            <w:r>
              <w:t>92</w:t>
            </w:r>
          </w:p>
        </w:tc>
      </w:tr>
      <w:tr w:rsidR="0046146F" w:rsidRPr="001B5113" w14:paraId="74D67EB2" w14:textId="77777777" w:rsidTr="0049339B">
        <w:trPr>
          <w:trHeight w:val="300"/>
        </w:trPr>
        <w:tc>
          <w:tcPr>
            <w:tcW w:w="5046" w:type="dxa"/>
            <w:noWrap/>
            <w:hideMark/>
          </w:tcPr>
          <w:p w14:paraId="24F6DC34" w14:textId="77777777" w:rsidR="0046146F" w:rsidRPr="00607C34" w:rsidRDefault="0046146F" w:rsidP="0046146F">
            <w:pPr>
              <w:spacing w:before="20" w:after="20" w:line="240" w:lineRule="exact"/>
              <w:rPr>
                <w:rFonts w:cs="Arial"/>
                <w:sz w:val="18"/>
                <w:szCs w:val="18"/>
              </w:rPr>
            </w:pPr>
            <w:r w:rsidRPr="00607C34">
              <w:rPr>
                <w:rFonts w:cs="Arial"/>
                <w:sz w:val="18"/>
                <w:szCs w:val="18"/>
              </w:rPr>
              <w:t>Dallas Neighbourhood House Inc.</w:t>
            </w:r>
          </w:p>
        </w:tc>
        <w:tc>
          <w:tcPr>
            <w:tcW w:w="1417" w:type="dxa"/>
            <w:vAlign w:val="center"/>
          </w:tcPr>
          <w:p w14:paraId="2D6A81BF" w14:textId="77777777" w:rsidR="0046146F" w:rsidRPr="001F11BB" w:rsidRDefault="0046146F" w:rsidP="0046146F">
            <w:pPr>
              <w:pStyle w:val="TableBodyText"/>
              <w:spacing w:before="0" w:after="0"/>
            </w:pPr>
            <w:r>
              <w:t>148</w:t>
            </w:r>
          </w:p>
        </w:tc>
        <w:tc>
          <w:tcPr>
            <w:tcW w:w="1417" w:type="dxa"/>
            <w:noWrap/>
            <w:vAlign w:val="center"/>
          </w:tcPr>
          <w:p w14:paraId="6A004178" w14:textId="77777777" w:rsidR="0046146F" w:rsidRPr="001F11BB" w:rsidRDefault="0046146F" w:rsidP="0046146F">
            <w:pPr>
              <w:pStyle w:val="TableBodyText"/>
              <w:spacing w:before="0" w:after="0"/>
            </w:pPr>
            <w:r>
              <w:t>44</w:t>
            </w:r>
          </w:p>
        </w:tc>
        <w:tc>
          <w:tcPr>
            <w:tcW w:w="1417" w:type="dxa"/>
            <w:vAlign w:val="center"/>
          </w:tcPr>
          <w:p w14:paraId="26DC8491" w14:textId="77777777" w:rsidR="0046146F" w:rsidRPr="001F11BB" w:rsidRDefault="0046146F" w:rsidP="0046146F">
            <w:pPr>
              <w:pStyle w:val="TableBodyText"/>
              <w:spacing w:before="0" w:after="0"/>
            </w:pPr>
            <w:r>
              <w:t>192</w:t>
            </w:r>
          </w:p>
        </w:tc>
      </w:tr>
      <w:tr w:rsidR="0046146F" w:rsidRPr="001B5113" w14:paraId="58EF1A68" w14:textId="77777777" w:rsidTr="0049339B">
        <w:trPr>
          <w:trHeight w:val="300"/>
        </w:trPr>
        <w:tc>
          <w:tcPr>
            <w:tcW w:w="5046" w:type="dxa"/>
            <w:noWrap/>
            <w:hideMark/>
          </w:tcPr>
          <w:p w14:paraId="63C77291" w14:textId="77777777" w:rsidR="0046146F" w:rsidRPr="00607C34" w:rsidRDefault="0046146F" w:rsidP="0046146F">
            <w:pPr>
              <w:spacing w:before="20" w:after="20" w:line="240" w:lineRule="exact"/>
              <w:rPr>
                <w:rFonts w:cs="Arial"/>
                <w:sz w:val="18"/>
                <w:szCs w:val="18"/>
              </w:rPr>
            </w:pPr>
            <w:r w:rsidRPr="00607C34">
              <w:rPr>
                <w:rFonts w:cs="Arial"/>
                <w:sz w:val="18"/>
                <w:szCs w:val="18"/>
              </w:rPr>
              <w:t>Dandenong Neighbourhood Community and Learning Centre Incorporated</w:t>
            </w:r>
          </w:p>
        </w:tc>
        <w:tc>
          <w:tcPr>
            <w:tcW w:w="1417" w:type="dxa"/>
            <w:vAlign w:val="center"/>
          </w:tcPr>
          <w:p w14:paraId="758300E9" w14:textId="77777777" w:rsidR="0046146F" w:rsidRPr="001F11BB" w:rsidRDefault="0046146F" w:rsidP="0046146F">
            <w:pPr>
              <w:pStyle w:val="TableBodyText"/>
              <w:spacing w:before="0" w:after="0"/>
            </w:pPr>
            <w:r>
              <w:t>365</w:t>
            </w:r>
          </w:p>
        </w:tc>
        <w:tc>
          <w:tcPr>
            <w:tcW w:w="1417" w:type="dxa"/>
            <w:noWrap/>
            <w:vAlign w:val="center"/>
          </w:tcPr>
          <w:p w14:paraId="3DC6DB7D" w14:textId="77777777" w:rsidR="0046146F" w:rsidRPr="001F11BB" w:rsidRDefault="0046146F" w:rsidP="0046146F">
            <w:pPr>
              <w:pStyle w:val="TableBodyText"/>
              <w:spacing w:before="0" w:after="0"/>
            </w:pPr>
            <w:r>
              <w:t>36</w:t>
            </w:r>
          </w:p>
        </w:tc>
        <w:tc>
          <w:tcPr>
            <w:tcW w:w="1417" w:type="dxa"/>
            <w:vAlign w:val="center"/>
          </w:tcPr>
          <w:p w14:paraId="10DF132B" w14:textId="77777777" w:rsidR="0046146F" w:rsidRPr="001F11BB" w:rsidRDefault="0046146F" w:rsidP="0046146F">
            <w:pPr>
              <w:pStyle w:val="TableBodyText"/>
              <w:spacing w:before="0" w:after="0"/>
            </w:pPr>
            <w:r>
              <w:t>401</w:t>
            </w:r>
          </w:p>
        </w:tc>
      </w:tr>
      <w:tr w:rsidR="0046146F" w:rsidRPr="001B5113" w14:paraId="55D94F39" w14:textId="77777777" w:rsidTr="0049339B">
        <w:trPr>
          <w:trHeight w:val="300"/>
        </w:trPr>
        <w:tc>
          <w:tcPr>
            <w:tcW w:w="5046" w:type="dxa"/>
            <w:noWrap/>
            <w:hideMark/>
          </w:tcPr>
          <w:p w14:paraId="67D4F40D" w14:textId="77777777" w:rsidR="0046146F" w:rsidRPr="00607C34" w:rsidRDefault="0046146F" w:rsidP="0046146F">
            <w:pPr>
              <w:spacing w:before="20" w:after="20" w:line="240" w:lineRule="exact"/>
              <w:rPr>
                <w:rFonts w:cs="Arial"/>
                <w:sz w:val="18"/>
                <w:szCs w:val="18"/>
              </w:rPr>
            </w:pPr>
            <w:r w:rsidRPr="00607C34">
              <w:rPr>
                <w:rFonts w:cs="Arial"/>
                <w:sz w:val="18"/>
                <w:szCs w:val="18"/>
              </w:rPr>
              <w:t>Daylesford Neighbourhood Centre Inc.</w:t>
            </w:r>
          </w:p>
        </w:tc>
        <w:tc>
          <w:tcPr>
            <w:tcW w:w="1417" w:type="dxa"/>
            <w:vAlign w:val="center"/>
          </w:tcPr>
          <w:p w14:paraId="6FA3829E" w14:textId="77777777" w:rsidR="0046146F" w:rsidRPr="001F11BB" w:rsidRDefault="0046146F" w:rsidP="0046146F">
            <w:pPr>
              <w:pStyle w:val="TableBodyText"/>
              <w:spacing w:before="0" w:after="0"/>
            </w:pPr>
            <w:r>
              <w:t>27</w:t>
            </w:r>
          </w:p>
        </w:tc>
        <w:tc>
          <w:tcPr>
            <w:tcW w:w="1417" w:type="dxa"/>
            <w:noWrap/>
            <w:vAlign w:val="center"/>
          </w:tcPr>
          <w:p w14:paraId="6ED6D6D0" w14:textId="77777777" w:rsidR="0046146F" w:rsidRPr="001F11BB" w:rsidRDefault="0046146F" w:rsidP="0046146F">
            <w:pPr>
              <w:pStyle w:val="TableBodyText"/>
              <w:spacing w:before="0" w:after="0"/>
            </w:pPr>
            <w:r>
              <w:t>10</w:t>
            </w:r>
          </w:p>
        </w:tc>
        <w:tc>
          <w:tcPr>
            <w:tcW w:w="1417" w:type="dxa"/>
            <w:vAlign w:val="center"/>
          </w:tcPr>
          <w:p w14:paraId="42FBEDA9" w14:textId="77777777" w:rsidR="0046146F" w:rsidRPr="001F11BB" w:rsidRDefault="0046146F" w:rsidP="0046146F">
            <w:pPr>
              <w:pStyle w:val="TableBodyText"/>
              <w:spacing w:before="0" w:after="0"/>
            </w:pPr>
            <w:r>
              <w:t>37</w:t>
            </w:r>
          </w:p>
        </w:tc>
      </w:tr>
      <w:tr w:rsidR="0046146F" w:rsidRPr="001B5113" w14:paraId="4FCD6753" w14:textId="77777777" w:rsidTr="0049339B">
        <w:trPr>
          <w:trHeight w:val="300"/>
        </w:trPr>
        <w:tc>
          <w:tcPr>
            <w:tcW w:w="5046" w:type="dxa"/>
            <w:noWrap/>
            <w:hideMark/>
          </w:tcPr>
          <w:p w14:paraId="0CC12DF4" w14:textId="77777777" w:rsidR="0046146F" w:rsidRPr="00607C34" w:rsidRDefault="0046146F" w:rsidP="0046146F">
            <w:pPr>
              <w:spacing w:before="20" w:after="20" w:line="240" w:lineRule="exact"/>
              <w:rPr>
                <w:rFonts w:cs="Arial"/>
                <w:sz w:val="18"/>
                <w:szCs w:val="18"/>
              </w:rPr>
            </w:pPr>
            <w:r w:rsidRPr="00607C34">
              <w:rPr>
                <w:rFonts w:cs="Arial"/>
                <w:sz w:val="18"/>
                <w:szCs w:val="18"/>
              </w:rPr>
              <w:t>Diamond Valley Learning Centre Inc.</w:t>
            </w:r>
          </w:p>
        </w:tc>
        <w:tc>
          <w:tcPr>
            <w:tcW w:w="1417" w:type="dxa"/>
            <w:vAlign w:val="center"/>
          </w:tcPr>
          <w:p w14:paraId="6A0CA0DC" w14:textId="77777777" w:rsidR="0046146F" w:rsidRPr="001F11BB" w:rsidRDefault="0046146F" w:rsidP="0046146F">
            <w:pPr>
              <w:pStyle w:val="TableBodyText"/>
              <w:spacing w:before="0" w:after="0"/>
            </w:pPr>
            <w:r>
              <w:t>161</w:t>
            </w:r>
          </w:p>
        </w:tc>
        <w:tc>
          <w:tcPr>
            <w:tcW w:w="1417" w:type="dxa"/>
            <w:noWrap/>
            <w:vAlign w:val="center"/>
          </w:tcPr>
          <w:p w14:paraId="0184131C" w14:textId="77777777" w:rsidR="0046146F" w:rsidRPr="001F11BB" w:rsidRDefault="0046146F" w:rsidP="0046146F">
            <w:pPr>
              <w:pStyle w:val="TableBodyText"/>
              <w:spacing w:before="0" w:after="0"/>
            </w:pPr>
            <w:r>
              <w:t>-</w:t>
            </w:r>
          </w:p>
        </w:tc>
        <w:tc>
          <w:tcPr>
            <w:tcW w:w="1417" w:type="dxa"/>
            <w:vAlign w:val="center"/>
          </w:tcPr>
          <w:p w14:paraId="42DDBDF6" w14:textId="77777777" w:rsidR="0046146F" w:rsidRPr="001F11BB" w:rsidRDefault="0046146F" w:rsidP="0046146F">
            <w:pPr>
              <w:pStyle w:val="TableBodyText"/>
              <w:spacing w:before="0" w:after="0"/>
            </w:pPr>
            <w:r>
              <w:t>161</w:t>
            </w:r>
          </w:p>
        </w:tc>
      </w:tr>
      <w:tr w:rsidR="0046146F" w:rsidRPr="001B5113" w14:paraId="3E3E7DA4" w14:textId="77777777" w:rsidTr="0049339B">
        <w:trPr>
          <w:trHeight w:val="300"/>
        </w:trPr>
        <w:tc>
          <w:tcPr>
            <w:tcW w:w="5046" w:type="dxa"/>
            <w:noWrap/>
            <w:hideMark/>
          </w:tcPr>
          <w:p w14:paraId="1601C21B" w14:textId="77777777" w:rsidR="0046146F" w:rsidRPr="00607C34" w:rsidRDefault="0046146F" w:rsidP="0046146F">
            <w:pPr>
              <w:spacing w:before="20" w:after="20" w:line="240" w:lineRule="exact"/>
              <w:rPr>
                <w:rFonts w:cs="Arial"/>
                <w:sz w:val="18"/>
                <w:szCs w:val="18"/>
              </w:rPr>
            </w:pPr>
            <w:r w:rsidRPr="00607C34">
              <w:rPr>
                <w:rFonts w:cs="Arial"/>
                <w:sz w:val="18"/>
                <w:szCs w:val="18"/>
              </w:rPr>
              <w:t>Dingley Village Neighbourhood Centre Inc.</w:t>
            </w:r>
          </w:p>
        </w:tc>
        <w:tc>
          <w:tcPr>
            <w:tcW w:w="1417" w:type="dxa"/>
            <w:vAlign w:val="center"/>
          </w:tcPr>
          <w:p w14:paraId="5C804F50" w14:textId="77777777" w:rsidR="0046146F" w:rsidRPr="001F11BB" w:rsidRDefault="0046146F" w:rsidP="0046146F">
            <w:pPr>
              <w:pStyle w:val="TableBodyText"/>
              <w:spacing w:before="0" w:after="0"/>
            </w:pPr>
            <w:r>
              <w:t>80</w:t>
            </w:r>
          </w:p>
        </w:tc>
        <w:tc>
          <w:tcPr>
            <w:tcW w:w="1417" w:type="dxa"/>
            <w:noWrap/>
            <w:vAlign w:val="center"/>
          </w:tcPr>
          <w:p w14:paraId="416F912B" w14:textId="77777777" w:rsidR="0046146F" w:rsidRPr="001F11BB" w:rsidRDefault="0046146F" w:rsidP="0046146F">
            <w:pPr>
              <w:pStyle w:val="TableBodyText"/>
              <w:spacing w:before="0" w:after="0"/>
            </w:pPr>
            <w:r>
              <w:t>-</w:t>
            </w:r>
          </w:p>
        </w:tc>
        <w:tc>
          <w:tcPr>
            <w:tcW w:w="1417" w:type="dxa"/>
            <w:vAlign w:val="center"/>
          </w:tcPr>
          <w:p w14:paraId="7021080B" w14:textId="77777777" w:rsidR="0046146F" w:rsidRPr="001F11BB" w:rsidRDefault="0046146F" w:rsidP="0046146F">
            <w:pPr>
              <w:pStyle w:val="TableBodyText"/>
              <w:spacing w:before="0" w:after="0"/>
            </w:pPr>
            <w:r>
              <w:t>80</w:t>
            </w:r>
          </w:p>
        </w:tc>
      </w:tr>
      <w:tr w:rsidR="0046146F" w:rsidRPr="001B5113" w14:paraId="70E3CE6A" w14:textId="77777777" w:rsidTr="0049339B">
        <w:trPr>
          <w:trHeight w:val="300"/>
        </w:trPr>
        <w:tc>
          <w:tcPr>
            <w:tcW w:w="5046" w:type="dxa"/>
            <w:noWrap/>
            <w:hideMark/>
          </w:tcPr>
          <w:p w14:paraId="7E66C8ED" w14:textId="77777777" w:rsidR="0046146F" w:rsidRPr="00607C34" w:rsidRDefault="0046146F" w:rsidP="0046146F">
            <w:pPr>
              <w:spacing w:before="20" w:after="20" w:line="240" w:lineRule="exact"/>
              <w:rPr>
                <w:rFonts w:cs="Arial"/>
                <w:sz w:val="18"/>
                <w:szCs w:val="18"/>
              </w:rPr>
            </w:pPr>
            <w:r w:rsidRPr="00607C34">
              <w:rPr>
                <w:rFonts w:cs="Arial"/>
                <w:sz w:val="18"/>
                <w:szCs w:val="18"/>
              </w:rPr>
              <w:t>Djerriwarrh Employment &amp; Education Services Inc.</w:t>
            </w:r>
          </w:p>
        </w:tc>
        <w:tc>
          <w:tcPr>
            <w:tcW w:w="1417" w:type="dxa"/>
            <w:vAlign w:val="center"/>
          </w:tcPr>
          <w:p w14:paraId="48372FD2" w14:textId="77777777" w:rsidR="0046146F" w:rsidRPr="001F11BB" w:rsidRDefault="0046146F" w:rsidP="0046146F">
            <w:pPr>
              <w:pStyle w:val="TableBodyText"/>
              <w:spacing w:before="0" w:after="0"/>
            </w:pPr>
            <w:r>
              <w:t>293</w:t>
            </w:r>
          </w:p>
        </w:tc>
        <w:tc>
          <w:tcPr>
            <w:tcW w:w="1417" w:type="dxa"/>
            <w:noWrap/>
            <w:vAlign w:val="center"/>
          </w:tcPr>
          <w:p w14:paraId="083271B8" w14:textId="77777777" w:rsidR="0046146F" w:rsidRPr="001F11BB" w:rsidRDefault="0046146F" w:rsidP="0046146F">
            <w:pPr>
              <w:pStyle w:val="TableBodyText"/>
              <w:spacing w:before="0" w:after="0"/>
            </w:pPr>
            <w:r>
              <w:t>95</w:t>
            </w:r>
          </w:p>
        </w:tc>
        <w:tc>
          <w:tcPr>
            <w:tcW w:w="1417" w:type="dxa"/>
            <w:vAlign w:val="center"/>
          </w:tcPr>
          <w:p w14:paraId="12415EF0" w14:textId="77777777" w:rsidR="0046146F" w:rsidRPr="001F11BB" w:rsidRDefault="0046146F" w:rsidP="0046146F">
            <w:pPr>
              <w:pStyle w:val="TableBodyText"/>
              <w:spacing w:before="0" w:after="0"/>
            </w:pPr>
            <w:r>
              <w:t>388</w:t>
            </w:r>
          </w:p>
        </w:tc>
      </w:tr>
      <w:tr w:rsidR="0046146F" w:rsidRPr="001B5113" w14:paraId="1D578D16" w14:textId="77777777" w:rsidTr="0049339B">
        <w:trPr>
          <w:trHeight w:val="300"/>
        </w:trPr>
        <w:tc>
          <w:tcPr>
            <w:tcW w:w="5046" w:type="dxa"/>
            <w:noWrap/>
          </w:tcPr>
          <w:p w14:paraId="6E729F4F" w14:textId="77777777" w:rsidR="0046146F" w:rsidRPr="00607C34" w:rsidRDefault="0046146F" w:rsidP="0046146F">
            <w:pPr>
              <w:spacing w:before="20" w:after="20" w:line="240" w:lineRule="exact"/>
              <w:rPr>
                <w:rFonts w:cs="Arial"/>
                <w:sz w:val="18"/>
                <w:szCs w:val="18"/>
              </w:rPr>
            </w:pPr>
            <w:r w:rsidRPr="00607C34">
              <w:rPr>
                <w:rFonts w:cs="Arial"/>
                <w:sz w:val="18"/>
                <w:szCs w:val="18"/>
              </w:rPr>
              <w:t>Donald Learning Group Inc.</w:t>
            </w:r>
          </w:p>
        </w:tc>
        <w:tc>
          <w:tcPr>
            <w:tcW w:w="1417" w:type="dxa"/>
            <w:vAlign w:val="center"/>
          </w:tcPr>
          <w:p w14:paraId="3E567BA2" w14:textId="77777777" w:rsidR="0046146F" w:rsidRPr="001F11BB" w:rsidRDefault="0046146F" w:rsidP="0046146F">
            <w:pPr>
              <w:pStyle w:val="TableBodyText"/>
              <w:spacing w:before="0" w:after="0"/>
            </w:pPr>
            <w:r>
              <w:t>7</w:t>
            </w:r>
          </w:p>
        </w:tc>
        <w:tc>
          <w:tcPr>
            <w:tcW w:w="1417" w:type="dxa"/>
            <w:noWrap/>
            <w:vAlign w:val="center"/>
          </w:tcPr>
          <w:p w14:paraId="16D1B8EA" w14:textId="77777777" w:rsidR="0046146F" w:rsidRPr="001F11BB" w:rsidRDefault="0046146F" w:rsidP="0046146F">
            <w:pPr>
              <w:pStyle w:val="TableBodyText"/>
              <w:spacing w:before="0" w:after="0"/>
            </w:pPr>
            <w:r>
              <w:t>-</w:t>
            </w:r>
          </w:p>
        </w:tc>
        <w:tc>
          <w:tcPr>
            <w:tcW w:w="1417" w:type="dxa"/>
            <w:vAlign w:val="center"/>
          </w:tcPr>
          <w:p w14:paraId="06AFB24B" w14:textId="77777777" w:rsidR="0046146F" w:rsidRPr="001F11BB" w:rsidRDefault="0046146F" w:rsidP="0046146F">
            <w:pPr>
              <w:pStyle w:val="TableBodyText"/>
              <w:spacing w:before="0" w:after="0"/>
            </w:pPr>
            <w:r>
              <w:t>7</w:t>
            </w:r>
          </w:p>
        </w:tc>
      </w:tr>
      <w:tr w:rsidR="0046146F" w:rsidRPr="001B5113" w14:paraId="07207D4E" w14:textId="77777777" w:rsidTr="0049339B">
        <w:trPr>
          <w:trHeight w:val="300"/>
        </w:trPr>
        <w:tc>
          <w:tcPr>
            <w:tcW w:w="5046" w:type="dxa"/>
            <w:noWrap/>
            <w:hideMark/>
          </w:tcPr>
          <w:p w14:paraId="42CC546B" w14:textId="77777777" w:rsidR="0046146F" w:rsidRPr="00607C34" w:rsidRDefault="0046146F" w:rsidP="0046146F">
            <w:pPr>
              <w:spacing w:before="20" w:after="20" w:line="240" w:lineRule="exact"/>
              <w:rPr>
                <w:rFonts w:cs="Arial"/>
                <w:sz w:val="18"/>
                <w:szCs w:val="18"/>
              </w:rPr>
            </w:pPr>
            <w:r w:rsidRPr="00607C34">
              <w:rPr>
                <w:rFonts w:cs="Arial"/>
                <w:sz w:val="18"/>
                <w:szCs w:val="18"/>
              </w:rPr>
              <w:t>Doveton Neighbourhood Learning Centre Inc.</w:t>
            </w:r>
          </w:p>
        </w:tc>
        <w:tc>
          <w:tcPr>
            <w:tcW w:w="1417" w:type="dxa"/>
            <w:vAlign w:val="center"/>
          </w:tcPr>
          <w:p w14:paraId="33CF5507" w14:textId="77777777" w:rsidR="0046146F" w:rsidRPr="001F11BB" w:rsidRDefault="0046146F" w:rsidP="0046146F">
            <w:pPr>
              <w:pStyle w:val="TableBodyText"/>
              <w:spacing w:before="0" w:after="0"/>
            </w:pPr>
            <w:r>
              <w:t>102</w:t>
            </w:r>
          </w:p>
        </w:tc>
        <w:tc>
          <w:tcPr>
            <w:tcW w:w="1417" w:type="dxa"/>
            <w:noWrap/>
            <w:vAlign w:val="center"/>
          </w:tcPr>
          <w:p w14:paraId="33FDC450" w14:textId="77777777" w:rsidR="0046146F" w:rsidRPr="001F11BB" w:rsidRDefault="0046146F" w:rsidP="0046146F">
            <w:pPr>
              <w:pStyle w:val="TableBodyText"/>
              <w:spacing w:before="0" w:after="0"/>
            </w:pPr>
            <w:r>
              <w:t>52</w:t>
            </w:r>
          </w:p>
        </w:tc>
        <w:tc>
          <w:tcPr>
            <w:tcW w:w="1417" w:type="dxa"/>
            <w:vAlign w:val="center"/>
          </w:tcPr>
          <w:p w14:paraId="2960F194" w14:textId="77777777" w:rsidR="0046146F" w:rsidRPr="001F11BB" w:rsidRDefault="0046146F" w:rsidP="0046146F">
            <w:pPr>
              <w:pStyle w:val="TableBodyText"/>
              <w:spacing w:before="0" w:after="0"/>
            </w:pPr>
            <w:r>
              <w:t>154</w:t>
            </w:r>
          </w:p>
        </w:tc>
      </w:tr>
      <w:tr w:rsidR="0046146F" w:rsidRPr="001B5113" w14:paraId="4BC8F478" w14:textId="77777777" w:rsidTr="0049339B">
        <w:trPr>
          <w:trHeight w:val="300"/>
        </w:trPr>
        <w:tc>
          <w:tcPr>
            <w:tcW w:w="5046" w:type="dxa"/>
            <w:noWrap/>
            <w:hideMark/>
          </w:tcPr>
          <w:p w14:paraId="0473D834" w14:textId="77777777" w:rsidR="0046146F" w:rsidRPr="00607C34" w:rsidRDefault="0046146F" w:rsidP="0046146F">
            <w:pPr>
              <w:spacing w:before="20" w:after="20" w:line="240" w:lineRule="exact"/>
              <w:rPr>
                <w:rFonts w:cs="Arial"/>
                <w:sz w:val="18"/>
                <w:szCs w:val="18"/>
              </w:rPr>
            </w:pPr>
            <w:r w:rsidRPr="00607C34">
              <w:rPr>
                <w:rFonts w:cs="Arial"/>
                <w:sz w:val="18"/>
                <w:szCs w:val="18"/>
              </w:rPr>
              <w:lastRenderedPageBreak/>
              <w:t>Duke Street Community House Association Inc.</w:t>
            </w:r>
          </w:p>
        </w:tc>
        <w:tc>
          <w:tcPr>
            <w:tcW w:w="1417" w:type="dxa"/>
            <w:vAlign w:val="center"/>
          </w:tcPr>
          <w:p w14:paraId="6B3A0593" w14:textId="77777777" w:rsidR="0046146F" w:rsidRPr="001F11BB" w:rsidRDefault="0046146F" w:rsidP="0046146F">
            <w:pPr>
              <w:pStyle w:val="TableBodyText"/>
              <w:spacing w:before="0" w:after="0"/>
            </w:pPr>
            <w:r>
              <w:t>160</w:t>
            </w:r>
          </w:p>
        </w:tc>
        <w:tc>
          <w:tcPr>
            <w:tcW w:w="1417" w:type="dxa"/>
            <w:noWrap/>
            <w:vAlign w:val="center"/>
          </w:tcPr>
          <w:p w14:paraId="2BF4CB92" w14:textId="77777777" w:rsidR="0046146F" w:rsidRPr="001F11BB" w:rsidRDefault="0046146F" w:rsidP="0046146F">
            <w:pPr>
              <w:pStyle w:val="TableBodyText"/>
              <w:spacing w:before="0" w:after="0"/>
            </w:pPr>
            <w:r>
              <w:t>21</w:t>
            </w:r>
          </w:p>
        </w:tc>
        <w:tc>
          <w:tcPr>
            <w:tcW w:w="1417" w:type="dxa"/>
            <w:vAlign w:val="center"/>
          </w:tcPr>
          <w:p w14:paraId="69325A8E" w14:textId="77777777" w:rsidR="0046146F" w:rsidRPr="001F11BB" w:rsidRDefault="0046146F" w:rsidP="0046146F">
            <w:pPr>
              <w:pStyle w:val="TableBodyText"/>
              <w:spacing w:before="0" w:after="0"/>
            </w:pPr>
            <w:r>
              <w:t>181</w:t>
            </w:r>
          </w:p>
        </w:tc>
      </w:tr>
      <w:tr w:rsidR="0046146F" w:rsidRPr="001B5113" w14:paraId="775AB24E" w14:textId="77777777" w:rsidTr="0049339B">
        <w:trPr>
          <w:trHeight w:val="300"/>
        </w:trPr>
        <w:tc>
          <w:tcPr>
            <w:tcW w:w="5046" w:type="dxa"/>
            <w:noWrap/>
            <w:hideMark/>
          </w:tcPr>
          <w:p w14:paraId="7757753C" w14:textId="77777777" w:rsidR="0046146F" w:rsidRPr="00607C34" w:rsidRDefault="0046146F" w:rsidP="0046146F">
            <w:pPr>
              <w:spacing w:before="20" w:after="20" w:line="240" w:lineRule="exact"/>
              <w:rPr>
                <w:rFonts w:cs="Arial"/>
                <w:sz w:val="18"/>
                <w:szCs w:val="18"/>
              </w:rPr>
            </w:pPr>
            <w:r w:rsidRPr="00607C34">
              <w:rPr>
                <w:rFonts w:cs="Arial"/>
                <w:sz w:val="18"/>
                <w:szCs w:val="18"/>
              </w:rPr>
              <w:t>East End Community House Inc.</w:t>
            </w:r>
          </w:p>
        </w:tc>
        <w:tc>
          <w:tcPr>
            <w:tcW w:w="1417" w:type="dxa"/>
            <w:vAlign w:val="center"/>
          </w:tcPr>
          <w:p w14:paraId="7139703C" w14:textId="77777777" w:rsidR="0046146F" w:rsidRPr="001F11BB" w:rsidRDefault="0046146F" w:rsidP="0046146F">
            <w:pPr>
              <w:pStyle w:val="TableBodyText"/>
              <w:spacing w:before="0" w:after="0"/>
            </w:pPr>
            <w:r>
              <w:t>140</w:t>
            </w:r>
          </w:p>
        </w:tc>
        <w:tc>
          <w:tcPr>
            <w:tcW w:w="1417" w:type="dxa"/>
            <w:noWrap/>
            <w:vAlign w:val="center"/>
          </w:tcPr>
          <w:p w14:paraId="4393AE4D" w14:textId="77777777" w:rsidR="0046146F" w:rsidRPr="001F11BB" w:rsidRDefault="0046146F" w:rsidP="0046146F">
            <w:pPr>
              <w:pStyle w:val="TableBodyText"/>
              <w:spacing w:before="0" w:after="0"/>
            </w:pPr>
            <w:r>
              <w:t>-</w:t>
            </w:r>
          </w:p>
        </w:tc>
        <w:tc>
          <w:tcPr>
            <w:tcW w:w="1417" w:type="dxa"/>
            <w:vAlign w:val="center"/>
          </w:tcPr>
          <w:p w14:paraId="1392873C" w14:textId="77777777" w:rsidR="0046146F" w:rsidRPr="001F11BB" w:rsidRDefault="0046146F" w:rsidP="0046146F">
            <w:pPr>
              <w:pStyle w:val="TableBodyText"/>
              <w:spacing w:before="0" w:after="0"/>
            </w:pPr>
            <w:r>
              <w:t>140</w:t>
            </w:r>
          </w:p>
        </w:tc>
      </w:tr>
      <w:tr w:rsidR="0046146F" w:rsidRPr="001B5113" w14:paraId="10A5A159" w14:textId="77777777" w:rsidTr="0049339B">
        <w:trPr>
          <w:trHeight w:val="300"/>
        </w:trPr>
        <w:tc>
          <w:tcPr>
            <w:tcW w:w="5046" w:type="dxa"/>
            <w:noWrap/>
            <w:hideMark/>
          </w:tcPr>
          <w:p w14:paraId="6D774C4D" w14:textId="77777777" w:rsidR="0046146F" w:rsidRPr="00607C34" w:rsidRDefault="0046146F" w:rsidP="0046146F">
            <w:pPr>
              <w:spacing w:before="20" w:after="20" w:line="240" w:lineRule="exact"/>
              <w:rPr>
                <w:rFonts w:cs="Arial"/>
                <w:sz w:val="18"/>
                <w:szCs w:val="18"/>
              </w:rPr>
            </w:pPr>
            <w:r w:rsidRPr="00607C34">
              <w:rPr>
                <w:rFonts w:cs="Arial"/>
                <w:sz w:val="18"/>
                <w:szCs w:val="18"/>
              </w:rPr>
              <w:t>Echuca Community Education Group Inc.</w:t>
            </w:r>
          </w:p>
        </w:tc>
        <w:tc>
          <w:tcPr>
            <w:tcW w:w="1417" w:type="dxa"/>
            <w:vAlign w:val="center"/>
          </w:tcPr>
          <w:p w14:paraId="14B70A74" w14:textId="77777777" w:rsidR="0046146F" w:rsidRPr="001F11BB" w:rsidRDefault="0046146F" w:rsidP="0046146F">
            <w:pPr>
              <w:pStyle w:val="TableBodyText"/>
              <w:spacing w:before="0" w:after="0"/>
            </w:pPr>
            <w:r>
              <w:t>49</w:t>
            </w:r>
          </w:p>
        </w:tc>
        <w:tc>
          <w:tcPr>
            <w:tcW w:w="1417" w:type="dxa"/>
            <w:noWrap/>
            <w:vAlign w:val="center"/>
          </w:tcPr>
          <w:p w14:paraId="4D18CDF2" w14:textId="77777777" w:rsidR="0046146F" w:rsidRPr="001F11BB" w:rsidRDefault="0046146F" w:rsidP="0046146F">
            <w:pPr>
              <w:pStyle w:val="TableBodyText"/>
              <w:spacing w:before="0" w:after="0"/>
            </w:pPr>
            <w:r>
              <w:t>-</w:t>
            </w:r>
          </w:p>
        </w:tc>
        <w:tc>
          <w:tcPr>
            <w:tcW w:w="1417" w:type="dxa"/>
            <w:vAlign w:val="center"/>
          </w:tcPr>
          <w:p w14:paraId="4BA19388" w14:textId="77777777" w:rsidR="0046146F" w:rsidRPr="001F11BB" w:rsidRDefault="0046146F" w:rsidP="0046146F">
            <w:pPr>
              <w:pStyle w:val="TableBodyText"/>
              <w:spacing w:before="0" w:after="0"/>
            </w:pPr>
            <w:r>
              <w:t>49</w:t>
            </w:r>
          </w:p>
        </w:tc>
      </w:tr>
      <w:tr w:rsidR="00607C34" w:rsidRPr="001B5113" w14:paraId="4AE04A74" w14:textId="77777777" w:rsidTr="0049339B">
        <w:trPr>
          <w:trHeight w:val="300"/>
        </w:trPr>
        <w:tc>
          <w:tcPr>
            <w:tcW w:w="5046" w:type="dxa"/>
            <w:noWrap/>
            <w:hideMark/>
          </w:tcPr>
          <w:p w14:paraId="3D2B9E1C" w14:textId="77777777" w:rsidR="00607C34" w:rsidRPr="00607C34" w:rsidRDefault="00607C34" w:rsidP="00607C34">
            <w:pPr>
              <w:spacing w:before="20" w:after="20" w:line="240" w:lineRule="exact"/>
              <w:rPr>
                <w:rFonts w:cs="Arial"/>
                <w:sz w:val="18"/>
                <w:szCs w:val="18"/>
              </w:rPr>
            </w:pPr>
            <w:r w:rsidRPr="00607C34">
              <w:rPr>
                <w:rFonts w:cs="Arial"/>
                <w:sz w:val="18"/>
                <w:szCs w:val="18"/>
              </w:rPr>
              <w:t>Echuca Neighbourhood House Inc.</w:t>
            </w:r>
          </w:p>
        </w:tc>
        <w:tc>
          <w:tcPr>
            <w:tcW w:w="1417" w:type="dxa"/>
            <w:vAlign w:val="center"/>
          </w:tcPr>
          <w:p w14:paraId="4D5D7CA6" w14:textId="77777777" w:rsidR="00607C34" w:rsidRPr="001F11BB" w:rsidRDefault="00607C34" w:rsidP="00607C34">
            <w:pPr>
              <w:pStyle w:val="TableBodyText"/>
              <w:spacing w:before="0" w:after="0"/>
            </w:pPr>
            <w:r>
              <w:t>39</w:t>
            </w:r>
          </w:p>
        </w:tc>
        <w:tc>
          <w:tcPr>
            <w:tcW w:w="1417" w:type="dxa"/>
            <w:noWrap/>
            <w:vAlign w:val="center"/>
          </w:tcPr>
          <w:p w14:paraId="1683DC66" w14:textId="77777777" w:rsidR="00607C34" w:rsidRPr="001F11BB" w:rsidRDefault="00607C34" w:rsidP="00607C34">
            <w:pPr>
              <w:pStyle w:val="TableBodyText"/>
              <w:spacing w:before="0" w:after="0"/>
            </w:pPr>
            <w:r>
              <w:t>11</w:t>
            </w:r>
          </w:p>
        </w:tc>
        <w:tc>
          <w:tcPr>
            <w:tcW w:w="1417" w:type="dxa"/>
            <w:vAlign w:val="center"/>
          </w:tcPr>
          <w:p w14:paraId="5BAB04B4" w14:textId="77777777" w:rsidR="00607C34" w:rsidRPr="001F11BB" w:rsidRDefault="00607C34" w:rsidP="00607C34">
            <w:pPr>
              <w:pStyle w:val="TableBodyText"/>
              <w:spacing w:before="0" w:after="0"/>
            </w:pPr>
            <w:r>
              <w:t>50</w:t>
            </w:r>
          </w:p>
        </w:tc>
      </w:tr>
      <w:tr w:rsidR="00607C34" w:rsidRPr="001B5113" w14:paraId="7194779A" w14:textId="77777777" w:rsidTr="0049339B">
        <w:trPr>
          <w:trHeight w:val="300"/>
        </w:trPr>
        <w:tc>
          <w:tcPr>
            <w:tcW w:w="5046" w:type="dxa"/>
            <w:noWrap/>
            <w:hideMark/>
          </w:tcPr>
          <w:p w14:paraId="19950E8C" w14:textId="77777777" w:rsidR="00607C34" w:rsidRPr="00607C34" w:rsidRDefault="00607C34" w:rsidP="00607C34">
            <w:pPr>
              <w:spacing w:before="20" w:after="20" w:line="240" w:lineRule="exact"/>
              <w:rPr>
                <w:rFonts w:cs="Arial"/>
                <w:sz w:val="18"/>
                <w:szCs w:val="18"/>
              </w:rPr>
            </w:pPr>
            <w:r w:rsidRPr="00607C34">
              <w:rPr>
                <w:rFonts w:cs="Arial"/>
                <w:sz w:val="18"/>
                <w:szCs w:val="18"/>
              </w:rPr>
              <w:t>Elwood-St Kilda Neighbourhood Learning Centre Inc.</w:t>
            </w:r>
          </w:p>
        </w:tc>
        <w:tc>
          <w:tcPr>
            <w:tcW w:w="1417" w:type="dxa"/>
            <w:vAlign w:val="center"/>
          </w:tcPr>
          <w:p w14:paraId="065BD280" w14:textId="77777777" w:rsidR="00607C34" w:rsidRPr="001F11BB" w:rsidRDefault="00607C34" w:rsidP="00607C34">
            <w:pPr>
              <w:pStyle w:val="TableBodyText"/>
              <w:spacing w:before="0" w:after="0"/>
            </w:pPr>
            <w:r>
              <w:t>106</w:t>
            </w:r>
          </w:p>
        </w:tc>
        <w:tc>
          <w:tcPr>
            <w:tcW w:w="1417" w:type="dxa"/>
            <w:noWrap/>
            <w:vAlign w:val="center"/>
          </w:tcPr>
          <w:p w14:paraId="0BA7307A" w14:textId="77777777" w:rsidR="00607C34" w:rsidRPr="001F11BB" w:rsidRDefault="00607C34" w:rsidP="00607C34">
            <w:pPr>
              <w:pStyle w:val="TableBodyText"/>
              <w:spacing w:before="0" w:after="0"/>
            </w:pPr>
            <w:r>
              <w:t>-</w:t>
            </w:r>
          </w:p>
        </w:tc>
        <w:tc>
          <w:tcPr>
            <w:tcW w:w="1417" w:type="dxa"/>
            <w:vAlign w:val="center"/>
          </w:tcPr>
          <w:p w14:paraId="27FB5FBC" w14:textId="77777777" w:rsidR="00607C34" w:rsidRPr="001F11BB" w:rsidRDefault="00607C34" w:rsidP="00607C34">
            <w:pPr>
              <w:pStyle w:val="TableBodyText"/>
              <w:spacing w:before="0" w:after="0"/>
            </w:pPr>
            <w:r>
              <w:t>106</w:t>
            </w:r>
          </w:p>
        </w:tc>
      </w:tr>
      <w:tr w:rsidR="00607C34" w:rsidRPr="001B5113" w14:paraId="03E5764E" w14:textId="77777777" w:rsidTr="0049339B">
        <w:trPr>
          <w:trHeight w:val="300"/>
        </w:trPr>
        <w:tc>
          <w:tcPr>
            <w:tcW w:w="5046" w:type="dxa"/>
            <w:noWrap/>
            <w:hideMark/>
          </w:tcPr>
          <w:p w14:paraId="67BD33A6" w14:textId="77777777" w:rsidR="00607C34" w:rsidRPr="00607C34" w:rsidRDefault="00607C34" w:rsidP="00607C34">
            <w:pPr>
              <w:spacing w:before="20" w:after="20" w:line="240" w:lineRule="exact"/>
              <w:rPr>
                <w:rFonts w:cs="Arial"/>
                <w:sz w:val="18"/>
                <w:szCs w:val="18"/>
              </w:rPr>
            </w:pPr>
            <w:r w:rsidRPr="00607C34">
              <w:rPr>
                <w:rFonts w:cs="Arial"/>
                <w:sz w:val="18"/>
                <w:szCs w:val="18"/>
              </w:rPr>
              <w:t>Emerald Community House Inc.</w:t>
            </w:r>
          </w:p>
        </w:tc>
        <w:tc>
          <w:tcPr>
            <w:tcW w:w="1417" w:type="dxa"/>
            <w:vAlign w:val="center"/>
          </w:tcPr>
          <w:p w14:paraId="607345F0" w14:textId="77777777" w:rsidR="00607C34" w:rsidRPr="001F11BB" w:rsidRDefault="00607C34" w:rsidP="00607C34">
            <w:pPr>
              <w:pStyle w:val="TableBodyText"/>
              <w:spacing w:before="0" w:after="0"/>
            </w:pPr>
            <w:r>
              <w:t>73</w:t>
            </w:r>
          </w:p>
        </w:tc>
        <w:tc>
          <w:tcPr>
            <w:tcW w:w="1417" w:type="dxa"/>
            <w:noWrap/>
            <w:vAlign w:val="center"/>
          </w:tcPr>
          <w:p w14:paraId="414EF1D6" w14:textId="77777777" w:rsidR="00607C34" w:rsidRPr="001F11BB" w:rsidRDefault="00607C34" w:rsidP="00607C34">
            <w:pPr>
              <w:pStyle w:val="TableBodyText"/>
              <w:spacing w:before="0" w:after="0"/>
            </w:pPr>
            <w:r>
              <w:t>-</w:t>
            </w:r>
          </w:p>
        </w:tc>
        <w:tc>
          <w:tcPr>
            <w:tcW w:w="1417" w:type="dxa"/>
            <w:vAlign w:val="center"/>
          </w:tcPr>
          <w:p w14:paraId="0CA07CEE" w14:textId="77777777" w:rsidR="00607C34" w:rsidRPr="001F11BB" w:rsidRDefault="00607C34" w:rsidP="00607C34">
            <w:pPr>
              <w:pStyle w:val="TableBodyText"/>
              <w:spacing w:before="0" w:after="0"/>
            </w:pPr>
            <w:r>
              <w:t>73</w:t>
            </w:r>
          </w:p>
        </w:tc>
      </w:tr>
      <w:tr w:rsidR="00607C34" w:rsidRPr="001B5113" w14:paraId="0D9467C2" w14:textId="77777777" w:rsidTr="0049339B">
        <w:trPr>
          <w:trHeight w:val="300"/>
        </w:trPr>
        <w:tc>
          <w:tcPr>
            <w:tcW w:w="5046" w:type="dxa"/>
            <w:noWrap/>
            <w:hideMark/>
          </w:tcPr>
          <w:p w14:paraId="14F83886" w14:textId="77777777" w:rsidR="00607C34" w:rsidRPr="00607C34" w:rsidRDefault="00607C34" w:rsidP="00607C34">
            <w:pPr>
              <w:spacing w:before="20" w:after="20" w:line="240" w:lineRule="exact"/>
              <w:rPr>
                <w:rFonts w:cs="Arial"/>
                <w:sz w:val="18"/>
                <w:szCs w:val="18"/>
              </w:rPr>
            </w:pPr>
            <w:r w:rsidRPr="00607C34">
              <w:rPr>
                <w:rFonts w:cs="Arial"/>
                <w:sz w:val="18"/>
                <w:szCs w:val="18"/>
              </w:rPr>
              <w:t>Encompass Community Services Inc.</w:t>
            </w:r>
          </w:p>
        </w:tc>
        <w:tc>
          <w:tcPr>
            <w:tcW w:w="1417" w:type="dxa"/>
            <w:vAlign w:val="center"/>
          </w:tcPr>
          <w:p w14:paraId="119D2A46" w14:textId="77777777" w:rsidR="00607C34" w:rsidRPr="001F11BB" w:rsidRDefault="00607C34" w:rsidP="00607C34">
            <w:pPr>
              <w:pStyle w:val="TableBodyText"/>
              <w:spacing w:before="0" w:after="0"/>
            </w:pPr>
            <w:r>
              <w:t>35</w:t>
            </w:r>
          </w:p>
        </w:tc>
        <w:tc>
          <w:tcPr>
            <w:tcW w:w="1417" w:type="dxa"/>
            <w:noWrap/>
            <w:vAlign w:val="center"/>
          </w:tcPr>
          <w:p w14:paraId="556B7EBE" w14:textId="77777777" w:rsidR="00607C34" w:rsidRPr="001F11BB" w:rsidRDefault="00607C34" w:rsidP="00607C34">
            <w:pPr>
              <w:pStyle w:val="TableBodyText"/>
              <w:spacing w:before="0" w:after="0"/>
            </w:pPr>
            <w:r>
              <w:t>-</w:t>
            </w:r>
          </w:p>
        </w:tc>
        <w:tc>
          <w:tcPr>
            <w:tcW w:w="1417" w:type="dxa"/>
            <w:vAlign w:val="center"/>
          </w:tcPr>
          <w:p w14:paraId="17EA2B86" w14:textId="77777777" w:rsidR="00607C34" w:rsidRPr="001F11BB" w:rsidRDefault="00607C34" w:rsidP="00607C34">
            <w:pPr>
              <w:pStyle w:val="TableBodyText"/>
              <w:spacing w:before="0" w:after="0"/>
            </w:pPr>
            <w:r>
              <w:t>35</w:t>
            </w:r>
          </w:p>
        </w:tc>
      </w:tr>
      <w:tr w:rsidR="00607C34" w:rsidRPr="001B5113" w14:paraId="73E2EC49" w14:textId="77777777" w:rsidTr="0049339B">
        <w:trPr>
          <w:trHeight w:val="300"/>
        </w:trPr>
        <w:tc>
          <w:tcPr>
            <w:tcW w:w="5046" w:type="dxa"/>
            <w:noWrap/>
            <w:hideMark/>
          </w:tcPr>
          <w:p w14:paraId="115D3A2C" w14:textId="77777777" w:rsidR="00607C34" w:rsidRPr="00607C34" w:rsidRDefault="00607C34" w:rsidP="00607C34">
            <w:pPr>
              <w:spacing w:before="20" w:after="20" w:line="240" w:lineRule="exact"/>
              <w:rPr>
                <w:rFonts w:cs="Arial"/>
                <w:sz w:val="18"/>
                <w:szCs w:val="18"/>
              </w:rPr>
            </w:pPr>
            <w:r w:rsidRPr="00607C34">
              <w:rPr>
                <w:rFonts w:cs="Arial"/>
                <w:sz w:val="18"/>
                <w:szCs w:val="18"/>
              </w:rPr>
              <w:t>Endeavour Hills Neighbourhood Centre Inc.</w:t>
            </w:r>
          </w:p>
        </w:tc>
        <w:tc>
          <w:tcPr>
            <w:tcW w:w="1417" w:type="dxa"/>
            <w:vAlign w:val="center"/>
          </w:tcPr>
          <w:p w14:paraId="408D6268" w14:textId="77777777" w:rsidR="00607C34" w:rsidRPr="001F11BB" w:rsidRDefault="00607C34" w:rsidP="00607C34">
            <w:pPr>
              <w:pStyle w:val="TableBodyText"/>
              <w:spacing w:before="0" w:after="0"/>
            </w:pPr>
            <w:r>
              <w:t>78</w:t>
            </w:r>
          </w:p>
        </w:tc>
        <w:tc>
          <w:tcPr>
            <w:tcW w:w="1417" w:type="dxa"/>
            <w:noWrap/>
            <w:vAlign w:val="center"/>
          </w:tcPr>
          <w:p w14:paraId="0B050102" w14:textId="77777777" w:rsidR="00607C34" w:rsidRPr="001F11BB" w:rsidRDefault="00607C34" w:rsidP="00607C34">
            <w:pPr>
              <w:pStyle w:val="TableBodyText"/>
              <w:spacing w:before="0" w:after="0"/>
            </w:pPr>
            <w:r>
              <w:t>-</w:t>
            </w:r>
          </w:p>
        </w:tc>
        <w:tc>
          <w:tcPr>
            <w:tcW w:w="1417" w:type="dxa"/>
            <w:vAlign w:val="center"/>
          </w:tcPr>
          <w:p w14:paraId="5A04594E" w14:textId="77777777" w:rsidR="00607C34" w:rsidRPr="001F11BB" w:rsidRDefault="00607C34" w:rsidP="00607C34">
            <w:pPr>
              <w:pStyle w:val="TableBodyText"/>
              <w:spacing w:before="0" w:after="0"/>
            </w:pPr>
            <w:r>
              <w:t>78</w:t>
            </w:r>
          </w:p>
        </w:tc>
      </w:tr>
      <w:tr w:rsidR="00607C34" w:rsidRPr="001B5113" w14:paraId="6113AA7E" w14:textId="77777777" w:rsidTr="0049339B">
        <w:trPr>
          <w:trHeight w:val="300"/>
        </w:trPr>
        <w:tc>
          <w:tcPr>
            <w:tcW w:w="5046" w:type="dxa"/>
            <w:noWrap/>
            <w:hideMark/>
          </w:tcPr>
          <w:p w14:paraId="638F9C63" w14:textId="77777777" w:rsidR="00607C34" w:rsidRPr="00607C34" w:rsidRDefault="00607C34" w:rsidP="00607C34">
            <w:pPr>
              <w:spacing w:before="20" w:after="20" w:line="240" w:lineRule="exact"/>
              <w:rPr>
                <w:rFonts w:cs="Arial"/>
                <w:sz w:val="18"/>
                <w:szCs w:val="18"/>
              </w:rPr>
            </w:pPr>
            <w:r w:rsidRPr="00607C34">
              <w:rPr>
                <w:rFonts w:cs="Arial"/>
                <w:sz w:val="18"/>
                <w:szCs w:val="18"/>
              </w:rPr>
              <w:t>Farnham Street Neighbourhood Learning Centre Inc.</w:t>
            </w:r>
          </w:p>
        </w:tc>
        <w:tc>
          <w:tcPr>
            <w:tcW w:w="1417" w:type="dxa"/>
            <w:vAlign w:val="center"/>
          </w:tcPr>
          <w:p w14:paraId="176F6326" w14:textId="77777777" w:rsidR="00607C34" w:rsidRPr="001F11BB" w:rsidRDefault="00607C34" w:rsidP="00607C34">
            <w:pPr>
              <w:pStyle w:val="TableBodyText"/>
              <w:spacing w:before="0" w:after="0"/>
            </w:pPr>
            <w:r>
              <w:t>267</w:t>
            </w:r>
          </w:p>
        </w:tc>
        <w:tc>
          <w:tcPr>
            <w:tcW w:w="1417" w:type="dxa"/>
            <w:noWrap/>
            <w:vAlign w:val="center"/>
          </w:tcPr>
          <w:p w14:paraId="273B72D6" w14:textId="77777777" w:rsidR="00607C34" w:rsidRPr="001F11BB" w:rsidRDefault="00607C34" w:rsidP="00607C34">
            <w:pPr>
              <w:pStyle w:val="TableBodyText"/>
              <w:spacing w:before="0" w:after="0"/>
            </w:pPr>
            <w:r>
              <w:t>32</w:t>
            </w:r>
          </w:p>
        </w:tc>
        <w:tc>
          <w:tcPr>
            <w:tcW w:w="1417" w:type="dxa"/>
            <w:vAlign w:val="center"/>
          </w:tcPr>
          <w:p w14:paraId="2EB140E7" w14:textId="77777777" w:rsidR="00607C34" w:rsidRPr="001F11BB" w:rsidRDefault="00607C34" w:rsidP="00607C34">
            <w:pPr>
              <w:pStyle w:val="TableBodyText"/>
              <w:spacing w:before="0" w:after="0"/>
            </w:pPr>
            <w:r>
              <w:t>299</w:t>
            </w:r>
          </w:p>
        </w:tc>
      </w:tr>
      <w:tr w:rsidR="00607C34" w:rsidRPr="001B5113" w14:paraId="50B7492A" w14:textId="77777777" w:rsidTr="0049339B">
        <w:trPr>
          <w:trHeight w:val="300"/>
        </w:trPr>
        <w:tc>
          <w:tcPr>
            <w:tcW w:w="5046" w:type="dxa"/>
            <w:noWrap/>
            <w:hideMark/>
          </w:tcPr>
          <w:p w14:paraId="4A80960A" w14:textId="77777777" w:rsidR="00607C34" w:rsidRPr="00607C34" w:rsidRDefault="00607C34" w:rsidP="00607C34">
            <w:pPr>
              <w:spacing w:before="20" w:after="20" w:line="240" w:lineRule="exact"/>
              <w:rPr>
                <w:rFonts w:cs="Arial"/>
                <w:sz w:val="18"/>
                <w:szCs w:val="18"/>
              </w:rPr>
            </w:pPr>
            <w:r w:rsidRPr="00607C34">
              <w:rPr>
                <w:rFonts w:cs="Arial"/>
                <w:sz w:val="18"/>
                <w:szCs w:val="18"/>
              </w:rPr>
              <w:t>Fitzroy Learning Network Inc.</w:t>
            </w:r>
          </w:p>
        </w:tc>
        <w:tc>
          <w:tcPr>
            <w:tcW w:w="1417" w:type="dxa"/>
            <w:vAlign w:val="center"/>
          </w:tcPr>
          <w:p w14:paraId="4208D78C" w14:textId="77777777" w:rsidR="00607C34" w:rsidRPr="001F11BB" w:rsidRDefault="00607C34" w:rsidP="00607C34">
            <w:pPr>
              <w:pStyle w:val="TableBodyText"/>
              <w:spacing w:before="0" w:after="0"/>
            </w:pPr>
            <w:r>
              <w:t>41</w:t>
            </w:r>
          </w:p>
        </w:tc>
        <w:tc>
          <w:tcPr>
            <w:tcW w:w="1417" w:type="dxa"/>
            <w:noWrap/>
            <w:vAlign w:val="center"/>
          </w:tcPr>
          <w:p w14:paraId="6841EE7F" w14:textId="77777777" w:rsidR="00607C34" w:rsidRPr="001F11BB" w:rsidRDefault="00607C34" w:rsidP="00607C34">
            <w:pPr>
              <w:pStyle w:val="TableBodyText"/>
              <w:spacing w:before="0" w:after="0"/>
            </w:pPr>
            <w:r>
              <w:t>44</w:t>
            </w:r>
          </w:p>
        </w:tc>
        <w:tc>
          <w:tcPr>
            <w:tcW w:w="1417" w:type="dxa"/>
            <w:vAlign w:val="center"/>
          </w:tcPr>
          <w:p w14:paraId="446779C5" w14:textId="77777777" w:rsidR="00607C34" w:rsidRPr="001F11BB" w:rsidRDefault="00607C34" w:rsidP="00607C34">
            <w:pPr>
              <w:pStyle w:val="TableBodyText"/>
              <w:spacing w:before="0" w:after="0"/>
            </w:pPr>
            <w:r>
              <w:t>85</w:t>
            </w:r>
          </w:p>
        </w:tc>
      </w:tr>
      <w:tr w:rsidR="00607C34" w:rsidRPr="001B5113" w14:paraId="13DC0510" w14:textId="77777777" w:rsidTr="0049339B">
        <w:trPr>
          <w:trHeight w:val="300"/>
        </w:trPr>
        <w:tc>
          <w:tcPr>
            <w:tcW w:w="5046" w:type="dxa"/>
            <w:noWrap/>
            <w:hideMark/>
          </w:tcPr>
          <w:p w14:paraId="227EBEDB" w14:textId="77777777" w:rsidR="00607C34" w:rsidRPr="00607C34" w:rsidRDefault="00607C34" w:rsidP="00607C34">
            <w:pPr>
              <w:spacing w:before="20" w:after="20" w:line="240" w:lineRule="exact"/>
              <w:rPr>
                <w:rFonts w:cs="Arial"/>
                <w:sz w:val="18"/>
                <w:szCs w:val="18"/>
              </w:rPr>
            </w:pPr>
            <w:r w:rsidRPr="00607C34">
              <w:rPr>
                <w:rFonts w:cs="Arial"/>
                <w:sz w:val="18"/>
                <w:szCs w:val="18"/>
              </w:rPr>
              <w:t>Footscray Community Arts Centre Ltd.</w:t>
            </w:r>
          </w:p>
        </w:tc>
        <w:tc>
          <w:tcPr>
            <w:tcW w:w="1417" w:type="dxa"/>
            <w:vAlign w:val="center"/>
          </w:tcPr>
          <w:p w14:paraId="736C8EEE" w14:textId="77777777" w:rsidR="00607C34" w:rsidRPr="001F11BB" w:rsidRDefault="00607C34" w:rsidP="00607C34">
            <w:pPr>
              <w:pStyle w:val="TableBodyText"/>
              <w:spacing w:before="0" w:after="0"/>
            </w:pPr>
            <w:r>
              <w:t>44</w:t>
            </w:r>
          </w:p>
        </w:tc>
        <w:tc>
          <w:tcPr>
            <w:tcW w:w="1417" w:type="dxa"/>
            <w:noWrap/>
            <w:vAlign w:val="center"/>
          </w:tcPr>
          <w:p w14:paraId="26B42338" w14:textId="77777777" w:rsidR="00607C34" w:rsidRPr="001F11BB" w:rsidRDefault="00607C34" w:rsidP="00607C34">
            <w:pPr>
              <w:pStyle w:val="TableBodyText"/>
              <w:spacing w:before="0" w:after="0"/>
            </w:pPr>
            <w:r>
              <w:t>-</w:t>
            </w:r>
          </w:p>
        </w:tc>
        <w:tc>
          <w:tcPr>
            <w:tcW w:w="1417" w:type="dxa"/>
            <w:vAlign w:val="center"/>
          </w:tcPr>
          <w:p w14:paraId="67B7DE67" w14:textId="77777777" w:rsidR="00607C34" w:rsidRPr="001F11BB" w:rsidRDefault="00607C34" w:rsidP="00607C34">
            <w:pPr>
              <w:pStyle w:val="TableBodyText"/>
              <w:spacing w:before="0" w:after="0"/>
            </w:pPr>
            <w:r>
              <w:t>44</w:t>
            </w:r>
          </w:p>
        </w:tc>
      </w:tr>
      <w:tr w:rsidR="00607C34" w:rsidRPr="001B5113" w14:paraId="70C9DAC0" w14:textId="77777777" w:rsidTr="0049339B">
        <w:trPr>
          <w:trHeight w:val="300"/>
        </w:trPr>
        <w:tc>
          <w:tcPr>
            <w:tcW w:w="5046" w:type="dxa"/>
            <w:noWrap/>
            <w:hideMark/>
          </w:tcPr>
          <w:p w14:paraId="7ABB0303" w14:textId="77777777" w:rsidR="00607C34" w:rsidRPr="00607C34" w:rsidRDefault="00607C34" w:rsidP="00607C34">
            <w:pPr>
              <w:spacing w:before="20" w:after="20" w:line="240" w:lineRule="exact"/>
              <w:rPr>
                <w:rFonts w:cs="Arial"/>
                <w:sz w:val="18"/>
                <w:szCs w:val="18"/>
              </w:rPr>
            </w:pPr>
            <w:r w:rsidRPr="00607C34">
              <w:rPr>
                <w:rFonts w:cs="Arial"/>
                <w:sz w:val="18"/>
                <w:szCs w:val="18"/>
              </w:rPr>
              <w:t>Foundation 61 Inc.</w:t>
            </w:r>
          </w:p>
        </w:tc>
        <w:tc>
          <w:tcPr>
            <w:tcW w:w="1417" w:type="dxa"/>
            <w:vAlign w:val="center"/>
          </w:tcPr>
          <w:p w14:paraId="736F7FE0" w14:textId="77777777" w:rsidR="00607C34" w:rsidRPr="001F11BB" w:rsidRDefault="00607C34" w:rsidP="00607C34">
            <w:pPr>
              <w:pStyle w:val="TableBodyText"/>
              <w:spacing w:before="0" w:after="0"/>
            </w:pPr>
            <w:r>
              <w:t>40</w:t>
            </w:r>
          </w:p>
        </w:tc>
        <w:tc>
          <w:tcPr>
            <w:tcW w:w="1417" w:type="dxa"/>
            <w:noWrap/>
            <w:vAlign w:val="center"/>
          </w:tcPr>
          <w:p w14:paraId="1789A2E6" w14:textId="77777777" w:rsidR="00607C34" w:rsidRPr="001F11BB" w:rsidRDefault="00607C34" w:rsidP="00607C34">
            <w:pPr>
              <w:pStyle w:val="TableBodyText"/>
              <w:spacing w:before="0" w:after="0"/>
            </w:pPr>
            <w:r>
              <w:t>-</w:t>
            </w:r>
          </w:p>
        </w:tc>
        <w:tc>
          <w:tcPr>
            <w:tcW w:w="1417" w:type="dxa"/>
            <w:vAlign w:val="center"/>
          </w:tcPr>
          <w:p w14:paraId="163B0209" w14:textId="77777777" w:rsidR="00607C34" w:rsidRPr="001F11BB" w:rsidRDefault="00607C34" w:rsidP="00607C34">
            <w:pPr>
              <w:pStyle w:val="TableBodyText"/>
              <w:spacing w:before="0" w:after="0"/>
            </w:pPr>
            <w:r>
              <w:t>40</w:t>
            </w:r>
          </w:p>
        </w:tc>
      </w:tr>
      <w:tr w:rsidR="00607C34" w:rsidRPr="001B5113" w14:paraId="10E3500E" w14:textId="77777777" w:rsidTr="0049339B">
        <w:trPr>
          <w:trHeight w:val="300"/>
        </w:trPr>
        <w:tc>
          <w:tcPr>
            <w:tcW w:w="5046" w:type="dxa"/>
            <w:noWrap/>
          </w:tcPr>
          <w:p w14:paraId="0AD9DC88" w14:textId="77777777" w:rsidR="00607C34" w:rsidRPr="00607C34" w:rsidRDefault="00607C34" w:rsidP="00607C34">
            <w:pPr>
              <w:spacing w:before="20" w:after="20" w:line="240" w:lineRule="exact"/>
              <w:rPr>
                <w:rFonts w:cs="Arial"/>
                <w:sz w:val="18"/>
                <w:szCs w:val="18"/>
              </w:rPr>
            </w:pPr>
            <w:r w:rsidRPr="00607C34">
              <w:rPr>
                <w:rFonts w:cs="Arial"/>
                <w:sz w:val="18"/>
                <w:szCs w:val="18"/>
              </w:rPr>
              <w:t>Frankston City Council</w:t>
            </w:r>
          </w:p>
        </w:tc>
        <w:tc>
          <w:tcPr>
            <w:tcW w:w="1417" w:type="dxa"/>
            <w:vAlign w:val="center"/>
          </w:tcPr>
          <w:p w14:paraId="62EE0CB8" w14:textId="77777777" w:rsidR="00607C34" w:rsidRPr="001F11BB" w:rsidRDefault="00607C34" w:rsidP="00607C34">
            <w:pPr>
              <w:pStyle w:val="TableBodyText"/>
              <w:spacing w:before="0" w:after="0"/>
            </w:pPr>
            <w:r>
              <w:t>35</w:t>
            </w:r>
          </w:p>
        </w:tc>
        <w:tc>
          <w:tcPr>
            <w:tcW w:w="1417" w:type="dxa"/>
            <w:noWrap/>
            <w:vAlign w:val="center"/>
          </w:tcPr>
          <w:p w14:paraId="616ADB57" w14:textId="77777777" w:rsidR="00607C34" w:rsidRPr="001F11BB" w:rsidRDefault="00607C34" w:rsidP="00607C34">
            <w:pPr>
              <w:pStyle w:val="TableBodyText"/>
              <w:spacing w:before="0" w:after="0"/>
            </w:pPr>
            <w:r>
              <w:t>-</w:t>
            </w:r>
          </w:p>
        </w:tc>
        <w:tc>
          <w:tcPr>
            <w:tcW w:w="1417" w:type="dxa"/>
            <w:vAlign w:val="center"/>
          </w:tcPr>
          <w:p w14:paraId="5B6D730B" w14:textId="77777777" w:rsidR="00607C34" w:rsidRPr="001F11BB" w:rsidRDefault="00607C34" w:rsidP="00607C34">
            <w:pPr>
              <w:pStyle w:val="TableBodyText"/>
              <w:spacing w:before="0" w:after="0"/>
            </w:pPr>
            <w:r>
              <w:t>35</w:t>
            </w:r>
          </w:p>
        </w:tc>
      </w:tr>
      <w:tr w:rsidR="00607C34" w:rsidRPr="001B5113" w14:paraId="2C5FD69E" w14:textId="77777777" w:rsidTr="0049339B">
        <w:trPr>
          <w:trHeight w:val="300"/>
        </w:trPr>
        <w:tc>
          <w:tcPr>
            <w:tcW w:w="5046" w:type="dxa"/>
            <w:noWrap/>
            <w:hideMark/>
          </w:tcPr>
          <w:p w14:paraId="7B82E181" w14:textId="77777777" w:rsidR="00607C34" w:rsidRPr="00607C34" w:rsidRDefault="00607C34" w:rsidP="00607C34">
            <w:pPr>
              <w:spacing w:before="20" w:after="20" w:line="240" w:lineRule="exact"/>
              <w:rPr>
                <w:rFonts w:cs="Arial"/>
                <w:sz w:val="18"/>
                <w:szCs w:val="18"/>
              </w:rPr>
            </w:pPr>
            <w:r w:rsidRPr="00607C34">
              <w:rPr>
                <w:rFonts w:cs="Arial"/>
                <w:sz w:val="18"/>
                <w:szCs w:val="18"/>
              </w:rPr>
              <w:t>Gateway Social Support Options Inc.</w:t>
            </w:r>
          </w:p>
        </w:tc>
        <w:tc>
          <w:tcPr>
            <w:tcW w:w="1417" w:type="dxa"/>
            <w:vAlign w:val="center"/>
          </w:tcPr>
          <w:p w14:paraId="67120972" w14:textId="77777777" w:rsidR="00607C34" w:rsidRPr="001F11BB" w:rsidRDefault="00607C34" w:rsidP="00607C34">
            <w:pPr>
              <w:pStyle w:val="TableBodyText"/>
              <w:spacing w:before="0" w:after="0"/>
            </w:pPr>
            <w:r>
              <w:t>27</w:t>
            </w:r>
          </w:p>
        </w:tc>
        <w:tc>
          <w:tcPr>
            <w:tcW w:w="1417" w:type="dxa"/>
            <w:noWrap/>
            <w:vAlign w:val="center"/>
          </w:tcPr>
          <w:p w14:paraId="3A0156B9" w14:textId="77777777" w:rsidR="00607C34" w:rsidRPr="001F11BB" w:rsidRDefault="00607C34" w:rsidP="00607C34">
            <w:pPr>
              <w:pStyle w:val="TableBodyText"/>
              <w:spacing w:before="0" w:after="0"/>
            </w:pPr>
            <w:r>
              <w:t>-</w:t>
            </w:r>
          </w:p>
        </w:tc>
        <w:tc>
          <w:tcPr>
            <w:tcW w:w="1417" w:type="dxa"/>
            <w:vAlign w:val="center"/>
          </w:tcPr>
          <w:p w14:paraId="6068B7CB" w14:textId="77777777" w:rsidR="00607C34" w:rsidRPr="001F11BB" w:rsidRDefault="00607C34" w:rsidP="00607C34">
            <w:pPr>
              <w:pStyle w:val="TableBodyText"/>
              <w:spacing w:before="0" w:after="0"/>
            </w:pPr>
            <w:r>
              <w:t>27</w:t>
            </w:r>
          </w:p>
        </w:tc>
      </w:tr>
      <w:tr w:rsidR="00607C34" w:rsidRPr="001B5113" w14:paraId="531AA841" w14:textId="77777777" w:rsidTr="0049339B">
        <w:trPr>
          <w:trHeight w:val="300"/>
        </w:trPr>
        <w:tc>
          <w:tcPr>
            <w:tcW w:w="5046" w:type="dxa"/>
            <w:noWrap/>
            <w:hideMark/>
          </w:tcPr>
          <w:p w14:paraId="73B92624" w14:textId="77777777" w:rsidR="00607C34" w:rsidRPr="00607C34" w:rsidRDefault="00607C34" w:rsidP="00607C34">
            <w:pPr>
              <w:spacing w:before="20" w:after="20" w:line="240" w:lineRule="exact"/>
              <w:rPr>
                <w:rFonts w:cs="Arial"/>
                <w:sz w:val="18"/>
                <w:szCs w:val="18"/>
              </w:rPr>
            </w:pPr>
            <w:r w:rsidRPr="00607C34">
              <w:rPr>
                <w:rFonts w:cs="Arial"/>
                <w:sz w:val="18"/>
                <w:szCs w:val="18"/>
              </w:rPr>
              <w:t>Geelong Ethnic Communities Council Inc.</w:t>
            </w:r>
          </w:p>
        </w:tc>
        <w:tc>
          <w:tcPr>
            <w:tcW w:w="1417" w:type="dxa"/>
            <w:vAlign w:val="center"/>
          </w:tcPr>
          <w:p w14:paraId="20F91C81" w14:textId="77777777" w:rsidR="00607C34" w:rsidRPr="001F11BB" w:rsidRDefault="00607C34" w:rsidP="00607C34">
            <w:pPr>
              <w:pStyle w:val="TableBodyText"/>
              <w:spacing w:before="0" w:after="0"/>
            </w:pPr>
            <w:r>
              <w:t>365</w:t>
            </w:r>
          </w:p>
        </w:tc>
        <w:tc>
          <w:tcPr>
            <w:tcW w:w="1417" w:type="dxa"/>
            <w:noWrap/>
            <w:vAlign w:val="center"/>
          </w:tcPr>
          <w:p w14:paraId="0FC74A39" w14:textId="77777777" w:rsidR="00607C34" w:rsidRPr="001F11BB" w:rsidRDefault="00607C34" w:rsidP="00607C34">
            <w:pPr>
              <w:pStyle w:val="TableBodyText"/>
              <w:spacing w:before="0" w:after="0"/>
            </w:pPr>
            <w:r>
              <w:t>77</w:t>
            </w:r>
          </w:p>
        </w:tc>
        <w:tc>
          <w:tcPr>
            <w:tcW w:w="1417" w:type="dxa"/>
            <w:vAlign w:val="center"/>
          </w:tcPr>
          <w:p w14:paraId="6B771983" w14:textId="77777777" w:rsidR="00607C34" w:rsidRPr="001F11BB" w:rsidRDefault="00607C34" w:rsidP="00607C34">
            <w:pPr>
              <w:pStyle w:val="TableBodyText"/>
              <w:spacing w:before="0" w:after="0"/>
            </w:pPr>
            <w:r>
              <w:t>442</w:t>
            </w:r>
          </w:p>
        </w:tc>
      </w:tr>
      <w:tr w:rsidR="00607C34" w:rsidRPr="001B5113" w14:paraId="5D70669B" w14:textId="77777777" w:rsidTr="0049339B">
        <w:trPr>
          <w:trHeight w:val="300"/>
        </w:trPr>
        <w:tc>
          <w:tcPr>
            <w:tcW w:w="5046" w:type="dxa"/>
            <w:noWrap/>
          </w:tcPr>
          <w:p w14:paraId="40B5B495" w14:textId="77777777" w:rsidR="00607C34" w:rsidRPr="00607C34" w:rsidRDefault="00607C34" w:rsidP="00607C34">
            <w:pPr>
              <w:spacing w:before="20" w:after="20" w:line="240" w:lineRule="exact"/>
              <w:rPr>
                <w:rFonts w:ascii="Calibri" w:eastAsia="Times New Roman" w:hAnsi="Calibri" w:cs="Calibri"/>
                <w:sz w:val="22"/>
                <w:lang w:bidi="ar-SA"/>
              </w:rPr>
            </w:pPr>
            <w:r w:rsidRPr="00607C34">
              <w:rPr>
                <w:rFonts w:cs="Arial"/>
                <w:sz w:val="18"/>
                <w:szCs w:val="18"/>
              </w:rPr>
              <w:t>Gippsland East Local Learning and Employment Network Inc.</w:t>
            </w:r>
          </w:p>
        </w:tc>
        <w:tc>
          <w:tcPr>
            <w:tcW w:w="1417" w:type="dxa"/>
            <w:vAlign w:val="center"/>
          </w:tcPr>
          <w:p w14:paraId="15DD9258" w14:textId="77777777" w:rsidR="00607C34" w:rsidRPr="001F11BB" w:rsidRDefault="00607C34" w:rsidP="00607C34">
            <w:pPr>
              <w:pStyle w:val="TableBodyText"/>
              <w:spacing w:before="0" w:after="0"/>
            </w:pPr>
            <w:r>
              <w:t>-</w:t>
            </w:r>
          </w:p>
        </w:tc>
        <w:tc>
          <w:tcPr>
            <w:tcW w:w="1417" w:type="dxa"/>
            <w:noWrap/>
            <w:vAlign w:val="center"/>
          </w:tcPr>
          <w:p w14:paraId="7044081E" w14:textId="77777777" w:rsidR="00607C34" w:rsidRPr="001F11BB" w:rsidRDefault="00607C34" w:rsidP="00607C34">
            <w:pPr>
              <w:pStyle w:val="TableBodyText"/>
              <w:spacing w:before="0" w:after="0"/>
            </w:pPr>
            <w:r>
              <w:t>109</w:t>
            </w:r>
          </w:p>
        </w:tc>
        <w:tc>
          <w:tcPr>
            <w:tcW w:w="1417" w:type="dxa"/>
            <w:vAlign w:val="center"/>
          </w:tcPr>
          <w:p w14:paraId="7CF8520B" w14:textId="77777777" w:rsidR="00607C34" w:rsidRPr="001F11BB" w:rsidRDefault="00607C34" w:rsidP="00607C34">
            <w:pPr>
              <w:pStyle w:val="TableBodyText"/>
              <w:spacing w:before="0" w:after="0"/>
            </w:pPr>
            <w:r>
              <w:t>109</w:t>
            </w:r>
          </w:p>
        </w:tc>
      </w:tr>
      <w:tr w:rsidR="00607C34" w:rsidRPr="001B5113" w14:paraId="7A02AB90" w14:textId="77777777" w:rsidTr="0049339B">
        <w:trPr>
          <w:trHeight w:val="300"/>
        </w:trPr>
        <w:tc>
          <w:tcPr>
            <w:tcW w:w="5046" w:type="dxa"/>
            <w:noWrap/>
            <w:hideMark/>
          </w:tcPr>
          <w:p w14:paraId="3C1D36D4" w14:textId="77777777" w:rsidR="00607C34" w:rsidRPr="00607C34" w:rsidRDefault="00607C34" w:rsidP="00607C34">
            <w:pPr>
              <w:spacing w:before="20" w:after="20" w:line="240" w:lineRule="exact"/>
              <w:rPr>
                <w:rFonts w:cs="Arial"/>
                <w:sz w:val="18"/>
                <w:szCs w:val="18"/>
              </w:rPr>
            </w:pPr>
            <w:r w:rsidRPr="00607C34">
              <w:rPr>
                <w:rFonts w:cs="Arial"/>
                <w:sz w:val="18"/>
                <w:szCs w:val="18"/>
              </w:rPr>
              <w:t>Gippsland Employment Skills Training Inc.</w:t>
            </w:r>
          </w:p>
        </w:tc>
        <w:tc>
          <w:tcPr>
            <w:tcW w:w="1417" w:type="dxa"/>
            <w:vAlign w:val="center"/>
          </w:tcPr>
          <w:p w14:paraId="47CD39C8" w14:textId="77777777" w:rsidR="00607C34" w:rsidRPr="001F11BB" w:rsidRDefault="00607C34" w:rsidP="00607C34">
            <w:pPr>
              <w:pStyle w:val="TableBodyText"/>
              <w:spacing w:before="0" w:after="0"/>
            </w:pPr>
            <w:r>
              <w:t>235</w:t>
            </w:r>
          </w:p>
        </w:tc>
        <w:tc>
          <w:tcPr>
            <w:tcW w:w="1417" w:type="dxa"/>
            <w:noWrap/>
            <w:vAlign w:val="center"/>
          </w:tcPr>
          <w:p w14:paraId="272E9489" w14:textId="77777777" w:rsidR="00607C34" w:rsidRPr="001F11BB" w:rsidRDefault="00607C34" w:rsidP="00607C34">
            <w:pPr>
              <w:pStyle w:val="TableBodyText"/>
              <w:spacing w:before="0" w:after="0"/>
            </w:pPr>
            <w:r>
              <w:t>72</w:t>
            </w:r>
          </w:p>
        </w:tc>
        <w:tc>
          <w:tcPr>
            <w:tcW w:w="1417" w:type="dxa"/>
            <w:vAlign w:val="center"/>
          </w:tcPr>
          <w:p w14:paraId="41050E4E" w14:textId="77777777" w:rsidR="00607C34" w:rsidRPr="001F11BB" w:rsidRDefault="00607C34" w:rsidP="00607C34">
            <w:pPr>
              <w:pStyle w:val="TableBodyText"/>
              <w:spacing w:before="0" w:after="0"/>
            </w:pPr>
            <w:r>
              <w:t>307</w:t>
            </w:r>
          </w:p>
        </w:tc>
      </w:tr>
      <w:tr w:rsidR="00607C34" w:rsidRPr="001B5113" w14:paraId="0E576498" w14:textId="77777777" w:rsidTr="0049339B">
        <w:trPr>
          <w:trHeight w:val="300"/>
        </w:trPr>
        <w:tc>
          <w:tcPr>
            <w:tcW w:w="5046" w:type="dxa"/>
            <w:noWrap/>
            <w:hideMark/>
          </w:tcPr>
          <w:p w14:paraId="537C9C5C" w14:textId="77777777" w:rsidR="00607C34" w:rsidRPr="00607C34" w:rsidRDefault="00607C34" w:rsidP="00607C34">
            <w:pPr>
              <w:spacing w:before="20" w:after="20" w:line="240" w:lineRule="exact"/>
              <w:rPr>
                <w:rFonts w:cs="Arial"/>
                <w:sz w:val="18"/>
                <w:szCs w:val="18"/>
              </w:rPr>
            </w:pPr>
            <w:r w:rsidRPr="00607C34">
              <w:rPr>
                <w:rFonts w:cs="Arial"/>
                <w:sz w:val="18"/>
                <w:szCs w:val="18"/>
              </w:rPr>
              <w:t>Glen Eira Adult Learning Centre Inc.</w:t>
            </w:r>
          </w:p>
        </w:tc>
        <w:tc>
          <w:tcPr>
            <w:tcW w:w="1417" w:type="dxa"/>
            <w:vAlign w:val="center"/>
          </w:tcPr>
          <w:p w14:paraId="6E8768BC" w14:textId="77777777" w:rsidR="00607C34" w:rsidRPr="001F11BB" w:rsidRDefault="00607C34" w:rsidP="00607C34">
            <w:pPr>
              <w:pStyle w:val="TableBodyText"/>
              <w:spacing w:before="0" w:after="0"/>
            </w:pPr>
            <w:r>
              <w:t>193</w:t>
            </w:r>
          </w:p>
        </w:tc>
        <w:tc>
          <w:tcPr>
            <w:tcW w:w="1417" w:type="dxa"/>
            <w:noWrap/>
            <w:vAlign w:val="center"/>
          </w:tcPr>
          <w:p w14:paraId="5BC9E30A" w14:textId="77777777" w:rsidR="00607C34" w:rsidRPr="001F11BB" w:rsidRDefault="00607C34" w:rsidP="00607C34">
            <w:pPr>
              <w:pStyle w:val="TableBodyText"/>
              <w:spacing w:before="0" w:after="0"/>
            </w:pPr>
            <w:r>
              <w:t>-</w:t>
            </w:r>
          </w:p>
        </w:tc>
        <w:tc>
          <w:tcPr>
            <w:tcW w:w="1417" w:type="dxa"/>
            <w:vAlign w:val="center"/>
          </w:tcPr>
          <w:p w14:paraId="6B17E274" w14:textId="77777777" w:rsidR="00607C34" w:rsidRPr="001F11BB" w:rsidRDefault="00607C34" w:rsidP="00607C34">
            <w:pPr>
              <w:pStyle w:val="TableBodyText"/>
              <w:spacing w:before="0" w:after="0"/>
            </w:pPr>
            <w:r>
              <w:t>193</w:t>
            </w:r>
          </w:p>
        </w:tc>
      </w:tr>
      <w:tr w:rsidR="00607C34" w:rsidRPr="001B5113" w14:paraId="261B87DF" w14:textId="77777777" w:rsidTr="0049339B">
        <w:trPr>
          <w:trHeight w:val="300"/>
        </w:trPr>
        <w:tc>
          <w:tcPr>
            <w:tcW w:w="5046" w:type="dxa"/>
            <w:noWrap/>
            <w:hideMark/>
          </w:tcPr>
          <w:p w14:paraId="49BAD6C9" w14:textId="77777777" w:rsidR="00607C34" w:rsidRPr="00607C34" w:rsidRDefault="00607C34" w:rsidP="00607C34">
            <w:pPr>
              <w:spacing w:before="20" w:after="20" w:line="240" w:lineRule="exact"/>
              <w:rPr>
                <w:rFonts w:cs="Arial"/>
                <w:sz w:val="18"/>
                <w:szCs w:val="18"/>
              </w:rPr>
            </w:pPr>
            <w:r w:rsidRPr="00607C34">
              <w:rPr>
                <w:rFonts w:cs="Arial"/>
                <w:sz w:val="18"/>
                <w:szCs w:val="18"/>
              </w:rPr>
              <w:t>Glen Park Community Centre Inc.</w:t>
            </w:r>
          </w:p>
        </w:tc>
        <w:tc>
          <w:tcPr>
            <w:tcW w:w="1417" w:type="dxa"/>
            <w:vAlign w:val="center"/>
          </w:tcPr>
          <w:p w14:paraId="1FCEC65F" w14:textId="77777777" w:rsidR="00607C34" w:rsidRPr="001F11BB" w:rsidRDefault="00607C34" w:rsidP="00607C34">
            <w:pPr>
              <w:pStyle w:val="TableBodyText"/>
              <w:spacing w:before="0" w:after="0"/>
            </w:pPr>
            <w:r>
              <w:t>183</w:t>
            </w:r>
          </w:p>
        </w:tc>
        <w:tc>
          <w:tcPr>
            <w:tcW w:w="1417" w:type="dxa"/>
            <w:noWrap/>
            <w:vAlign w:val="center"/>
          </w:tcPr>
          <w:p w14:paraId="5A9CECD2" w14:textId="77777777" w:rsidR="00607C34" w:rsidRPr="001F11BB" w:rsidRDefault="00607C34" w:rsidP="00607C34">
            <w:pPr>
              <w:pStyle w:val="TableBodyText"/>
              <w:spacing w:before="0" w:after="0"/>
            </w:pPr>
            <w:r>
              <w:t>70</w:t>
            </w:r>
          </w:p>
        </w:tc>
        <w:tc>
          <w:tcPr>
            <w:tcW w:w="1417" w:type="dxa"/>
            <w:vAlign w:val="center"/>
          </w:tcPr>
          <w:p w14:paraId="51362AFA" w14:textId="77777777" w:rsidR="00607C34" w:rsidRPr="001F11BB" w:rsidRDefault="00607C34" w:rsidP="00607C34">
            <w:pPr>
              <w:pStyle w:val="TableBodyText"/>
              <w:spacing w:before="0" w:after="0"/>
            </w:pPr>
            <w:r>
              <w:t>253</w:t>
            </w:r>
          </w:p>
        </w:tc>
      </w:tr>
      <w:tr w:rsidR="00607C34" w:rsidRPr="001B5113" w14:paraId="42EF34EF" w14:textId="77777777" w:rsidTr="0049339B">
        <w:trPr>
          <w:trHeight w:val="300"/>
        </w:trPr>
        <w:tc>
          <w:tcPr>
            <w:tcW w:w="5046" w:type="dxa"/>
            <w:noWrap/>
            <w:hideMark/>
          </w:tcPr>
          <w:p w14:paraId="093841B1" w14:textId="77777777" w:rsidR="00607C34" w:rsidRPr="00607C34" w:rsidRDefault="00607C34" w:rsidP="00607C34">
            <w:pPr>
              <w:spacing w:before="20" w:after="20" w:line="240" w:lineRule="exact"/>
              <w:rPr>
                <w:rFonts w:cs="Arial"/>
                <w:sz w:val="18"/>
                <w:szCs w:val="18"/>
              </w:rPr>
            </w:pPr>
            <w:r w:rsidRPr="00607C34">
              <w:rPr>
                <w:rFonts w:cs="Arial"/>
                <w:sz w:val="18"/>
                <w:szCs w:val="18"/>
              </w:rPr>
              <w:t>Glenroy Neighbourhood Learning Centre Inc.</w:t>
            </w:r>
          </w:p>
        </w:tc>
        <w:tc>
          <w:tcPr>
            <w:tcW w:w="1417" w:type="dxa"/>
            <w:vAlign w:val="center"/>
          </w:tcPr>
          <w:p w14:paraId="4E3CE84F" w14:textId="77777777" w:rsidR="00607C34" w:rsidRPr="001F11BB" w:rsidRDefault="00607C34" w:rsidP="00607C34">
            <w:pPr>
              <w:pStyle w:val="TableBodyText"/>
              <w:spacing w:before="0" w:after="0"/>
            </w:pPr>
            <w:r>
              <w:t>141</w:t>
            </w:r>
          </w:p>
        </w:tc>
        <w:tc>
          <w:tcPr>
            <w:tcW w:w="1417" w:type="dxa"/>
            <w:noWrap/>
            <w:vAlign w:val="center"/>
          </w:tcPr>
          <w:p w14:paraId="11A903B5" w14:textId="77777777" w:rsidR="00607C34" w:rsidRPr="001F11BB" w:rsidRDefault="00607C34" w:rsidP="00607C34">
            <w:pPr>
              <w:pStyle w:val="TableBodyText"/>
              <w:spacing w:before="0" w:after="0"/>
            </w:pPr>
            <w:r>
              <w:t>-</w:t>
            </w:r>
          </w:p>
        </w:tc>
        <w:tc>
          <w:tcPr>
            <w:tcW w:w="1417" w:type="dxa"/>
            <w:vAlign w:val="center"/>
          </w:tcPr>
          <w:p w14:paraId="1BFFE48A" w14:textId="77777777" w:rsidR="00607C34" w:rsidRPr="001F11BB" w:rsidRDefault="00607C34" w:rsidP="00607C34">
            <w:pPr>
              <w:pStyle w:val="TableBodyText"/>
              <w:spacing w:before="0" w:after="0"/>
            </w:pPr>
            <w:r>
              <w:t>141</w:t>
            </w:r>
          </w:p>
        </w:tc>
      </w:tr>
      <w:tr w:rsidR="00607C34" w:rsidRPr="001B5113" w14:paraId="009ECC46" w14:textId="77777777" w:rsidTr="0049339B">
        <w:trPr>
          <w:trHeight w:val="300"/>
        </w:trPr>
        <w:tc>
          <w:tcPr>
            <w:tcW w:w="5046" w:type="dxa"/>
            <w:noWrap/>
            <w:hideMark/>
          </w:tcPr>
          <w:p w14:paraId="6DCE9481" w14:textId="77777777" w:rsidR="00607C34" w:rsidRPr="00607C34" w:rsidRDefault="00607C34" w:rsidP="00607C34">
            <w:pPr>
              <w:spacing w:before="20" w:after="20" w:line="240" w:lineRule="exact"/>
              <w:rPr>
                <w:rFonts w:cs="Arial"/>
                <w:sz w:val="18"/>
                <w:szCs w:val="18"/>
              </w:rPr>
            </w:pPr>
            <w:r w:rsidRPr="00607C34">
              <w:rPr>
                <w:rFonts w:cs="Arial"/>
                <w:sz w:val="18"/>
                <w:szCs w:val="18"/>
              </w:rPr>
              <w:t>Godfrey Street Community House Association Inc.</w:t>
            </w:r>
          </w:p>
        </w:tc>
        <w:tc>
          <w:tcPr>
            <w:tcW w:w="1417" w:type="dxa"/>
            <w:vAlign w:val="center"/>
          </w:tcPr>
          <w:p w14:paraId="29241758" w14:textId="77777777" w:rsidR="00607C34" w:rsidRPr="001F11BB" w:rsidRDefault="00607C34" w:rsidP="00607C34">
            <w:pPr>
              <w:pStyle w:val="TableBodyText"/>
              <w:spacing w:before="0" w:after="0"/>
            </w:pPr>
            <w:r>
              <w:t>17</w:t>
            </w:r>
          </w:p>
        </w:tc>
        <w:tc>
          <w:tcPr>
            <w:tcW w:w="1417" w:type="dxa"/>
            <w:noWrap/>
            <w:vAlign w:val="center"/>
          </w:tcPr>
          <w:p w14:paraId="68A055D2" w14:textId="77777777" w:rsidR="00607C34" w:rsidRPr="001F11BB" w:rsidRDefault="00607C34" w:rsidP="00607C34">
            <w:pPr>
              <w:pStyle w:val="TableBodyText"/>
              <w:spacing w:before="0" w:after="0"/>
            </w:pPr>
            <w:r>
              <w:t>-</w:t>
            </w:r>
          </w:p>
        </w:tc>
        <w:tc>
          <w:tcPr>
            <w:tcW w:w="1417" w:type="dxa"/>
            <w:vAlign w:val="center"/>
          </w:tcPr>
          <w:p w14:paraId="6A0944BC" w14:textId="77777777" w:rsidR="00607C34" w:rsidRPr="001F11BB" w:rsidRDefault="00607C34" w:rsidP="00607C34">
            <w:pPr>
              <w:pStyle w:val="TableBodyText"/>
              <w:spacing w:before="0" w:after="0"/>
            </w:pPr>
            <w:r>
              <w:t>17</w:t>
            </w:r>
          </w:p>
        </w:tc>
      </w:tr>
      <w:tr w:rsidR="00607C34" w:rsidRPr="001B5113" w14:paraId="408A840A" w14:textId="77777777" w:rsidTr="0049339B">
        <w:trPr>
          <w:trHeight w:val="300"/>
        </w:trPr>
        <w:tc>
          <w:tcPr>
            <w:tcW w:w="5046" w:type="dxa"/>
            <w:noWrap/>
            <w:hideMark/>
          </w:tcPr>
          <w:p w14:paraId="670F4316" w14:textId="77777777" w:rsidR="00607C34" w:rsidRPr="00607C34" w:rsidRDefault="00607C34" w:rsidP="00607C34">
            <w:pPr>
              <w:spacing w:before="20" w:after="20" w:line="240" w:lineRule="exact"/>
              <w:rPr>
                <w:rFonts w:cs="Arial"/>
                <w:sz w:val="18"/>
                <w:szCs w:val="18"/>
              </w:rPr>
            </w:pPr>
            <w:r w:rsidRPr="00607C34">
              <w:rPr>
                <w:rFonts w:cs="Arial"/>
                <w:sz w:val="18"/>
                <w:szCs w:val="18"/>
              </w:rPr>
              <w:t>Goldfields Employment and Learning Centre Inc.</w:t>
            </w:r>
          </w:p>
        </w:tc>
        <w:tc>
          <w:tcPr>
            <w:tcW w:w="1417" w:type="dxa"/>
            <w:vAlign w:val="center"/>
          </w:tcPr>
          <w:p w14:paraId="4F8DA2E5" w14:textId="77777777" w:rsidR="00607C34" w:rsidRPr="001F11BB" w:rsidRDefault="00607C34" w:rsidP="00607C34">
            <w:pPr>
              <w:pStyle w:val="TableBodyText"/>
              <w:spacing w:before="0" w:after="0"/>
            </w:pPr>
            <w:r>
              <w:t>47</w:t>
            </w:r>
          </w:p>
        </w:tc>
        <w:tc>
          <w:tcPr>
            <w:tcW w:w="1417" w:type="dxa"/>
            <w:noWrap/>
            <w:vAlign w:val="center"/>
          </w:tcPr>
          <w:p w14:paraId="07AF12D2" w14:textId="77777777" w:rsidR="00607C34" w:rsidRPr="001F11BB" w:rsidRDefault="00607C34" w:rsidP="00607C34">
            <w:pPr>
              <w:pStyle w:val="TableBodyText"/>
              <w:spacing w:before="0" w:after="0"/>
            </w:pPr>
            <w:r>
              <w:t>-</w:t>
            </w:r>
          </w:p>
        </w:tc>
        <w:tc>
          <w:tcPr>
            <w:tcW w:w="1417" w:type="dxa"/>
            <w:vAlign w:val="center"/>
          </w:tcPr>
          <w:p w14:paraId="6271BDC8" w14:textId="77777777" w:rsidR="00607C34" w:rsidRPr="001F11BB" w:rsidRDefault="00607C34" w:rsidP="00607C34">
            <w:pPr>
              <w:pStyle w:val="TableBodyText"/>
              <w:spacing w:before="0" w:after="0"/>
            </w:pPr>
            <w:r>
              <w:t>47</w:t>
            </w:r>
          </w:p>
        </w:tc>
      </w:tr>
      <w:tr w:rsidR="00607C34" w:rsidRPr="001B5113" w14:paraId="3D2318BB" w14:textId="77777777" w:rsidTr="0049339B">
        <w:trPr>
          <w:trHeight w:val="300"/>
        </w:trPr>
        <w:tc>
          <w:tcPr>
            <w:tcW w:w="5046" w:type="dxa"/>
            <w:noWrap/>
          </w:tcPr>
          <w:p w14:paraId="1CF83A11" w14:textId="77777777" w:rsidR="00607C34" w:rsidRPr="00607C34" w:rsidRDefault="00607C34" w:rsidP="00607C34">
            <w:pPr>
              <w:spacing w:before="20" w:after="20" w:line="240" w:lineRule="exact"/>
              <w:rPr>
                <w:rFonts w:cs="Arial"/>
                <w:sz w:val="18"/>
                <w:szCs w:val="18"/>
              </w:rPr>
            </w:pPr>
            <w:r w:rsidRPr="00607C34">
              <w:rPr>
                <w:rFonts w:cs="Arial"/>
                <w:sz w:val="18"/>
                <w:szCs w:val="18"/>
              </w:rPr>
              <w:t>Grampians Community Health</w:t>
            </w:r>
          </w:p>
        </w:tc>
        <w:tc>
          <w:tcPr>
            <w:tcW w:w="1417" w:type="dxa"/>
            <w:vAlign w:val="center"/>
          </w:tcPr>
          <w:p w14:paraId="79D86E1F" w14:textId="77777777" w:rsidR="00607C34" w:rsidRPr="001F11BB" w:rsidRDefault="00607C34" w:rsidP="00607C34">
            <w:pPr>
              <w:pStyle w:val="TableBodyText"/>
              <w:spacing w:before="0" w:after="0"/>
            </w:pPr>
            <w:r>
              <w:t>10</w:t>
            </w:r>
          </w:p>
        </w:tc>
        <w:tc>
          <w:tcPr>
            <w:tcW w:w="1417" w:type="dxa"/>
            <w:noWrap/>
            <w:vAlign w:val="center"/>
          </w:tcPr>
          <w:p w14:paraId="7F059431" w14:textId="77777777" w:rsidR="00607C34" w:rsidRPr="001F11BB" w:rsidRDefault="00607C34" w:rsidP="00607C34">
            <w:pPr>
              <w:pStyle w:val="TableBodyText"/>
              <w:spacing w:before="0" w:after="0"/>
            </w:pPr>
            <w:r>
              <w:t>-</w:t>
            </w:r>
          </w:p>
        </w:tc>
        <w:tc>
          <w:tcPr>
            <w:tcW w:w="1417" w:type="dxa"/>
            <w:vAlign w:val="center"/>
          </w:tcPr>
          <w:p w14:paraId="1413229A" w14:textId="77777777" w:rsidR="00607C34" w:rsidRPr="001F11BB" w:rsidRDefault="00607C34" w:rsidP="00607C34">
            <w:pPr>
              <w:pStyle w:val="TableBodyText"/>
              <w:spacing w:before="0" w:after="0"/>
            </w:pPr>
            <w:r>
              <w:t>10</w:t>
            </w:r>
          </w:p>
        </w:tc>
      </w:tr>
      <w:tr w:rsidR="00607C34" w:rsidRPr="001B5113" w14:paraId="187EE4D8" w14:textId="77777777" w:rsidTr="0049339B">
        <w:trPr>
          <w:trHeight w:val="300"/>
        </w:trPr>
        <w:tc>
          <w:tcPr>
            <w:tcW w:w="5046" w:type="dxa"/>
            <w:noWrap/>
            <w:hideMark/>
          </w:tcPr>
          <w:p w14:paraId="06788CE9" w14:textId="77777777" w:rsidR="00607C34" w:rsidRPr="00607C34" w:rsidRDefault="00607C34" w:rsidP="00607C34">
            <w:pPr>
              <w:spacing w:before="20" w:after="20" w:line="240" w:lineRule="exact"/>
              <w:rPr>
                <w:rFonts w:cs="Arial"/>
                <w:sz w:val="18"/>
                <w:szCs w:val="18"/>
              </w:rPr>
            </w:pPr>
            <w:r w:rsidRPr="00607C34">
              <w:rPr>
                <w:rFonts w:cs="Arial"/>
                <w:sz w:val="18"/>
                <w:szCs w:val="18"/>
              </w:rPr>
              <w:t>Haddon Community Learning Centre Inc.</w:t>
            </w:r>
          </w:p>
        </w:tc>
        <w:tc>
          <w:tcPr>
            <w:tcW w:w="1417" w:type="dxa"/>
            <w:vAlign w:val="center"/>
          </w:tcPr>
          <w:p w14:paraId="59C28B5A" w14:textId="77777777" w:rsidR="00607C34" w:rsidRPr="001F11BB" w:rsidRDefault="00607C34" w:rsidP="00607C34">
            <w:pPr>
              <w:pStyle w:val="TableBodyText"/>
              <w:spacing w:before="0" w:after="0"/>
            </w:pPr>
            <w:r>
              <w:t>23</w:t>
            </w:r>
          </w:p>
        </w:tc>
        <w:tc>
          <w:tcPr>
            <w:tcW w:w="1417" w:type="dxa"/>
            <w:noWrap/>
            <w:vAlign w:val="center"/>
          </w:tcPr>
          <w:p w14:paraId="1768EB31" w14:textId="77777777" w:rsidR="00607C34" w:rsidRPr="001F11BB" w:rsidRDefault="00607C34" w:rsidP="00607C34">
            <w:pPr>
              <w:pStyle w:val="TableBodyText"/>
              <w:spacing w:before="0" w:after="0"/>
            </w:pPr>
            <w:r>
              <w:t>-</w:t>
            </w:r>
          </w:p>
        </w:tc>
        <w:tc>
          <w:tcPr>
            <w:tcW w:w="1417" w:type="dxa"/>
            <w:vAlign w:val="center"/>
          </w:tcPr>
          <w:p w14:paraId="2F137511" w14:textId="77777777" w:rsidR="00607C34" w:rsidRPr="001F11BB" w:rsidRDefault="00607C34" w:rsidP="00607C34">
            <w:pPr>
              <w:pStyle w:val="TableBodyText"/>
              <w:spacing w:before="0" w:after="0"/>
            </w:pPr>
            <w:r>
              <w:t>23</w:t>
            </w:r>
          </w:p>
        </w:tc>
      </w:tr>
      <w:tr w:rsidR="00607C34" w:rsidRPr="001B5113" w14:paraId="11A12F6D" w14:textId="77777777" w:rsidTr="0049339B">
        <w:trPr>
          <w:trHeight w:val="300"/>
        </w:trPr>
        <w:tc>
          <w:tcPr>
            <w:tcW w:w="5046" w:type="dxa"/>
            <w:noWrap/>
            <w:hideMark/>
          </w:tcPr>
          <w:p w14:paraId="571DF9E0" w14:textId="77777777" w:rsidR="00607C34" w:rsidRPr="00607C34" w:rsidRDefault="00607C34" w:rsidP="00607C34">
            <w:pPr>
              <w:spacing w:before="20" w:after="20" w:line="240" w:lineRule="exact"/>
              <w:rPr>
                <w:rFonts w:cs="Arial"/>
                <w:sz w:val="18"/>
                <w:szCs w:val="18"/>
              </w:rPr>
            </w:pPr>
            <w:r w:rsidRPr="00607C34">
              <w:rPr>
                <w:rFonts w:cs="Arial"/>
                <w:sz w:val="18"/>
                <w:szCs w:val="18"/>
              </w:rPr>
              <w:t>Hallam Community Learning Centre Inc.</w:t>
            </w:r>
          </w:p>
        </w:tc>
        <w:tc>
          <w:tcPr>
            <w:tcW w:w="1417" w:type="dxa"/>
            <w:vAlign w:val="center"/>
          </w:tcPr>
          <w:p w14:paraId="3407E430" w14:textId="77777777" w:rsidR="00607C34" w:rsidRPr="001F11BB" w:rsidRDefault="00607C34" w:rsidP="00607C34">
            <w:pPr>
              <w:pStyle w:val="TableBodyText"/>
              <w:spacing w:before="0" w:after="0"/>
            </w:pPr>
            <w:r>
              <w:t>123</w:t>
            </w:r>
          </w:p>
        </w:tc>
        <w:tc>
          <w:tcPr>
            <w:tcW w:w="1417" w:type="dxa"/>
            <w:noWrap/>
            <w:vAlign w:val="center"/>
          </w:tcPr>
          <w:p w14:paraId="2DC9C8CD" w14:textId="77777777" w:rsidR="00607C34" w:rsidRPr="001F11BB" w:rsidRDefault="00607C34" w:rsidP="00607C34">
            <w:pPr>
              <w:pStyle w:val="TableBodyText"/>
              <w:spacing w:before="0" w:after="0"/>
            </w:pPr>
            <w:r>
              <w:t>-</w:t>
            </w:r>
          </w:p>
        </w:tc>
        <w:tc>
          <w:tcPr>
            <w:tcW w:w="1417" w:type="dxa"/>
            <w:vAlign w:val="center"/>
          </w:tcPr>
          <w:p w14:paraId="31291F44" w14:textId="77777777" w:rsidR="00607C34" w:rsidRPr="001F11BB" w:rsidRDefault="00607C34" w:rsidP="00607C34">
            <w:pPr>
              <w:pStyle w:val="TableBodyText"/>
              <w:spacing w:before="0" w:after="0"/>
            </w:pPr>
            <w:r>
              <w:t>123</w:t>
            </w:r>
          </w:p>
        </w:tc>
      </w:tr>
      <w:tr w:rsidR="00607C34" w:rsidRPr="001B5113" w14:paraId="61CE2C56" w14:textId="77777777" w:rsidTr="0049339B">
        <w:trPr>
          <w:trHeight w:val="300"/>
        </w:trPr>
        <w:tc>
          <w:tcPr>
            <w:tcW w:w="5046" w:type="dxa"/>
            <w:noWrap/>
            <w:hideMark/>
          </w:tcPr>
          <w:p w14:paraId="6FA51328" w14:textId="77777777" w:rsidR="00607C34" w:rsidRPr="00607C34" w:rsidRDefault="00607C34" w:rsidP="00607C34">
            <w:pPr>
              <w:spacing w:before="20" w:after="20" w:line="240" w:lineRule="exact"/>
              <w:rPr>
                <w:rFonts w:cs="Arial"/>
                <w:sz w:val="18"/>
                <w:szCs w:val="18"/>
              </w:rPr>
            </w:pPr>
            <w:r w:rsidRPr="00607C34">
              <w:rPr>
                <w:rFonts w:cs="Arial"/>
                <w:sz w:val="18"/>
                <w:szCs w:val="18"/>
              </w:rPr>
              <w:t>Hampton Community Centre Inc.</w:t>
            </w:r>
          </w:p>
        </w:tc>
        <w:tc>
          <w:tcPr>
            <w:tcW w:w="1417" w:type="dxa"/>
            <w:vAlign w:val="center"/>
          </w:tcPr>
          <w:p w14:paraId="2ADCC5F7" w14:textId="77777777" w:rsidR="00607C34" w:rsidRPr="001F11BB" w:rsidRDefault="00607C34" w:rsidP="00607C34">
            <w:pPr>
              <w:pStyle w:val="TableBodyText"/>
              <w:spacing w:before="0" w:after="0"/>
            </w:pPr>
            <w:r>
              <w:t>1</w:t>
            </w:r>
          </w:p>
        </w:tc>
        <w:tc>
          <w:tcPr>
            <w:tcW w:w="1417" w:type="dxa"/>
            <w:noWrap/>
            <w:vAlign w:val="center"/>
          </w:tcPr>
          <w:p w14:paraId="72A365E0" w14:textId="77777777" w:rsidR="00607C34" w:rsidRPr="001F11BB" w:rsidRDefault="00607C34" w:rsidP="00607C34">
            <w:pPr>
              <w:pStyle w:val="TableBodyText"/>
              <w:spacing w:before="0" w:after="0"/>
            </w:pPr>
            <w:r>
              <w:t>-</w:t>
            </w:r>
          </w:p>
        </w:tc>
        <w:tc>
          <w:tcPr>
            <w:tcW w:w="1417" w:type="dxa"/>
            <w:vAlign w:val="center"/>
          </w:tcPr>
          <w:p w14:paraId="018837B8" w14:textId="77777777" w:rsidR="00607C34" w:rsidRPr="001F11BB" w:rsidRDefault="00607C34" w:rsidP="00607C34">
            <w:pPr>
              <w:pStyle w:val="TableBodyText"/>
              <w:spacing w:before="0" w:after="0"/>
            </w:pPr>
            <w:r>
              <w:t>1</w:t>
            </w:r>
          </w:p>
        </w:tc>
      </w:tr>
      <w:tr w:rsidR="00607C34" w:rsidRPr="001B5113" w14:paraId="61C56723" w14:textId="77777777" w:rsidTr="0049339B">
        <w:trPr>
          <w:trHeight w:val="300"/>
        </w:trPr>
        <w:tc>
          <w:tcPr>
            <w:tcW w:w="5046" w:type="dxa"/>
            <w:noWrap/>
            <w:hideMark/>
          </w:tcPr>
          <w:p w14:paraId="3D87DCAC" w14:textId="77777777" w:rsidR="00607C34" w:rsidRPr="00607C34" w:rsidRDefault="00607C34" w:rsidP="00607C34">
            <w:pPr>
              <w:spacing w:before="20" w:after="20" w:line="240" w:lineRule="exact"/>
              <w:rPr>
                <w:rFonts w:cs="Arial"/>
                <w:sz w:val="18"/>
                <w:szCs w:val="18"/>
              </w:rPr>
            </w:pPr>
            <w:r w:rsidRPr="00607C34">
              <w:rPr>
                <w:rFonts w:cs="Arial"/>
                <w:sz w:val="18"/>
                <w:szCs w:val="18"/>
              </w:rPr>
              <w:t>Hampton Park Care Group Inc.</w:t>
            </w:r>
          </w:p>
        </w:tc>
        <w:tc>
          <w:tcPr>
            <w:tcW w:w="1417" w:type="dxa"/>
            <w:vAlign w:val="center"/>
          </w:tcPr>
          <w:p w14:paraId="20299A56" w14:textId="77777777" w:rsidR="00607C34" w:rsidRPr="001F11BB" w:rsidRDefault="00607C34" w:rsidP="00607C34">
            <w:pPr>
              <w:pStyle w:val="TableBodyText"/>
              <w:spacing w:before="0" w:after="0"/>
            </w:pPr>
            <w:r>
              <w:t>42</w:t>
            </w:r>
          </w:p>
        </w:tc>
        <w:tc>
          <w:tcPr>
            <w:tcW w:w="1417" w:type="dxa"/>
            <w:noWrap/>
            <w:vAlign w:val="center"/>
          </w:tcPr>
          <w:p w14:paraId="7712A5A3" w14:textId="77777777" w:rsidR="00607C34" w:rsidRPr="001F11BB" w:rsidRDefault="00607C34" w:rsidP="00607C34">
            <w:pPr>
              <w:pStyle w:val="TableBodyText"/>
              <w:spacing w:before="0" w:after="0"/>
            </w:pPr>
            <w:r>
              <w:t>-</w:t>
            </w:r>
          </w:p>
        </w:tc>
        <w:tc>
          <w:tcPr>
            <w:tcW w:w="1417" w:type="dxa"/>
            <w:vAlign w:val="center"/>
          </w:tcPr>
          <w:p w14:paraId="21695A99" w14:textId="77777777" w:rsidR="00607C34" w:rsidRPr="001F11BB" w:rsidRDefault="00607C34" w:rsidP="00607C34">
            <w:pPr>
              <w:pStyle w:val="TableBodyText"/>
              <w:spacing w:before="0" w:after="0"/>
            </w:pPr>
            <w:r>
              <w:t>42</w:t>
            </w:r>
          </w:p>
        </w:tc>
      </w:tr>
      <w:tr w:rsidR="00607C34" w:rsidRPr="001B5113" w14:paraId="46923294" w14:textId="77777777" w:rsidTr="0049339B">
        <w:trPr>
          <w:trHeight w:val="300"/>
        </w:trPr>
        <w:tc>
          <w:tcPr>
            <w:tcW w:w="5046" w:type="dxa"/>
            <w:noWrap/>
            <w:hideMark/>
          </w:tcPr>
          <w:p w14:paraId="6D129576" w14:textId="77777777" w:rsidR="00607C34" w:rsidRPr="00607C34" w:rsidRDefault="00607C34" w:rsidP="00607C34">
            <w:pPr>
              <w:spacing w:before="20" w:after="20" w:line="240" w:lineRule="exact"/>
              <w:rPr>
                <w:rFonts w:cs="Arial"/>
                <w:sz w:val="18"/>
                <w:szCs w:val="18"/>
              </w:rPr>
            </w:pPr>
            <w:r w:rsidRPr="00607C34">
              <w:rPr>
                <w:rFonts w:cs="Arial"/>
                <w:sz w:val="18"/>
                <w:szCs w:val="18"/>
              </w:rPr>
              <w:t>Healesville Living &amp; Learning Centre Inc.</w:t>
            </w:r>
          </w:p>
        </w:tc>
        <w:tc>
          <w:tcPr>
            <w:tcW w:w="1417" w:type="dxa"/>
            <w:vAlign w:val="center"/>
          </w:tcPr>
          <w:p w14:paraId="7CFCB158" w14:textId="77777777" w:rsidR="00607C34" w:rsidRPr="001F11BB" w:rsidRDefault="00607C34" w:rsidP="00607C34">
            <w:pPr>
              <w:pStyle w:val="TableBodyText"/>
              <w:spacing w:before="0" w:after="0"/>
            </w:pPr>
            <w:r>
              <w:t>91</w:t>
            </w:r>
          </w:p>
        </w:tc>
        <w:tc>
          <w:tcPr>
            <w:tcW w:w="1417" w:type="dxa"/>
            <w:noWrap/>
            <w:vAlign w:val="center"/>
          </w:tcPr>
          <w:p w14:paraId="052C8950" w14:textId="77777777" w:rsidR="00607C34" w:rsidRPr="001F11BB" w:rsidRDefault="00607C34" w:rsidP="00607C34">
            <w:pPr>
              <w:pStyle w:val="TableBodyText"/>
              <w:spacing w:before="0" w:after="0"/>
            </w:pPr>
            <w:r>
              <w:t>19</w:t>
            </w:r>
          </w:p>
        </w:tc>
        <w:tc>
          <w:tcPr>
            <w:tcW w:w="1417" w:type="dxa"/>
            <w:vAlign w:val="center"/>
          </w:tcPr>
          <w:p w14:paraId="189C7DC8" w14:textId="77777777" w:rsidR="00607C34" w:rsidRPr="001F11BB" w:rsidRDefault="00607C34" w:rsidP="00607C34">
            <w:pPr>
              <w:pStyle w:val="TableBodyText"/>
              <w:spacing w:before="0" w:after="0"/>
            </w:pPr>
            <w:r>
              <w:t>110</w:t>
            </w:r>
          </w:p>
        </w:tc>
      </w:tr>
      <w:tr w:rsidR="00607C34" w:rsidRPr="001B5113" w14:paraId="7AC4077E" w14:textId="77777777" w:rsidTr="0049339B">
        <w:trPr>
          <w:trHeight w:val="300"/>
        </w:trPr>
        <w:tc>
          <w:tcPr>
            <w:tcW w:w="5046" w:type="dxa"/>
            <w:noWrap/>
            <w:hideMark/>
          </w:tcPr>
          <w:p w14:paraId="71AB3832" w14:textId="77777777" w:rsidR="00607C34" w:rsidRPr="00607C34" w:rsidRDefault="00607C34" w:rsidP="00607C34">
            <w:pPr>
              <w:spacing w:before="20" w:after="20" w:line="240" w:lineRule="exact"/>
              <w:rPr>
                <w:rFonts w:cs="Arial"/>
                <w:sz w:val="18"/>
                <w:szCs w:val="18"/>
              </w:rPr>
            </w:pPr>
            <w:r w:rsidRPr="00607C34">
              <w:rPr>
                <w:rFonts w:cs="Arial"/>
                <w:sz w:val="18"/>
                <w:szCs w:val="18"/>
              </w:rPr>
              <w:t>Heidelberg Training and Resource Centre Inc.</w:t>
            </w:r>
          </w:p>
        </w:tc>
        <w:tc>
          <w:tcPr>
            <w:tcW w:w="1417" w:type="dxa"/>
            <w:vAlign w:val="center"/>
          </w:tcPr>
          <w:p w14:paraId="5097CD99" w14:textId="77777777" w:rsidR="00607C34" w:rsidRPr="001F11BB" w:rsidRDefault="00607C34" w:rsidP="00607C34">
            <w:pPr>
              <w:pStyle w:val="TableBodyText"/>
              <w:spacing w:before="0" w:after="0"/>
            </w:pPr>
            <w:r>
              <w:t>40</w:t>
            </w:r>
          </w:p>
        </w:tc>
        <w:tc>
          <w:tcPr>
            <w:tcW w:w="1417" w:type="dxa"/>
            <w:noWrap/>
            <w:vAlign w:val="center"/>
          </w:tcPr>
          <w:p w14:paraId="6AB75519" w14:textId="77777777" w:rsidR="00607C34" w:rsidRPr="001F11BB" w:rsidRDefault="00607C34" w:rsidP="00607C34">
            <w:pPr>
              <w:pStyle w:val="TableBodyText"/>
              <w:spacing w:before="0" w:after="0"/>
            </w:pPr>
            <w:r>
              <w:t>-</w:t>
            </w:r>
          </w:p>
        </w:tc>
        <w:tc>
          <w:tcPr>
            <w:tcW w:w="1417" w:type="dxa"/>
            <w:vAlign w:val="center"/>
          </w:tcPr>
          <w:p w14:paraId="16489D37" w14:textId="77777777" w:rsidR="00607C34" w:rsidRPr="001F11BB" w:rsidRDefault="00607C34" w:rsidP="00607C34">
            <w:pPr>
              <w:pStyle w:val="TableBodyText"/>
              <w:spacing w:before="0" w:after="0"/>
            </w:pPr>
            <w:r>
              <w:t>40</w:t>
            </w:r>
          </w:p>
        </w:tc>
      </w:tr>
      <w:tr w:rsidR="00607C34" w:rsidRPr="001B5113" w14:paraId="16C0391F" w14:textId="77777777" w:rsidTr="0049339B">
        <w:trPr>
          <w:trHeight w:val="300"/>
        </w:trPr>
        <w:tc>
          <w:tcPr>
            <w:tcW w:w="5046" w:type="dxa"/>
            <w:noWrap/>
            <w:hideMark/>
          </w:tcPr>
          <w:p w14:paraId="4D6055AC" w14:textId="77777777" w:rsidR="00607C34" w:rsidRPr="00607C34" w:rsidRDefault="00607C34" w:rsidP="00607C34">
            <w:pPr>
              <w:spacing w:before="20" w:after="20" w:line="240" w:lineRule="exact"/>
              <w:rPr>
                <w:rFonts w:cs="Arial"/>
                <w:sz w:val="18"/>
                <w:szCs w:val="18"/>
              </w:rPr>
            </w:pPr>
            <w:r w:rsidRPr="00607C34">
              <w:rPr>
                <w:rFonts w:cs="Arial"/>
                <w:sz w:val="18"/>
                <w:szCs w:val="18"/>
              </w:rPr>
              <w:t>Heyfield Community Resource Centre Inc.</w:t>
            </w:r>
          </w:p>
        </w:tc>
        <w:tc>
          <w:tcPr>
            <w:tcW w:w="1417" w:type="dxa"/>
            <w:vAlign w:val="center"/>
          </w:tcPr>
          <w:p w14:paraId="03C38CB7" w14:textId="77777777" w:rsidR="00607C34" w:rsidRPr="001F11BB" w:rsidRDefault="00607C34" w:rsidP="00607C34">
            <w:pPr>
              <w:pStyle w:val="TableBodyText"/>
              <w:spacing w:before="0" w:after="0"/>
            </w:pPr>
            <w:r>
              <w:t>44</w:t>
            </w:r>
          </w:p>
        </w:tc>
        <w:tc>
          <w:tcPr>
            <w:tcW w:w="1417" w:type="dxa"/>
            <w:noWrap/>
            <w:vAlign w:val="center"/>
          </w:tcPr>
          <w:p w14:paraId="7FFA0B2A" w14:textId="77777777" w:rsidR="00607C34" w:rsidRPr="001F11BB" w:rsidRDefault="00607C34" w:rsidP="00607C34">
            <w:pPr>
              <w:pStyle w:val="TableBodyText"/>
              <w:spacing w:before="0" w:after="0"/>
            </w:pPr>
            <w:r>
              <w:t>-</w:t>
            </w:r>
          </w:p>
        </w:tc>
        <w:tc>
          <w:tcPr>
            <w:tcW w:w="1417" w:type="dxa"/>
            <w:vAlign w:val="center"/>
          </w:tcPr>
          <w:p w14:paraId="368B3D6C" w14:textId="77777777" w:rsidR="00607C34" w:rsidRPr="001F11BB" w:rsidRDefault="00607C34" w:rsidP="00607C34">
            <w:pPr>
              <w:pStyle w:val="TableBodyText"/>
              <w:spacing w:before="0" w:after="0"/>
            </w:pPr>
            <w:r>
              <w:t>44</w:t>
            </w:r>
          </w:p>
        </w:tc>
      </w:tr>
      <w:tr w:rsidR="00607C34" w:rsidRPr="001B5113" w14:paraId="0386D5CE" w14:textId="77777777" w:rsidTr="0049339B">
        <w:trPr>
          <w:trHeight w:val="300"/>
        </w:trPr>
        <w:tc>
          <w:tcPr>
            <w:tcW w:w="5046" w:type="dxa"/>
            <w:noWrap/>
            <w:hideMark/>
          </w:tcPr>
          <w:p w14:paraId="675C086A" w14:textId="77777777" w:rsidR="00607C34" w:rsidRPr="00607C34" w:rsidRDefault="00607C34" w:rsidP="00607C34">
            <w:pPr>
              <w:spacing w:before="20" w:after="20" w:line="240" w:lineRule="exact"/>
              <w:rPr>
                <w:rFonts w:cs="Arial"/>
                <w:sz w:val="18"/>
                <w:szCs w:val="18"/>
              </w:rPr>
            </w:pPr>
            <w:r w:rsidRPr="00607C34">
              <w:rPr>
                <w:rFonts w:cs="Arial"/>
                <w:sz w:val="18"/>
                <w:szCs w:val="18"/>
              </w:rPr>
              <w:t>Holden Street Neighbourhood House Inc.</w:t>
            </w:r>
          </w:p>
        </w:tc>
        <w:tc>
          <w:tcPr>
            <w:tcW w:w="1417" w:type="dxa"/>
            <w:vAlign w:val="center"/>
          </w:tcPr>
          <w:p w14:paraId="50BBC683" w14:textId="77777777" w:rsidR="00607C34" w:rsidRPr="001F11BB" w:rsidRDefault="00607C34" w:rsidP="00607C34">
            <w:pPr>
              <w:pStyle w:val="TableBodyText"/>
              <w:spacing w:before="0" w:after="0"/>
            </w:pPr>
            <w:r>
              <w:t>42</w:t>
            </w:r>
          </w:p>
        </w:tc>
        <w:tc>
          <w:tcPr>
            <w:tcW w:w="1417" w:type="dxa"/>
            <w:noWrap/>
            <w:vAlign w:val="center"/>
          </w:tcPr>
          <w:p w14:paraId="4EBB8108" w14:textId="77777777" w:rsidR="00607C34" w:rsidRPr="001F11BB" w:rsidRDefault="00607C34" w:rsidP="00607C34">
            <w:pPr>
              <w:pStyle w:val="TableBodyText"/>
              <w:spacing w:before="0" w:after="0"/>
            </w:pPr>
            <w:r>
              <w:t>-</w:t>
            </w:r>
          </w:p>
        </w:tc>
        <w:tc>
          <w:tcPr>
            <w:tcW w:w="1417" w:type="dxa"/>
            <w:vAlign w:val="center"/>
          </w:tcPr>
          <w:p w14:paraId="0A51E9E6" w14:textId="77777777" w:rsidR="00607C34" w:rsidRPr="001F11BB" w:rsidRDefault="00607C34" w:rsidP="00607C34">
            <w:pPr>
              <w:pStyle w:val="TableBodyText"/>
              <w:spacing w:before="0" w:after="0"/>
            </w:pPr>
            <w:r>
              <w:t>42</w:t>
            </w:r>
          </w:p>
        </w:tc>
      </w:tr>
      <w:tr w:rsidR="00607C34" w:rsidRPr="001B5113" w14:paraId="56228C35" w14:textId="77777777" w:rsidTr="0049339B">
        <w:trPr>
          <w:trHeight w:val="300"/>
        </w:trPr>
        <w:tc>
          <w:tcPr>
            <w:tcW w:w="5046" w:type="dxa"/>
            <w:noWrap/>
            <w:hideMark/>
          </w:tcPr>
          <w:p w14:paraId="66C4EA9E" w14:textId="77777777" w:rsidR="00607C34" w:rsidRPr="00607C34" w:rsidRDefault="00607C34" w:rsidP="00607C34">
            <w:pPr>
              <w:spacing w:before="20" w:after="20" w:line="240" w:lineRule="exact"/>
              <w:rPr>
                <w:rFonts w:cs="Arial"/>
                <w:sz w:val="18"/>
                <w:szCs w:val="18"/>
              </w:rPr>
            </w:pPr>
            <w:r w:rsidRPr="00607C34">
              <w:rPr>
                <w:rFonts w:cs="Arial"/>
                <w:sz w:val="18"/>
                <w:szCs w:val="18"/>
              </w:rPr>
              <w:t>Horsham Community House Inc.</w:t>
            </w:r>
          </w:p>
        </w:tc>
        <w:tc>
          <w:tcPr>
            <w:tcW w:w="1417" w:type="dxa"/>
            <w:vAlign w:val="center"/>
          </w:tcPr>
          <w:p w14:paraId="2B69A4BD" w14:textId="77777777" w:rsidR="00607C34" w:rsidRPr="001F11BB" w:rsidRDefault="00607C34" w:rsidP="00607C34">
            <w:pPr>
              <w:pStyle w:val="TableBodyText"/>
              <w:spacing w:before="0" w:after="0"/>
            </w:pPr>
            <w:r>
              <w:t>10</w:t>
            </w:r>
          </w:p>
        </w:tc>
        <w:tc>
          <w:tcPr>
            <w:tcW w:w="1417" w:type="dxa"/>
            <w:noWrap/>
            <w:vAlign w:val="center"/>
          </w:tcPr>
          <w:p w14:paraId="0EE1AB5F" w14:textId="77777777" w:rsidR="00607C34" w:rsidRPr="001F11BB" w:rsidRDefault="00607C34" w:rsidP="00607C34">
            <w:pPr>
              <w:pStyle w:val="TableBodyText"/>
              <w:spacing w:before="0" w:after="0"/>
            </w:pPr>
            <w:r>
              <w:t>-</w:t>
            </w:r>
          </w:p>
        </w:tc>
        <w:tc>
          <w:tcPr>
            <w:tcW w:w="1417" w:type="dxa"/>
            <w:vAlign w:val="center"/>
          </w:tcPr>
          <w:p w14:paraId="027824A5" w14:textId="77777777" w:rsidR="00607C34" w:rsidRPr="001F11BB" w:rsidRDefault="00607C34" w:rsidP="00607C34">
            <w:pPr>
              <w:pStyle w:val="TableBodyText"/>
              <w:spacing w:before="0" w:after="0"/>
            </w:pPr>
            <w:r>
              <w:t>10</w:t>
            </w:r>
          </w:p>
        </w:tc>
      </w:tr>
      <w:tr w:rsidR="00607C34" w:rsidRPr="001B5113" w14:paraId="421C29D7" w14:textId="77777777" w:rsidTr="0049339B">
        <w:trPr>
          <w:trHeight w:val="300"/>
        </w:trPr>
        <w:tc>
          <w:tcPr>
            <w:tcW w:w="5046" w:type="dxa"/>
            <w:noWrap/>
            <w:hideMark/>
          </w:tcPr>
          <w:p w14:paraId="0669A4ED" w14:textId="77777777" w:rsidR="00607C34" w:rsidRPr="00607C34" w:rsidRDefault="00607C34" w:rsidP="00607C34">
            <w:pPr>
              <w:spacing w:before="20" w:after="20" w:line="240" w:lineRule="exact"/>
              <w:rPr>
                <w:rFonts w:cs="Arial"/>
                <w:sz w:val="18"/>
                <w:szCs w:val="18"/>
              </w:rPr>
            </w:pPr>
            <w:r w:rsidRPr="00607C34">
              <w:rPr>
                <w:rFonts w:cs="Arial"/>
                <w:sz w:val="18"/>
                <w:szCs w:val="18"/>
              </w:rPr>
              <w:t>Hume City Council</w:t>
            </w:r>
          </w:p>
        </w:tc>
        <w:tc>
          <w:tcPr>
            <w:tcW w:w="1417" w:type="dxa"/>
            <w:vAlign w:val="center"/>
          </w:tcPr>
          <w:p w14:paraId="1DE8D025" w14:textId="77777777" w:rsidR="00607C34" w:rsidRPr="001F11BB" w:rsidRDefault="00607C34" w:rsidP="00607C34">
            <w:pPr>
              <w:pStyle w:val="TableBodyText"/>
              <w:spacing w:before="0" w:after="0"/>
            </w:pPr>
            <w:r>
              <w:t>109</w:t>
            </w:r>
          </w:p>
        </w:tc>
        <w:tc>
          <w:tcPr>
            <w:tcW w:w="1417" w:type="dxa"/>
            <w:noWrap/>
            <w:vAlign w:val="center"/>
          </w:tcPr>
          <w:p w14:paraId="0785F030" w14:textId="77777777" w:rsidR="00607C34" w:rsidRPr="001F11BB" w:rsidRDefault="00607C34" w:rsidP="00607C34">
            <w:pPr>
              <w:pStyle w:val="TableBodyText"/>
              <w:spacing w:before="0" w:after="0"/>
            </w:pPr>
            <w:r>
              <w:t>-</w:t>
            </w:r>
          </w:p>
        </w:tc>
        <w:tc>
          <w:tcPr>
            <w:tcW w:w="1417" w:type="dxa"/>
            <w:vAlign w:val="center"/>
          </w:tcPr>
          <w:p w14:paraId="385C259F" w14:textId="77777777" w:rsidR="00607C34" w:rsidRPr="001F11BB" w:rsidRDefault="00607C34" w:rsidP="00607C34">
            <w:pPr>
              <w:pStyle w:val="TableBodyText"/>
              <w:spacing w:before="0" w:after="0"/>
            </w:pPr>
            <w:r>
              <w:t>109</w:t>
            </w:r>
          </w:p>
        </w:tc>
      </w:tr>
      <w:tr w:rsidR="00607C34" w:rsidRPr="001B5113" w14:paraId="0A7A555C" w14:textId="77777777" w:rsidTr="0049339B">
        <w:trPr>
          <w:trHeight w:val="300"/>
        </w:trPr>
        <w:tc>
          <w:tcPr>
            <w:tcW w:w="5046" w:type="dxa"/>
            <w:noWrap/>
            <w:hideMark/>
          </w:tcPr>
          <w:p w14:paraId="4D7DF838" w14:textId="77777777" w:rsidR="00607C34" w:rsidRPr="00607C34" w:rsidRDefault="00607C34" w:rsidP="00C21F6A">
            <w:pPr>
              <w:spacing w:before="20" w:after="20" w:line="240" w:lineRule="exact"/>
              <w:rPr>
                <w:rFonts w:cs="Arial"/>
                <w:sz w:val="18"/>
                <w:szCs w:val="18"/>
              </w:rPr>
            </w:pPr>
            <w:r w:rsidRPr="00607C34">
              <w:rPr>
                <w:rFonts w:cs="Arial"/>
                <w:sz w:val="18"/>
                <w:szCs w:val="18"/>
              </w:rPr>
              <w:t>Inclusion Melbourne Inc.</w:t>
            </w:r>
          </w:p>
        </w:tc>
        <w:tc>
          <w:tcPr>
            <w:tcW w:w="1417" w:type="dxa"/>
            <w:vAlign w:val="center"/>
          </w:tcPr>
          <w:p w14:paraId="74A85162" w14:textId="77777777" w:rsidR="00607C34" w:rsidRPr="001F11BB" w:rsidRDefault="00607C34" w:rsidP="00607C34">
            <w:pPr>
              <w:pStyle w:val="TableBodyText"/>
              <w:spacing w:before="0" w:after="0"/>
            </w:pPr>
            <w:r>
              <w:t>75</w:t>
            </w:r>
          </w:p>
        </w:tc>
        <w:tc>
          <w:tcPr>
            <w:tcW w:w="1417" w:type="dxa"/>
            <w:noWrap/>
            <w:vAlign w:val="center"/>
          </w:tcPr>
          <w:p w14:paraId="78472305" w14:textId="77777777" w:rsidR="00607C34" w:rsidRPr="001F11BB" w:rsidRDefault="00607C34" w:rsidP="00607C34">
            <w:pPr>
              <w:pStyle w:val="TableBodyText"/>
              <w:spacing w:before="0" w:after="0"/>
            </w:pPr>
            <w:r>
              <w:t>-</w:t>
            </w:r>
          </w:p>
        </w:tc>
        <w:tc>
          <w:tcPr>
            <w:tcW w:w="1417" w:type="dxa"/>
            <w:vAlign w:val="center"/>
          </w:tcPr>
          <w:p w14:paraId="5C1771EC" w14:textId="77777777" w:rsidR="00607C34" w:rsidRPr="001F11BB" w:rsidRDefault="00607C34" w:rsidP="00607C34">
            <w:pPr>
              <w:pStyle w:val="TableBodyText"/>
              <w:spacing w:before="0" w:after="0"/>
            </w:pPr>
            <w:r>
              <w:t>75</w:t>
            </w:r>
          </w:p>
        </w:tc>
      </w:tr>
      <w:tr w:rsidR="00607C34" w:rsidRPr="001B5113" w14:paraId="234DF024" w14:textId="77777777" w:rsidTr="0049339B">
        <w:trPr>
          <w:trHeight w:val="300"/>
        </w:trPr>
        <w:tc>
          <w:tcPr>
            <w:tcW w:w="5046" w:type="dxa"/>
            <w:noWrap/>
            <w:hideMark/>
          </w:tcPr>
          <w:p w14:paraId="1229701C" w14:textId="77777777" w:rsidR="00607C34" w:rsidRPr="00607C34" w:rsidRDefault="00607C34" w:rsidP="00607C34">
            <w:pPr>
              <w:spacing w:before="20" w:after="20" w:line="240" w:lineRule="exact"/>
              <w:rPr>
                <w:rFonts w:cs="Arial"/>
                <w:sz w:val="18"/>
                <w:szCs w:val="18"/>
              </w:rPr>
            </w:pPr>
            <w:r w:rsidRPr="00607C34">
              <w:rPr>
                <w:rFonts w:cs="Arial"/>
                <w:sz w:val="18"/>
                <w:szCs w:val="18"/>
              </w:rPr>
              <w:t>Inner Melbourne VET Cluster Inc.</w:t>
            </w:r>
          </w:p>
        </w:tc>
        <w:tc>
          <w:tcPr>
            <w:tcW w:w="1417" w:type="dxa"/>
            <w:vAlign w:val="center"/>
          </w:tcPr>
          <w:p w14:paraId="5ABE92CD" w14:textId="77777777" w:rsidR="00607C34" w:rsidRPr="001F11BB" w:rsidRDefault="00607C34" w:rsidP="00607C34">
            <w:pPr>
              <w:pStyle w:val="TableBodyText"/>
              <w:spacing w:before="0" w:after="0"/>
            </w:pPr>
            <w:r>
              <w:t>123</w:t>
            </w:r>
          </w:p>
        </w:tc>
        <w:tc>
          <w:tcPr>
            <w:tcW w:w="1417" w:type="dxa"/>
            <w:noWrap/>
            <w:vAlign w:val="center"/>
          </w:tcPr>
          <w:p w14:paraId="5C1297E4" w14:textId="77777777" w:rsidR="00607C34" w:rsidRPr="001F11BB" w:rsidRDefault="00607C34" w:rsidP="00607C34">
            <w:pPr>
              <w:pStyle w:val="TableBodyText"/>
              <w:spacing w:before="0" w:after="0"/>
            </w:pPr>
            <w:r>
              <w:t>71</w:t>
            </w:r>
          </w:p>
        </w:tc>
        <w:tc>
          <w:tcPr>
            <w:tcW w:w="1417" w:type="dxa"/>
            <w:vAlign w:val="center"/>
          </w:tcPr>
          <w:p w14:paraId="5059E25D" w14:textId="77777777" w:rsidR="00607C34" w:rsidRPr="001F11BB" w:rsidRDefault="00607C34" w:rsidP="00607C34">
            <w:pPr>
              <w:pStyle w:val="TableBodyText"/>
              <w:spacing w:before="0" w:after="0"/>
            </w:pPr>
            <w:r>
              <w:t>194</w:t>
            </w:r>
          </w:p>
        </w:tc>
      </w:tr>
      <w:tr w:rsidR="00607C34" w:rsidRPr="001B5113" w14:paraId="532A9D94" w14:textId="77777777" w:rsidTr="0049339B">
        <w:trPr>
          <w:trHeight w:val="300"/>
        </w:trPr>
        <w:tc>
          <w:tcPr>
            <w:tcW w:w="5046" w:type="dxa"/>
            <w:noWrap/>
            <w:hideMark/>
          </w:tcPr>
          <w:p w14:paraId="00024D34" w14:textId="77777777" w:rsidR="00607C34" w:rsidRPr="00607C34" w:rsidRDefault="00607C34" w:rsidP="00607C34">
            <w:pPr>
              <w:spacing w:before="20" w:after="20" w:line="240" w:lineRule="exact"/>
              <w:rPr>
                <w:rFonts w:cs="Arial"/>
                <w:sz w:val="18"/>
                <w:szCs w:val="18"/>
              </w:rPr>
            </w:pPr>
            <w:r w:rsidRPr="00607C34">
              <w:rPr>
                <w:rFonts w:cs="Arial"/>
                <w:sz w:val="18"/>
                <w:szCs w:val="18"/>
              </w:rPr>
              <w:t>Japara Neighbourhood House Inc.</w:t>
            </w:r>
          </w:p>
        </w:tc>
        <w:tc>
          <w:tcPr>
            <w:tcW w:w="1417" w:type="dxa"/>
            <w:vAlign w:val="center"/>
          </w:tcPr>
          <w:p w14:paraId="7358793D" w14:textId="77777777" w:rsidR="00607C34" w:rsidRPr="001F11BB" w:rsidRDefault="00607C34" w:rsidP="00607C34">
            <w:pPr>
              <w:pStyle w:val="TableBodyText"/>
              <w:spacing w:before="0" w:after="0"/>
            </w:pPr>
            <w:r>
              <w:t>13</w:t>
            </w:r>
          </w:p>
        </w:tc>
        <w:tc>
          <w:tcPr>
            <w:tcW w:w="1417" w:type="dxa"/>
            <w:noWrap/>
            <w:vAlign w:val="center"/>
          </w:tcPr>
          <w:p w14:paraId="242FFF97" w14:textId="77777777" w:rsidR="00607C34" w:rsidRPr="001F11BB" w:rsidRDefault="00607C34" w:rsidP="00607C34">
            <w:pPr>
              <w:pStyle w:val="TableBodyText"/>
              <w:spacing w:before="0" w:after="0"/>
            </w:pPr>
            <w:r>
              <w:t>-</w:t>
            </w:r>
          </w:p>
        </w:tc>
        <w:tc>
          <w:tcPr>
            <w:tcW w:w="1417" w:type="dxa"/>
            <w:vAlign w:val="center"/>
          </w:tcPr>
          <w:p w14:paraId="606D10CE" w14:textId="77777777" w:rsidR="00607C34" w:rsidRPr="001F11BB" w:rsidRDefault="00607C34" w:rsidP="00607C34">
            <w:pPr>
              <w:pStyle w:val="TableBodyText"/>
              <w:spacing w:before="0" w:after="0"/>
            </w:pPr>
            <w:r>
              <w:t>13</w:t>
            </w:r>
          </w:p>
        </w:tc>
      </w:tr>
      <w:tr w:rsidR="00607C34" w:rsidRPr="001B5113" w14:paraId="52247410" w14:textId="77777777" w:rsidTr="0049339B">
        <w:trPr>
          <w:trHeight w:val="300"/>
        </w:trPr>
        <w:tc>
          <w:tcPr>
            <w:tcW w:w="5046" w:type="dxa"/>
            <w:noWrap/>
            <w:hideMark/>
          </w:tcPr>
          <w:p w14:paraId="24EC2271" w14:textId="77777777" w:rsidR="00607C34" w:rsidRPr="00607C34" w:rsidRDefault="00607C34" w:rsidP="00607C34">
            <w:pPr>
              <w:spacing w:before="20" w:after="20" w:line="240" w:lineRule="exact"/>
              <w:rPr>
                <w:rFonts w:cs="Arial"/>
                <w:sz w:val="18"/>
                <w:szCs w:val="18"/>
              </w:rPr>
            </w:pPr>
            <w:r w:rsidRPr="00607C34">
              <w:rPr>
                <w:rFonts w:cs="Arial"/>
                <w:sz w:val="18"/>
                <w:szCs w:val="18"/>
              </w:rPr>
              <w:t>Jesuit Social Services Ltd.</w:t>
            </w:r>
          </w:p>
        </w:tc>
        <w:tc>
          <w:tcPr>
            <w:tcW w:w="1417" w:type="dxa"/>
            <w:vAlign w:val="center"/>
          </w:tcPr>
          <w:p w14:paraId="11F1FD34" w14:textId="77777777" w:rsidR="00607C34" w:rsidRPr="001F11BB" w:rsidRDefault="00607C34" w:rsidP="00607C34">
            <w:pPr>
              <w:pStyle w:val="TableBodyText"/>
              <w:spacing w:before="0" w:after="0"/>
            </w:pPr>
            <w:r>
              <w:t>307</w:t>
            </w:r>
          </w:p>
        </w:tc>
        <w:tc>
          <w:tcPr>
            <w:tcW w:w="1417" w:type="dxa"/>
            <w:noWrap/>
            <w:vAlign w:val="center"/>
          </w:tcPr>
          <w:p w14:paraId="0B8B778E" w14:textId="77777777" w:rsidR="00607C34" w:rsidRPr="001F11BB" w:rsidRDefault="00607C34" w:rsidP="00607C34">
            <w:pPr>
              <w:pStyle w:val="TableBodyText"/>
              <w:spacing w:before="0" w:after="0"/>
            </w:pPr>
            <w:r>
              <w:t>63</w:t>
            </w:r>
          </w:p>
        </w:tc>
        <w:tc>
          <w:tcPr>
            <w:tcW w:w="1417" w:type="dxa"/>
            <w:vAlign w:val="center"/>
          </w:tcPr>
          <w:p w14:paraId="007636E4" w14:textId="77777777" w:rsidR="00607C34" w:rsidRPr="001F11BB" w:rsidRDefault="00607C34" w:rsidP="00607C34">
            <w:pPr>
              <w:pStyle w:val="TableBodyText"/>
              <w:spacing w:before="0" w:after="0"/>
            </w:pPr>
            <w:r>
              <w:t>370</w:t>
            </w:r>
          </w:p>
        </w:tc>
      </w:tr>
      <w:tr w:rsidR="00607C34" w:rsidRPr="001B5113" w14:paraId="5C1B8087" w14:textId="77777777" w:rsidTr="0049339B">
        <w:trPr>
          <w:trHeight w:val="300"/>
        </w:trPr>
        <w:tc>
          <w:tcPr>
            <w:tcW w:w="5046" w:type="dxa"/>
            <w:noWrap/>
            <w:hideMark/>
          </w:tcPr>
          <w:p w14:paraId="5B855C3C" w14:textId="77777777" w:rsidR="00607C34" w:rsidRPr="00607C34" w:rsidRDefault="00607C34" w:rsidP="00607C34">
            <w:pPr>
              <w:spacing w:before="20" w:after="20" w:line="240" w:lineRule="exact"/>
              <w:rPr>
                <w:rFonts w:cs="Arial"/>
                <w:sz w:val="18"/>
                <w:szCs w:val="18"/>
              </w:rPr>
            </w:pPr>
            <w:r w:rsidRPr="00607C34">
              <w:rPr>
                <w:rFonts w:cs="Arial"/>
                <w:sz w:val="18"/>
                <w:szCs w:val="18"/>
              </w:rPr>
              <w:t>Jewish Care (Victoria) Inc.</w:t>
            </w:r>
          </w:p>
        </w:tc>
        <w:tc>
          <w:tcPr>
            <w:tcW w:w="1417" w:type="dxa"/>
            <w:vAlign w:val="center"/>
          </w:tcPr>
          <w:p w14:paraId="2630479C" w14:textId="77777777" w:rsidR="00607C34" w:rsidRPr="001F11BB" w:rsidRDefault="00607C34" w:rsidP="00607C34">
            <w:pPr>
              <w:pStyle w:val="TableBodyText"/>
              <w:spacing w:before="0" w:after="0"/>
            </w:pPr>
            <w:r>
              <w:t>15</w:t>
            </w:r>
          </w:p>
        </w:tc>
        <w:tc>
          <w:tcPr>
            <w:tcW w:w="1417" w:type="dxa"/>
            <w:noWrap/>
            <w:vAlign w:val="center"/>
          </w:tcPr>
          <w:p w14:paraId="2537EF09" w14:textId="77777777" w:rsidR="00607C34" w:rsidRPr="001F11BB" w:rsidRDefault="00607C34" w:rsidP="00607C34">
            <w:pPr>
              <w:pStyle w:val="TableBodyText"/>
              <w:spacing w:before="0" w:after="0"/>
            </w:pPr>
            <w:r>
              <w:t>-</w:t>
            </w:r>
          </w:p>
        </w:tc>
        <w:tc>
          <w:tcPr>
            <w:tcW w:w="1417" w:type="dxa"/>
            <w:vAlign w:val="center"/>
          </w:tcPr>
          <w:p w14:paraId="6DD9EB0F" w14:textId="77777777" w:rsidR="00607C34" w:rsidRPr="001F11BB" w:rsidRDefault="00607C34" w:rsidP="00607C34">
            <w:pPr>
              <w:pStyle w:val="TableBodyText"/>
              <w:spacing w:before="0" w:after="0"/>
            </w:pPr>
            <w:r>
              <w:t>15</w:t>
            </w:r>
          </w:p>
        </w:tc>
      </w:tr>
      <w:tr w:rsidR="00607C34" w:rsidRPr="001B5113" w14:paraId="7DFE5797" w14:textId="77777777" w:rsidTr="0049339B">
        <w:trPr>
          <w:trHeight w:val="300"/>
        </w:trPr>
        <w:tc>
          <w:tcPr>
            <w:tcW w:w="5046" w:type="dxa"/>
            <w:noWrap/>
            <w:hideMark/>
          </w:tcPr>
          <w:p w14:paraId="261EB268" w14:textId="77777777" w:rsidR="00607C34" w:rsidRPr="00607C34" w:rsidRDefault="00607C34" w:rsidP="00607C34">
            <w:pPr>
              <w:spacing w:before="20" w:after="20" w:line="240" w:lineRule="exact"/>
              <w:rPr>
                <w:rFonts w:cs="Arial"/>
                <w:sz w:val="18"/>
                <w:szCs w:val="18"/>
              </w:rPr>
            </w:pPr>
            <w:r w:rsidRPr="00607C34">
              <w:rPr>
                <w:rFonts w:cs="Arial"/>
                <w:sz w:val="18"/>
                <w:szCs w:val="18"/>
              </w:rPr>
              <w:t>Jika Jika Community Centre Inc.</w:t>
            </w:r>
          </w:p>
        </w:tc>
        <w:tc>
          <w:tcPr>
            <w:tcW w:w="1417" w:type="dxa"/>
            <w:vAlign w:val="center"/>
          </w:tcPr>
          <w:p w14:paraId="02AF00D3" w14:textId="77777777" w:rsidR="00607C34" w:rsidRPr="001F11BB" w:rsidRDefault="00607C34" w:rsidP="00607C34">
            <w:pPr>
              <w:pStyle w:val="TableBodyText"/>
              <w:spacing w:before="0" w:after="0"/>
            </w:pPr>
            <w:r>
              <w:t>16</w:t>
            </w:r>
          </w:p>
        </w:tc>
        <w:tc>
          <w:tcPr>
            <w:tcW w:w="1417" w:type="dxa"/>
            <w:noWrap/>
            <w:vAlign w:val="center"/>
          </w:tcPr>
          <w:p w14:paraId="0EBF453E" w14:textId="77777777" w:rsidR="00607C34" w:rsidRPr="001F11BB" w:rsidRDefault="00607C34" w:rsidP="00607C34">
            <w:pPr>
              <w:pStyle w:val="TableBodyText"/>
              <w:spacing w:before="0" w:after="0"/>
            </w:pPr>
            <w:r>
              <w:t>10</w:t>
            </w:r>
          </w:p>
        </w:tc>
        <w:tc>
          <w:tcPr>
            <w:tcW w:w="1417" w:type="dxa"/>
            <w:vAlign w:val="center"/>
          </w:tcPr>
          <w:p w14:paraId="5AD023E8" w14:textId="77777777" w:rsidR="00607C34" w:rsidRPr="001F11BB" w:rsidRDefault="00607C34" w:rsidP="00607C34">
            <w:pPr>
              <w:pStyle w:val="TableBodyText"/>
              <w:spacing w:before="0" w:after="0"/>
            </w:pPr>
            <w:r>
              <w:t>26</w:t>
            </w:r>
          </w:p>
        </w:tc>
      </w:tr>
      <w:tr w:rsidR="00607C34" w:rsidRPr="001B5113" w14:paraId="5AE076D1" w14:textId="77777777" w:rsidTr="0049339B">
        <w:trPr>
          <w:trHeight w:val="300"/>
        </w:trPr>
        <w:tc>
          <w:tcPr>
            <w:tcW w:w="5046" w:type="dxa"/>
            <w:noWrap/>
            <w:hideMark/>
          </w:tcPr>
          <w:p w14:paraId="217333AB" w14:textId="77777777" w:rsidR="00607C34" w:rsidRPr="00607C34" w:rsidRDefault="00607C34" w:rsidP="00607C34">
            <w:pPr>
              <w:spacing w:before="20" w:after="20" w:line="240" w:lineRule="exact"/>
              <w:rPr>
                <w:rFonts w:cs="Arial"/>
                <w:sz w:val="18"/>
                <w:szCs w:val="18"/>
              </w:rPr>
            </w:pPr>
            <w:r w:rsidRPr="00607C34">
              <w:rPr>
                <w:rFonts w:cs="Arial"/>
                <w:sz w:val="18"/>
                <w:szCs w:val="18"/>
              </w:rPr>
              <w:t>JobCo Employment Services</w:t>
            </w:r>
            <w:r w:rsidR="00C21F6A">
              <w:rPr>
                <w:rFonts w:cs="Arial"/>
                <w:sz w:val="18"/>
                <w:szCs w:val="18"/>
              </w:rPr>
              <w:t xml:space="preserve"> Association</w:t>
            </w:r>
            <w:r w:rsidRPr="00607C34">
              <w:rPr>
                <w:rFonts w:cs="Arial"/>
                <w:sz w:val="18"/>
                <w:szCs w:val="18"/>
              </w:rPr>
              <w:t xml:space="preserve"> Inc.</w:t>
            </w:r>
          </w:p>
        </w:tc>
        <w:tc>
          <w:tcPr>
            <w:tcW w:w="1417" w:type="dxa"/>
            <w:vAlign w:val="center"/>
          </w:tcPr>
          <w:p w14:paraId="5B91EBAE" w14:textId="77777777" w:rsidR="00607C34" w:rsidRPr="001F11BB" w:rsidRDefault="00607C34" w:rsidP="00607C34">
            <w:pPr>
              <w:pStyle w:val="TableBodyText"/>
              <w:spacing w:before="0" w:after="0"/>
            </w:pPr>
            <w:r>
              <w:t>18</w:t>
            </w:r>
          </w:p>
        </w:tc>
        <w:tc>
          <w:tcPr>
            <w:tcW w:w="1417" w:type="dxa"/>
            <w:noWrap/>
            <w:vAlign w:val="center"/>
          </w:tcPr>
          <w:p w14:paraId="080B53C5" w14:textId="77777777" w:rsidR="00607C34" w:rsidRPr="001F11BB" w:rsidRDefault="00607C34" w:rsidP="00607C34">
            <w:pPr>
              <w:pStyle w:val="TableBodyText"/>
              <w:spacing w:before="0" w:after="0"/>
            </w:pPr>
            <w:r>
              <w:t>-</w:t>
            </w:r>
          </w:p>
        </w:tc>
        <w:tc>
          <w:tcPr>
            <w:tcW w:w="1417" w:type="dxa"/>
            <w:vAlign w:val="center"/>
          </w:tcPr>
          <w:p w14:paraId="35997313" w14:textId="77777777" w:rsidR="00607C34" w:rsidRPr="001F11BB" w:rsidRDefault="00607C34" w:rsidP="00607C34">
            <w:pPr>
              <w:pStyle w:val="TableBodyText"/>
              <w:spacing w:before="0" w:after="0"/>
            </w:pPr>
            <w:r>
              <w:t>18</w:t>
            </w:r>
          </w:p>
        </w:tc>
      </w:tr>
      <w:tr w:rsidR="00607C34" w:rsidRPr="001B5113" w14:paraId="2AB0D456" w14:textId="77777777" w:rsidTr="0049339B">
        <w:trPr>
          <w:trHeight w:val="300"/>
        </w:trPr>
        <w:tc>
          <w:tcPr>
            <w:tcW w:w="5046" w:type="dxa"/>
            <w:noWrap/>
            <w:hideMark/>
          </w:tcPr>
          <w:p w14:paraId="703B24BD" w14:textId="77777777" w:rsidR="00607C34" w:rsidRPr="00607C34" w:rsidRDefault="00607C34" w:rsidP="00607C34">
            <w:pPr>
              <w:spacing w:before="20" w:after="20" w:line="240" w:lineRule="exact"/>
              <w:rPr>
                <w:rFonts w:cs="Arial"/>
                <w:sz w:val="18"/>
                <w:szCs w:val="18"/>
              </w:rPr>
            </w:pPr>
            <w:r w:rsidRPr="00607C34">
              <w:rPr>
                <w:rFonts w:cs="Arial"/>
                <w:sz w:val="18"/>
                <w:szCs w:val="18"/>
              </w:rPr>
              <w:lastRenderedPageBreak/>
              <w:t>K.Y.M. (Victoria) Inc.</w:t>
            </w:r>
          </w:p>
        </w:tc>
        <w:tc>
          <w:tcPr>
            <w:tcW w:w="1417" w:type="dxa"/>
            <w:vAlign w:val="center"/>
          </w:tcPr>
          <w:p w14:paraId="27FD4752" w14:textId="77777777" w:rsidR="00607C34" w:rsidRPr="001F11BB" w:rsidRDefault="00607C34" w:rsidP="00607C34">
            <w:pPr>
              <w:pStyle w:val="TableBodyText"/>
              <w:spacing w:before="0" w:after="0"/>
            </w:pPr>
            <w:r>
              <w:t>257</w:t>
            </w:r>
          </w:p>
        </w:tc>
        <w:tc>
          <w:tcPr>
            <w:tcW w:w="1417" w:type="dxa"/>
            <w:noWrap/>
            <w:vAlign w:val="center"/>
          </w:tcPr>
          <w:p w14:paraId="3AA5D48E" w14:textId="77777777" w:rsidR="00607C34" w:rsidRPr="001F11BB" w:rsidRDefault="00607C34" w:rsidP="00607C34">
            <w:pPr>
              <w:pStyle w:val="TableBodyText"/>
              <w:spacing w:before="0" w:after="0"/>
            </w:pPr>
            <w:r>
              <w:t>-</w:t>
            </w:r>
          </w:p>
        </w:tc>
        <w:tc>
          <w:tcPr>
            <w:tcW w:w="1417" w:type="dxa"/>
            <w:vAlign w:val="center"/>
          </w:tcPr>
          <w:p w14:paraId="06D8152B" w14:textId="77777777" w:rsidR="00607C34" w:rsidRPr="001F11BB" w:rsidRDefault="00607C34" w:rsidP="00607C34">
            <w:pPr>
              <w:pStyle w:val="TableBodyText"/>
              <w:spacing w:before="0" w:after="0"/>
            </w:pPr>
            <w:r>
              <w:t>257</w:t>
            </w:r>
          </w:p>
        </w:tc>
      </w:tr>
      <w:tr w:rsidR="00607C34" w:rsidRPr="001B5113" w14:paraId="6E671E1D" w14:textId="77777777" w:rsidTr="0049339B">
        <w:trPr>
          <w:trHeight w:val="300"/>
        </w:trPr>
        <w:tc>
          <w:tcPr>
            <w:tcW w:w="5046" w:type="dxa"/>
            <w:noWrap/>
            <w:hideMark/>
          </w:tcPr>
          <w:p w14:paraId="5CCEA62E" w14:textId="77777777" w:rsidR="00607C34" w:rsidRPr="00607C34" w:rsidRDefault="00607C34" w:rsidP="00607C34">
            <w:pPr>
              <w:spacing w:before="20" w:after="20" w:line="240" w:lineRule="exact"/>
              <w:rPr>
                <w:rFonts w:cs="Arial"/>
                <w:sz w:val="18"/>
                <w:szCs w:val="18"/>
              </w:rPr>
            </w:pPr>
            <w:r w:rsidRPr="00607C34">
              <w:rPr>
                <w:rFonts w:cs="Arial"/>
                <w:sz w:val="18"/>
                <w:szCs w:val="18"/>
              </w:rPr>
              <w:t>Kangaroo Flat Community Group Inc.</w:t>
            </w:r>
          </w:p>
        </w:tc>
        <w:tc>
          <w:tcPr>
            <w:tcW w:w="1417" w:type="dxa"/>
            <w:vAlign w:val="center"/>
          </w:tcPr>
          <w:p w14:paraId="7ECA22BA" w14:textId="77777777" w:rsidR="00607C34" w:rsidRPr="001F11BB" w:rsidRDefault="00607C34" w:rsidP="00607C34">
            <w:pPr>
              <w:pStyle w:val="TableBodyText"/>
              <w:spacing w:before="0" w:after="0"/>
            </w:pPr>
            <w:r>
              <w:t>1</w:t>
            </w:r>
          </w:p>
        </w:tc>
        <w:tc>
          <w:tcPr>
            <w:tcW w:w="1417" w:type="dxa"/>
            <w:noWrap/>
            <w:vAlign w:val="center"/>
          </w:tcPr>
          <w:p w14:paraId="2BA3289E" w14:textId="77777777" w:rsidR="00607C34" w:rsidRPr="001F11BB" w:rsidRDefault="00607C34" w:rsidP="00607C34">
            <w:pPr>
              <w:pStyle w:val="TableBodyText"/>
              <w:spacing w:before="0" w:after="0"/>
            </w:pPr>
            <w:r>
              <w:t>-</w:t>
            </w:r>
          </w:p>
        </w:tc>
        <w:tc>
          <w:tcPr>
            <w:tcW w:w="1417" w:type="dxa"/>
            <w:vAlign w:val="center"/>
          </w:tcPr>
          <w:p w14:paraId="2D59F05E" w14:textId="77777777" w:rsidR="00607C34" w:rsidRPr="001F11BB" w:rsidRDefault="00607C34" w:rsidP="00607C34">
            <w:pPr>
              <w:pStyle w:val="TableBodyText"/>
              <w:spacing w:before="0" w:after="0"/>
            </w:pPr>
            <w:r>
              <w:t>1</w:t>
            </w:r>
          </w:p>
        </w:tc>
      </w:tr>
      <w:tr w:rsidR="00607C34" w:rsidRPr="001B5113" w14:paraId="3A9825D8" w14:textId="77777777" w:rsidTr="0049339B">
        <w:trPr>
          <w:trHeight w:val="300"/>
        </w:trPr>
        <w:tc>
          <w:tcPr>
            <w:tcW w:w="5046" w:type="dxa"/>
            <w:noWrap/>
            <w:hideMark/>
          </w:tcPr>
          <w:p w14:paraId="04FB21D2" w14:textId="77777777" w:rsidR="00607C34" w:rsidRPr="00607C34" w:rsidRDefault="00607C34" w:rsidP="00607C34">
            <w:pPr>
              <w:spacing w:before="20" w:after="20" w:line="240" w:lineRule="exact"/>
              <w:rPr>
                <w:rFonts w:cs="Arial"/>
                <w:sz w:val="18"/>
                <w:szCs w:val="18"/>
              </w:rPr>
            </w:pPr>
            <w:r w:rsidRPr="00607C34">
              <w:rPr>
                <w:rFonts w:cs="Arial"/>
                <w:sz w:val="18"/>
                <w:szCs w:val="18"/>
              </w:rPr>
              <w:t>Karingal Neighbourhood House Inc.</w:t>
            </w:r>
          </w:p>
        </w:tc>
        <w:tc>
          <w:tcPr>
            <w:tcW w:w="1417" w:type="dxa"/>
            <w:vAlign w:val="center"/>
          </w:tcPr>
          <w:p w14:paraId="314D1C54" w14:textId="77777777" w:rsidR="00607C34" w:rsidRPr="001F11BB" w:rsidRDefault="00607C34" w:rsidP="00607C34">
            <w:pPr>
              <w:pStyle w:val="TableBodyText"/>
              <w:spacing w:before="0" w:after="0"/>
            </w:pPr>
            <w:r>
              <w:t>14</w:t>
            </w:r>
          </w:p>
        </w:tc>
        <w:tc>
          <w:tcPr>
            <w:tcW w:w="1417" w:type="dxa"/>
            <w:noWrap/>
            <w:vAlign w:val="center"/>
          </w:tcPr>
          <w:p w14:paraId="76448E57" w14:textId="77777777" w:rsidR="00607C34" w:rsidRPr="001F11BB" w:rsidRDefault="00607C34" w:rsidP="00607C34">
            <w:pPr>
              <w:pStyle w:val="TableBodyText"/>
              <w:spacing w:before="0" w:after="0"/>
            </w:pPr>
            <w:r>
              <w:t>-</w:t>
            </w:r>
          </w:p>
        </w:tc>
        <w:tc>
          <w:tcPr>
            <w:tcW w:w="1417" w:type="dxa"/>
            <w:vAlign w:val="center"/>
          </w:tcPr>
          <w:p w14:paraId="3F1598EA" w14:textId="77777777" w:rsidR="00607C34" w:rsidRPr="001F11BB" w:rsidRDefault="00607C34" w:rsidP="00607C34">
            <w:pPr>
              <w:pStyle w:val="TableBodyText"/>
              <w:spacing w:before="0" w:after="0"/>
            </w:pPr>
            <w:r>
              <w:t>14</w:t>
            </w:r>
          </w:p>
        </w:tc>
      </w:tr>
      <w:tr w:rsidR="00607C34" w:rsidRPr="001B5113" w14:paraId="5C8A720C" w14:textId="77777777" w:rsidTr="0049339B">
        <w:trPr>
          <w:trHeight w:val="300"/>
        </w:trPr>
        <w:tc>
          <w:tcPr>
            <w:tcW w:w="5046" w:type="dxa"/>
            <w:noWrap/>
            <w:hideMark/>
          </w:tcPr>
          <w:p w14:paraId="79F0AB54" w14:textId="77777777" w:rsidR="00607C34" w:rsidRPr="00607C34" w:rsidRDefault="00607C34" w:rsidP="00607C34">
            <w:pPr>
              <w:spacing w:before="20" w:after="20" w:line="240" w:lineRule="exact"/>
              <w:rPr>
                <w:rFonts w:cs="Arial"/>
                <w:sz w:val="18"/>
                <w:szCs w:val="18"/>
              </w:rPr>
            </w:pPr>
            <w:r w:rsidRPr="00607C34">
              <w:rPr>
                <w:rFonts w:cs="Arial"/>
                <w:sz w:val="18"/>
                <w:szCs w:val="18"/>
              </w:rPr>
              <w:t>Karingal St Laurence Ltd.</w:t>
            </w:r>
          </w:p>
        </w:tc>
        <w:tc>
          <w:tcPr>
            <w:tcW w:w="1417" w:type="dxa"/>
            <w:vAlign w:val="center"/>
          </w:tcPr>
          <w:p w14:paraId="20E9A9E2" w14:textId="77777777" w:rsidR="00607C34" w:rsidRPr="001F11BB" w:rsidRDefault="00607C34" w:rsidP="00607C34">
            <w:pPr>
              <w:pStyle w:val="TableBodyText"/>
              <w:spacing w:before="0" w:after="0"/>
            </w:pPr>
            <w:r>
              <w:t>141</w:t>
            </w:r>
          </w:p>
        </w:tc>
        <w:tc>
          <w:tcPr>
            <w:tcW w:w="1417" w:type="dxa"/>
            <w:noWrap/>
            <w:vAlign w:val="center"/>
          </w:tcPr>
          <w:p w14:paraId="3F26FA06" w14:textId="77777777" w:rsidR="00607C34" w:rsidRPr="001F11BB" w:rsidRDefault="00607C34" w:rsidP="00607C34">
            <w:pPr>
              <w:pStyle w:val="TableBodyText"/>
              <w:spacing w:before="0" w:after="0"/>
            </w:pPr>
            <w:r>
              <w:t>33</w:t>
            </w:r>
          </w:p>
        </w:tc>
        <w:tc>
          <w:tcPr>
            <w:tcW w:w="1417" w:type="dxa"/>
            <w:vAlign w:val="center"/>
          </w:tcPr>
          <w:p w14:paraId="5552977D" w14:textId="77777777" w:rsidR="00607C34" w:rsidRPr="001F11BB" w:rsidRDefault="00607C34" w:rsidP="00607C34">
            <w:pPr>
              <w:pStyle w:val="TableBodyText"/>
              <w:spacing w:before="0" w:after="0"/>
            </w:pPr>
            <w:r>
              <w:t>174</w:t>
            </w:r>
          </w:p>
        </w:tc>
      </w:tr>
      <w:tr w:rsidR="00542130" w:rsidRPr="001B5113" w14:paraId="090B2603" w14:textId="77777777" w:rsidTr="0049339B">
        <w:trPr>
          <w:trHeight w:val="300"/>
        </w:trPr>
        <w:tc>
          <w:tcPr>
            <w:tcW w:w="5046" w:type="dxa"/>
            <w:noWrap/>
            <w:hideMark/>
          </w:tcPr>
          <w:p w14:paraId="464615D1" w14:textId="77777777" w:rsidR="00542130" w:rsidRPr="0004318F" w:rsidRDefault="00542130" w:rsidP="00542130">
            <w:pPr>
              <w:spacing w:before="20" w:after="20" w:line="240" w:lineRule="exact"/>
              <w:rPr>
                <w:rFonts w:cs="Arial"/>
                <w:sz w:val="18"/>
                <w:szCs w:val="18"/>
              </w:rPr>
            </w:pPr>
            <w:r w:rsidRPr="0004318F">
              <w:rPr>
                <w:rFonts w:cs="Arial"/>
                <w:sz w:val="18"/>
                <w:szCs w:val="18"/>
              </w:rPr>
              <w:t>Kensington Neighbourhood House Inc.</w:t>
            </w:r>
          </w:p>
        </w:tc>
        <w:tc>
          <w:tcPr>
            <w:tcW w:w="1417" w:type="dxa"/>
            <w:vAlign w:val="center"/>
          </w:tcPr>
          <w:p w14:paraId="09BFDC81" w14:textId="77777777" w:rsidR="00542130" w:rsidRPr="001F11BB" w:rsidRDefault="00542130" w:rsidP="0004318F">
            <w:pPr>
              <w:pStyle w:val="TableBodyText"/>
              <w:spacing w:before="0" w:after="0"/>
            </w:pPr>
            <w:r>
              <w:t>107</w:t>
            </w:r>
          </w:p>
        </w:tc>
        <w:tc>
          <w:tcPr>
            <w:tcW w:w="1417" w:type="dxa"/>
            <w:noWrap/>
            <w:vAlign w:val="center"/>
          </w:tcPr>
          <w:p w14:paraId="207AF1B8" w14:textId="77777777" w:rsidR="00542130" w:rsidRPr="001F11BB" w:rsidRDefault="00542130" w:rsidP="0004318F">
            <w:pPr>
              <w:pStyle w:val="TableBodyText"/>
              <w:spacing w:before="0" w:after="0"/>
            </w:pPr>
            <w:r>
              <w:t>29</w:t>
            </w:r>
          </w:p>
        </w:tc>
        <w:tc>
          <w:tcPr>
            <w:tcW w:w="1417" w:type="dxa"/>
            <w:vAlign w:val="center"/>
          </w:tcPr>
          <w:p w14:paraId="2797E3CE" w14:textId="77777777" w:rsidR="00542130" w:rsidRPr="001F11BB" w:rsidRDefault="00542130" w:rsidP="0004318F">
            <w:pPr>
              <w:pStyle w:val="TableBodyText"/>
              <w:spacing w:before="0" w:after="0"/>
            </w:pPr>
            <w:r>
              <w:t>136</w:t>
            </w:r>
          </w:p>
        </w:tc>
      </w:tr>
      <w:tr w:rsidR="00542130" w:rsidRPr="001B5113" w14:paraId="4CC86D62" w14:textId="77777777" w:rsidTr="0049339B">
        <w:trPr>
          <w:trHeight w:val="300"/>
        </w:trPr>
        <w:tc>
          <w:tcPr>
            <w:tcW w:w="5046" w:type="dxa"/>
            <w:noWrap/>
            <w:hideMark/>
          </w:tcPr>
          <w:p w14:paraId="0BBE0235" w14:textId="77777777" w:rsidR="00542130" w:rsidRPr="0004318F" w:rsidRDefault="00542130" w:rsidP="00542130">
            <w:pPr>
              <w:spacing w:before="20" w:after="20" w:line="240" w:lineRule="exact"/>
              <w:rPr>
                <w:rFonts w:cs="Arial"/>
                <w:sz w:val="18"/>
                <w:szCs w:val="18"/>
              </w:rPr>
            </w:pPr>
            <w:r w:rsidRPr="0004318F">
              <w:rPr>
                <w:rFonts w:cs="Arial"/>
                <w:sz w:val="18"/>
                <w:szCs w:val="18"/>
              </w:rPr>
              <w:t>Kerrie Neighbourhood House Inc.</w:t>
            </w:r>
          </w:p>
        </w:tc>
        <w:tc>
          <w:tcPr>
            <w:tcW w:w="1417" w:type="dxa"/>
            <w:vAlign w:val="center"/>
          </w:tcPr>
          <w:p w14:paraId="136758D0" w14:textId="77777777" w:rsidR="00542130" w:rsidRPr="001F11BB" w:rsidRDefault="00542130" w:rsidP="0004318F">
            <w:pPr>
              <w:pStyle w:val="TableBodyText"/>
              <w:spacing w:before="0" w:after="0"/>
            </w:pPr>
            <w:r>
              <w:t>26</w:t>
            </w:r>
          </w:p>
        </w:tc>
        <w:tc>
          <w:tcPr>
            <w:tcW w:w="1417" w:type="dxa"/>
            <w:noWrap/>
            <w:vAlign w:val="center"/>
          </w:tcPr>
          <w:p w14:paraId="7EC6E7D2" w14:textId="77777777" w:rsidR="00542130" w:rsidRPr="001F11BB" w:rsidRDefault="00542130" w:rsidP="0004318F">
            <w:pPr>
              <w:pStyle w:val="TableBodyText"/>
              <w:spacing w:before="0" w:after="0"/>
            </w:pPr>
            <w:r>
              <w:t>-</w:t>
            </w:r>
          </w:p>
        </w:tc>
        <w:tc>
          <w:tcPr>
            <w:tcW w:w="1417" w:type="dxa"/>
            <w:vAlign w:val="center"/>
          </w:tcPr>
          <w:p w14:paraId="2FB84F56" w14:textId="77777777" w:rsidR="00542130" w:rsidRPr="001F11BB" w:rsidRDefault="00542130" w:rsidP="0004318F">
            <w:pPr>
              <w:pStyle w:val="TableBodyText"/>
              <w:spacing w:before="0" w:after="0"/>
            </w:pPr>
            <w:r>
              <w:t>26</w:t>
            </w:r>
          </w:p>
        </w:tc>
      </w:tr>
      <w:tr w:rsidR="00542130" w:rsidRPr="001B5113" w14:paraId="7A1FBBD0" w14:textId="77777777" w:rsidTr="0049339B">
        <w:trPr>
          <w:trHeight w:val="300"/>
        </w:trPr>
        <w:tc>
          <w:tcPr>
            <w:tcW w:w="5046" w:type="dxa"/>
            <w:noWrap/>
            <w:hideMark/>
          </w:tcPr>
          <w:p w14:paraId="40192BF5" w14:textId="77777777" w:rsidR="00542130" w:rsidRPr="0004318F" w:rsidRDefault="00542130" w:rsidP="00542130">
            <w:pPr>
              <w:spacing w:before="20" w:after="20" w:line="240" w:lineRule="exact"/>
              <w:rPr>
                <w:rFonts w:cs="Arial"/>
                <w:sz w:val="18"/>
                <w:szCs w:val="18"/>
              </w:rPr>
            </w:pPr>
            <w:r w:rsidRPr="0004318F">
              <w:rPr>
                <w:rFonts w:cs="Arial"/>
                <w:sz w:val="18"/>
                <w:szCs w:val="18"/>
              </w:rPr>
              <w:t>Kew Neighbourhood Learning Centre Inc.</w:t>
            </w:r>
          </w:p>
        </w:tc>
        <w:tc>
          <w:tcPr>
            <w:tcW w:w="1417" w:type="dxa"/>
            <w:vAlign w:val="center"/>
          </w:tcPr>
          <w:p w14:paraId="20B82A4D" w14:textId="77777777" w:rsidR="00542130" w:rsidRPr="001F11BB" w:rsidRDefault="00542130" w:rsidP="0004318F">
            <w:pPr>
              <w:pStyle w:val="TableBodyText"/>
              <w:spacing w:before="0" w:after="0"/>
            </w:pPr>
            <w:r>
              <w:t>126</w:t>
            </w:r>
          </w:p>
        </w:tc>
        <w:tc>
          <w:tcPr>
            <w:tcW w:w="1417" w:type="dxa"/>
            <w:noWrap/>
            <w:vAlign w:val="center"/>
          </w:tcPr>
          <w:p w14:paraId="543B8CB6" w14:textId="77777777" w:rsidR="00542130" w:rsidRPr="001F11BB" w:rsidRDefault="00542130" w:rsidP="0004318F">
            <w:pPr>
              <w:pStyle w:val="TableBodyText"/>
              <w:spacing w:before="0" w:after="0"/>
            </w:pPr>
            <w:r>
              <w:t>55</w:t>
            </w:r>
          </w:p>
        </w:tc>
        <w:tc>
          <w:tcPr>
            <w:tcW w:w="1417" w:type="dxa"/>
            <w:vAlign w:val="center"/>
          </w:tcPr>
          <w:p w14:paraId="0B91F990" w14:textId="77777777" w:rsidR="00542130" w:rsidRPr="001F11BB" w:rsidRDefault="00542130" w:rsidP="0004318F">
            <w:pPr>
              <w:pStyle w:val="TableBodyText"/>
              <w:spacing w:before="0" w:after="0"/>
            </w:pPr>
            <w:r>
              <w:t>181</w:t>
            </w:r>
          </w:p>
        </w:tc>
      </w:tr>
      <w:tr w:rsidR="00542130" w:rsidRPr="001B5113" w14:paraId="2CC8FE82" w14:textId="77777777" w:rsidTr="0049339B">
        <w:trPr>
          <w:trHeight w:val="300"/>
        </w:trPr>
        <w:tc>
          <w:tcPr>
            <w:tcW w:w="5046" w:type="dxa"/>
            <w:noWrap/>
            <w:hideMark/>
          </w:tcPr>
          <w:p w14:paraId="2E7504BD" w14:textId="77777777" w:rsidR="00542130" w:rsidRPr="0004318F" w:rsidRDefault="00542130" w:rsidP="00542130">
            <w:pPr>
              <w:spacing w:before="20" w:after="20" w:line="240" w:lineRule="exact"/>
              <w:rPr>
                <w:rFonts w:cs="Arial"/>
                <w:sz w:val="18"/>
                <w:szCs w:val="18"/>
              </w:rPr>
            </w:pPr>
            <w:r w:rsidRPr="0004318F">
              <w:rPr>
                <w:rFonts w:cs="Arial"/>
                <w:sz w:val="18"/>
                <w:szCs w:val="18"/>
              </w:rPr>
              <w:t>King Valley Learning Exchange Inc.</w:t>
            </w:r>
          </w:p>
        </w:tc>
        <w:tc>
          <w:tcPr>
            <w:tcW w:w="1417" w:type="dxa"/>
            <w:vAlign w:val="center"/>
          </w:tcPr>
          <w:p w14:paraId="5A4388F8" w14:textId="77777777" w:rsidR="00542130" w:rsidRPr="001F11BB" w:rsidRDefault="00542130" w:rsidP="0004318F">
            <w:pPr>
              <w:pStyle w:val="TableBodyText"/>
              <w:spacing w:before="0" w:after="0"/>
            </w:pPr>
            <w:r>
              <w:t>13</w:t>
            </w:r>
          </w:p>
        </w:tc>
        <w:tc>
          <w:tcPr>
            <w:tcW w:w="1417" w:type="dxa"/>
            <w:noWrap/>
            <w:vAlign w:val="center"/>
          </w:tcPr>
          <w:p w14:paraId="6BEA88C7" w14:textId="77777777" w:rsidR="00542130" w:rsidRPr="001F11BB" w:rsidRDefault="00542130" w:rsidP="0004318F">
            <w:pPr>
              <w:pStyle w:val="TableBodyText"/>
              <w:spacing w:before="0" w:after="0"/>
            </w:pPr>
            <w:r>
              <w:t>-</w:t>
            </w:r>
          </w:p>
        </w:tc>
        <w:tc>
          <w:tcPr>
            <w:tcW w:w="1417" w:type="dxa"/>
            <w:vAlign w:val="center"/>
          </w:tcPr>
          <w:p w14:paraId="1F8E2FB5" w14:textId="77777777" w:rsidR="00542130" w:rsidRPr="001F11BB" w:rsidRDefault="00542130" w:rsidP="0004318F">
            <w:pPr>
              <w:pStyle w:val="TableBodyText"/>
              <w:spacing w:before="0" w:after="0"/>
            </w:pPr>
            <w:r>
              <w:t>13</w:t>
            </w:r>
          </w:p>
        </w:tc>
      </w:tr>
      <w:tr w:rsidR="00542130" w:rsidRPr="001B5113" w14:paraId="74F31B4F" w14:textId="77777777" w:rsidTr="0049339B">
        <w:trPr>
          <w:trHeight w:val="300"/>
        </w:trPr>
        <w:tc>
          <w:tcPr>
            <w:tcW w:w="5046" w:type="dxa"/>
            <w:noWrap/>
            <w:hideMark/>
          </w:tcPr>
          <w:p w14:paraId="35D88D34" w14:textId="77777777" w:rsidR="00542130" w:rsidRPr="0004318F" w:rsidRDefault="00542130" w:rsidP="00542130">
            <w:pPr>
              <w:spacing w:before="20" w:after="20" w:line="240" w:lineRule="exact"/>
              <w:rPr>
                <w:rFonts w:cs="Arial"/>
                <w:sz w:val="18"/>
                <w:szCs w:val="18"/>
              </w:rPr>
            </w:pPr>
            <w:r w:rsidRPr="0004318F">
              <w:rPr>
                <w:rFonts w:cs="Arial"/>
                <w:sz w:val="18"/>
                <w:szCs w:val="18"/>
              </w:rPr>
              <w:t>Kinglake Ranges Neighbourhood House Inc.</w:t>
            </w:r>
          </w:p>
        </w:tc>
        <w:tc>
          <w:tcPr>
            <w:tcW w:w="1417" w:type="dxa"/>
            <w:vAlign w:val="center"/>
          </w:tcPr>
          <w:p w14:paraId="4FADE4C6" w14:textId="77777777" w:rsidR="00542130" w:rsidRPr="001F11BB" w:rsidRDefault="00542130" w:rsidP="0004318F">
            <w:pPr>
              <w:pStyle w:val="TableBodyText"/>
              <w:spacing w:before="0" w:after="0"/>
            </w:pPr>
            <w:r>
              <w:t>32</w:t>
            </w:r>
          </w:p>
        </w:tc>
        <w:tc>
          <w:tcPr>
            <w:tcW w:w="1417" w:type="dxa"/>
            <w:noWrap/>
            <w:vAlign w:val="center"/>
          </w:tcPr>
          <w:p w14:paraId="5D2E5473" w14:textId="77777777" w:rsidR="00542130" w:rsidRPr="001F11BB" w:rsidRDefault="00542130" w:rsidP="0004318F">
            <w:pPr>
              <w:pStyle w:val="TableBodyText"/>
              <w:spacing w:before="0" w:after="0"/>
            </w:pPr>
            <w:r>
              <w:t>11</w:t>
            </w:r>
          </w:p>
        </w:tc>
        <w:tc>
          <w:tcPr>
            <w:tcW w:w="1417" w:type="dxa"/>
            <w:vAlign w:val="center"/>
          </w:tcPr>
          <w:p w14:paraId="556A956B" w14:textId="77777777" w:rsidR="00542130" w:rsidRPr="001F11BB" w:rsidRDefault="00542130" w:rsidP="0004318F">
            <w:pPr>
              <w:pStyle w:val="TableBodyText"/>
              <w:spacing w:before="0" w:after="0"/>
            </w:pPr>
            <w:r>
              <w:t>43</w:t>
            </w:r>
          </w:p>
        </w:tc>
      </w:tr>
      <w:tr w:rsidR="00542130" w:rsidRPr="001B5113" w14:paraId="6DE4B03A" w14:textId="77777777" w:rsidTr="0049339B">
        <w:trPr>
          <w:trHeight w:val="300"/>
        </w:trPr>
        <w:tc>
          <w:tcPr>
            <w:tcW w:w="5046" w:type="dxa"/>
            <w:noWrap/>
            <w:hideMark/>
          </w:tcPr>
          <w:p w14:paraId="2D6BA60E" w14:textId="77777777" w:rsidR="00542130" w:rsidRPr="0004318F" w:rsidRDefault="00542130" w:rsidP="00542130">
            <w:pPr>
              <w:spacing w:before="20" w:after="20" w:line="240" w:lineRule="exact"/>
              <w:rPr>
                <w:rFonts w:cs="Arial"/>
                <w:sz w:val="18"/>
                <w:szCs w:val="18"/>
              </w:rPr>
            </w:pPr>
            <w:r w:rsidRPr="0004318F">
              <w:rPr>
                <w:rFonts w:cs="Arial"/>
                <w:sz w:val="18"/>
                <w:szCs w:val="18"/>
              </w:rPr>
              <w:t>Kyabram Community and Learning Centre Inc.</w:t>
            </w:r>
          </w:p>
        </w:tc>
        <w:tc>
          <w:tcPr>
            <w:tcW w:w="1417" w:type="dxa"/>
            <w:vAlign w:val="center"/>
          </w:tcPr>
          <w:p w14:paraId="15CE2069" w14:textId="77777777" w:rsidR="00542130" w:rsidRPr="001F11BB" w:rsidRDefault="00542130" w:rsidP="0004318F">
            <w:pPr>
              <w:pStyle w:val="TableBodyText"/>
              <w:spacing w:before="0" w:after="0"/>
            </w:pPr>
            <w:r>
              <w:t>31</w:t>
            </w:r>
          </w:p>
        </w:tc>
        <w:tc>
          <w:tcPr>
            <w:tcW w:w="1417" w:type="dxa"/>
            <w:noWrap/>
            <w:vAlign w:val="center"/>
          </w:tcPr>
          <w:p w14:paraId="1FBE0DE6" w14:textId="77777777" w:rsidR="00542130" w:rsidRPr="001F11BB" w:rsidRDefault="00542130" w:rsidP="0004318F">
            <w:pPr>
              <w:pStyle w:val="TableBodyText"/>
              <w:spacing w:before="0" w:after="0"/>
            </w:pPr>
            <w:r>
              <w:t>-</w:t>
            </w:r>
          </w:p>
        </w:tc>
        <w:tc>
          <w:tcPr>
            <w:tcW w:w="1417" w:type="dxa"/>
            <w:vAlign w:val="center"/>
          </w:tcPr>
          <w:p w14:paraId="5927FB68" w14:textId="77777777" w:rsidR="00542130" w:rsidRPr="001F11BB" w:rsidRDefault="00542130" w:rsidP="0004318F">
            <w:pPr>
              <w:pStyle w:val="TableBodyText"/>
              <w:spacing w:before="0" w:after="0"/>
            </w:pPr>
            <w:r>
              <w:t>31</w:t>
            </w:r>
          </w:p>
        </w:tc>
      </w:tr>
      <w:tr w:rsidR="00542130" w:rsidRPr="001B5113" w14:paraId="1503B750" w14:textId="77777777" w:rsidTr="0049339B">
        <w:trPr>
          <w:trHeight w:val="300"/>
        </w:trPr>
        <w:tc>
          <w:tcPr>
            <w:tcW w:w="5046" w:type="dxa"/>
            <w:noWrap/>
            <w:hideMark/>
          </w:tcPr>
          <w:p w14:paraId="79498D0A" w14:textId="77777777" w:rsidR="00542130" w:rsidRPr="0004318F" w:rsidRDefault="00542130" w:rsidP="00542130">
            <w:pPr>
              <w:spacing w:before="20" w:after="20" w:line="240" w:lineRule="exact"/>
              <w:rPr>
                <w:rFonts w:cs="Arial"/>
                <w:sz w:val="18"/>
                <w:szCs w:val="18"/>
              </w:rPr>
            </w:pPr>
            <w:r w:rsidRPr="0004318F">
              <w:rPr>
                <w:rFonts w:cs="Arial"/>
                <w:sz w:val="18"/>
                <w:szCs w:val="18"/>
              </w:rPr>
              <w:t>Kyneton Community &amp; Learning Centre Inc.</w:t>
            </w:r>
          </w:p>
        </w:tc>
        <w:tc>
          <w:tcPr>
            <w:tcW w:w="1417" w:type="dxa"/>
            <w:vAlign w:val="center"/>
          </w:tcPr>
          <w:p w14:paraId="15B4AF19" w14:textId="77777777" w:rsidR="00542130" w:rsidRPr="001F11BB" w:rsidRDefault="00542130" w:rsidP="0004318F">
            <w:pPr>
              <w:pStyle w:val="TableBodyText"/>
              <w:spacing w:before="0" w:after="0"/>
            </w:pPr>
            <w:r>
              <w:t>55</w:t>
            </w:r>
          </w:p>
        </w:tc>
        <w:tc>
          <w:tcPr>
            <w:tcW w:w="1417" w:type="dxa"/>
            <w:noWrap/>
            <w:vAlign w:val="center"/>
          </w:tcPr>
          <w:p w14:paraId="4FAE0C4D" w14:textId="77777777" w:rsidR="00542130" w:rsidRPr="001F11BB" w:rsidRDefault="00542130" w:rsidP="0004318F">
            <w:pPr>
              <w:pStyle w:val="TableBodyText"/>
              <w:spacing w:before="0" w:after="0"/>
            </w:pPr>
            <w:r>
              <w:t>38</w:t>
            </w:r>
          </w:p>
        </w:tc>
        <w:tc>
          <w:tcPr>
            <w:tcW w:w="1417" w:type="dxa"/>
            <w:vAlign w:val="center"/>
          </w:tcPr>
          <w:p w14:paraId="631AC4FB" w14:textId="77777777" w:rsidR="00542130" w:rsidRPr="001F11BB" w:rsidRDefault="00542130" w:rsidP="0004318F">
            <w:pPr>
              <w:pStyle w:val="TableBodyText"/>
              <w:spacing w:before="0" w:after="0"/>
            </w:pPr>
            <w:r>
              <w:t>93</w:t>
            </w:r>
          </w:p>
        </w:tc>
      </w:tr>
      <w:tr w:rsidR="00542130" w:rsidRPr="001B5113" w14:paraId="28F08E4B" w14:textId="77777777" w:rsidTr="0049339B">
        <w:trPr>
          <w:trHeight w:val="300"/>
        </w:trPr>
        <w:tc>
          <w:tcPr>
            <w:tcW w:w="5046" w:type="dxa"/>
            <w:noWrap/>
            <w:hideMark/>
          </w:tcPr>
          <w:p w14:paraId="4A9C41A4" w14:textId="77777777" w:rsidR="00542130" w:rsidRPr="0004318F" w:rsidRDefault="00542130" w:rsidP="00542130">
            <w:pPr>
              <w:spacing w:before="20" w:after="20" w:line="240" w:lineRule="exact"/>
              <w:rPr>
                <w:rFonts w:cs="Arial"/>
                <w:sz w:val="18"/>
                <w:szCs w:val="18"/>
              </w:rPr>
            </w:pPr>
            <w:r w:rsidRPr="0004318F">
              <w:rPr>
                <w:rFonts w:cs="Arial"/>
                <w:sz w:val="18"/>
                <w:szCs w:val="18"/>
              </w:rPr>
              <w:t>Lalor Living and Learning Centre Inc.</w:t>
            </w:r>
          </w:p>
        </w:tc>
        <w:tc>
          <w:tcPr>
            <w:tcW w:w="1417" w:type="dxa"/>
            <w:vAlign w:val="center"/>
          </w:tcPr>
          <w:p w14:paraId="678F18A7" w14:textId="77777777" w:rsidR="00542130" w:rsidRPr="001F11BB" w:rsidRDefault="00542130" w:rsidP="0004318F">
            <w:pPr>
              <w:pStyle w:val="TableBodyText"/>
              <w:spacing w:before="0" w:after="0"/>
            </w:pPr>
            <w:r>
              <w:t>79</w:t>
            </w:r>
          </w:p>
        </w:tc>
        <w:tc>
          <w:tcPr>
            <w:tcW w:w="1417" w:type="dxa"/>
            <w:noWrap/>
            <w:vAlign w:val="center"/>
          </w:tcPr>
          <w:p w14:paraId="77B1A3F8" w14:textId="77777777" w:rsidR="00542130" w:rsidRPr="001F11BB" w:rsidRDefault="00542130" w:rsidP="0004318F">
            <w:pPr>
              <w:pStyle w:val="TableBodyText"/>
              <w:spacing w:before="0" w:after="0"/>
            </w:pPr>
            <w:r>
              <w:t>-</w:t>
            </w:r>
          </w:p>
        </w:tc>
        <w:tc>
          <w:tcPr>
            <w:tcW w:w="1417" w:type="dxa"/>
            <w:vAlign w:val="center"/>
          </w:tcPr>
          <w:p w14:paraId="74EC511C" w14:textId="77777777" w:rsidR="00542130" w:rsidRPr="001F11BB" w:rsidRDefault="00542130" w:rsidP="0004318F">
            <w:pPr>
              <w:pStyle w:val="TableBodyText"/>
              <w:spacing w:before="0" w:after="0"/>
            </w:pPr>
            <w:r>
              <w:t>79</w:t>
            </w:r>
          </w:p>
        </w:tc>
      </w:tr>
      <w:tr w:rsidR="00542130" w:rsidRPr="001B5113" w14:paraId="37F74195" w14:textId="77777777" w:rsidTr="0049339B">
        <w:trPr>
          <w:trHeight w:val="300"/>
        </w:trPr>
        <w:tc>
          <w:tcPr>
            <w:tcW w:w="5046" w:type="dxa"/>
            <w:noWrap/>
            <w:hideMark/>
          </w:tcPr>
          <w:p w14:paraId="2F8F951C" w14:textId="77777777" w:rsidR="00542130" w:rsidRPr="0004318F" w:rsidRDefault="00542130" w:rsidP="00542130">
            <w:pPr>
              <w:spacing w:before="20" w:after="20" w:line="240" w:lineRule="exact"/>
              <w:rPr>
                <w:rFonts w:cs="Arial"/>
                <w:sz w:val="18"/>
                <w:szCs w:val="18"/>
              </w:rPr>
            </w:pPr>
            <w:r w:rsidRPr="0004318F">
              <w:rPr>
                <w:rFonts w:cs="Arial"/>
                <w:sz w:val="18"/>
                <w:szCs w:val="18"/>
              </w:rPr>
              <w:t>Langwarrin Community Centre Inc.</w:t>
            </w:r>
          </w:p>
        </w:tc>
        <w:tc>
          <w:tcPr>
            <w:tcW w:w="1417" w:type="dxa"/>
            <w:vAlign w:val="center"/>
          </w:tcPr>
          <w:p w14:paraId="3258200D" w14:textId="77777777" w:rsidR="00542130" w:rsidRPr="001F11BB" w:rsidRDefault="00542130" w:rsidP="0004318F">
            <w:pPr>
              <w:pStyle w:val="TableBodyText"/>
              <w:spacing w:before="0" w:after="0"/>
            </w:pPr>
            <w:r>
              <w:t>61</w:t>
            </w:r>
          </w:p>
        </w:tc>
        <w:tc>
          <w:tcPr>
            <w:tcW w:w="1417" w:type="dxa"/>
            <w:noWrap/>
            <w:vAlign w:val="center"/>
          </w:tcPr>
          <w:p w14:paraId="79D25422" w14:textId="77777777" w:rsidR="00542130" w:rsidRPr="001F11BB" w:rsidRDefault="00542130" w:rsidP="0004318F">
            <w:pPr>
              <w:pStyle w:val="TableBodyText"/>
              <w:spacing w:before="0" w:after="0"/>
            </w:pPr>
            <w:r>
              <w:t>-</w:t>
            </w:r>
          </w:p>
        </w:tc>
        <w:tc>
          <w:tcPr>
            <w:tcW w:w="1417" w:type="dxa"/>
            <w:vAlign w:val="center"/>
          </w:tcPr>
          <w:p w14:paraId="14F28C26" w14:textId="77777777" w:rsidR="00542130" w:rsidRPr="001F11BB" w:rsidRDefault="00542130" w:rsidP="0004318F">
            <w:pPr>
              <w:pStyle w:val="TableBodyText"/>
              <w:spacing w:before="0" w:after="0"/>
            </w:pPr>
            <w:r>
              <w:t>61</w:t>
            </w:r>
          </w:p>
        </w:tc>
      </w:tr>
      <w:tr w:rsidR="00542130" w:rsidRPr="001B5113" w14:paraId="09BD504A" w14:textId="77777777" w:rsidTr="0049339B">
        <w:trPr>
          <w:trHeight w:val="300"/>
        </w:trPr>
        <w:tc>
          <w:tcPr>
            <w:tcW w:w="5046" w:type="dxa"/>
            <w:noWrap/>
            <w:hideMark/>
          </w:tcPr>
          <w:p w14:paraId="239BB850" w14:textId="77777777" w:rsidR="00542130" w:rsidRPr="0004318F" w:rsidRDefault="00542130" w:rsidP="00542130">
            <w:pPr>
              <w:spacing w:before="20" w:after="20" w:line="240" w:lineRule="exact"/>
              <w:rPr>
                <w:rFonts w:cs="Arial"/>
                <w:sz w:val="18"/>
                <w:szCs w:val="18"/>
              </w:rPr>
            </w:pPr>
            <w:r w:rsidRPr="0004318F">
              <w:rPr>
                <w:rFonts w:cs="Arial"/>
                <w:sz w:val="18"/>
                <w:szCs w:val="18"/>
              </w:rPr>
              <w:t>Lara Community Centre Inc.</w:t>
            </w:r>
          </w:p>
        </w:tc>
        <w:tc>
          <w:tcPr>
            <w:tcW w:w="1417" w:type="dxa"/>
            <w:vAlign w:val="center"/>
          </w:tcPr>
          <w:p w14:paraId="27FA9DF8" w14:textId="77777777" w:rsidR="00542130" w:rsidRPr="001F11BB" w:rsidRDefault="00542130" w:rsidP="0004318F">
            <w:pPr>
              <w:pStyle w:val="TableBodyText"/>
              <w:spacing w:before="0" w:after="0"/>
            </w:pPr>
            <w:r>
              <w:t>34</w:t>
            </w:r>
          </w:p>
        </w:tc>
        <w:tc>
          <w:tcPr>
            <w:tcW w:w="1417" w:type="dxa"/>
            <w:noWrap/>
            <w:vAlign w:val="center"/>
          </w:tcPr>
          <w:p w14:paraId="548B02D1" w14:textId="77777777" w:rsidR="00542130" w:rsidRPr="001F11BB" w:rsidRDefault="00542130" w:rsidP="0004318F">
            <w:pPr>
              <w:pStyle w:val="TableBodyText"/>
              <w:spacing w:before="0" w:after="0"/>
            </w:pPr>
            <w:r>
              <w:t>-</w:t>
            </w:r>
          </w:p>
        </w:tc>
        <w:tc>
          <w:tcPr>
            <w:tcW w:w="1417" w:type="dxa"/>
            <w:vAlign w:val="center"/>
          </w:tcPr>
          <w:p w14:paraId="73F7EFF4" w14:textId="77777777" w:rsidR="00542130" w:rsidRPr="001F11BB" w:rsidRDefault="00542130" w:rsidP="0004318F">
            <w:pPr>
              <w:pStyle w:val="TableBodyText"/>
              <w:spacing w:before="0" w:after="0"/>
            </w:pPr>
            <w:r>
              <w:t>34</w:t>
            </w:r>
          </w:p>
        </w:tc>
      </w:tr>
      <w:tr w:rsidR="00542130" w:rsidRPr="001B5113" w14:paraId="68D37C21" w14:textId="77777777" w:rsidTr="0049339B">
        <w:trPr>
          <w:trHeight w:val="300"/>
        </w:trPr>
        <w:tc>
          <w:tcPr>
            <w:tcW w:w="5046" w:type="dxa"/>
            <w:noWrap/>
            <w:hideMark/>
          </w:tcPr>
          <w:p w14:paraId="3EBDE90B" w14:textId="77777777" w:rsidR="00542130" w:rsidRPr="0004318F" w:rsidRDefault="00542130" w:rsidP="00542130">
            <w:pPr>
              <w:spacing w:before="20" w:after="20" w:line="240" w:lineRule="exact"/>
              <w:rPr>
                <w:rFonts w:cs="Arial"/>
                <w:sz w:val="18"/>
                <w:szCs w:val="18"/>
              </w:rPr>
            </w:pPr>
            <w:r w:rsidRPr="0004318F">
              <w:rPr>
                <w:rFonts w:cs="Arial"/>
                <w:sz w:val="18"/>
                <w:szCs w:val="18"/>
              </w:rPr>
              <w:t>Laverton Community Integrated Services Inc.</w:t>
            </w:r>
          </w:p>
        </w:tc>
        <w:tc>
          <w:tcPr>
            <w:tcW w:w="1417" w:type="dxa"/>
            <w:vAlign w:val="center"/>
          </w:tcPr>
          <w:p w14:paraId="16A233C0" w14:textId="77777777" w:rsidR="00542130" w:rsidRPr="001F11BB" w:rsidRDefault="00542130" w:rsidP="0004318F">
            <w:pPr>
              <w:pStyle w:val="TableBodyText"/>
              <w:spacing w:before="0" w:after="0"/>
            </w:pPr>
            <w:r>
              <w:t>153</w:t>
            </w:r>
          </w:p>
        </w:tc>
        <w:tc>
          <w:tcPr>
            <w:tcW w:w="1417" w:type="dxa"/>
            <w:noWrap/>
            <w:vAlign w:val="center"/>
          </w:tcPr>
          <w:p w14:paraId="67A7FDAD" w14:textId="77777777" w:rsidR="00542130" w:rsidRPr="001F11BB" w:rsidRDefault="00542130" w:rsidP="0004318F">
            <w:pPr>
              <w:pStyle w:val="TableBodyText"/>
              <w:spacing w:before="0" w:after="0"/>
            </w:pPr>
            <w:r>
              <w:t>56</w:t>
            </w:r>
          </w:p>
        </w:tc>
        <w:tc>
          <w:tcPr>
            <w:tcW w:w="1417" w:type="dxa"/>
            <w:vAlign w:val="center"/>
          </w:tcPr>
          <w:p w14:paraId="32BBC724" w14:textId="77777777" w:rsidR="00542130" w:rsidRPr="001F11BB" w:rsidRDefault="00542130" w:rsidP="0004318F">
            <w:pPr>
              <w:pStyle w:val="TableBodyText"/>
              <w:spacing w:before="0" w:after="0"/>
            </w:pPr>
            <w:r>
              <w:t>209</w:t>
            </w:r>
          </w:p>
        </w:tc>
      </w:tr>
      <w:tr w:rsidR="00542130" w:rsidRPr="001B5113" w14:paraId="21B520DB" w14:textId="77777777" w:rsidTr="0049339B">
        <w:trPr>
          <w:trHeight w:val="300"/>
        </w:trPr>
        <w:tc>
          <w:tcPr>
            <w:tcW w:w="5046" w:type="dxa"/>
            <w:noWrap/>
          </w:tcPr>
          <w:p w14:paraId="144DE5D8" w14:textId="77777777" w:rsidR="00542130" w:rsidRPr="0004318F" w:rsidRDefault="00542130" w:rsidP="00542130">
            <w:pPr>
              <w:spacing w:before="20" w:after="20" w:line="240" w:lineRule="exact"/>
              <w:rPr>
                <w:rFonts w:cs="Arial"/>
                <w:sz w:val="18"/>
                <w:szCs w:val="18"/>
              </w:rPr>
            </w:pPr>
            <w:r w:rsidRPr="0004318F">
              <w:rPr>
                <w:rFonts w:cs="Arial"/>
                <w:sz w:val="18"/>
                <w:szCs w:val="18"/>
              </w:rPr>
              <w:t>Link Health and Community Limited</w:t>
            </w:r>
          </w:p>
        </w:tc>
        <w:tc>
          <w:tcPr>
            <w:tcW w:w="1417" w:type="dxa"/>
            <w:vAlign w:val="center"/>
          </w:tcPr>
          <w:p w14:paraId="0B773982" w14:textId="77777777" w:rsidR="00542130" w:rsidRPr="001F11BB" w:rsidRDefault="00542130" w:rsidP="0004318F">
            <w:pPr>
              <w:pStyle w:val="TableBodyText"/>
              <w:spacing w:before="0" w:after="0"/>
            </w:pPr>
            <w:r>
              <w:t>17</w:t>
            </w:r>
          </w:p>
        </w:tc>
        <w:tc>
          <w:tcPr>
            <w:tcW w:w="1417" w:type="dxa"/>
            <w:noWrap/>
            <w:vAlign w:val="center"/>
          </w:tcPr>
          <w:p w14:paraId="77E5DFE1" w14:textId="77777777" w:rsidR="00542130" w:rsidRPr="001F11BB" w:rsidRDefault="00542130" w:rsidP="0004318F">
            <w:pPr>
              <w:pStyle w:val="TableBodyText"/>
              <w:spacing w:before="0" w:after="0"/>
            </w:pPr>
            <w:r>
              <w:t>-</w:t>
            </w:r>
          </w:p>
        </w:tc>
        <w:tc>
          <w:tcPr>
            <w:tcW w:w="1417" w:type="dxa"/>
            <w:vAlign w:val="center"/>
          </w:tcPr>
          <w:p w14:paraId="48CAA8A8" w14:textId="77777777" w:rsidR="00542130" w:rsidRPr="001F11BB" w:rsidRDefault="00542130" w:rsidP="0004318F">
            <w:pPr>
              <w:pStyle w:val="TableBodyText"/>
              <w:spacing w:before="0" w:after="0"/>
            </w:pPr>
            <w:r>
              <w:t>17</w:t>
            </w:r>
          </w:p>
        </w:tc>
      </w:tr>
      <w:tr w:rsidR="0004318F" w:rsidRPr="001B5113" w14:paraId="23573700" w14:textId="77777777" w:rsidTr="0049339B">
        <w:trPr>
          <w:trHeight w:val="300"/>
        </w:trPr>
        <w:tc>
          <w:tcPr>
            <w:tcW w:w="5046" w:type="dxa"/>
            <w:noWrap/>
            <w:hideMark/>
          </w:tcPr>
          <w:p w14:paraId="3CBA33A5" w14:textId="77777777" w:rsidR="0004318F" w:rsidRPr="0004318F" w:rsidRDefault="0004318F" w:rsidP="0004318F">
            <w:pPr>
              <w:spacing w:before="20" w:after="20" w:line="240" w:lineRule="exact"/>
              <w:rPr>
                <w:rFonts w:cs="Arial"/>
                <w:sz w:val="18"/>
                <w:szCs w:val="18"/>
              </w:rPr>
            </w:pPr>
            <w:r w:rsidRPr="0004318F">
              <w:rPr>
                <w:rFonts w:cs="Arial"/>
                <w:sz w:val="18"/>
                <w:szCs w:val="18"/>
              </w:rPr>
              <w:t>LINK Neighbourhood House Inc.</w:t>
            </w:r>
          </w:p>
        </w:tc>
        <w:tc>
          <w:tcPr>
            <w:tcW w:w="1417" w:type="dxa"/>
            <w:vAlign w:val="center"/>
          </w:tcPr>
          <w:p w14:paraId="4E5C22B9" w14:textId="77777777" w:rsidR="0004318F" w:rsidRPr="001F11BB" w:rsidRDefault="0004318F" w:rsidP="0004318F">
            <w:pPr>
              <w:pStyle w:val="TableBodyText"/>
              <w:spacing w:before="0" w:after="0"/>
            </w:pPr>
            <w:r>
              <w:t>11</w:t>
            </w:r>
          </w:p>
        </w:tc>
        <w:tc>
          <w:tcPr>
            <w:tcW w:w="1417" w:type="dxa"/>
            <w:noWrap/>
            <w:vAlign w:val="center"/>
          </w:tcPr>
          <w:p w14:paraId="3FACEE9F" w14:textId="77777777" w:rsidR="0004318F" w:rsidRPr="001F11BB" w:rsidRDefault="0004318F" w:rsidP="0004318F">
            <w:pPr>
              <w:pStyle w:val="TableBodyText"/>
              <w:spacing w:before="0" w:after="0"/>
            </w:pPr>
            <w:r>
              <w:t>-</w:t>
            </w:r>
          </w:p>
        </w:tc>
        <w:tc>
          <w:tcPr>
            <w:tcW w:w="1417" w:type="dxa"/>
            <w:vAlign w:val="center"/>
          </w:tcPr>
          <w:p w14:paraId="684B1450" w14:textId="77777777" w:rsidR="0004318F" w:rsidRPr="001F11BB" w:rsidRDefault="0004318F" w:rsidP="0004318F">
            <w:pPr>
              <w:pStyle w:val="TableBodyText"/>
              <w:spacing w:before="0" w:after="0"/>
            </w:pPr>
            <w:r>
              <w:t>11</w:t>
            </w:r>
          </w:p>
        </w:tc>
      </w:tr>
      <w:tr w:rsidR="0004318F" w:rsidRPr="001B5113" w14:paraId="0A8F99C8" w14:textId="77777777" w:rsidTr="0049339B">
        <w:trPr>
          <w:trHeight w:val="300"/>
        </w:trPr>
        <w:tc>
          <w:tcPr>
            <w:tcW w:w="5046" w:type="dxa"/>
            <w:noWrap/>
            <w:hideMark/>
          </w:tcPr>
          <w:p w14:paraId="63E5D117" w14:textId="77777777" w:rsidR="0004318F" w:rsidRPr="0004318F" w:rsidRDefault="0004318F" w:rsidP="0004318F">
            <w:pPr>
              <w:spacing w:before="20" w:after="20" w:line="240" w:lineRule="exact"/>
              <w:rPr>
                <w:rFonts w:cs="Arial"/>
                <w:sz w:val="18"/>
                <w:szCs w:val="18"/>
              </w:rPr>
            </w:pPr>
            <w:r w:rsidRPr="0004318F">
              <w:rPr>
                <w:rFonts w:cs="Arial"/>
                <w:sz w:val="18"/>
                <w:szCs w:val="18"/>
              </w:rPr>
              <w:t>Living and Learning at Ajani Inc.</w:t>
            </w:r>
          </w:p>
        </w:tc>
        <w:tc>
          <w:tcPr>
            <w:tcW w:w="1417" w:type="dxa"/>
            <w:vAlign w:val="center"/>
          </w:tcPr>
          <w:p w14:paraId="0293543F" w14:textId="77777777" w:rsidR="0004318F" w:rsidRPr="001F11BB" w:rsidRDefault="0004318F" w:rsidP="0004318F">
            <w:pPr>
              <w:pStyle w:val="TableBodyText"/>
              <w:spacing w:before="0" w:after="0"/>
            </w:pPr>
            <w:r>
              <w:t>23</w:t>
            </w:r>
          </w:p>
        </w:tc>
        <w:tc>
          <w:tcPr>
            <w:tcW w:w="1417" w:type="dxa"/>
            <w:noWrap/>
            <w:vAlign w:val="center"/>
          </w:tcPr>
          <w:p w14:paraId="6913B626" w14:textId="77777777" w:rsidR="0004318F" w:rsidRPr="001F11BB" w:rsidRDefault="0004318F" w:rsidP="0004318F">
            <w:pPr>
              <w:pStyle w:val="TableBodyText"/>
              <w:spacing w:before="0" w:after="0"/>
            </w:pPr>
            <w:r>
              <w:t>15</w:t>
            </w:r>
          </w:p>
        </w:tc>
        <w:tc>
          <w:tcPr>
            <w:tcW w:w="1417" w:type="dxa"/>
            <w:vAlign w:val="center"/>
          </w:tcPr>
          <w:p w14:paraId="343FB1AA" w14:textId="77777777" w:rsidR="0004318F" w:rsidRPr="001F11BB" w:rsidRDefault="0004318F" w:rsidP="0004318F">
            <w:pPr>
              <w:pStyle w:val="TableBodyText"/>
              <w:spacing w:before="0" w:after="0"/>
            </w:pPr>
            <w:r>
              <w:t>38</w:t>
            </w:r>
          </w:p>
        </w:tc>
      </w:tr>
      <w:tr w:rsidR="0004318F" w:rsidRPr="001B5113" w14:paraId="62E83629" w14:textId="77777777" w:rsidTr="0049339B">
        <w:trPr>
          <w:trHeight w:val="300"/>
        </w:trPr>
        <w:tc>
          <w:tcPr>
            <w:tcW w:w="5046" w:type="dxa"/>
            <w:noWrap/>
            <w:hideMark/>
          </w:tcPr>
          <w:p w14:paraId="420B4B06" w14:textId="77777777" w:rsidR="0004318F" w:rsidRPr="0004318F" w:rsidRDefault="0004318F" w:rsidP="0004318F">
            <w:pPr>
              <w:spacing w:before="20" w:after="20" w:line="240" w:lineRule="exact"/>
              <w:rPr>
                <w:rFonts w:cs="Arial"/>
                <w:sz w:val="18"/>
                <w:szCs w:val="18"/>
              </w:rPr>
            </w:pPr>
            <w:r w:rsidRPr="0004318F">
              <w:rPr>
                <w:rFonts w:cs="Arial"/>
                <w:sz w:val="18"/>
                <w:szCs w:val="18"/>
              </w:rPr>
              <w:t>Living Learning Pakenham Inc.</w:t>
            </w:r>
          </w:p>
        </w:tc>
        <w:tc>
          <w:tcPr>
            <w:tcW w:w="1417" w:type="dxa"/>
            <w:vAlign w:val="center"/>
          </w:tcPr>
          <w:p w14:paraId="4649F5F4" w14:textId="77777777" w:rsidR="0004318F" w:rsidRPr="001F11BB" w:rsidRDefault="0004318F" w:rsidP="0004318F">
            <w:pPr>
              <w:pStyle w:val="TableBodyText"/>
              <w:spacing w:before="0" w:after="0"/>
            </w:pPr>
            <w:r>
              <w:t>209</w:t>
            </w:r>
          </w:p>
        </w:tc>
        <w:tc>
          <w:tcPr>
            <w:tcW w:w="1417" w:type="dxa"/>
            <w:noWrap/>
            <w:vAlign w:val="center"/>
          </w:tcPr>
          <w:p w14:paraId="1E6D6424" w14:textId="77777777" w:rsidR="0004318F" w:rsidRPr="001F11BB" w:rsidRDefault="0004318F" w:rsidP="0004318F">
            <w:pPr>
              <w:pStyle w:val="TableBodyText"/>
              <w:spacing w:before="0" w:after="0"/>
            </w:pPr>
            <w:r>
              <w:t>11</w:t>
            </w:r>
          </w:p>
        </w:tc>
        <w:tc>
          <w:tcPr>
            <w:tcW w:w="1417" w:type="dxa"/>
            <w:vAlign w:val="center"/>
          </w:tcPr>
          <w:p w14:paraId="65A76C07" w14:textId="77777777" w:rsidR="0004318F" w:rsidRPr="001F11BB" w:rsidRDefault="0004318F" w:rsidP="0004318F">
            <w:pPr>
              <w:pStyle w:val="TableBodyText"/>
              <w:spacing w:before="0" w:after="0"/>
            </w:pPr>
            <w:r>
              <w:t>220</w:t>
            </w:r>
          </w:p>
        </w:tc>
      </w:tr>
      <w:tr w:rsidR="0004318F" w:rsidRPr="001B5113" w14:paraId="534DFD4B" w14:textId="77777777" w:rsidTr="0049339B">
        <w:trPr>
          <w:trHeight w:val="300"/>
        </w:trPr>
        <w:tc>
          <w:tcPr>
            <w:tcW w:w="5046" w:type="dxa"/>
            <w:noWrap/>
            <w:hideMark/>
          </w:tcPr>
          <w:p w14:paraId="0172B923" w14:textId="77777777" w:rsidR="0004318F" w:rsidRPr="0004318F" w:rsidRDefault="0004318F" w:rsidP="0004318F">
            <w:pPr>
              <w:spacing w:before="20" w:after="20" w:line="240" w:lineRule="exact"/>
              <w:rPr>
                <w:rFonts w:cs="Arial"/>
                <w:sz w:val="18"/>
                <w:szCs w:val="18"/>
              </w:rPr>
            </w:pPr>
            <w:r w:rsidRPr="0004318F">
              <w:rPr>
                <w:rFonts w:cs="Arial"/>
                <w:sz w:val="18"/>
                <w:szCs w:val="18"/>
              </w:rPr>
              <w:t>Loddon Campaspe Multicultural Services Inc.</w:t>
            </w:r>
          </w:p>
        </w:tc>
        <w:tc>
          <w:tcPr>
            <w:tcW w:w="1417" w:type="dxa"/>
            <w:vAlign w:val="center"/>
          </w:tcPr>
          <w:p w14:paraId="293518F5" w14:textId="77777777" w:rsidR="0004318F" w:rsidRPr="001F11BB" w:rsidRDefault="0004318F" w:rsidP="0004318F">
            <w:pPr>
              <w:pStyle w:val="TableBodyText"/>
              <w:spacing w:before="0" w:after="0"/>
            </w:pPr>
            <w:r>
              <w:t>72</w:t>
            </w:r>
          </w:p>
        </w:tc>
        <w:tc>
          <w:tcPr>
            <w:tcW w:w="1417" w:type="dxa"/>
            <w:noWrap/>
            <w:vAlign w:val="center"/>
          </w:tcPr>
          <w:p w14:paraId="750B2D0B" w14:textId="77777777" w:rsidR="0004318F" w:rsidRPr="001F11BB" w:rsidRDefault="0004318F" w:rsidP="0004318F">
            <w:pPr>
              <w:pStyle w:val="TableBodyText"/>
              <w:spacing w:before="0" w:after="0"/>
            </w:pPr>
            <w:r>
              <w:t>-</w:t>
            </w:r>
          </w:p>
        </w:tc>
        <w:tc>
          <w:tcPr>
            <w:tcW w:w="1417" w:type="dxa"/>
            <w:vAlign w:val="center"/>
          </w:tcPr>
          <w:p w14:paraId="48CBF39F" w14:textId="77777777" w:rsidR="0004318F" w:rsidRPr="001F11BB" w:rsidRDefault="0004318F" w:rsidP="0004318F">
            <w:pPr>
              <w:pStyle w:val="TableBodyText"/>
              <w:spacing w:before="0" w:after="0"/>
            </w:pPr>
            <w:r>
              <w:t>72</w:t>
            </w:r>
          </w:p>
        </w:tc>
      </w:tr>
      <w:tr w:rsidR="0004318F" w:rsidRPr="001B5113" w14:paraId="53713A9D" w14:textId="77777777" w:rsidTr="0049339B">
        <w:trPr>
          <w:trHeight w:val="300"/>
        </w:trPr>
        <w:tc>
          <w:tcPr>
            <w:tcW w:w="5046" w:type="dxa"/>
            <w:noWrap/>
            <w:hideMark/>
          </w:tcPr>
          <w:p w14:paraId="71FAFA9D" w14:textId="77777777" w:rsidR="0004318F" w:rsidRPr="0004318F" w:rsidRDefault="0004318F" w:rsidP="0004318F">
            <w:pPr>
              <w:spacing w:before="20" w:after="20" w:line="240" w:lineRule="exact"/>
              <w:rPr>
                <w:rFonts w:cs="Arial"/>
                <w:sz w:val="18"/>
                <w:szCs w:val="18"/>
              </w:rPr>
            </w:pPr>
            <w:r w:rsidRPr="0004318F">
              <w:rPr>
                <w:rFonts w:cs="Arial"/>
                <w:sz w:val="18"/>
                <w:szCs w:val="18"/>
              </w:rPr>
              <w:t>Loddon Mallee Housing Services Ltd.</w:t>
            </w:r>
          </w:p>
        </w:tc>
        <w:tc>
          <w:tcPr>
            <w:tcW w:w="1417" w:type="dxa"/>
            <w:vAlign w:val="center"/>
          </w:tcPr>
          <w:p w14:paraId="446D471B" w14:textId="77777777" w:rsidR="0004318F" w:rsidRPr="001F11BB" w:rsidRDefault="0004318F" w:rsidP="0004318F">
            <w:pPr>
              <w:pStyle w:val="TableBodyText"/>
              <w:spacing w:before="0" w:after="0"/>
            </w:pPr>
            <w:r>
              <w:t>20</w:t>
            </w:r>
          </w:p>
        </w:tc>
        <w:tc>
          <w:tcPr>
            <w:tcW w:w="1417" w:type="dxa"/>
            <w:noWrap/>
            <w:vAlign w:val="center"/>
          </w:tcPr>
          <w:p w14:paraId="2F4DAA35" w14:textId="77777777" w:rsidR="0004318F" w:rsidRPr="001F11BB" w:rsidRDefault="0004318F" w:rsidP="0004318F">
            <w:pPr>
              <w:pStyle w:val="TableBodyText"/>
              <w:spacing w:before="0" w:after="0"/>
            </w:pPr>
            <w:r>
              <w:t>-</w:t>
            </w:r>
          </w:p>
        </w:tc>
        <w:tc>
          <w:tcPr>
            <w:tcW w:w="1417" w:type="dxa"/>
            <w:vAlign w:val="center"/>
          </w:tcPr>
          <w:p w14:paraId="51876D19" w14:textId="77777777" w:rsidR="0004318F" w:rsidRPr="001F11BB" w:rsidRDefault="0004318F" w:rsidP="0004318F">
            <w:pPr>
              <w:pStyle w:val="TableBodyText"/>
              <w:spacing w:before="0" w:after="0"/>
            </w:pPr>
            <w:r>
              <w:t>20</w:t>
            </w:r>
          </w:p>
        </w:tc>
      </w:tr>
      <w:tr w:rsidR="0004318F" w:rsidRPr="001B5113" w14:paraId="668ECDA2" w14:textId="77777777" w:rsidTr="0049339B">
        <w:trPr>
          <w:trHeight w:val="300"/>
        </w:trPr>
        <w:tc>
          <w:tcPr>
            <w:tcW w:w="5046" w:type="dxa"/>
            <w:noWrap/>
            <w:hideMark/>
          </w:tcPr>
          <w:p w14:paraId="39E26D68" w14:textId="77777777" w:rsidR="0004318F" w:rsidRPr="0004318F" w:rsidRDefault="0004318F" w:rsidP="0004318F">
            <w:pPr>
              <w:spacing w:before="20" w:after="20" w:line="240" w:lineRule="exact"/>
              <w:rPr>
                <w:rFonts w:cs="Arial"/>
                <w:sz w:val="18"/>
                <w:szCs w:val="18"/>
              </w:rPr>
            </w:pPr>
            <w:r w:rsidRPr="0004318F">
              <w:rPr>
                <w:rFonts w:cs="Arial"/>
                <w:sz w:val="18"/>
                <w:szCs w:val="18"/>
              </w:rPr>
              <w:t>Longbeach Place Inc.</w:t>
            </w:r>
          </w:p>
        </w:tc>
        <w:tc>
          <w:tcPr>
            <w:tcW w:w="1417" w:type="dxa"/>
            <w:vAlign w:val="center"/>
          </w:tcPr>
          <w:p w14:paraId="3E8BF67D" w14:textId="77777777" w:rsidR="0004318F" w:rsidRPr="001F11BB" w:rsidRDefault="0004318F" w:rsidP="0004318F">
            <w:pPr>
              <w:pStyle w:val="TableBodyText"/>
              <w:spacing w:before="0" w:after="0"/>
            </w:pPr>
            <w:r>
              <w:t>77</w:t>
            </w:r>
          </w:p>
        </w:tc>
        <w:tc>
          <w:tcPr>
            <w:tcW w:w="1417" w:type="dxa"/>
            <w:noWrap/>
            <w:vAlign w:val="center"/>
          </w:tcPr>
          <w:p w14:paraId="1A7BECBC" w14:textId="77777777" w:rsidR="0004318F" w:rsidRPr="001F11BB" w:rsidRDefault="0004318F" w:rsidP="0004318F">
            <w:pPr>
              <w:pStyle w:val="TableBodyText"/>
              <w:spacing w:before="0" w:after="0"/>
            </w:pPr>
            <w:r>
              <w:t>-</w:t>
            </w:r>
          </w:p>
        </w:tc>
        <w:tc>
          <w:tcPr>
            <w:tcW w:w="1417" w:type="dxa"/>
            <w:vAlign w:val="center"/>
          </w:tcPr>
          <w:p w14:paraId="1F359B2D" w14:textId="77777777" w:rsidR="0004318F" w:rsidRPr="001F11BB" w:rsidRDefault="0004318F" w:rsidP="0004318F">
            <w:pPr>
              <w:pStyle w:val="TableBodyText"/>
              <w:spacing w:before="0" w:after="0"/>
            </w:pPr>
            <w:r>
              <w:t>77</w:t>
            </w:r>
          </w:p>
        </w:tc>
      </w:tr>
      <w:tr w:rsidR="0004318F" w:rsidRPr="001B5113" w14:paraId="23D81D59" w14:textId="77777777" w:rsidTr="0049339B">
        <w:trPr>
          <w:trHeight w:val="300"/>
        </w:trPr>
        <w:tc>
          <w:tcPr>
            <w:tcW w:w="5046" w:type="dxa"/>
            <w:noWrap/>
            <w:hideMark/>
          </w:tcPr>
          <w:p w14:paraId="0F73BA36" w14:textId="77777777" w:rsidR="0004318F" w:rsidRPr="0004318F" w:rsidRDefault="0004318F" w:rsidP="0004318F">
            <w:pPr>
              <w:spacing w:before="20" w:after="20" w:line="240" w:lineRule="exact"/>
              <w:rPr>
                <w:rFonts w:cs="Arial"/>
                <w:sz w:val="18"/>
                <w:szCs w:val="18"/>
              </w:rPr>
            </w:pPr>
            <w:r w:rsidRPr="0004318F">
              <w:rPr>
                <w:rFonts w:cs="Arial"/>
                <w:sz w:val="18"/>
                <w:szCs w:val="18"/>
              </w:rPr>
              <w:t>Lyrebird Community Centre Inc.</w:t>
            </w:r>
          </w:p>
        </w:tc>
        <w:tc>
          <w:tcPr>
            <w:tcW w:w="1417" w:type="dxa"/>
            <w:vAlign w:val="center"/>
          </w:tcPr>
          <w:p w14:paraId="65BB74D8" w14:textId="77777777" w:rsidR="0004318F" w:rsidRPr="001F11BB" w:rsidRDefault="0004318F" w:rsidP="0004318F">
            <w:pPr>
              <w:pStyle w:val="TableBodyText"/>
              <w:spacing w:before="0" w:after="0"/>
            </w:pPr>
            <w:r>
              <w:t>87</w:t>
            </w:r>
          </w:p>
        </w:tc>
        <w:tc>
          <w:tcPr>
            <w:tcW w:w="1417" w:type="dxa"/>
            <w:noWrap/>
            <w:vAlign w:val="center"/>
          </w:tcPr>
          <w:p w14:paraId="637E6A64" w14:textId="77777777" w:rsidR="0004318F" w:rsidRPr="001F11BB" w:rsidRDefault="0004318F" w:rsidP="0004318F">
            <w:pPr>
              <w:pStyle w:val="TableBodyText"/>
              <w:spacing w:before="0" w:after="0"/>
            </w:pPr>
            <w:r>
              <w:t>7</w:t>
            </w:r>
          </w:p>
        </w:tc>
        <w:tc>
          <w:tcPr>
            <w:tcW w:w="1417" w:type="dxa"/>
            <w:vAlign w:val="center"/>
          </w:tcPr>
          <w:p w14:paraId="03C47C10" w14:textId="77777777" w:rsidR="0004318F" w:rsidRPr="001F11BB" w:rsidRDefault="0004318F" w:rsidP="0004318F">
            <w:pPr>
              <w:pStyle w:val="TableBodyText"/>
              <w:spacing w:before="0" w:after="0"/>
            </w:pPr>
            <w:r>
              <w:t>94</w:t>
            </w:r>
          </w:p>
        </w:tc>
      </w:tr>
      <w:tr w:rsidR="0004318F" w:rsidRPr="001B5113" w14:paraId="6FCD1E6D" w14:textId="77777777" w:rsidTr="0049339B">
        <w:trPr>
          <w:trHeight w:val="300"/>
        </w:trPr>
        <w:tc>
          <w:tcPr>
            <w:tcW w:w="5046" w:type="dxa"/>
            <w:noWrap/>
            <w:hideMark/>
          </w:tcPr>
          <w:p w14:paraId="34EAA744" w14:textId="77777777" w:rsidR="0004318F" w:rsidRPr="0004318F" w:rsidRDefault="0004318F" w:rsidP="0004318F">
            <w:pPr>
              <w:spacing w:before="20" w:after="20" w:line="240" w:lineRule="exact"/>
              <w:rPr>
                <w:rFonts w:cs="Arial"/>
                <w:sz w:val="18"/>
                <w:szCs w:val="18"/>
              </w:rPr>
            </w:pPr>
            <w:r w:rsidRPr="0004318F">
              <w:rPr>
                <w:rFonts w:cs="Arial"/>
                <w:sz w:val="18"/>
                <w:szCs w:val="18"/>
              </w:rPr>
              <w:t>MACE Inc.</w:t>
            </w:r>
          </w:p>
        </w:tc>
        <w:tc>
          <w:tcPr>
            <w:tcW w:w="1417" w:type="dxa"/>
            <w:vAlign w:val="center"/>
          </w:tcPr>
          <w:p w14:paraId="291F9D91" w14:textId="77777777" w:rsidR="0004318F" w:rsidRPr="001F11BB" w:rsidRDefault="0004318F" w:rsidP="0004318F">
            <w:pPr>
              <w:pStyle w:val="TableBodyText"/>
              <w:spacing w:before="0" w:after="0"/>
            </w:pPr>
            <w:r>
              <w:t>35</w:t>
            </w:r>
          </w:p>
        </w:tc>
        <w:tc>
          <w:tcPr>
            <w:tcW w:w="1417" w:type="dxa"/>
            <w:noWrap/>
            <w:vAlign w:val="center"/>
          </w:tcPr>
          <w:p w14:paraId="3CEC908D" w14:textId="77777777" w:rsidR="0004318F" w:rsidRPr="001F11BB" w:rsidRDefault="0004318F" w:rsidP="0004318F">
            <w:pPr>
              <w:pStyle w:val="TableBodyText"/>
              <w:spacing w:before="0" w:after="0"/>
            </w:pPr>
            <w:r>
              <w:t>-</w:t>
            </w:r>
          </w:p>
        </w:tc>
        <w:tc>
          <w:tcPr>
            <w:tcW w:w="1417" w:type="dxa"/>
            <w:vAlign w:val="center"/>
          </w:tcPr>
          <w:p w14:paraId="5A7258FF" w14:textId="77777777" w:rsidR="0004318F" w:rsidRPr="001F11BB" w:rsidRDefault="0004318F" w:rsidP="0004318F">
            <w:pPr>
              <w:pStyle w:val="TableBodyText"/>
              <w:spacing w:before="0" w:after="0"/>
            </w:pPr>
            <w:r>
              <w:t>35</w:t>
            </w:r>
          </w:p>
        </w:tc>
      </w:tr>
      <w:tr w:rsidR="0004318F" w:rsidRPr="001B5113" w14:paraId="0DA949BE" w14:textId="77777777" w:rsidTr="0049339B">
        <w:trPr>
          <w:trHeight w:val="300"/>
        </w:trPr>
        <w:tc>
          <w:tcPr>
            <w:tcW w:w="5046" w:type="dxa"/>
            <w:noWrap/>
            <w:hideMark/>
          </w:tcPr>
          <w:p w14:paraId="2B153C1A" w14:textId="77777777" w:rsidR="0004318F" w:rsidRPr="0004318F" w:rsidRDefault="0004318F" w:rsidP="0004318F">
            <w:pPr>
              <w:spacing w:before="20" w:after="20" w:line="240" w:lineRule="exact"/>
              <w:rPr>
                <w:rFonts w:cs="Arial"/>
                <w:sz w:val="18"/>
                <w:szCs w:val="18"/>
              </w:rPr>
            </w:pPr>
            <w:r w:rsidRPr="0004318F">
              <w:rPr>
                <w:rFonts w:cs="Arial"/>
                <w:sz w:val="18"/>
                <w:szCs w:val="18"/>
              </w:rPr>
              <w:t>Macedon Ranges Further Education Centre Inc.</w:t>
            </w:r>
          </w:p>
        </w:tc>
        <w:tc>
          <w:tcPr>
            <w:tcW w:w="1417" w:type="dxa"/>
            <w:vAlign w:val="center"/>
          </w:tcPr>
          <w:p w14:paraId="68AF78B3" w14:textId="77777777" w:rsidR="0004318F" w:rsidRPr="001F11BB" w:rsidRDefault="0004318F" w:rsidP="0004318F">
            <w:pPr>
              <w:pStyle w:val="TableBodyText"/>
              <w:spacing w:before="0" w:after="0"/>
            </w:pPr>
            <w:r>
              <w:t>141</w:t>
            </w:r>
          </w:p>
        </w:tc>
        <w:tc>
          <w:tcPr>
            <w:tcW w:w="1417" w:type="dxa"/>
            <w:noWrap/>
            <w:vAlign w:val="center"/>
          </w:tcPr>
          <w:p w14:paraId="2EB66144" w14:textId="77777777" w:rsidR="0004318F" w:rsidRPr="001F11BB" w:rsidRDefault="0004318F" w:rsidP="0004318F">
            <w:pPr>
              <w:pStyle w:val="TableBodyText"/>
              <w:spacing w:before="0" w:after="0"/>
            </w:pPr>
            <w:r>
              <w:t>-</w:t>
            </w:r>
          </w:p>
        </w:tc>
        <w:tc>
          <w:tcPr>
            <w:tcW w:w="1417" w:type="dxa"/>
            <w:vAlign w:val="center"/>
          </w:tcPr>
          <w:p w14:paraId="25BE394F" w14:textId="77777777" w:rsidR="0004318F" w:rsidRPr="001F11BB" w:rsidRDefault="0004318F" w:rsidP="0004318F">
            <w:pPr>
              <w:pStyle w:val="TableBodyText"/>
              <w:spacing w:before="0" w:after="0"/>
            </w:pPr>
            <w:r>
              <w:t>141</w:t>
            </w:r>
          </w:p>
        </w:tc>
      </w:tr>
      <w:tr w:rsidR="0004318F" w:rsidRPr="001B5113" w14:paraId="0B59577A" w14:textId="77777777" w:rsidTr="0049339B">
        <w:trPr>
          <w:trHeight w:val="300"/>
        </w:trPr>
        <w:tc>
          <w:tcPr>
            <w:tcW w:w="5046" w:type="dxa"/>
            <w:noWrap/>
            <w:hideMark/>
          </w:tcPr>
          <w:p w14:paraId="327EC0C9" w14:textId="77777777" w:rsidR="0004318F" w:rsidRPr="0004318F" w:rsidRDefault="0004318F" w:rsidP="0004318F">
            <w:pPr>
              <w:spacing w:before="20" w:after="20" w:line="240" w:lineRule="exact"/>
              <w:rPr>
                <w:rFonts w:cs="Arial"/>
                <w:sz w:val="18"/>
                <w:szCs w:val="18"/>
              </w:rPr>
            </w:pPr>
            <w:r w:rsidRPr="0004318F">
              <w:rPr>
                <w:rFonts w:cs="Arial"/>
                <w:sz w:val="18"/>
                <w:szCs w:val="18"/>
              </w:rPr>
              <w:t>MADEC Australia</w:t>
            </w:r>
          </w:p>
        </w:tc>
        <w:tc>
          <w:tcPr>
            <w:tcW w:w="1417" w:type="dxa"/>
            <w:vAlign w:val="center"/>
          </w:tcPr>
          <w:p w14:paraId="43B6B2CA" w14:textId="77777777" w:rsidR="0004318F" w:rsidRPr="001F11BB" w:rsidRDefault="0004318F" w:rsidP="0004318F">
            <w:pPr>
              <w:pStyle w:val="TableBodyText"/>
              <w:spacing w:before="0" w:after="0"/>
            </w:pPr>
            <w:r>
              <w:t>38</w:t>
            </w:r>
          </w:p>
        </w:tc>
        <w:tc>
          <w:tcPr>
            <w:tcW w:w="1417" w:type="dxa"/>
            <w:noWrap/>
            <w:vAlign w:val="center"/>
          </w:tcPr>
          <w:p w14:paraId="52F5CC11" w14:textId="77777777" w:rsidR="0004318F" w:rsidRPr="001F11BB" w:rsidRDefault="0004318F" w:rsidP="0004318F">
            <w:pPr>
              <w:pStyle w:val="TableBodyText"/>
              <w:spacing w:before="0" w:after="0"/>
            </w:pPr>
            <w:r>
              <w:t>-</w:t>
            </w:r>
          </w:p>
        </w:tc>
        <w:tc>
          <w:tcPr>
            <w:tcW w:w="1417" w:type="dxa"/>
            <w:vAlign w:val="center"/>
          </w:tcPr>
          <w:p w14:paraId="3AA29C77" w14:textId="77777777" w:rsidR="0004318F" w:rsidRPr="001F11BB" w:rsidRDefault="0004318F" w:rsidP="0004318F">
            <w:pPr>
              <w:pStyle w:val="TableBodyText"/>
              <w:spacing w:before="0" w:after="0"/>
            </w:pPr>
            <w:r>
              <w:t>38</w:t>
            </w:r>
          </w:p>
        </w:tc>
      </w:tr>
      <w:tr w:rsidR="0004318F" w:rsidRPr="001B5113" w14:paraId="514C5B0D" w14:textId="77777777" w:rsidTr="0049339B">
        <w:trPr>
          <w:trHeight w:val="300"/>
        </w:trPr>
        <w:tc>
          <w:tcPr>
            <w:tcW w:w="5046" w:type="dxa"/>
            <w:noWrap/>
            <w:hideMark/>
          </w:tcPr>
          <w:p w14:paraId="7D7D996A" w14:textId="77777777" w:rsidR="0004318F" w:rsidRPr="0004318F" w:rsidRDefault="0004318F" w:rsidP="0004318F">
            <w:pPr>
              <w:spacing w:before="20" w:after="20" w:line="240" w:lineRule="exact"/>
              <w:rPr>
                <w:rFonts w:cs="Arial"/>
                <w:sz w:val="18"/>
                <w:szCs w:val="18"/>
              </w:rPr>
            </w:pPr>
            <w:r w:rsidRPr="0004318F">
              <w:rPr>
                <w:rFonts w:cs="Arial"/>
                <w:sz w:val="18"/>
                <w:szCs w:val="18"/>
              </w:rPr>
              <w:t>Maldon Neighbourhood Centre Inc.</w:t>
            </w:r>
          </w:p>
        </w:tc>
        <w:tc>
          <w:tcPr>
            <w:tcW w:w="1417" w:type="dxa"/>
            <w:vAlign w:val="center"/>
          </w:tcPr>
          <w:p w14:paraId="56737D41" w14:textId="77777777" w:rsidR="0004318F" w:rsidRPr="001F11BB" w:rsidRDefault="0004318F" w:rsidP="0004318F">
            <w:pPr>
              <w:pStyle w:val="TableBodyText"/>
              <w:spacing w:before="0" w:after="0"/>
            </w:pPr>
            <w:r>
              <w:t>26</w:t>
            </w:r>
          </w:p>
        </w:tc>
        <w:tc>
          <w:tcPr>
            <w:tcW w:w="1417" w:type="dxa"/>
            <w:noWrap/>
            <w:vAlign w:val="center"/>
          </w:tcPr>
          <w:p w14:paraId="2799094C" w14:textId="77777777" w:rsidR="0004318F" w:rsidRPr="001F11BB" w:rsidRDefault="0004318F" w:rsidP="0004318F">
            <w:pPr>
              <w:pStyle w:val="TableBodyText"/>
              <w:spacing w:before="0" w:after="0"/>
            </w:pPr>
            <w:r>
              <w:t>-</w:t>
            </w:r>
          </w:p>
        </w:tc>
        <w:tc>
          <w:tcPr>
            <w:tcW w:w="1417" w:type="dxa"/>
            <w:vAlign w:val="center"/>
          </w:tcPr>
          <w:p w14:paraId="3506648E" w14:textId="77777777" w:rsidR="0004318F" w:rsidRPr="001F11BB" w:rsidRDefault="0004318F" w:rsidP="0004318F">
            <w:pPr>
              <w:pStyle w:val="TableBodyText"/>
              <w:spacing w:before="0" w:after="0"/>
            </w:pPr>
            <w:r>
              <w:t>26</w:t>
            </w:r>
          </w:p>
        </w:tc>
      </w:tr>
      <w:tr w:rsidR="0004318F" w:rsidRPr="001B5113" w14:paraId="262121BD" w14:textId="77777777" w:rsidTr="0049339B">
        <w:trPr>
          <w:trHeight w:val="300"/>
        </w:trPr>
        <w:tc>
          <w:tcPr>
            <w:tcW w:w="5046" w:type="dxa"/>
            <w:noWrap/>
            <w:hideMark/>
          </w:tcPr>
          <w:p w14:paraId="794DD5CA" w14:textId="77777777" w:rsidR="0004318F" w:rsidRPr="0004318F" w:rsidRDefault="0004318F" w:rsidP="0004318F">
            <w:pPr>
              <w:spacing w:before="20" w:after="20" w:line="240" w:lineRule="exact"/>
              <w:rPr>
                <w:rFonts w:cs="Arial"/>
                <w:sz w:val="18"/>
                <w:szCs w:val="18"/>
              </w:rPr>
            </w:pPr>
            <w:r w:rsidRPr="0004318F">
              <w:rPr>
                <w:rFonts w:cs="Arial"/>
                <w:sz w:val="18"/>
                <w:szCs w:val="18"/>
              </w:rPr>
              <w:t>Mallacoota District Health &amp; Support Service Inc.</w:t>
            </w:r>
          </w:p>
        </w:tc>
        <w:tc>
          <w:tcPr>
            <w:tcW w:w="1417" w:type="dxa"/>
            <w:vAlign w:val="center"/>
          </w:tcPr>
          <w:p w14:paraId="3A0F9EF1" w14:textId="77777777" w:rsidR="0004318F" w:rsidRPr="001F11BB" w:rsidRDefault="0004318F" w:rsidP="0004318F">
            <w:pPr>
              <w:pStyle w:val="TableBodyText"/>
              <w:spacing w:before="0" w:after="0"/>
            </w:pPr>
            <w:r>
              <w:t>13</w:t>
            </w:r>
          </w:p>
        </w:tc>
        <w:tc>
          <w:tcPr>
            <w:tcW w:w="1417" w:type="dxa"/>
            <w:noWrap/>
            <w:vAlign w:val="center"/>
          </w:tcPr>
          <w:p w14:paraId="0451676F" w14:textId="77777777" w:rsidR="0004318F" w:rsidRPr="001F11BB" w:rsidRDefault="0004318F" w:rsidP="0004318F">
            <w:pPr>
              <w:pStyle w:val="TableBodyText"/>
              <w:spacing w:before="0" w:after="0"/>
            </w:pPr>
            <w:r>
              <w:t>-</w:t>
            </w:r>
          </w:p>
        </w:tc>
        <w:tc>
          <w:tcPr>
            <w:tcW w:w="1417" w:type="dxa"/>
            <w:vAlign w:val="center"/>
          </w:tcPr>
          <w:p w14:paraId="41F9C5AC" w14:textId="77777777" w:rsidR="0004318F" w:rsidRPr="001F11BB" w:rsidRDefault="0004318F" w:rsidP="0004318F">
            <w:pPr>
              <w:pStyle w:val="TableBodyText"/>
              <w:spacing w:before="0" w:after="0"/>
            </w:pPr>
            <w:r>
              <w:t>13</w:t>
            </w:r>
          </w:p>
        </w:tc>
      </w:tr>
      <w:tr w:rsidR="0004318F" w:rsidRPr="001B5113" w14:paraId="50A3364E" w14:textId="77777777" w:rsidTr="0049339B">
        <w:trPr>
          <w:trHeight w:val="300"/>
        </w:trPr>
        <w:tc>
          <w:tcPr>
            <w:tcW w:w="5046" w:type="dxa"/>
            <w:noWrap/>
            <w:hideMark/>
          </w:tcPr>
          <w:p w14:paraId="601829B9" w14:textId="77777777" w:rsidR="0004318F" w:rsidRPr="0004318F" w:rsidRDefault="0004318F" w:rsidP="0004318F">
            <w:pPr>
              <w:spacing w:before="20" w:after="20" w:line="240" w:lineRule="exact"/>
              <w:rPr>
                <w:rFonts w:cs="Arial"/>
                <w:sz w:val="18"/>
                <w:szCs w:val="18"/>
              </w:rPr>
            </w:pPr>
            <w:r w:rsidRPr="0004318F">
              <w:rPr>
                <w:rFonts w:cs="Arial"/>
                <w:sz w:val="18"/>
                <w:szCs w:val="18"/>
              </w:rPr>
              <w:t>Manna Gum Community House Inc.</w:t>
            </w:r>
          </w:p>
        </w:tc>
        <w:tc>
          <w:tcPr>
            <w:tcW w:w="1417" w:type="dxa"/>
            <w:vAlign w:val="center"/>
          </w:tcPr>
          <w:p w14:paraId="1A0584C9" w14:textId="77777777" w:rsidR="0004318F" w:rsidRPr="001F11BB" w:rsidRDefault="0004318F" w:rsidP="0004318F">
            <w:pPr>
              <w:pStyle w:val="TableBodyText"/>
              <w:spacing w:before="0" w:after="0"/>
            </w:pPr>
            <w:r>
              <w:t>21</w:t>
            </w:r>
          </w:p>
        </w:tc>
        <w:tc>
          <w:tcPr>
            <w:tcW w:w="1417" w:type="dxa"/>
            <w:noWrap/>
            <w:vAlign w:val="center"/>
          </w:tcPr>
          <w:p w14:paraId="60C3E00B" w14:textId="77777777" w:rsidR="0004318F" w:rsidRPr="001F11BB" w:rsidRDefault="0004318F" w:rsidP="0004318F">
            <w:pPr>
              <w:pStyle w:val="TableBodyText"/>
              <w:spacing w:before="0" w:after="0"/>
            </w:pPr>
            <w:r>
              <w:t>-</w:t>
            </w:r>
          </w:p>
        </w:tc>
        <w:tc>
          <w:tcPr>
            <w:tcW w:w="1417" w:type="dxa"/>
            <w:vAlign w:val="center"/>
          </w:tcPr>
          <w:p w14:paraId="5576FBB5" w14:textId="77777777" w:rsidR="0004318F" w:rsidRPr="001F11BB" w:rsidRDefault="0004318F" w:rsidP="0004318F">
            <w:pPr>
              <w:pStyle w:val="TableBodyText"/>
              <w:spacing w:before="0" w:after="0"/>
            </w:pPr>
            <w:r>
              <w:t>21</w:t>
            </w:r>
          </w:p>
        </w:tc>
      </w:tr>
      <w:tr w:rsidR="0004318F" w:rsidRPr="001B5113" w14:paraId="46A1FD9A" w14:textId="77777777" w:rsidTr="0049339B">
        <w:trPr>
          <w:trHeight w:val="300"/>
        </w:trPr>
        <w:tc>
          <w:tcPr>
            <w:tcW w:w="5046" w:type="dxa"/>
            <w:noWrap/>
            <w:hideMark/>
          </w:tcPr>
          <w:p w14:paraId="2067293A" w14:textId="77777777" w:rsidR="0004318F" w:rsidRPr="0004318F" w:rsidRDefault="0004318F" w:rsidP="0004318F">
            <w:pPr>
              <w:spacing w:before="20" w:after="20" w:line="240" w:lineRule="exact"/>
              <w:rPr>
                <w:rFonts w:cs="Arial"/>
                <w:sz w:val="18"/>
                <w:szCs w:val="18"/>
              </w:rPr>
            </w:pPr>
            <w:r w:rsidRPr="0004318F">
              <w:rPr>
                <w:rFonts w:cs="Arial"/>
                <w:sz w:val="18"/>
                <w:szCs w:val="18"/>
              </w:rPr>
              <w:t>Meadow Heights Learning Shop Inc.</w:t>
            </w:r>
          </w:p>
        </w:tc>
        <w:tc>
          <w:tcPr>
            <w:tcW w:w="1417" w:type="dxa"/>
            <w:vAlign w:val="center"/>
          </w:tcPr>
          <w:p w14:paraId="30A55636" w14:textId="77777777" w:rsidR="0004318F" w:rsidRPr="001F11BB" w:rsidRDefault="0004318F" w:rsidP="0004318F">
            <w:pPr>
              <w:pStyle w:val="TableBodyText"/>
              <w:spacing w:before="0" w:after="0"/>
            </w:pPr>
            <w:r>
              <w:t>205</w:t>
            </w:r>
          </w:p>
        </w:tc>
        <w:tc>
          <w:tcPr>
            <w:tcW w:w="1417" w:type="dxa"/>
            <w:noWrap/>
            <w:vAlign w:val="center"/>
          </w:tcPr>
          <w:p w14:paraId="51E91BAD" w14:textId="77777777" w:rsidR="0004318F" w:rsidRPr="001F11BB" w:rsidRDefault="0004318F" w:rsidP="0004318F">
            <w:pPr>
              <w:pStyle w:val="TableBodyText"/>
              <w:spacing w:before="0" w:after="0"/>
            </w:pPr>
            <w:r>
              <w:t>33</w:t>
            </w:r>
          </w:p>
        </w:tc>
        <w:tc>
          <w:tcPr>
            <w:tcW w:w="1417" w:type="dxa"/>
            <w:vAlign w:val="center"/>
          </w:tcPr>
          <w:p w14:paraId="76D78F51" w14:textId="77777777" w:rsidR="0004318F" w:rsidRPr="001F11BB" w:rsidRDefault="0004318F" w:rsidP="0004318F">
            <w:pPr>
              <w:pStyle w:val="TableBodyText"/>
              <w:spacing w:before="0" w:after="0"/>
            </w:pPr>
            <w:r>
              <w:t>238</w:t>
            </w:r>
          </w:p>
        </w:tc>
      </w:tr>
      <w:tr w:rsidR="0004318F" w:rsidRPr="001B5113" w14:paraId="1DACB0AD" w14:textId="77777777" w:rsidTr="0049339B">
        <w:trPr>
          <w:trHeight w:val="300"/>
        </w:trPr>
        <w:tc>
          <w:tcPr>
            <w:tcW w:w="5046" w:type="dxa"/>
            <w:noWrap/>
            <w:hideMark/>
          </w:tcPr>
          <w:p w14:paraId="4F8ADB6E" w14:textId="77777777" w:rsidR="0004318F" w:rsidRPr="0004318F" w:rsidRDefault="0004318F" w:rsidP="0004318F">
            <w:pPr>
              <w:spacing w:before="20" w:after="20" w:line="240" w:lineRule="exact"/>
              <w:rPr>
                <w:rFonts w:cs="Arial"/>
                <w:sz w:val="18"/>
                <w:szCs w:val="18"/>
              </w:rPr>
            </w:pPr>
            <w:r w:rsidRPr="0004318F">
              <w:rPr>
                <w:rFonts w:cs="Arial"/>
                <w:sz w:val="18"/>
                <w:szCs w:val="18"/>
              </w:rPr>
              <w:t>Melbourne City Mission</w:t>
            </w:r>
          </w:p>
        </w:tc>
        <w:tc>
          <w:tcPr>
            <w:tcW w:w="1417" w:type="dxa"/>
            <w:vAlign w:val="center"/>
          </w:tcPr>
          <w:p w14:paraId="1D10E6AD" w14:textId="77777777" w:rsidR="0004318F" w:rsidRPr="001F11BB" w:rsidRDefault="0004318F" w:rsidP="0004318F">
            <w:pPr>
              <w:pStyle w:val="TableBodyText"/>
              <w:spacing w:before="0" w:after="0"/>
            </w:pPr>
            <w:r>
              <w:t>39</w:t>
            </w:r>
          </w:p>
        </w:tc>
        <w:tc>
          <w:tcPr>
            <w:tcW w:w="1417" w:type="dxa"/>
            <w:noWrap/>
            <w:vAlign w:val="center"/>
          </w:tcPr>
          <w:p w14:paraId="2C6E3AEA" w14:textId="77777777" w:rsidR="0004318F" w:rsidRPr="001F11BB" w:rsidRDefault="0004318F" w:rsidP="0004318F">
            <w:pPr>
              <w:pStyle w:val="TableBodyText"/>
              <w:spacing w:before="0" w:after="0"/>
            </w:pPr>
            <w:r>
              <w:t>-</w:t>
            </w:r>
          </w:p>
        </w:tc>
        <w:tc>
          <w:tcPr>
            <w:tcW w:w="1417" w:type="dxa"/>
            <w:vAlign w:val="center"/>
          </w:tcPr>
          <w:p w14:paraId="1BD6E21A" w14:textId="77777777" w:rsidR="0004318F" w:rsidRPr="001F11BB" w:rsidRDefault="0004318F" w:rsidP="0004318F">
            <w:pPr>
              <w:pStyle w:val="TableBodyText"/>
              <w:spacing w:before="0" w:after="0"/>
            </w:pPr>
            <w:r>
              <w:t>39</w:t>
            </w:r>
          </w:p>
        </w:tc>
      </w:tr>
      <w:tr w:rsidR="0004318F" w:rsidRPr="001B5113" w14:paraId="360F125F" w14:textId="77777777" w:rsidTr="0049339B">
        <w:trPr>
          <w:trHeight w:val="300"/>
        </w:trPr>
        <w:tc>
          <w:tcPr>
            <w:tcW w:w="5046" w:type="dxa"/>
            <w:noWrap/>
            <w:hideMark/>
          </w:tcPr>
          <w:p w14:paraId="05029D4A" w14:textId="77777777" w:rsidR="0004318F" w:rsidRPr="0004318F" w:rsidRDefault="0004318F" w:rsidP="0004318F">
            <w:pPr>
              <w:spacing w:before="20" w:after="20" w:line="240" w:lineRule="exact"/>
              <w:rPr>
                <w:rFonts w:cs="Arial"/>
                <w:sz w:val="18"/>
                <w:szCs w:val="18"/>
              </w:rPr>
            </w:pPr>
            <w:r w:rsidRPr="0004318F">
              <w:rPr>
                <w:rFonts w:cs="Arial"/>
                <w:sz w:val="18"/>
                <w:szCs w:val="18"/>
              </w:rPr>
              <w:t>Melton South Community Centre Inc.</w:t>
            </w:r>
          </w:p>
        </w:tc>
        <w:tc>
          <w:tcPr>
            <w:tcW w:w="1417" w:type="dxa"/>
            <w:vAlign w:val="center"/>
          </w:tcPr>
          <w:p w14:paraId="5058DB73" w14:textId="77777777" w:rsidR="0004318F" w:rsidRPr="001F11BB" w:rsidRDefault="0004318F" w:rsidP="0004318F">
            <w:pPr>
              <w:pStyle w:val="TableBodyText"/>
              <w:spacing w:before="0" w:after="0"/>
            </w:pPr>
            <w:r>
              <w:t>79</w:t>
            </w:r>
          </w:p>
        </w:tc>
        <w:tc>
          <w:tcPr>
            <w:tcW w:w="1417" w:type="dxa"/>
            <w:noWrap/>
            <w:vAlign w:val="center"/>
          </w:tcPr>
          <w:p w14:paraId="7BE7B420" w14:textId="77777777" w:rsidR="0004318F" w:rsidRPr="001F11BB" w:rsidRDefault="0004318F" w:rsidP="0004318F">
            <w:pPr>
              <w:pStyle w:val="TableBodyText"/>
              <w:spacing w:before="0" w:after="0"/>
            </w:pPr>
            <w:r>
              <w:t>2</w:t>
            </w:r>
          </w:p>
        </w:tc>
        <w:tc>
          <w:tcPr>
            <w:tcW w:w="1417" w:type="dxa"/>
            <w:vAlign w:val="center"/>
          </w:tcPr>
          <w:p w14:paraId="02F6184E" w14:textId="77777777" w:rsidR="0004318F" w:rsidRPr="001F11BB" w:rsidRDefault="0004318F" w:rsidP="0004318F">
            <w:pPr>
              <w:pStyle w:val="TableBodyText"/>
              <w:spacing w:before="0" w:after="0"/>
            </w:pPr>
            <w:r>
              <w:t>81</w:t>
            </w:r>
          </w:p>
        </w:tc>
      </w:tr>
      <w:tr w:rsidR="0004318F" w:rsidRPr="001B5113" w14:paraId="67E46841" w14:textId="77777777" w:rsidTr="0049339B">
        <w:trPr>
          <w:trHeight w:val="300"/>
        </w:trPr>
        <w:tc>
          <w:tcPr>
            <w:tcW w:w="5046" w:type="dxa"/>
            <w:noWrap/>
            <w:hideMark/>
          </w:tcPr>
          <w:p w14:paraId="7B409C87" w14:textId="77777777" w:rsidR="0004318F" w:rsidRPr="0004318F" w:rsidRDefault="0004318F" w:rsidP="0004318F">
            <w:pPr>
              <w:spacing w:before="20" w:after="20" w:line="240" w:lineRule="exact"/>
              <w:rPr>
                <w:rFonts w:cs="Arial"/>
                <w:sz w:val="18"/>
                <w:szCs w:val="18"/>
              </w:rPr>
            </w:pPr>
            <w:r w:rsidRPr="0004318F">
              <w:rPr>
                <w:rFonts w:cs="Arial"/>
                <w:sz w:val="18"/>
                <w:szCs w:val="18"/>
              </w:rPr>
              <w:t>Meredith Community Centre Inc.</w:t>
            </w:r>
          </w:p>
        </w:tc>
        <w:tc>
          <w:tcPr>
            <w:tcW w:w="1417" w:type="dxa"/>
            <w:vAlign w:val="center"/>
          </w:tcPr>
          <w:p w14:paraId="78C1EBF6" w14:textId="77777777" w:rsidR="0004318F" w:rsidRPr="001F11BB" w:rsidRDefault="0004318F" w:rsidP="0004318F">
            <w:pPr>
              <w:pStyle w:val="TableBodyText"/>
              <w:spacing w:before="0" w:after="0"/>
            </w:pPr>
            <w:r>
              <w:t>1</w:t>
            </w:r>
          </w:p>
        </w:tc>
        <w:tc>
          <w:tcPr>
            <w:tcW w:w="1417" w:type="dxa"/>
            <w:noWrap/>
            <w:vAlign w:val="center"/>
          </w:tcPr>
          <w:p w14:paraId="42864590" w14:textId="77777777" w:rsidR="0004318F" w:rsidRPr="001F11BB" w:rsidRDefault="0004318F" w:rsidP="0004318F">
            <w:pPr>
              <w:pStyle w:val="TableBodyText"/>
              <w:spacing w:before="0" w:after="0"/>
            </w:pPr>
            <w:r>
              <w:t>-</w:t>
            </w:r>
          </w:p>
        </w:tc>
        <w:tc>
          <w:tcPr>
            <w:tcW w:w="1417" w:type="dxa"/>
            <w:vAlign w:val="center"/>
          </w:tcPr>
          <w:p w14:paraId="34276F45" w14:textId="77777777" w:rsidR="0004318F" w:rsidRPr="001F11BB" w:rsidRDefault="0004318F" w:rsidP="0004318F">
            <w:pPr>
              <w:pStyle w:val="TableBodyText"/>
              <w:spacing w:before="0" w:after="0"/>
            </w:pPr>
            <w:r>
              <w:t>1</w:t>
            </w:r>
          </w:p>
        </w:tc>
      </w:tr>
      <w:tr w:rsidR="0004318F" w:rsidRPr="001B5113" w14:paraId="11120250" w14:textId="77777777" w:rsidTr="0049339B">
        <w:trPr>
          <w:trHeight w:val="300"/>
        </w:trPr>
        <w:tc>
          <w:tcPr>
            <w:tcW w:w="5046" w:type="dxa"/>
            <w:noWrap/>
            <w:hideMark/>
          </w:tcPr>
          <w:p w14:paraId="40807CAD" w14:textId="77777777" w:rsidR="0004318F" w:rsidRPr="0004318F" w:rsidRDefault="0004318F" w:rsidP="0004318F">
            <w:pPr>
              <w:spacing w:before="20" w:after="20" w:line="240" w:lineRule="exact"/>
              <w:rPr>
                <w:rFonts w:cs="Arial"/>
                <w:sz w:val="18"/>
                <w:szCs w:val="18"/>
              </w:rPr>
            </w:pPr>
            <w:r w:rsidRPr="0004318F">
              <w:rPr>
                <w:rFonts w:cs="Arial"/>
                <w:sz w:val="18"/>
                <w:szCs w:val="18"/>
              </w:rPr>
              <w:t>Merinda Park Learning and Community Centre Inc.</w:t>
            </w:r>
          </w:p>
        </w:tc>
        <w:tc>
          <w:tcPr>
            <w:tcW w:w="1417" w:type="dxa"/>
            <w:vAlign w:val="center"/>
          </w:tcPr>
          <w:p w14:paraId="1C3BC461" w14:textId="77777777" w:rsidR="0004318F" w:rsidRPr="001F11BB" w:rsidRDefault="0004318F" w:rsidP="0004318F">
            <w:pPr>
              <w:pStyle w:val="TableBodyText"/>
              <w:spacing w:before="0" w:after="0"/>
            </w:pPr>
            <w:r>
              <w:t>142</w:t>
            </w:r>
          </w:p>
        </w:tc>
        <w:tc>
          <w:tcPr>
            <w:tcW w:w="1417" w:type="dxa"/>
            <w:noWrap/>
            <w:vAlign w:val="center"/>
          </w:tcPr>
          <w:p w14:paraId="3BE97450" w14:textId="77777777" w:rsidR="0004318F" w:rsidRPr="001F11BB" w:rsidRDefault="0004318F" w:rsidP="0004318F">
            <w:pPr>
              <w:pStyle w:val="TableBodyText"/>
              <w:spacing w:before="0" w:after="0"/>
            </w:pPr>
            <w:r>
              <w:t>184</w:t>
            </w:r>
          </w:p>
        </w:tc>
        <w:tc>
          <w:tcPr>
            <w:tcW w:w="1417" w:type="dxa"/>
            <w:vAlign w:val="center"/>
          </w:tcPr>
          <w:p w14:paraId="061FE7F3" w14:textId="77777777" w:rsidR="0004318F" w:rsidRPr="001F11BB" w:rsidRDefault="0004318F" w:rsidP="0004318F">
            <w:pPr>
              <w:pStyle w:val="TableBodyText"/>
              <w:spacing w:before="0" w:after="0"/>
            </w:pPr>
            <w:r>
              <w:t>326</w:t>
            </w:r>
          </w:p>
        </w:tc>
      </w:tr>
      <w:tr w:rsidR="0004318F" w:rsidRPr="001B5113" w14:paraId="7995BB9D" w14:textId="77777777" w:rsidTr="0049339B">
        <w:trPr>
          <w:trHeight w:val="300"/>
        </w:trPr>
        <w:tc>
          <w:tcPr>
            <w:tcW w:w="5046" w:type="dxa"/>
            <w:noWrap/>
            <w:hideMark/>
          </w:tcPr>
          <w:p w14:paraId="7AEF70E7" w14:textId="77777777" w:rsidR="0004318F" w:rsidRPr="0004318F" w:rsidRDefault="0004318F" w:rsidP="0004318F">
            <w:pPr>
              <w:spacing w:before="20" w:after="20" w:line="240" w:lineRule="exact"/>
              <w:rPr>
                <w:rFonts w:cs="Arial"/>
                <w:sz w:val="18"/>
                <w:szCs w:val="18"/>
              </w:rPr>
            </w:pPr>
            <w:r w:rsidRPr="0004318F">
              <w:rPr>
                <w:rFonts w:cs="Arial"/>
                <w:sz w:val="18"/>
                <w:szCs w:val="18"/>
              </w:rPr>
              <w:t>Micare Ltd.</w:t>
            </w:r>
          </w:p>
        </w:tc>
        <w:tc>
          <w:tcPr>
            <w:tcW w:w="1417" w:type="dxa"/>
            <w:vAlign w:val="center"/>
          </w:tcPr>
          <w:p w14:paraId="4ECB56D0" w14:textId="77777777" w:rsidR="0004318F" w:rsidRPr="001F11BB" w:rsidRDefault="0004318F" w:rsidP="0004318F">
            <w:pPr>
              <w:pStyle w:val="TableBodyText"/>
              <w:spacing w:before="0" w:after="0"/>
            </w:pPr>
            <w:r>
              <w:t>127</w:t>
            </w:r>
          </w:p>
        </w:tc>
        <w:tc>
          <w:tcPr>
            <w:tcW w:w="1417" w:type="dxa"/>
            <w:noWrap/>
            <w:vAlign w:val="center"/>
          </w:tcPr>
          <w:p w14:paraId="69CE3E01" w14:textId="77777777" w:rsidR="0004318F" w:rsidRPr="001F11BB" w:rsidRDefault="0004318F" w:rsidP="0004318F">
            <w:pPr>
              <w:pStyle w:val="TableBodyText"/>
              <w:spacing w:before="0" w:after="0"/>
            </w:pPr>
            <w:r>
              <w:t>-</w:t>
            </w:r>
          </w:p>
        </w:tc>
        <w:tc>
          <w:tcPr>
            <w:tcW w:w="1417" w:type="dxa"/>
            <w:vAlign w:val="center"/>
          </w:tcPr>
          <w:p w14:paraId="282DA167" w14:textId="77777777" w:rsidR="0004318F" w:rsidRPr="001F11BB" w:rsidRDefault="0004318F" w:rsidP="0004318F">
            <w:pPr>
              <w:pStyle w:val="TableBodyText"/>
              <w:spacing w:before="0" w:after="0"/>
            </w:pPr>
            <w:r>
              <w:t>127</w:t>
            </w:r>
          </w:p>
        </w:tc>
      </w:tr>
      <w:tr w:rsidR="0004318F" w:rsidRPr="001B5113" w14:paraId="46E7C290" w14:textId="77777777" w:rsidTr="0049339B">
        <w:trPr>
          <w:trHeight w:val="300"/>
        </w:trPr>
        <w:tc>
          <w:tcPr>
            <w:tcW w:w="5046" w:type="dxa"/>
            <w:noWrap/>
            <w:hideMark/>
          </w:tcPr>
          <w:p w14:paraId="004B7604" w14:textId="77777777" w:rsidR="0004318F" w:rsidRPr="0004318F" w:rsidRDefault="0004318F" w:rsidP="0004318F">
            <w:pPr>
              <w:spacing w:before="20" w:after="20" w:line="240" w:lineRule="exact"/>
              <w:rPr>
                <w:rFonts w:cs="Arial"/>
                <w:sz w:val="18"/>
                <w:szCs w:val="18"/>
              </w:rPr>
            </w:pPr>
            <w:r w:rsidRPr="0004318F">
              <w:rPr>
                <w:rFonts w:cs="Arial"/>
                <w:sz w:val="18"/>
                <w:szCs w:val="18"/>
              </w:rPr>
              <w:t>Migrant Resource Centre, North West Region Inc.</w:t>
            </w:r>
          </w:p>
        </w:tc>
        <w:tc>
          <w:tcPr>
            <w:tcW w:w="1417" w:type="dxa"/>
            <w:vAlign w:val="center"/>
          </w:tcPr>
          <w:p w14:paraId="69FB3438" w14:textId="77777777" w:rsidR="0004318F" w:rsidRPr="001F11BB" w:rsidRDefault="0004318F" w:rsidP="0004318F">
            <w:pPr>
              <w:pStyle w:val="TableBodyText"/>
              <w:spacing w:before="0" w:after="0"/>
            </w:pPr>
            <w:r>
              <w:t>44</w:t>
            </w:r>
          </w:p>
        </w:tc>
        <w:tc>
          <w:tcPr>
            <w:tcW w:w="1417" w:type="dxa"/>
            <w:noWrap/>
            <w:vAlign w:val="center"/>
          </w:tcPr>
          <w:p w14:paraId="650F2E19" w14:textId="77777777" w:rsidR="0004318F" w:rsidRPr="001F11BB" w:rsidRDefault="0004318F" w:rsidP="0004318F">
            <w:pPr>
              <w:pStyle w:val="TableBodyText"/>
              <w:spacing w:before="0" w:after="0"/>
            </w:pPr>
            <w:r>
              <w:t>-</w:t>
            </w:r>
          </w:p>
        </w:tc>
        <w:tc>
          <w:tcPr>
            <w:tcW w:w="1417" w:type="dxa"/>
            <w:vAlign w:val="center"/>
          </w:tcPr>
          <w:p w14:paraId="12685093" w14:textId="77777777" w:rsidR="0004318F" w:rsidRPr="001F11BB" w:rsidRDefault="0004318F" w:rsidP="0004318F">
            <w:pPr>
              <w:pStyle w:val="TableBodyText"/>
              <w:spacing w:before="0" w:after="0"/>
            </w:pPr>
            <w:r>
              <w:t>44</w:t>
            </w:r>
          </w:p>
        </w:tc>
      </w:tr>
      <w:tr w:rsidR="0004318F" w:rsidRPr="001B5113" w14:paraId="5C8700B0" w14:textId="77777777" w:rsidTr="0049339B">
        <w:trPr>
          <w:trHeight w:val="300"/>
        </w:trPr>
        <w:tc>
          <w:tcPr>
            <w:tcW w:w="5046" w:type="dxa"/>
            <w:noWrap/>
            <w:hideMark/>
          </w:tcPr>
          <w:p w14:paraId="441FD9C4" w14:textId="77777777" w:rsidR="0004318F" w:rsidRPr="0004318F" w:rsidRDefault="0004318F" w:rsidP="0004318F">
            <w:pPr>
              <w:spacing w:before="20" w:after="20" w:line="240" w:lineRule="exact"/>
              <w:rPr>
                <w:rFonts w:cs="Arial"/>
                <w:sz w:val="18"/>
                <w:szCs w:val="18"/>
              </w:rPr>
            </w:pPr>
            <w:r w:rsidRPr="0004318F">
              <w:rPr>
                <w:rFonts w:cs="Arial"/>
                <w:sz w:val="18"/>
                <w:szCs w:val="18"/>
              </w:rPr>
              <w:t>MiLife-Victoria Inc.</w:t>
            </w:r>
          </w:p>
        </w:tc>
        <w:tc>
          <w:tcPr>
            <w:tcW w:w="1417" w:type="dxa"/>
            <w:vAlign w:val="center"/>
          </w:tcPr>
          <w:p w14:paraId="14F20AAC" w14:textId="77777777" w:rsidR="0004318F" w:rsidRPr="001F11BB" w:rsidRDefault="0004318F" w:rsidP="0004318F">
            <w:pPr>
              <w:pStyle w:val="TableBodyText"/>
              <w:spacing w:before="0" w:after="0"/>
            </w:pPr>
            <w:r>
              <w:t>176</w:t>
            </w:r>
          </w:p>
        </w:tc>
        <w:tc>
          <w:tcPr>
            <w:tcW w:w="1417" w:type="dxa"/>
            <w:noWrap/>
            <w:vAlign w:val="center"/>
          </w:tcPr>
          <w:p w14:paraId="2490337D" w14:textId="77777777" w:rsidR="0004318F" w:rsidRPr="001F11BB" w:rsidRDefault="0004318F" w:rsidP="0004318F">
            <w:pPr>
              <w:pStyle w:val="TableBodyText"/>
              <w:spacing w:before="0" w:after="0"/>
            </w:pPr>
            <w:r>
              <w:t>-</w:t>
            </w:r>
          </w:p>
        </w:tc>
        <w:tc>
          <w:tcPr>
            <w:tcW w:w="1417" w:type="dxa"/>
            <w:vAlign w:val="center"/>
          </w:tcPr>
          <w:p w14:paraId="4B14156E" w14:textId="77777777" w:rsidR="0004318F" w:rsidRPr="001F11BB" w:rsidRDefault="0004318F" w:rsidP="0004318F">
            <w:pPr>
              <w:pStyle w:val="TableBodyText"/>
              <w:spacing w:before="0" w:after="0"/>
            </w:pPr>
            <w:r>
              <w:t>176</w:t>
            </w:r>
          </w:p>
        </w:tc>
      </w:tr>
      <w:tr w:rsidR="0004318F" w:rsidRPr="001B5113" w14:paraId="449D7C71" w14:textId="77777777" w:rsidTr="0049339B">
        <w:trPr>
          <w:trHeight w:val="300"/>
        </w:trPr>
        <w:tc>
          <w:tcPr>
            <w:tcW w:w="5046" w:type="dxa"/>
            <w:noWrap/>
            <w:hideMark/>
          </w:tcPr>
          <w:p w14:paraId="42325713" w14:textId="77777777" w:rsidR="0004318F" w:rsidRPr="0004318F" w:rsidRDefault="0004318F" w:rsidP="0004318F">
            <w:pPr>
              <w:spacing w:before="20" w:after="20" w:line="240" w:lineRule="exact"/>
              <w:rPr>
                <w:rFonts w:cs="Arial"/>
                <w:sz w:val="18"/>
                <w:szCs w:val="18"/>
              </w:rPr>
            </w:pPr>
            <w:r w:rsidRPr="0004318F">
              <w:rPr>
                <w:rFonts w:cs="Arial"/>
                <w:sz w:val="18"/>
                <w:szCs w:val="18"/>
              </w:rPr>
              <w:t>Mill Park Community Services Group Inc.</w:t>
            </w:r>
          </w:p>
        </w:tc>
        <w:tc>
          <w:tcPr>
            <w:tcW w:w="1417" w:type="dxa"/>
            <w:vAlign w:val="center"/>
          </w:tcPr>
          <w:p w14:paraId="20434667" w14:textId="77777777" w:rsidR="0004318F" w:rsidRPr="001F11BB" w:rsidRDefault="0004318F" w:rsidP="0004318F">
            <w:pPr>
              <w:pStyle w:val="TableBodyText"/>
              <w:spacing w:before="0" w:after="0"/>
            </w:pPr>
            <w:r>
              <w:t>215</w:t>
            </w:r>
          </w:p>
        </w:tc>
        <w:tc>
          <w:tcPr>
            <w:tcW w:w="1417" w:type="dxa"/>
            <w:noWrap/>
            <w:vAlign w:val="center"/>
          </w:tcPr>
          <w:p w14:paraId="4FF0905E" w14:textId="77777777" w:rsidR="0004318F" w:rsidRPr="001F11BB" w:rsidRDefault="0004318F" w:rsidP="0004318F">
            <w:pPr>
              <w:pStyle w:val="TableBodyText"/>
              <w:spacing w:before="0" w:after="0"/>
            </w:pPr>
            <w:r>
              <w:t>7</w:t>
            </w:r>
          </w:p>
        </w:tc>
        <w:tc>
          <w:tcPr>
            <w:tcW w:w="1417" w:type="dxa"/>
            <w:vAlign w:val="center"/>
          </w:tcPr>
          <w:p w14:paraId="5ADF53C4" w14:textId="77777777" w:rsidR="0004318F" w:rsidRPr="001F11BB" w:rsidRDefault="0004318F" w:rsidP="0004318F">
            <w:pPr>
              <w:pStyle w:val="TableBodyText"/>
              <w:spacing w:before="0" w:after="0"/>
            </w:pPr>
            <w:r>
              <w:t>222</w:t>
            </w:r>
          </w:p>
        </w:tc>
      </w:tr>
      <w:tr w:rsidR="0004318F" w:rsidRPr="001B5113" w14:paraId="377500BB" w14:textId="77777777" w:rsidTr="0049339B">
        <w:trPr>
          <w:trHeight w:val="300"/>
        </w:trPr>
        <w:tc>
          <w:tcPr>
            <w:tcW w:w="5046" w:type="dxa"/>
            <w:noWrap/>
            <w:hideMark/>
          </w:tcPr>
          <w:p w14:paraId="68BBC6A7" w14:textId="77777777" w:rsidR="0004318F" w:rsidRPr="0004318F" w:rsidRDefault="0004318F" w:rsidP="0004318F">
            <w:pPr>
              <w:spacing w:before="20" w:after="20" w:line="240" w:lineRule="exact"/>
              <w:rPr>
                <w:rFonts w:cs="Arial"/>
                <w:sz w:val="18"/>
                <w:szCs w:val="18"/>
              </w:rPr>
            </w:pPr>
            <w:r w:rsidRPr="0004318F">
              <w:rPr>
                <w:rFonts w:cs="Arial"/>
                <w:sz w:val="18"/>
                <w:szCs w:val="18"/>
              </w:rPr>
              <w:t>Milpara Community House Inc.</w:t>
            </w:r>
          </w:p>
        </w:tc>
        <w:tc>
          <w:tcPr>
            <w:tcW w:w="1417" w:type="dxa"/>
            <w:vAlign w:val="center"/>
          </w:tcPr>
          <w:p w14:paraId="06C0D913" w14:textId="77777777" w:rsidR="0004318F" w:rsidRPr="001F11BB" w:rsidRDefault="0004318F" w:rsidP="0004318F">
            <w:pPr>
              <w:pStyle w:val="TableBodyText"/>
              <w:spacing w:before="0" w:after="0"/>
            </w:pPr>
            <w:r>
              <w:t>70</w:t>
            </w:r>
          </w:p>
        </w:tc>
        <w:tc>
          <w:tcPr>
            <w:tcW w:w="1417" w:type="dxa"/>
            <w:noWrap/>
            <w:vAlign w:val="center"/>
          </w:tcPr>
          <w:p w14:paraId="2F5470AA" w14:textId="77777777" w:rsidR="0004318F" w:rsidRPr="001F11BB" w:rsidRDefault="0004318F" w:rsidP="0004318F">
            <w:pPr>
              <w:pStyle w:val="TableBodyText"/>
              <w:spacing w:before="0" w:after="0"/>
            </w:pPr>
            <w:r>
              <w:t>38</w:t>
            </w:r>
          </w:p>
        </w:tc>
        <w:tc>
          <w:tcPr>
            <w:tcW w:w="1417" w:type="dxa"/>
            <w:vAlign w:val="center"/>
          </w:tcPr>
          <w:p w14:paraId="5572FD87" w14:textId="77777777" w:rsidR="0004318F" w:rsidRPr="001F11BB" w:rsidRDefault="0004318F" w:rsidP="0004318F">
            <w:pPr>
              <w:pStyle w:val="TableBodyText"/>
              <w:spacing w:before="0" w:after="0"/>
            </w:pPr>
            <w:r>
              <w:t>108</w:t>
            </w:r>
          </w:p>
        </w:tc>
      </w:tr>
      <w:tr w:rsidR="0004318F" w:rsidRPr="001B5113" w14:paraId="4FECA56B" w14:textId="77777777" w:rsidTr="0049339B">
        <w:trPr>
          <w:trHeight w:val="300"/>
        </w:trPr>
        <w:tc>
          <w:tcPr>
            <w:tcW w:w="5046" w:type="dxa"/>
            <w:noWrap/>
            <w:hideMark/>
          </w:tcPr>
          <w:p w14:paraId="1EA9D3DD" w14:textId="77777777" w:rsidR="0004318F" w:rsidRPr="0004318F" w:rsidRDefault="0004318F" w:rsidP="0004318F">
            <w:pPr>
              <w:spacing w:before="20" w:after="20" w:line="240" w:lineRule="exact"/>
              <w:rPr>
                <w:rFonts w:cs="Arial"/>
                <w:sz w:val="18"/>
                <w:szCs w:val="18"/>
              </w:rPr>
            </w:pPr>
            <w:r w:rsidRPr="0004318F">
              <w:rPr>
                <w:rFonts w:cs="Arial"/>
                <w:sz w:val="18"/>
                <w:szCs w:val="18"/>
              </w:rPr>
              <w:t>Mirrimbeena Aboriginal Education Group Inc.</w:t>
            </w:r>
          </w:p>
        </w:tc>
        <w:tc>
          <w:tcPr>
            <w:tcW w:w="1417" w:type="dxa"/>
            <w:vAlign w:val="center"/>
          </w:tcPr>
          <w:p w14:paraId="74317529" w14:textId="77777777" w:rsidR="0004318F" w:rsidRPr="001F11BB" w:rsidRDefault="0004318F" w:rsidP="0004318F">
            <w:pPr>
              <w:pStyle w:val="TableBodyText"/>
              <w:spacing w:before="0" w:after="0"/>
            </w:pPr>
            <w:r>
              <w:t>29</w:t>
            </w:r>
          </w:p>
        </w:tc>
        <w:tc>
          <w:tcPr>
            <w:tcW w:w="1417" w:type="dxa"/>
            <w:noWrap/>
            <w:vAlign w:val="center"/>
          </w:tcPr>
          <w:p w14:paraId="2868A8B9" w14:textId="77777777" w:rsidR="0004318F" w:rsidRPr="001F11BB" w:rsidRDefault="0004318F" w:rsidP="0004318F">
            <w:pPr>
              <w:pStyle w:val="TableBodyText"/>
              <w:spacing w:before="0" w:after="0"/>
            </w:pPr>
            <w:r>
              <w:t>-</w:t>
            </w:r>
          </w:p>
        </w:tc>
        <w:tc>
          <w:tcPr>
            <w:tcW w:w="1417" w:type="dxa"/>
            <w:vAlign w:val="center"/>
          </w:tcPr>
          <w:p w14:paraId="521D7A60" w14:textId="77777777" w:rsidR="0004318F" w:rsidRPr="001F11BB" w:rsidRDefault="0004318F" w:rsidP="0004318F">
            <w:pPr>
              <w:pStyle w:val="TableBodyText"/>
              <w:spacing w:before="0" w:after="0"/>
            </w:pPr>
            <w:r>
              <w:t>29</w:t>
            </w:r>
          </w:p>
        </w:tc>
      </w:tr>
      <w:tr w:rsidR="0004318F" w:rsidRPr="001B5113" w14:paraId="3C95A913" w14:textId="77777777" w:rsidTr="0049339B">
        <w:trPr>
          <w:trHeight w:val="300"/>
        </w:trPr>
        <w:tc>
          <w:tcPr>
            <w:tcW w:w="5046" w:type="dxa"/>
            <w:noWrap/>
            <w:hideMark/>
          </w:tcPr>
          <w:p w14:paraId="4492CCF7" w14:textId="77777777" w:rsidR="0004318F" w:rsidRPr="0004318F" w:rsidRDefault="0004318F" w:rsidP="0004318F">
            <w:pPr>
              <w:spacing w:before="20" w:after="20" w:line="240" w:lineRule="exact"/>
              <w:rPr>
                <w:rFonts w:cs="Arial"/>
                <w:sz w:val="18"/>
                <w:szCs w:val="18"/>
              </w:rPr>
            </w:pPr>
            <w:r w:rsidRPr="0004318F">
              <w:rPr>
                <w:rFonts w:cs="Arial"/>
                <w:sz w:val="18"/>
                <w:szCs w:val="18"/>
              </w:rPr>
              <w:t>Mitcham Community House Inc.</w:t>
            </w:r>
          </w:p>
        </w:tc>
        <w:tc>
          <w:tcPr>
            <w:tcW w:w="1417" w:type="dxa"/>
            <w:vAlign w:val="center"/>
          </w:tcPr>
          <w:p w14:paraId="4ECE0A6E" w14:textId="77777777" w:rsidR="0004318F" w:rsidRPr="001F11BB" w:rsidRDefault="0004318F" w:rsidP="0004318F">
            <w:pPr>
              <w:pStyle w:val="TableBodyText"/>
              <w:spacing w:before="0" w:after="0"/>
            </w:pPr>
            <w:r>
              <w:t>48</w:t>
            </w:r>
          </w:p>
        </w:tc>
        <w:tc>
          <w:tcPr>
            <w:tcW w:w="1417" w:type="dxa"/>
            <w:noWrap/>
            <w:vAlign w:val="center"/>
          </w:tcPr>
          <w:p w14:paraId="5172EA9D" w14:textId="77777777" w:rsidR="0004318F" w:rsidRPr="001F11BB" w:rsidRDefault="0004318F" w:rsidP="0004318F">
            <w:pPr>
              <w:pStyle w:val="TableBodyText"/>
              <w:spacing w:before="0" w:after="0"/>
            </w:pPr>
            <w:r>
              <w:t>3</w:t>
            </w:r>
          </w:p>
        </w:tc>
        <w:tc>
          <w:tcPr>
            <w:tcW w:w="1417" w:type="dxa"/>
            <w:vAlign w:val="center"/>
          </w:tcPr>
          <w:p w14:paraId="409F5BE8" w14:textId="77777777" w:rsidR="0004318F" w:rsidRPr="001F11BB" w:rsidRDefault="0004318F" w:rsidP="0004318F">
            <w:pPr>
              <w:pStyle w:val="TableBodyText"/>
              <w:spacing w:before="0" w:after="0"/>
            </w:pPr>
            <w:r>
              <w:t>51</w:t>
            </w:r>
          </w:p>
        </w:tc>
      </w:tr>
      <w:tr w:rsidR="0004318F" w:rsidRPr="001B5113" w14:paraId="238FE1C2" w14:textId="77777777" w:rsidTr="0049339B">
        <w:trPr>
          <w:trHeight w:val="300"/>
        </w:trPr>
        <w:tc>
          <w:tcPr>
            <w:tcW w:w="5046" w:type="dxa"/>
            <w:noWrap/>
            <w:hideMark/>
          </w:tcPr>
          <w:p w14:paraId="548416EB" w14:textId="77777777" w:rsidR="0004318F" w:rsidRPr="0004318F" w:rsidRDefault="0004318F" w:rsidP="0004318F">
            <w:pPr>
              <w:spacing w:before="20" w:after="20" w:line="240" w:lineRule="exact"/>
              <w:rPr>
                <w:rFonts w:cs="Arial"/>
                <w:sz w:val="18"/>
                <w:szCs w:val="18"/>
              </w:rPr>
            </w:pPr>
            <w:r w:rsidRPr="0004318F">
              <w:rPr>
                <w:rFonts w:cs="Arial"/>
                <w:sz w:val="18"/>
                <w:szCs w:val="18"/>
              </w:rPr>
              <w:lastRenderedPageBreak/>
              <w:t>Moe Life-Skills Community Centre Inc.</w:t>
            </w:r>
          </w:p>
        </w:tc>
        <w:tc>
          <w:tcPr>
            <w:tcW w:w="1417" w:type="dxa"/>
            <w:vAlign w:val="center"/>
          </w:tcPr>
          <w:p w14:paraId="6A70071E" w14:textId="77777777" w:rsidR="0004318F" w:rsidRPr="001F11BB" w:rsidRDefault="0004318F" w:rsidP="0004318F">
            <w:pPr>
              <w:pStyle w:val="TableBodyText"/>
              <w:spacing w:before="0" w:after="0"/>
            </w:pPr>
            <w:r>
              <w:t>46</w:t>
            </w:r>
          </w:p>
        </w:tc>
        <w:tc>
          <w:tcPr>
            <w:tcW w:w="1417" w:type="dxa"/>
            <w:noWrap/>
            <w:vAlign w:val="center"/>
          </w:tcPr>
          <w:p w14:paraId="66CDEA41" w14:textId="77777777" w:rsidR="0004318F" w:rsidRPr="001F11BB" w:rsidRDefault="0004318F" w:rsidP="0004318F">
            <w:pPr>
              <w:pStyle w:val="TableBodyText"/>
              <w:spacing w:before="0" w:after="0"/>
            </w:pPr>
            <w:r>
              <w:t>-</w:t>
            </w:r>
          </w:p>
        </w:tc>
        <w:tc>
          <w:tcPr>
            <w:tcW w:w="1417" w:type="dxa"/>
            <w:vAlign w:val="center"/>
          </w:tcPr>
          <w:p w14:paraId="04A0B016" w14:textId="77777777" w:rsidR="0004318F" w:rsidRPr="001F11BB" w:rsidRDefault="0004318F" w:rsidP="0004318F">
            <w:pPr>
              <w:pStyle w:val="TableBodyText"/>
              <w:spacing w:before="0" w:after="0"/>
            </w:pPr>
            <w:r>
              <w:t>46</w:t>
            </w:r>
          </w:p>
        </w:tc>
      </w:tr>
      <w:tr w:rsidR="0004318F" w:rsidRPr="001B5113" w14:paraId="77EEF337" w14:textId="77777777" w:rsidTr="0049339B">
        <w:trPr>
          <w:trHeight w:val="300"/>
        </w:trPr>
        <w:tc>
          <w:tcPr>
            <w:tcW w:w="5046" w:type="dxa"/>
            <w:noWrap/>
            <w:hideMark/>
          </w:tcPr>
          <w:p w14:paraId="61D497EE" w14:textId="77777777" w:rsidR="0004318F" w:rsidRPr="0004318F" w:rsidRDefault="0004318F" w:rsidP="0004318F">
            <w:pPr>
              <w:spacing w:before="20" w:after="20" w:line="240" w:lineRule="exact"/>
              <w:rPr>
                <w:rFonts w:cs="Arial"/>
                <w:sz w:val="18"/>
                <w:szCs w:val="18"/>
              </w:rPr>
            </w:pPr>
            <w:r w:rsidRPr="0004318F">
              <w:rPr>
                <w:rFonts w:cs="Arial"/>
                <w:sz w:val="18"/>
                <w:szCs w:val="18"/>
              </w:rPr>
              <w:t>Moe Neighbourhood House Inc.</w:t>
            </w:r>
          </w:p>
        </w:tc>
        <w:tc>
          <w:tcPr>
            <w:tcW w:w="1417" w:type="dxa"/>
            <w:vAlign w:val="center"/>
          </w:tcPr>
          <w:p w14:paraId="33D5781A" w14:textId="77777777" w:rsidR="0004318F" w:rsidRPr="001F11BB" w:rsidRDefault="0004318F" w:rsidP="0004318F">
            <w:pPr>
              <w:pStyle w:val="TableBodyText"/>
              <w:spacing w:before="0" w:after="0"/>
            </w:pPr>
            <w:r>
              <w:t>32</w:t>
            </w:r>
          </w:p>
        </w:tc>
        <w:tc>
          <w:tcPr>
            <w:tcW w:w="1417" w:type="dxa"/>
            <w:noWrap/>
            <w:vAlign w:val="center"/>
          </w:tcPr>
          <w:p w14:paraId="1F6D53D7" w14:textId="77777777" w:rsidR="0004318F" w:rsidRPr="001F11BB" w:rsidRDefault="0004318F" w:rsidP="0004318F">
            <w:pPr>
              <w:pStyle w:val="TableBodyText"/>
              <w:spacing w:before="0" w:after="0"/>
            </w:pPr>
            <w:r>
              <w:t>-</w:t>
            </w:r>
          </w:p>
        </w:tc>
        <w:tc>
          <w:tcPr>
            <w:tcW w:w="1417" w:type="dxa"/>
            <w:vAlign w:val="center"/>
          </w:tcPr>
          <w:p w14:paraId="40362324" w14:textId="77777777" w:rsidR="0004318F" w:rsidRPr="001F11BB" w:rsidRDefault="0004318F" w:rsidP="0004318F">
            <w:pPr>
              <w:pStyle w:val="TableBodyText"/>
              <w:spacing w:before="0" w:after="0"/>
            </w:pPr>
            <w:r>
              <w:t>32</w:t>
            </w:r>
          </w:p>
        </w:tc>
      </w:tr>
      <w:tr w:rsidR="0004318F" w:rsidRPr="001B5113" w14:paraId="0B252B15" w14:textId="77777777" w:rsidTr="0049339B">
        <w:trPr>
          <w:trHeight w:val="300"/>
        </w:trPr>
        <w:tc>
          <w:tcPr>
            <w:tcW w:w="5046" w:type="dxa"/>
            <w:noWrap/>
            <w:hideMark/>
          </w:tcPr>
          <w:p w14:paraId="24F58EB3" w14:textId="77777777" w:rsidR="0004318F" w:rsidRPr="0004318F" w:rsidRDefault="0004318F" w:rsidP="0004318F">
            <w:pPr>
              <w:spacing w:before="20" w:after="20" w:line="240" w:lineRule="exact"/>
              <w:rPr>
                <w:rFonts w:cs="Arial"/>
                <w:sz w:val="18"/>
                <w:szCs w:val="18"/>
              </w:rPr>
            </w:pPr>
            <w:r w:rsidRPr="0004318F">
              <w:rPr>
                <w:rFonts w:cs="Arial"/>
                <w:sz w:val="18"/>
                <w:szCs w:val="18"/>
              </w:rPr>
              <w:t>Moongala Women's Collective Inc.</w:t>
            </w:r>
          </w:p>
        </w:tc>
        <w:tc>
          <w:tcPr>
            <w:tcW w:w="1417" w:type="dxa"/>
            <w:vAlign w:val="center"/>
          </w:tcPr>
          <w:p w14:paraId="7B703D78" w14:textId="77777777" w:rsidR="0004318F" w:rsidRPr="001F11BB" w:rsidRDefault="0004318F" w:rsidP="0004318F">
            <w:pPr>
              <w:pStyle w:val="TableBodyText"/>
              <w:spacing w:before="0" w:after="0"/>
            </w:pPr>
            <w:r>
              <w:t>27</w:t>
            </w:r>
          </w:p>
        </w:tc>
        <w:tc>
          <w:tcPr>
            <w:tcW w:w="1417" w:type="dxa"/>
            <w:noWrap/>
            <w:vAlign w:val="center"/>
          </w:tcPr>
          <w:p w14:paraId="1BF319A2" w14:textId="77777777" w:rsidR="0004318F" w:rsidRPr="001F11BB" w:rsidRDefault="0004318F" w:rsidP="0004318F">
            <w:pPr>
              <w:pStyle w:val="TableBodyText"/>
              <w:spacing w:before="0" w:after="0"/>
            </w:pPr>
            <w:r>
              <w:t>-</w:t>
            </w:r>
          </w:p>
        </w:tc>
        <w:tc>
          <w:tcPr>
            <w:tcW w:w="1417" w:type="dxa"/>
            <w:vAlign w:val="center"/>
          </w:tcPr>
          <w:p w14:paraId="582B2B33" w14:textId="77777777" w:rsidR="0004318F" w:rsidRPr="001F11BB" w:rsidRDefault="0004318F" w:rsidP="0004318F">
            <w:pPr>
              <w:pStyle w:val="TableBodyText"/>
              <w:spacing w:before="0" w:after="0"/>
            </w:pPr>
            <w:r>
              <w:t>27</w:t>
            </w:r>
          </w:p>
        </w:tc>
      </w:tr>
      <w:tr w:rsidR="0004318F" w:rsidRPr="001B5113" w14:paraId="054700E9" w14:textId="77777777" w:rsidTr="0049339B">
        <w:trPr>
          <w:trHeight w:val="300"/>
        </w:trPr>
        <w:tc>
          <w:tcPr>
            <w:tcW w:w="5046" w:type="dxa"/>
            <w:noWrap/>
            <w:hideMark/>
          </w:tcPr>
          <w:p w14:paraId="2BF27928" w14:textId="77777777" w:rsidR="0004318F" w:rsidRPr="0004318F" w:rsidRDefault="0004318F" w:rsidP="0004318F">
            <w:pPr>
              <w:spacing w:before="20" w:after="20" w:line="240" w:lineRule="exact"/>
              <w:rPr>
                <w:rFonts w:cs="Arial"/>
                <w:sz w:val="18"/>
                <w:szCs w:val="18"/>
              </w:rPr>
            </w:pPr>
            <w:r w:rsidRPr="0004318F">
              <w:rPr>
                <w:rFonts w:cs="Arial"/>
                <w:sz w:val="18"/>
                <w:szCs w:val="18"/>
              </w:rPr>
              <w:t>Mordialloc Neighbourhood House Inc.</w:t>
            </w:r>
          </w:p>
        </w:tc>
        <w:tc>
          <w:tcPr>
            <w:tcW w:w="1417" w:type="dxa"/>
            <w:vAlign w:val="center"/>
          </w:tcPr>
          <w:p w14:paraId="101EB3AC" w14:textId="77777777" w:rsidR="0004318F" w:rsidRPr="001F11BB" w:rsidRDefault="0004318F" w:rsidP="0004318F">
            <w:pPr>
              <w:pStyle w:val="TableBodyText"/>
              <w:spacing w:before="0" w:after="0"/>
            </w:pPr>
            <w:r>
              <w:t>32</w:t>
            </w:r>
          </w:p>
        </w:tc>
        <w:tc>
          <w:tcPr>
            <w:tcW w:w="1417" w:type="dxa"/>
            <w:noWrap/>
            <w:vAlign w:val="center"/>
          </w:tcPr>
          <w:p w14:paraId="04DF938C" w14:textId="77777777" w:rsidR="0004318F" w:rsidRPr="001F11BB" w:rsidRDefault="0004318F" w:rsidP="0004318F">
            <w:pPr>
              <w:pStyle w:val="TableBodyText"/>
              <w:spacing w:before="0" w:after="0"/>
            </w:pPr>
            <w:r>
              <w:t>-</w:t>
            </w:r>
          </w:p>
        </w:tc>
        <w:tc>
          <w:tcPr>
            <w:tcW w:w="1417" w:type="dxa"/>
            <w:vAlign w:val="center"/>
          </w:tcPr>
          <w:p w14:paraId="102C0EF8" w14:textId="77777777" w:rsidR="0004318F" w:rsidRPr="001F11BB" w:rsidRDefault="0004318F" w:rsidP="0004318F">
            <w:pPr>
              <w:pStyle w:val="TableBodyText"/>
              <w:spacing w:before="0" w:after="0"/>
            </w:pPr>
            <w:r>
              <w:t>32</w:t>
            </w:r>
          </w:p>
        </w:tc>
      </w:tr>
      <w:tr w:rsidR="00CF0C2A" w:rsidRPr="001B5113" w14:paraId="51413084" w14:textId="77777777" w:rsidTr="0049339B">
        <w:trPr>
          <w:trHeight w:val="300"/>
        </w:trPr>
        <w:tc>
          <w:tcPr>
            <w:tcW w:w="5046" w:type="dxa"/>
            <w:noWrap/>
            <w:hideMark/>
          </w:tcPr>
          <w:p w14:paraId="0FFAA2B2" w14:textId="77777777" w:rsidR="00CF0C2A" w:rsidRPr="001D6A3A" w:rsidRDefault="00CF0C2A" w:rsidP="00CF0C2A">
            <w:pPr>
              <w:spacing w:before="20" w:after="20" w:line="240" w:lineRule="exact"/>
              <w:rPr>
                <w:rFonts w:cs="Arial"/>
                <w:sz w:val="18"/>
                <w:szCs w:val="18"/>
              </w:rPr>
            </w:pPr>
            <w:r w:rsidRPr="001D6A3A">
              <w:rPr>
                <w:rFonts w:cs="Arial"/>
                <w:sz w:val="18"/>
                <w:szCs w:val="18"/>
              </w:rPr>
              <w:t>Mount Beauty Neighbourhood Centre Inc.</w:t>
            </w:r>
          </w:p>
        </w:tc>
        <w:tc>
          <w:tcPr>
            <w:tcW w:w="1417" w:type="dxa"/>
            <w:vAlign w:val="center"/>
          </w:tcPr>
          <w:p w14:paraId="1D40350C" w14:textId="77777777" w:rsidR="00CF0C2A" w:rsidRPr="001F11BB" w:rsidRDefault="00CF0C2A" w:rsidP="001D6A3A">
            <w:pPr>
              <w:pStyle w:val="TableBodyText"/>
              <w:spacing w:before="0" w:after="0"/>
            </w:pPr>
            <w:r>
              <w:t>40</w:t>
            </w:r>
          </w:p>
        </w:tc>
        <w:tc>
          <w:tcPr>
            <w:tcW w:w="1417" w:type="dxa"/>
            <w:noWrap/>
            <w:vAlign w:val="center"/>
          </w:tcPr>
          <w:p w14:paraId="433FD18B" w14:textId="77777777" w:rsidR="00CF0C2A" w:rsidRPr="001F11BB" w:rsidRDefault="00CF0C2A" w:rsidP="001D6A3A">
            <w:pPr>
              <w:pStyle w:val="TableBodyText"/>
              <w:spacing w:before="0" w:after="0"/>
            </w:pPr>
            <w:r>
              <w:t>11</w:t>
            </w:r>
          </w:p>
        </w:tc>
        <w:tc>
          <w:tcPr>
            <w:tcW w:w="1417" w:type="dxa"/>
            <w:vAlign w:val="center"/>
          </w:tcPr>
          <w:p w14:paraId="0256A694" w14:textId="77777777" w:rsidR="00CF0C2A" w:rsidRPr="001F11BB" w:rsidRDefault="00CF0C2A" w:rsidP="001D6A3A">
            <w:pPr>
              <w:pStyle w:val="TableBodyText"/>
              <w:spacing w:before="0" w:after="0"/>
            </w:pPr>
            <w:r>
              <w:t>51</w:t>
            </w:r>
          </w:p>
        </w:tc>
      </w:tr>
      <w:tr w:rsidR="00CF0C2A" w:rsidRPr="001B5113" w14:paraId="12D8D924" w14:textId="77777777" w:rsidTr="0049339B">
        <w:trPr>
          <w:trHeight w:val="300"/>
        </w:trPr>
        <w:tc>
          <w:tcPr>
            <w:tcW w:w="5046" w:type="dxa"/>
            <w:noWrap/>
            <w:hideMark/>
          </w:tcPr>
          <w:p w14:paraId="4CEF0D00" w14:textId="77777777" w:rsidR="00CF0C2A" w:rsidRPr="001D6A3A" w:rsidRDefault="00CF0C2A" w:rsidP="00CF0C2A">
            <w:pPr>
              <w:spacing w:before="20" w:after="20" w:line="240" w:lineRule="exact"/>
              <w:rPr>
                <w:rFonts w:cs="Arial"/>
                <w:sz w:val="18"/>
                <w:szCs w:val="18"/>
              </w:rPr>
            </w:pPr>
            <w:r w:rsidRPr="001D6A3A">
              <w:rPr>
                <w:rFonts w:cs="Arial"/>
                <w:sz w:val="18"/>
                <w:szCs w:val="18"/>
              </w:rPr>
              <w:t>Mountain District Women's Co-Operative Ltd.</w:t>
            </w:r>
          </w:p>
        </w:tc>
        <w:tc>
          <w:tcPr>
            <w:tcW w:w="1417" w:type="dxa"/>
            <w:vAlign w:val="center"/>
          </w:tcPr>
          <w:p w14:paraId="09D289B4" w14:textId="77777777" w:rsidR="00CF0C2A" w:rsidRPr="001F11BB" w:rsidRDefault="00CF0C2A" w:rsidP="001D6A3A">
            <w:pPr>
              <w:pStyle w:val="TableBodyText"/>
              <w:spacing w:before="0" w:after="0"/>
            </w:pPr>
            <w:r>
              <w:t>181</w:t>
            </w:r>
          </w:p>
        </w:tc>
        <w:tc>
          <w:tcPr>
            <w:tcW w:w="1417" w:type="dxa"/>
            <w:noWrap/>
            <w:vAlign w:val="center"/>
          </w:tcPr>
          <w:p w14:paraId="6CF9638D" w14:textId="77777777" w:rsidR="00CF0C2A" w:rsidRPr="001F11BB" w:rsidRDefault="00CF0C2A" w:rsidP="001D6A3A">
            <w:pPr>
              <w:pStyle w:val="TableBodyText"/>
              <w:spacing w:before="0" w:after="0"/>
            </w:pPr>
            <w:r>
              <w:t>76</w:t>
            </w:r>
          </w:p>
        </w:tc>
        <w:tc>
          <w:tcPr>
            <w:tcW w:w="1417" w:type="dxa"/>
            <w:vAlign w:val="center"/>
          </w:tcPr>
          <w:p w14:paraId="366D1C06" w14:textId="77777777" w:rsidR="00CF0C2A" w:rsidRPr="001F11BB" w:rsidRDefault="00CF0C2A" w:rsidP="001D6A3A">
            <w:pPr>
              <w:pStyle w:val="TableBodyText"/>
              <w:spacing w:before="0" w:after="0"/>
            </w:pPr>
            <w:r>
              <w:t>257</w:t>
            </w:r>
          </w:p>
        </w:tc>
      </w:tr>
      <w:tr w:rsidR="00CF0C2A" w:rsidRPr="001B5113" w14:paraId="093E4537" w14:textId="77777777" w:rsidTr="0049339B">
        <w:trPr>
          <w:trHeight w:val="300"/>
        </w:trPr>
        <w:tc>
          <w:tcPr>
            <w:tcW w:w="5046" w:type="dxa"/>
            <w:noWrap/>
            <w:hideMark/>
          </w:tcPr>
          <w:p w14:paraId="240EEE15" w14:textId="77777777" w:rsidR="00CF0C2A" w:rsidRPr="001D6A3A" w:rsidRDefault="00CF0C2A" w:rsidP="00CF0C2A">
            <w:pPr>
              <w:spacing w:before="20" w:after="20" w:line="240" w:lineRule="exact"/>
              <w:rPr>
                <w:rFonts w:cs="Arial"/>
                <w:sz w:val="18"/>
                <w:szCs w:val="18"/>
              </w:rPr>
            </w:pPr>
            <w:r w:rsidRPr="001D6A3A">
              <w:rPr>
                <w:rFonts w:cs="Arial"/>
                <w:sz w:val="18"/>
                <w:szCs w:val="18"/>
              </w:rPr>
              <w:t>Murray Adult Community Education - Swan Hill Inc.</w:t>
            </w:r>
          </w:p>
        </w:tc>
        <w:tc>
          <w:tcPr>
            <w:tcW w:w="1417" w:type="dxa"/>
            <w:vAlign w:val="center"/>
          </w:tcPr>
          <w:p w14:paraId="6BD0515A" w14:textId="77777777" w:rsidR="00CF0C2A" w:rsidRPr="001F11BB" w:rsidRDefault="00CF0C2A" w:rsidP="001D6A3A">
            <w:pPr>
              <w:pStyle w:val="TableBodyText"/>
              <w:spacing w:before="0" w:after="0"/>
            </w:pPr>
            <w:r>
              <w:t>50</w:t>
            </w:r>
          </w:p>
        </w:tc>
        <w:tc>
          <w:tcPr>
            <w:tcW w:w="1417" w:type="dxa"/>
            <w:noWrap/>
            <w:vAlign w:val="center"/>
          </w:tcPr>
          <w:p w14:paraId="31CDCC9A" w14:textId="77777777" w:rsidR="00CF0C2A" w:rsidRPr="001F11BB" w:rsidRDefault="00CF0C2A" w:rsidP="001D6A3A">
            <w:pPr>
              <w:pStyle w:val="TableBodyText"/>
              <w:spacing w:before="0" w:after="0"/>
            </w:pPr>
            <w:r>
              <w:t>77</w:t>
            </w:r>
          </w:p>
        </w:tc>
        <w:tc>
          <w:tcPr>
            <w:tcW w:w="1417" w:type="dxa"/>
            <w:vAlign w:val="center"/>
          </w:tcPr>
          <w:p w14:paraId="3F2F00CB" w14:textId="77777777" w:rsidR="00CF0C2A" w:rsidRPr="001F11BB" w:rsidRDefault="00CF0C2A" w:rsidP="001D6A3A">
            <w:pPr>
              <w:pStyle w:val="TableBodyText"/>
              <w:spacing w:before="0" w:after="0"/>
            </w:pPr>
            <w:r>
              <w:t>127</w:t>
            </w:r>
          </w:p>
        </w:tc>
      </w:tr>
      <w:tr w:rsidR="00CF0C2A" w:rsidRPr="001B5113" w14:paraId="1F113A7E" w14:textId="77777777" w:rsidTr="0049339B">
        <w:trPr>
          <w:trHeight w:val="300"/>
        </w:trPr>
        <w:tc>
          <w:tcPr>
            <w:tcW w:w="5046" w:type="dxa"/>
            <w:noWrap/>
            <w:hideMark/>
          </w:tcPr>
          <w:p w14:paraId="34F1FDD0" w14:textId="77777777" w:rsidR="00CF0C2A" w:rsidRPr="001D6A3A" w:rsidRDefault="00CF0C2A" w:rsidP="00CF0C2A">
            <w:pPr>
              <w:spacing w:before="20" w:after="20" w:line="240" w:lineRule="exact"/>
              <w:rPr>
                <w:rFonts w:cs="Arial"/>
                <w:sz w:val="18"/>
                <w:szCs w:val="18"/>
              </w:rPr>
            </w:pPr>
            <w:r w:rsidRPr="001D6A3A">
              <w:rPr>
                <w:rFonts w:cs="Arial"/>
                <w:sz w:val="18"/>
                <w:szCs w:val="18"/>
              </w:rPr>
              <w:t>Murray Human Services Inc.</w:t>
            </w:r>
          </w:p>
        </w:tc>
        <w:tc>
          <w:tcPr>
            <w:tcW w:w="1417" w:type="dxa"/>
            <w:vAlign w:val="center"/>
          </w:tcPr>
          <w:p w14:paraId="42A2DC32" w14:textId="77777777" w:rsidR="00CF0C2A" w:rsidRPr="001F11BB" w:rsidRDefault="00CF0C2A" w:rsidP="001D6A3A">
            <w:pPr>
              <w:pStyle w:val="TableBodyText"/>
              <w:spacing w:before="0" w:after="0"/>
            </w:pPr>
            <w:r>
              <w:t>34</w:t>
            </w:r>
          </w:p>
        </w:tc>
        <w:tc>
          <w:tcPr>
            <w:tcW w:w="1417" w:type="dxa"/>
            <w:noWrap/>
            <w:vAlign w:val="center"/>
          </w:tcPr>
          <w:p w14:paraId="7CE63683" w14:textId="77777777" w:rsidR="00CF0C2A" w:rsidRPr="001F11BB" w:rsidRDefault="00CF0C2A" w:rsidP="001D6A3A">
            <w:pPr>
              <w:pStyle w:val="TableBodyText"/>
              <w:spacing w:before="0" w:after="0"/>
            </w:pPr>
            <w:r>
              <w:t>33</w:t>
            </w:r>
          </w:p>
        </w:tc>
        <w:tc>
          <w:tcPr>
            <w:tcW w:w="1417" w:type="dxa"/>
            <w:vAlign w:val="center"/>
          </w:tcPr>
          <w:p w14:paraId="26C64351" w14:textId="77777777" w:rsidR="00CF0C2A" w:rsidRPr="001F11BB" w:rsidRDefault="00CF0C2A" w:rsidP="001D6A3A">
            <w:pPr>
              <w:pStyle w:val="TableBodyText"/>
              <w:spacing w:before="0" w:after="0"/>
            </w:pPr>
            <w:r>
              <w:t>67</w:t>
            </w:r>
          </w:p>
        </w:tc>
      </w:tr>
      <w:tr w:rsidR="00CF0C2A" w:rsidRPr="001B5113" w14:paraId="095D6A09" w14:textId="77777777" w:rsidTr="0049339B">
        <w:trPr>
          <w:trHeight w:val="300"/>
        </w:trPr>
        <w:tc>
          <w:tcPr>
            <w:tcW w:w="5046" w:type="dxa"/>
            <w:noWrap/>
            <w:hideMark/>
          </w:tcPr>
          <w:p w14:paraId="72FDB2DC" w14:textId="77777777" w:rsidR="00CF0C2A" w:rsidRPr="001D6A3A" w:rsidRDefault="00CF0C2A" w:rsidP="00CF0C2A">
            <w:pPr>
              <w:spacing w:before="20" w:after="20" w:line="240" w:lineRule="exact"/>
              <w:rPr>
                <w:rFonts w:cs="Arial"/>
                <w:sz w:val="18"/>
                <w:szCs w:val="18"/>
              </w:rPr>
            </w:pPr>
            <w:r w:rsidRPr="001D6A3A">
              <w:rPr>
                <w:rFonts w:cs="Arial"/>
                <w:sz w:val="18"/>
                <w:szCs w:val="18"/>
              </w:rPr>
              <w:t>Myrtleford Neighbourhood Centre Inc.</w:t>
            </w:r>
          </w:p>
        </w:tc>
        <w:tc>
          <w:tcPr>
            <w:tcW w:w="1417" w:type="dxa"/>
            <w:vAlign w:val="center"/>
          </w:tcPr>
          <w:p w14:paraId="09C39FE1" w14:textId="77777777" w:rsidR="00CF0C2A" w:rsidRPr="001F11BB" w:rsidRDefault="00CF0C2A" w:rsidP="001D6A3A">
            <w:pPr>
              <w:pStyle w:val="TableBodyText"/>
              <w:spacing w:before="0" w:after="0"/>
            </w:pPr>
            <w:r>
              <w:t>35</w:t>
            </w:r>
          </w:p>
        </w:tc>
        <w:tc>
          <w:tcPr>
            <w:tcW w:w="1417" w:type="dxa"/>
            <w:noWrap/>
            <w:vAlign w:val="center"/>
          </w:tcPr>
          <w:p w14:paraId="30D93B41" w14:textId="77777777" w:rsidR="00CF0C2A" w:rsidRPr="001F11BB" w:rsidRDefault="00CF0C2A" w:rsidP="001D6A3A">
            <w:pPr>
              <w:pStyle w:val="TableBodyText"/>
              <w:spacing w:before="0" w:after="0"/>
            </w:pPr>
            <w:r>
              <w:t>10</w:t>
            </w:r>
          </w:p>
        </w:tc>
        <w:tc>
          <w:tcPr>
            <w:tcW w:w="1417" w:type="dxa"/>
            <w:vAlign w:val="center"/>
          </w:tcPr>
          <w:p w14:paraId="18C2EF27" w14:textId="77777777" w:rsidR="00CF0C2A" w:rsidRPr="001F11BB" w:rsidRDefault="00CF0C2A" w:rsidP="001D6A3A">
            <w:pPr>
              <w:pStyle w:val="TableBodyText"/>
              <w:spacing w:before="0" w:after="0"/>
            </w:pPr>
            <w:r>
              <w:t>45</w:t>
            </w:r>
          </w:p>
        </w:tc>
      </w:tr>
      <w:tr w:rsidR="00CF0C2A" w:rsidRPr="001B5113" w14:paraId="502B7989" w14:textId="77777777" w:rsidTr="0049339B">
        <w:trPr>
          <w:trHeight w:val="300"/>
        </w:trPr>
        <w:tc>
          <w:tcPr>
            <w:tcW w:w="5046" w:type="dxa"/>
            <w:noWrap/>
            <w:hideMark/>
          </w:tcPr>
          <w:p w14:paraId="5FB99DF4" w14:textId="77777777" w:rsidR="00CF0C2A" w:rsidRPr="001D6A3A" w:rsidRDefault="00CF0C2A" w:rsidP="00CF0C2A">
            <w:pPr>
              <w:spacing w:before="20" w:after="20" w:line="240" w:lineRule="exact"/>
              <w:rPr>
                <w:rFonts w:cs="Arial"/>
                <w:sz w:val="18"/>
                <w:szCs w:val="18"/>
              </w:rPr>
            </w:pPr>
            <w:r w:rsidRPr="001D6A3A">
              <w:rPr>
                <w:rFonts w:cs="Arial"/>
                <w:sz w:val="18"/>
                <w:szCs w:val="18"/>
              </w:rPr>
              <w:t>Narre Community Learning Centre Inc.</w:t>
            </w:r>
          </w:p>
        </w:tc>
        <w:tc>
          <w:tcPr>
            <w:tcW w:w="1417" w:type="dxa"/>
            <w:vAlign w:val="center"/>
          </w:tcPr>
          <w:p w14:paraId="6EED8CCE" w14:textId="77777777" w:rsidR="00CF0C2A" w:rsidRPr="001F11BB" w:rsidRDefault="00CF0C2A" w:rsidP="001D6A3A">
            <w:pPr>
              <w:pStyle w:val="TableBodyText"/>
              <w:spacing w:before="0" w:after="0"/>
            </w:pPr>
            <w:r>
              <w:t>336</w:t>
            </w:r>
          </w:p>
        </w:tc>
        <w:tc>
          <w:tcPr>
            <w:tcW w:w="1417" w:type="dxa"/>
            <w:noWrap/>
            <w:vAlign w:val="center"/>
          </w:tcPr>
          <w:p w14:paraId="2A3F9BA5" w14:textId="77777777" w:rsidR="00CF0C2A" w:rsidRPr="001F11BB" w:rsidRDefault="00CF0C2A" w:rsidP="001D6A3A">
            <w:pPr>
              <w:pStyle w:val="TableBodyText"/>
              <w:spacing w:before="0" w:after="0"/>
            </w:pPr>
            <w:r>
              <w:t>33</w:t>
            </w:r>
          </w:p>
        </w:tc>
        <w:tc>
          <w:tcPr>
            <w:tcW w:w="1417" w:type="dxa"/>
            <w:vAlign w:val="center"/>
          </w:tcPr>
          <w:p w14:paraId="6542D67E" w14:textId="77777777" w:rsidR="00CF0C2A" w:rsidRPr="001F11BB" w:rsidRDefault="00CF0C2A" w:rsidP="001D6A3A">
            <w:pPr>
              <w:pStyle w:val="TableBodyText"/>
              <w:spacing w:before="0" w:after="0"/>
            </w:pPr>
            <w:r>
              <w:t>369</w:t>
            </w:r>
          </w:p>
        </w:tc>
      </w:tr>
      <w:tr w:rsidR="00CF0C2A" w:rsidRPr="001B5113" w14:paraId="403A9499" w14:textId="77777777" w:rsidTr="0049339B">
        <w:trPr>
          <w:trHeight w:val="300"/>
        </w:trPr>
        <w:tc>
          <w:tcPr>
            <w:tcW w:w="5046" w:type="dxa"/>
            <w:noWrap/>
            <w:hideMark/>
          </w:tcPr>
          <w:p w14:paraId="2EE26DD6" w14:textId="77777777" w:rsidR="00CF0C2A" w:rsidRPr="001D6A3A" w:rsidRDefault="00CF0C2A" w:rsidP="00CF0C2A">
            <w:pPr>
              <w:spacing w:before="20" w:after="20" w:line="240" w:lineRule="exact"/>
              <w:rPr>
                <w:rFonts w:cs="Arial"/>
                <w:sz w:val="18"/>
                <w:szCs w:val="18"/>
              </w:rPr>
            </w:pPr>
            <w:r w:rsidRPr="001D6A3A">
              <w:rPr>
                <w:rFonts w:cs="Arial"/>
                <w:sz w:val="18"/>
                <w:szCs w:val="18"/>
              </w:rPr>
              <w:t>Neighbourhood Houses Victoria Inc.</w:t>
            </w:r>
          </w:p>
        </w:tc>
        <w:tc>
          <w:tcPr>
            <w:tcW w:w="1417" w:type="dxa"/>
            <w:vAlign w:val="center"/>
          </w:tcPr>
          <w:p w14:paraId="3F9C8841" w14:textId="77777777" w:rsidR="00CF0C2A" w:rsidRPr="001F11BB" w:rsidRDefault="00CF0C2A" w:rsidP="001D6A3A">
            <w:pPr>
              <w:pStyle w:val="TableBodyText"/>
              <w:spacing w:before="0" w:after="0"/>
            </w:pPr>
            <w:r>
              <w:t>-</w:t>
            </w:r>
          </w:p>
        </w:tc>
        <w:tc>
          <w:tcPr>
            <w:tcW w:w="1417" w:type="dxa"/>
            <w:noWrap/>
            <w:vAlign w:val="center"/>
          </w:tcPr>
          <w:p w14:paraId="7323F376" w14:textId="77777777" w:rsidR="00CF0C2A" w:rsidRPr="001F11BB" w:rsidRDefault="00CF0C2A" w:rsidP="001D6A3A">
            <w:pPr>
              <w:pStyle w:val="TableBodyText"/>
              <w:spacing w:before="0" w:after="0"/>
            </w:pPr>
            <w:r>
              <w:t>17</w:t>
            </w:r>
          </w:p>
        </w:tc>
        <w:tc>
          <w:tcPr>
            <w:tcW w:w="1417" w:type="dxa"/>
            <w:vAlign w:val="center"/>
          </w:tcPr>
          <w:p w14:paraId="453FEB81" w14:textId="77777777" w:rsidR="00CF0C2A" w:rsidRPr="001F11BB" w:rsidRDefault="00CF0C2A" w:rsidP="001D6A3A">
            <w:pPr>
              <w:pStyle w:val="TableBodyText"/>
              <w:spacing w:before="0" w:after="0"/>
            </w:pPr>
            <w:r>
              <w:t>17</w:t>
            </w:r>
          </w:p>
        </w:tc>
      </w:tr>
      <w:tr w:rsidR="00CF0C2A" w:rsidRPr="001B5113" w14:paraId="5CB96009" w14:textId="77777777" w:rsidTr="0049339B">
        <w:trPr>
          <w:trHeight w:val="300"/>
        </w:trPr>
        <w:tc>
          <w:tcPr>
            <w:tcW w:w="5046" w:type="dxa"/>
            <w:noWrap/>
            <w:hideMark/>
          </w:tcPr>
          <w:p w14:paraId="2263782B" w14:textId="77777777" w:rsidR="00CF0C2A" w:rsidRPr="001D6A3A" w:rsidRDefault="00CF0C2A" w:rsidP="00CF0C2A">
            <w:pPr>
              <w:spacing w:before="20" w:after="20" w:line="240" w:lineRule="exact"/>
              <w:rPr>
                <w:rFonts w:cs="Arial"/>
                <w:sz w:val="18"/>
                <w:szCs w:val="18"/>
              </w:rPr>
            </w:pPr>
            <w:r w:rsidRPr="001D6A3A">
              <w:rPr>
                <w:rFonts w:cs="Arial"/>
                <w:sz w:val="18"/>
                <w:szCs w:val="18"/>
              </w:rPr>
              <w:t>Ngwala Willumbong Ltd.</w:t>
            </w:r>
          </w:p>
        </w:tc>
        <w:tc>
          <w:tcPr>
            <w:tcW w:w="1417" w:type="dxa"/>
            <w:vAlign w:val="center"/>
          </w:tcPr>
          <w:p w14:paraId="5D05C124" w14:textId="77777777" w:rsidR="00CF0C2A" w:rsidRPr="001F11BB" w:rsidRDefault="00CF0C2A" w:rsidP="001D6A3A">
            <w:pPr>
              <w:pStyle w:val="TableBodyText"/>
              <w:spacing w:before="0" w:after="0"/>
            </w:pPr>
            <w:r>
              <w:t>85</w:t>
            </w:r>
          </w:p>
        </w:tc>
        <w:tc>
          <w:tcPr>
            <w:tcW w:w="1417" w:type="dxa"/>
            <w:noWrap/>
            <w:vAlign w:val="center"/>
          </w:tcPr>
          <w:p w14:paraId="40CF72C5" w14:textId="77777777" w:rsidR="00CF0C2A" w:rsidRPr="001F11BB" w:rsidRDefault="00CF0C2A" w:rsidP="001D6A3A">
            <w:pPr>
              <w:pStyle w:val="TableBodyText"/>
              <w:spacing w:before="0" w:after="0"/>
            </w:pPr>
            <w:r>
              <w:t>-</w:t>
            </w:r>
          </w:p>
        </w:tc>
        <w:tc>
          <w:tcPr>
            <w:tcW w:w="1417" w:type="dxa"/>
            <w:vAlign w:val="center"/>
          </w:tcPr>
          <w:p w14:paraId="7172D099" w14:textId="77777777" w:rsidR="00CF0C2A" w:rsidRPr="001F11BB" w:rsidRDefault="00CF0C2A" w:rsidP="001D6A3A">
            <w:pPr>
              <w:pStyle w:val="TableBodyText"/>
              <w:spacing w:before="0" w:after="0"/>
            </w:pPr>
            <w:r>
              <w:t>85</w:t>
            </w:r>
          </w:p>
        </w:tc>
      </w:tr>
      <w:tr w:rsidR="00CF0C2A" w:rsidRPr="001B5113" w14:paraId="3BBEF0F8" w14:textId="77777777" w:rsidTr="0049339B">
        <w:trPr>
          <w:trHeight w:val="300"/>
        </w:trPr>
        <w:tc>
          <w:tcPr>
            <w:tcW w:w="5046" w:type="dxa"/>
            <w:noWrap/>
            <w:hideMark/>
          </w:tcPr>
          <w:p w14:paraId="4EA62D2F" w14:textId="77777777" w:rsidR="00CF0C2A" w:rsidRPr="001D6A3A" w:rsidRDefault="00CF0C2A" w:rsidP="00CF0C2A">
            <w:pPr>
              <w:spacing w:before="20" w:after="20" w:line="240" w:lineRule="exact"/>
              <w:rPr>
                <w:rFonts w:cs="Arial"/>
                <w:sz w:val="18"/>
                <w:szCs w:val="18"/>
              </w:rPr>
            </w:pPr>
            <w:r w:rsidRPr="001D6A3A">
              <w:rPr>
                <w:rFonts w:cs="Arial"/>
                <w:sz w:val="18"/>
                <w:szCs w:val="18"/>
              </w:rPr>
              <w:t>Nhill Neighbourhood House Learning Centre Inc.</w:t>
            </w:r>
          </w:p>
        </w:tc>
        <w:tc>
          <w:tcPr>
            <w:tcW w:w="1417" w:type="dxa"/>
            <w:vAlign w:val="center"/>
          </w:tcPr>
          <w:p w14:paraId="58203DD6" w14:textId="77777777" w:rsidR="00CF0C2A" w:rsidRPr="001F11BB" w:rsidRDefault="00CF0C2A" w:rsidP="001D6A3A">
            <w:pPr>
              <w:pStyle w:val="TableBodyText"/>
              <w:spacing w:before="0" w:after="0"/>
            </w:pPr>
            <w:r>
              <w:t>172</w:t>
            </w:r>
          </w:p>
        </w:tc>
        <w:tc>
          <w:tcPr>
            <w:tcW w:w="1417" w:type="dxa"/>
            <w:noWrap/>
            <w:vAlign w:val="center"/>
          </w:tcPr>
          <w:p w14:paraId="67F12BCF" w14:textId="77777777" w:rsidR="00CF0C2A" w:rsidRPr="001F11BB" w:rsidRDefault="00CF0C2A" w:rsidP="001D6A3A">
            <w:pPr>
              <w:pStyle w:val="TableBodyText"/>
              <w:spacing w:before="0" w:after="0"/>
            </w:pPr>
            <w:r>
              <w:t>52</w:t>
            </w:r>
          </w:p>
        </w:tc>
        <w:tc>
          <w:tcPr>
            <w:tcW w:w="1417" w:type="dxa"/>
            <w:vAlign w:val="center"/>
          </w:tcPr>
          <w:p w14:paraId="2A2A81B6" w14:textId="77777777" w:rsidR="00CF0C2A" w:rsidRPr="001F11BB" w:rsidRDefault="00CF0C2A" w:rsidP="001D6A3A">
            <w:pPr>
              <w:pStyle w:val="TableBodyText"/>
              <w:spacing w:before="0" w:after="0"/>
            </w:pPr>
            <w:r>
              <w:t>224</w:t>
            </w:r>
          </w:p>
        </w:tc>
      </w:tr>
      <w:tr w:rsidR="00CF0C2A" w:rsidRPr="001B5113" w14:paraId="528C3ECA" w14:textId="77777777" w:rsidTr="0049339B">
        <w:trPr>
          <w:trHeight w:val="300"/>
        </w:trPr>
        <w:tc>
          <w:tcPr>
            <w:tcW w:w="5046" w:type="dxa"/>
            <w:noWrap/>
            <w:hideMark/>
          </w:tcPr>
          <w:p w14:paraId="272F295F" w14:textId="77777777" w:rsidR="00CF0C2A" w:rsidRPr="001D6A3A" w:rsidRDefault="00CF0C2A" w:rsidP="00CF0C2A">
            <w:pPr>
              <w:spacing w:before="20" w:after="20" w:line="240" w:lineRule="exact"/>
              <w:rPr>
                <w:rFonts w:cs="Arial"/>
                <w:sz w:val="18"/>
                <w:szCs w:val="18"/>
              </w:rPr>
            </w:pPr>
            <w:r w:rsidRPr="001D6A3A">
              <w:rPr>
                <w:rFonts w:cs="Arial"/>
                <w:sz w:val="18"/>
                <w:szCs w:val="18"/>
              </w:rPr>
              <w:t>Nillumbik Shire Council</w:t>
            </w:r>
          </w:p>
        </w:tc>
        <w:tc>
          <w:tcPr>
            <w:tcW w:w="1417" w:type="dxa"/>
            <w:vAlign w:val="center"/>
          </w:tcPr>
          <w:p w14:paraId="5752DBBB" w14:textId="77777777" w:rsidR="00CF0C2A" w:rsidRPr="001F11BB" w:rsidRDefault="00CF0C2A" w:rsidP="001D6A3A">
            <w:pPr>
              <w:pStyle w:val="TableBodyText"/>
              <w:spacing w:before="0" w:after="0"/>
            </w:pPr>
            <w:r>
              <w:t>31</w:t>
            </w:r>
          </w:p>
        </w:tc>
        <w:tc>
          <w:tcPr>
            <w:tcW w:w="1417" w:type="dxa"/>
            <w:noWrap/>
            <w:vAlign w:val="center"/>
          </w:tcPr>
          <w:p w14:paraId="20C473F2" w14:textId="77777777" w:rsidR="00CF0C2A" w:rsidRPr="001F11BB" w:rsidRDefault="00CF0C2A" w:rsidP="001D6A3A">
            <w:pPr>
              <w:pStyle w:val="TableBodyText"/>
              <w:spacing w:before="0" w:after="0"/>
            </w:pPr>
            <w:r>
              <w:t>40</w:t>
            </w:r>
          </w:p>
        </w:tc>
        <w:tc>
          <w:tcPr>
            <w:tcW w:w="1417" w:type="dxa"/>
            <w:vAlign w:val="center"/>
          </w:tcPr>
          <w:p w14:paraId="2BA0CAAE" w14:textId="77777777" w:rsidR="00CF0C2A" w:rsidRPr="001F11BB" w:rsidRDefault="00CF0C2A" w:rsidP="001D6A3A">
            <w:pPr>
              <w:pStyle w:val="TableBodyText"/>
              <w:spacing w:before="0" w:after="0"/>
            </w:pPr>
            <w:r>
              <w:t>71</w:t>
            </w:r>
          </w:p>
        </w:tc>
      </w:tr>
      <w:tr w:rsidR="00CF0C2A" w:rsidRPr="001B5113" w14:paraId="7C78D936" w14:textId="77777777" w:rsidTr="0049339B">
        <w:trPr>
          <w:trHeight w:val="300"/>
        </w:trPr>
        <w:tc>
          <w:tcPr>
            <w:tcW w:w="5046" w:type="dxa"/>
            <w:noWrap/>
          </w:tcPr>
          <w:p w14:paraId="6951B375" w14:textId="77777777" w:rsidR="00CF0C2A" w:rsidRPr="001D6A3A" w:rsidRDefault="00CF0C2A" w:rsidP="00CF0C2A">
            <w:pPr>
              <w:spacing w:before="20" w:after="20" w:line="240" w:lineRule="exact"/>
              <w:rPr>
                <w:rFonts w:ascii="Calibri" w:eastAsia="Times New Roman" w:hAnsi="Calibri" w:cs="Calibri"/>
                <w:sz w:val="22"/>
                <w:lang w:bidi="ar-SA"/>
              </w:rPr>
            </w:pPr>
            <w:r w:rsidRPr="001D6A3A">
              <w:rPr>
                <w:rFonts w:cs="Arial"/>
                <w:sz w:val="18"/>
                <w:szCs w:val="18"/>
              </w:rPr>
              <w:t>Noble Park Community Centre Inc.</w:t>
            </w:r>
          </w:p>
        </w:tc>
        <w:tc>
          <w:tcPr>
            <w:tcW w:w="1417" w:type="dxa"/>
            <w:vAlign w:val="center"/>
          </w:tcPr>
          <w:p w14:paraId="7E5E74CE" w14:textId="77777777" w:rsidR="00CF0C2A" w:rsidRDefault="00CF0C2A" w:rsidP="001D6A3A">
            <w:pPr>
              <w:pStyle w:val="TableBodyText"/>
              <w:spacing w:before="0" w:after="0"/>
            </w:pPr>
            <w:r>
              <w:t>11</w:t>
            </w:r>
          </w:p>
        </w:tc>
        <w:tc>
          <w:tcPr>
            <w:tcW w:w="1417" w:type="dxa"/>
            <w:noWrap/>
            <w:vAlign w:val="center"/>
          </w:tcPr>
          <w:p w14:paraId="08B3F2DC" w14:textId="77777777" w:rsidR="00CF0C2A" w:rsidRDefault="00CF0C2A" w:rsidP="001D6A3A">
            <w:pPr>
              <w:pStyle w:val="TableBodyText"/>
              <w:spacing w:before="0" w:after="0"/>
            </w:pPr>
            <w:r>
              <w:t>-</w:t>
            </w:r>
          </w:p>
        </w:tc>
        <w:tc>
          <w:tcPr>
            <w:tcW w:w="1417" w:type="dxa"/>
            <w:vAlign w:val="center"/>
          </w:tcPr>
          <w:p w14:paraId="7A788450" w14:textId="77777777" w:rsidR="00CF0C2A" w:rsidRDefault="00CF0C2A" w:rsidP="001D6A3A">
            <w:pPr>
              <w:pStyle w:val="TableBodyText"/>
              <w:spacing w:before="0" w:after="0"/>
            </w:pPr>
            <w:r>
              <w:t>11</w:t>
            </w:r>
          </w:p>
        </w:tc>
      </w:tr>
      <w:tr w:rsidR="00CF0C2A" w:rsidRPr="001B5113" w14:paraId="730D5AEE" w14:textId="77777777" w:rsidTr="0049339B">
        <w:trPr>
          <w:trHeight w:val="300"/>
        </w:trPr>
        <w:tc>
          <w:tcPr>
            <w:tcW w:w="5046" w:type="dxa"/>
            <w:noWrap/>
            <w:hideMark/>
          </w:tcPr>
          <w:p w14:paraId="4331D90A" w14:textId="77777777" w:rsidR="00CF0C2A" w:rsidRPr="001D6A3A" w:rsidRDefault="00CF0C2A" w:rsidP="00CF0C2A">
            <w:pPr>
              <w:spacing w:before="20" w:after="20" w:line="240" w:lineRule="exact"/>
              <w:rPr>
                <w:rFonts w:cs="Arial"/>
                <w:sz w:val="18"/>
                <w:szCs w:val="18"/>
              </w:rPr>
            </w:pPr>
            <w:r w:rsidRPr="001D6A3A">
              <w:rPr>
                <w:rFonts w:cs="Arial"/>
                <w:sz w:val="18"/>
                <w:szCs w:val="18"/>
              </w:rPr>
              <w:t>North Carlton Railway Station Neighbourhood House Inc.</w:t>
            </w:r>
          </w:p>
        </w:tc>
        <w:tc>
          <w:tcPr>
            <w:tcW w:w="1417" w:type="dxa"/>
            <w:vAlign w:val="center"/>
          </w:tcPr>
          <w:p w14:paraId="6A60282D" w14:textId="77777777" w:rsidR="00CF0C2A" w:rsidRPr="001F11BB" w:rsidRDefault="00CF0C2A" w:rsidP="001D6A3A">
            <w:pPr>
              <w:pStyle w:val="TableBodyText"/>
              <w:spacing w:before="0" w:after="0"/>
            </w:pPr>
            <w:r>
              <w:t>15</w:t>
            </w:r>
          </w:p>
        </w:tc>
        <w:tc>
          <w:tcPr>
            <w:tcW w:w="1417" w:type="dxa"/>
            <w:noWrap/>
            <w:vAlign w:val="center"/>
          </w:tcPr>
          <w:p w14:paraId="05F2347F" w14:textId="77777777" w:rsidR="00CF0C2A" w:rsidRPr="001F11BB" w:rsidRDefault="00CF0C2A" w:rsidP="001D6A3A">
            <w:pPr>
              <w:pStyle w:val="TableBodyText"/>
              <w:spacing w:before="0" w:after="0"/>
            </w:pPr>
            <w:r>
              <w:t>-</w:t>
            </w:r>
          </w:p>
        </w:tc>
        <w:tc>
          <w:tcPr>
            <w:tcW w:w="1417" w:type="dxa"/>
            <w:vAlign w:val="center"/>
          </w:tcPr>
          <w:p w14:paraId="37D4A010" w14:textId="77777777" w:rsidR="00CF0C2A" w:rsidRPr="001F11BB" w:rsidRDefault="00CF0C2A" w:rsidP="001D6A3A">
            <w:pPr>
              <w:pStyle w:val="TableBodyText"/>
              <w:spacing w:before="0" w:after="0"/>
            </w:pPr>
            <w:r>
              <w:t>15</w:t>
            </w:r>
          </w:p>
        </w:tc>
      </w:tr>
      <w:tr w:rsidR="00CF0C2A" w:rsidRPr="001B5113" w14:paraId="4F9FFFB5" w14:textId="77777777" w:rsidTr="0049339B">
        <w:trPr>
          <w:trHeight w:val="300"/>
        </w:trPr>
        <w:tc>
          <w:tcPr>
            <w:tcW w:w="5046" w:type="dxa"/>
            <w:noWrap/>
            <w:hideMark/>
          </w:tcPr>
          <w:p w14:paraId="6266437C" w14:textId="77777777" w:rsidR="00CF0C2A" w:rsidRPr="001D6A3A" w:rsidRDefault="00CF0C2A" w:rsidP="00CF0C2A">
            <w:pPr>
              <w:spacing w:before="20" w:after="20" w:line="240" w:lineRule="exact"/>
              <w:rPr>
                <w:rFonts w:cs="Arial"/>
                <w:sz w:val="18"/>
                <w:szCs w:val="18"/>
              </w:rPr>
            </w:pPr>
            <w:r w:rsidRPr="001D6A3A">
              <w:rPr>
                <w:rFonts w:cs="Arial"/>
                <w:sz w:val="18"/>
                <w:szCs w:val="18"/>
              </w:rPr>
              <w:t>North Melbourne Language and Learning Inc.</w:t>
            </w:r>
          </w:p>
        </w:tc>
        <w:tc>
          <w:tcPr>
            <w:tcW w:w="1417" w:type="dxa"/>
            <w:vAlign w:val="center"/>
          </w:tcPr>
          <w:p w14:paraId="0837E2F6" w14:textId="77777777" w:rsidR="00CF0C2A" w:rsidRPr="001F11BB" w:rsidRDefault="00CF0C2A" w:rsidP="001D6A3A">
            <w:pPr>
              <w:pStyle w:val="TableBodyText"/>
              <w:spacing w:before="0" w:after="0"/>
            </w:pPr>
            <w:r>
              <w:t>151</w:t>
            </w:r>
          </w:p>
        </w:tc>
        <w:tc>
          <w:tcPr>
            <w:tcW w:w="1417" w:type="dxa"/>
            <w:noWrap/>
            <w:vAlign w:val="center"/>
          </w:tcPr>
          <w:p w14:paraId="630AB4F5" w14:textId="77777777" w:rsidR="00CF0C2A" w:rsidRPr="001F11BB" w:rsidRDefault="00CF0C2A" w:rsidP="001D6A3A">
            <w:pPr>
              <w:pStyle w:val="TableBodyText"/>
              <w:spacing w:before="0" w:after="0"/>
            </w:pPr>
            <w:r>
              <w:t>44</w:t>
            </w:r>
          </w:p>
        </w:tc>
        <w:tc>
          <w:tcPr>
            <w:tcW w:w="1417" w:type="dxa"/>
            <w:vAlign w:val="center"/>
          </w:tcPr>
          <w:p w14:paraId="2CCD00AF" w14:textId="77777777" w:rsidR="00CF0C2A" w:rsidRPr="001F11BB" w:rsidRDefault="00CF0C2A" w:rsidP="001D6A3A">
            <w:pPr>
              <w:pStyle w:val="TableBodyText"/>
              <w:spacing w:before="0" w:after="0"/>
            </w:pPr>
            <w:r>
              <w:t>195</w:t>
            </w:r>
          </w:p>
        </w:tc>
      </w:tr>
      <w:tr w:rsidR="00CF0C2A" w:rsidRPr="001B5113" w14:paraId="5DCD09BE" w14:textId="77777777" w:rsidTr="0049339B">
        <w:trPr>
          <w:trHeight w:val="300"/>
        </w:trPr>
        <w:tc>
          <w:tcPr>
            <w:tcW w:w="5046" w:type="dxa"/>
            <w:noWrap/>
            <w:hideMark/>
          </w:tcPr>
          <w:p w14:paraId="48219D31" w14:textId="77777777" w:rsidR="00CF0C2A" w:rsidRPr="001D6A3A" w:rsidRDefault="00CF0C2A" w:rsidP="00CF0C2A">
            <w:pPr>
              <w:spacing w:before="20" w:after="20" w:line="240" w:lineRule="exact"/>
              <w:rPr>
                <w:rFonts w:cs="Arial"/>
                <w:sz w:val="18"/>
                <w:szCs w:val="18"/>
              </w:rPr>
            </w:pPr>
            <w:r w:rsidRPr="001D6A3A">
              <w:rPr>
                <w:rFonts w:cs="Arial"/>
                <w:sz w:val="18"/>
                <w:szCs w:val="18"/>
              </w:rPr>
              <w:t>North Ringwood Community House Inc.</w:t>
            </w:r>
          </w:p>
        </w:tc>
        <w:tc>
          <w:tcPr>
            <w:tcW w:w="1417" w:type="dxa"/>
            <w:vAlign w:val="center"/>
          </w:tcPr>
          <w:p w14:paraId="4C9843DB" w14:textId="77777777" w:rsidR="00CF0C2A" w:rsidRPr="001F11BB" w:rsidRDefault="00CF0C2A" w:rsidP="001D6A3A">
            <w:pPr>
              <w:pStyle w:val="TableBodyText"/>
              <w:spacing w:before="0" w:after="0"/>
            </w:pPr>
            <w:r>
              <w:t>51</w:t>
            </w:r>
          </w:p>
        </w:tc>
        <w:tc>
          <w:tcPr>
            <w:tcW w:w="1417" w:type="dxa"/>
            <w:noWrap/>
            <w:vAlign w:val="center"/>
          </w:tcPr>
          <w:p w14:paraId="08700759" w14:textId="77777777" w:rsidR="00CF0C2A" w:rsidRPr="001F11BB" w:rsidRDefault="00CF0C2A" w:rsidP="001D6A3A">
            <w:pPr>
              <w:pStyle w:val="TableBodyText"/>
              <w:spacing w:before="0" w:after="0"/>
            </w:pPr>
            <w:r>
              <w:t>41</w:t>
            </w:r>
          </w:p>
        </w:tc>
        <w:tc>
          <w:tcPr>
            <w:tcW w:w="1417" w:type="dxa"/>
            <w:vAlign w:val="center"/>
          </w:tcPr>
          <w:p w14:paraId="4CD68C31" w14:textId="77777777" w:rsidR="00CF0C2A" w:rsidRPr="001F11BB" w:rsidRDefault="00CF0C2A" w:rsidP="001D6A3A">
            <w:pPr>
              <w:pStyle w:val="TableBodyText"/>
              <w:spacing w:before="0" w:after="0"/>
            </w:pPr>
            <w:r>
              <w:t>92</w:t>
            </w:r>
          </w:p>
        </w:tc>
      </w:tr>
      <w:tr w:rsidR="00CF0C2A" w:rsidRPr="001B5113" w14:paraId="7EE86EB2" w14:textId="77777777" w:rsidTr="0049339B">
        <w:trPr>
          <w:trHeight w:val="300"/>
        </w:trPr>
        <w:tc>
          <w:tcPr>
            <w:tcW w:w="5046" w:type="dxa"/>
            <w:noWrap/>
            <w:hideMark/>
          </w:tcPr>
          <w:p w14:paraId="1DFBA4FA" w14:textId="77777777" w:rsidR="00CF0C2A" w:rsidRPr="001D6A3A" w:rsidRDefault="00CF0C2A" w:rsidP="00CF0C2A">
            <w:pPr>
              <w:spacing w:before="20" w:after="20" w:line="240" w:lineRule="exact"/>
              <w:rPr>
                <w:rFonts w:cs="Arial"/>
                <w:sz w:val="18"/>
                <w:szCs w:val="18"/>
              </w:rPr>
            </w:pPr>
            <w:r w:rsidRPr="001D6A3A">
              <w:rPr>
                <w:rFonts w:cs="Arial"/>
                <w:sz w:val="18"/>
                <w:szCs w:val="18"/>
              </w:rPr>
              <w:t>North Shepparton Community &amp; Learning Centre Inc.</w:t>
            </w:r>
          </w:p>
        </w:tc>
        <w:tc>
          <w:tcPr>
            <w:tcW w:w="1417" w:type="dxa"/>
            <w:vAlign w:val="center"/>
          </w:tcPr>
          <w:p w14:paraId="59F4D453" w14:textId="77777777" w:rsidR="00CF0C2A" w:rsidRPr="001F11BB" w:rsidRDefault="00CF0C2A" w:rsidP="001D6A3A">
            <w:pPr>
              <w:pStyle w:val="TableBodyText"/>
              <w:spacing w:before="0" w:after="0"/>
            </w:pPr>
            <w:r>
              <w:t>22</w:t>
            </w:r>
          </w:p>
        </w:tc>
        <w:tc>
          <w:tcPr>
            <w:tcW w:w="1417" w:type="dxa"/>
            <w:noWrap/>
            <w:vAlign w:val="center"/>
          </w:tcPr>
          <w:p w14:paraId="20825543" w14:textId="77777777" w:rsidR="00CF0C2A" w:rsidRPr="001F11BB" w:rsidRDefault="00CF0C2A" w:rsidP="001D6A3A">
            <w:pPr>
              <w:pStyle w:val="TableBodyText"/>
              <w:spacing w:before="0" w:after="0"/>
            </w:pPr>
            <w:r>
              <w:t>-</w:t>
            </w:r>
          </w:p>
        </w:tc>
        <w:tc>
          <w:tcPr>
            <w:tcW w:w="1417" w:type="dxa"/>
            <w:vAlign w:val="center"/>
          </w:tcPr>
          <w:p w14:paraId="430DAE67" w14:textId="77777777" w:rsidR="00CF0C2A" w:rsidRPr="001F11BB" w:rsidRDefault="00CF0C2A" w:rsidP="001D6A3A">
            <w:pPr>
              <w:pStyle w:val="TableBodyText"/>
              <w:spacing w:before="0" w:after="0"/>
            </w:pPr>
            <w:r>
              <w:t>22</w:t>
            </w:r>
          </w:p>
        </w:tc>
      </w:tr>
      <w:tr w:rsidR="00CF0C2A" w:rsidRPr="001B5113" w14:paraId="5BEECAFC" w14:textId="77777777" w:rsidTr="0049339B">
        <w:trPr>
          <w:trHeight w:val="300"/>
        </w:trPr>
        <w:tc>
          <w:tcPr>
            <w:tcW w:w="5046" w:type="dxa"/>
            <w:noWrap/>
          </w:tcPr>
          <w:p w14:paraId="35EB953B" w14:textId="77777777" w:rsidR="00CF0C2A" w:rsidRPr="001D6A3A" w:rsidRDefault="00CF0C2A" w:rsidP="00CF0C2A">
            <w:pPr>
              <w:spacing w:before="20" w:after="20" w:line="240" w:lineRule="exact"/>
              <w:rPr>
                <w:rFonts w:ascii="Calibri" w:eastAsia="Times New Roman" w:hAnsi="Calibri" w:cs="Calibri"/>
                <w:sz w:val="22"/>
                <w:lang w:bidi="ar-SA"/>
              </w:rPr>
            </w:pPr>
            <w:r w:rsidRPr="001D6A3A">
              <w:rPr>
                <w:rFonts w:cs="Arial"/>
                <w:sz w:val="18"/>
                <w:szCs w:val="18"/>
              </w:rPr>
              <w:t>Northern Mallee Local Learning and Employment Network Inc.</w:t>
            </w:r>
          </w:p>
        </w:tc>
        <w:tc>
          <w:tcPr>
            <w:tcW w:w="1417" w:type="dxa"/>
            <w:vAlign w:val="center"/>
          </w:tcPr>
          <w:p w14:paraId="29C8C7EF" w14:textId="77777777" w:rsidR="00CF0C2A" w:rsidRPr="001F11BB" w:rsidRDefault="00CF0C2A" w:rsidP="001D6A3A">
            <w:pPr>
              <w:pStyle w:val="TableBodyText"/>
              <w:spacing w:before="0" w:after="0"/>
            </w:pPr>
            <w:r>
              <w:t>-</w:t>
            </w:r>
          </w:p>
        </w:tc>
        <w:tc>
          <w:tcPr>
            <w:tcW w:w="1417" w:type="dxa"/>
            <w:noWrap/>
            <w:vAlign w:val="center"/>
          </w:tcPr>
          <w:p w14:paraId="16AAEAF4" w14:textId="77777777" w:rsidR="00CF0C2A" w:rsidRPr="001F11BB" w:rsidRDefault="00CF0C2A" w:rsidP="001D6A3A">
            <w:pPr>
              <w:pStyle w:val="TableBodyText"/>
              <w:spacing w:before="0" w:after="0"/>
            </w:pPr>
            <w:r>
              <w:t>28</w:t>
            </w:r>
          </w:p>
        </w:tc>
        <w:tc>
          <w:tcPr>
            <w:tcW w:w="1417" w:type="dxa"/>
            <w:vAlign w:val="center"/>
          </w:tcPr>
          <w:p w14:paraId="36043EED" w14:textId="77777777" w:rsidR="00CF0C2A" w:rsidRPr="001F11BB" w:rsidRDefault="00CF0C2A" w:rsidP="001D6A3A">
            <w:pPr>
              <w:pStyle w:val="TableBodyText"/>
              <w:spacing w:before="0" w:after="0"/>
            </w:pPr>
            <w:r>
              <w:t>28</w:t>
            </w:r>
          </w:p>
        </w:tc>
      </w:tr>
      <w:tr w:rsidR="00CF0C2A" w:rsidRPr="001B5113" w14:paraId="1904325A" w14:textId="77777777" w:rsidTr="0049339B">
        <w:trPr>
          <w:trHeight w:val="300"/>
        </w:trPr>
        <w:tc>
          <w:tcPr>
            <w:tcW w:w="5046" w:type="dxa"/>
            <w:noWrap/>
            <w:hideMark/>
          </w:tcPr>
          <w:p w14:paraId="72EE0AEC" w14:textId="77777777" w:rsidR="00CF0C2A" w:rsidRPr="001D6A3A" w:rsidRDefault="00CF0C2A" w:rsidP="00CF0C2A">
            <w:pPr>
              <w:spacing w:before="20" w:after="20" w:line="240" w:lineRule="exact"/>
              <w:rPr>
                <w:rFonts w:cs="Arial"/>
                <w:sz w:val="18"/>
                <w:szCs w:val="18"/>
              </w:rPr>
            </w:pPr>
            <w:r w:rsidRPr="001D6A3A">
              <w:rPr>
                <w:rFonts w:cs="Arial"/>
                <w:sz w:val="18"/>
                <w:szCs w:val="18"/>
              </w:rPr>
              <w:t>Noweyung Ltd.</w:t>
            </w:r>
          </w:p>
        </w:tc>
        <w:tc>
          <w:tcPr>
            <w:tcW w:w="1417" w:type="dxa"/>
            <w:vAlign w:val="center"/>
          </w:tcPr>
          <w:p w14:paraId="3125F6B9" w14:textId="77777777" w:rsidR="00CF0C2A" w:rsidRPr="001F11BB" w:rsidRDefault="00CF0C2A" w:rsidP="001D6A3A">
            <w:pPr>
              <w:pStyle w:val="TableBodyText"/>
              <w:spacing w:before="0" w:after="0"/>
            </w:pPr>
            <w:r>
              <w:t>88</w:t>
            </w:r>
          </w:p>
        </w:tc>
        <w:tc>
          <w:tcPr>
            <w:tcW w:w="1417" w:type="dxa"/>
            <w:noWrap/>
            <w:vAlign w:val="center"/>
          </w:tcPr>
          <w:p w14:paraId="1876DBC5" w14:textId="77777777" w:rsidR="00CF0C2A" w:rsidRPr="001F11BB" w:rsidRDefault="00CF0C2A" w:rsidP="001D6A3A">
            <w:pPr>
              <w:pStyle w:val="TableBodyText"/>
              <w:spacing w:before="0" w:after="0"/>
            </w:pPr>
            <w:r>
              <w:t>47</w:t>
            </w:r>
          </w:p>
        </w:tc>
        <w:tc>
          <w:tcPr>
            <w:tcW w:w="1417" w:type="dxa"/>
            <w:vAlign w:val="center"/>
          </w:tcPr>
          <w:p w14:paraId="22D9CFC3" w14:textId="77777777" w:rsidR="00CF0C2A" w:rsidRPr="001F11BB" w:rsidRDefault="00CF0C2A" w:rsidP="001D6A3A">
            <w:pPr>
              <w:pStyle w:val="TableBodyText"/>
              <w:spacing w:before="0" w:after="0"/>
            </w:pPr>
            <w:r>
              <w:t>135</w:t>
            </w:r>
          </w:p>
        </w:tc>
      </w:tr>
      <w:tr w:rsidR="00CF0C2A" w:rsidRPr="001B5113" w14:paraId="3CB0D14E" w14:textId="77777777" w:rsidTr="0049339B">
        <w:trPr>
          <w:trHeight w:val="300"/>
        </w:trPr>
        <w:tc>
          <w:tcPr>
            <w:tcW w:w="5046" w:type="dxa"/>
            <w:noWrap/>
            <w:hideMark/>
          </w:tcPr>
          <w:p w14:paraId="510C5740" w14:textId="77777777" w:rsidR="00CF0C2A" w:rsidRPr="001D6A3A" w:rsidRDefault="00CF0C2A" w:rsidP="00CF0C2A">
            <w:pPr>
              <w:spacing w:before="20" w:after="20" w:line="240" w:lineRule="exact"/>
              <w:rPr>
                <w:rFonts w:cs="Arial"/>
                <w:sz w:val="18"/>
                <w:szCs w:val="18"/>
              </w:rPr>
            </w:pPr>
            <w:r w:rsidRPr="001D6A3A">
              <w:rPr>
                <w:rFonts w:cs="Arial"/>
                <w:sz w:val="18"/>
                <w:szCs w:val="18"/>
              </w:rPr>
              <w:t>Numurkah Community Learning Centre Inc.</w:t>
            </w:r>
          </w:p>
        </w:tc>
        <w:tc>
          <w:tcPr>
            <w:tcW w:w="1417" w:type="dxa"/>
            <w:vAlign w:val="center"/>
          </w:tcPr>
          <w:p w14:paraId="617C00B3" w14:textId="77777777" w:rsidR="00CF0C2A" w:rsidRPr="001F11BB" w:rsidRDefault="00CF0C2A" w:rsidP="001D6A3A">
            <w:pPr>
              <w:pStyle w:val="TableBodyText"/>
              <w:spacing w:before="0" w:after="0"/>
            </w:pPr>
            <w:r>
              <w:t>20</w:t>
            </w:r>
          </w:p>
        </w:tc>
        <w:tc>
          <w:tcPr>
            <w:tcW w:w="1417" w:type="dxa"/>
            <w:noWrap/>
            <w:vAlign w:val="center"/>
          </w:tcPr>
          <w:p w14:paraId="6D33B3AF" w14:textId="77777777" w:rsidR="00CF0C2A" w:rsidRPr="001F11BB" w:rsidRDefault="00CF0C2A" w:rsidP="001D6A3A">
            <w:pPr>
              <w:pStyle w:val="TableBodyText"/>
              <w:spacing w:before="0" w:after="0"/>
            </w:pPr>
            <w:r>
              <w:t>40</w:t>
            </w:r>
          </w:p>
        </w:tc>
        <w:tc>
          <w:tcPr>
            <w:tcW w:w="1417" w:type="dxa"/>
            <w:vAlign w:val="center"/>
          </w:tcPr>
          <w:p w14:paraId="7381268C" w14:textId="77777777" w:rsidR="00CF0C2A" w:rsidRPr="001F11BB" w:rsidRDefault="00CF0C2A" w:rsidP="001D6A3A">
            <w:pPr>
              <w:pStyle w:val="TableBodyText"/>
              <w:spacing w:before="0" w:after="0"/>
            </w:pPr>
            <w:r>
              <w:t>60</w:t>
            </w:r>
          </w:p>
        </w:tc>
      </w:tr>
      <w:tr w:rsidR="00CF0C2A" w:rsidRPr="001B5113" w14:paraId="3C1F700C" w14:textId="77777777" w:rsidTr="0049339B">
        <w:trPr>
          <w:trHeight w:val="300"/>
        </w:trPr>
        <w:tc>
          <w:tcPr>
            <w:tcW w:w="5046" w:type="dxa"/>
            <w:noWrap/>
            <w:hideMark/>
          </w:tcPr>
          <w:p w14:paraId="665A6E55" w14:textId="77777777" w:rsidR="00CF0C2A" w:rsidRPr="001D6A3A" w:rsidRDefault="00CF0C2A" w:rsidP="00CF0C2A">
            <w:pPr>
              <w:spacing w:before="20" w:after="20" w:line="240" w:lineRule="exact"/>
              <w:rPr>
                <w:rFonts w:cs="Arial"/>
                <w:sz w:val="18"/>
                <w:szCs w:val="18"/>
              </w:rPr>
            </w:pPr>
            <w:r w:rsidRPr="001D6A3A">
              <w:rPr>
                <w:rFonts w:cs="Arial"/>
                <w:sz w:val="18"/>
                <w:szCs w:val="18"/>
              </w:rPr>
              <w:t>Olympic Adult Education Inc.</w:t>
            </w:r>
          </w:p>
        </w:tc>
        <w:tc>
          <w:tcPr>
            <w:tcW w:w="1417" w:type="dxa"/>
            <w:vAlign w:val="center"/>
          </w:tcPr>
          <w:p w14:paraId="36479A48" w14:textId="77777777" w:rsidR="00CF0C2A" w:rsidRPr="001F11BB" w:rsidRDefault="00CF0C2A" w:rsidP="001D6A3A">
            <w:pPr>
              <w:pStyle w:val="TableBodyText"/>
              <w:spacing w:before="0" w:after="0"/>
            </w:pPr>
            <w:r>
              <w:t>255</w:t>
            </w:r>
          </w:p>
        </w:tc>
        <w:tc>
          <w:tcPr>
            <w:tcW w:w="1417" w:type="dxa"/>
            <w:noWrap/>
            <w:vAlign w:val="center"/>
          </w:tcPr>
          <w:p w14:paraId="73F6891B" w14:textId="77777777" w:rsidR="00CF0C2A" w:rsidRPr="001F11BB" w:rsidRDefault="00CF0C2A" w:rsidP="001D6A3A">
            <w:pPr>
              <w:pStyle w:val="TableBodyText"/>
              <w:spacing w:before="0" w:after="0"/>
            </w:pPr>
            <w:r>
              <w:t>42</w:t>
            </w:r>
          </w:p>
        </w:tc>
        <w:tc>
          <w:tcPr>
            <w:tcW w:w="1417" w:type="dxa"/>
            <w:vAlign w:val="center"/>
          </w:tcPr>
          <w:p w14:paraId="53F6BF8D" w14:textId="77777777" w:rsidR="00CF0C2A" w:rsidRPr="001F11BB" w:rsidRDefault="00CF0C2A" w:rsidP="001D6A3A">
            <w:pPr>
              <w:pStyle w:val="TableBodyText"/>
              <w:spacing w:before="0" w:after="0"/>
            </w:pPr>
            <w:r>
              <w:t>297</w:t>
            </w:r>
          </w:p>
        </w:tc>
      </w:tr>
      <w:tr w:rsidR="00CF0C2A" w:rsidRPr="001B5113" w14:paraId="6E38835C" w14:textId="77777777" w:rsidTr="0049339B">
        <w:trPr>
          <w:trHeight w:val="300"/>
        </w:trPr>
        <w:tc>
          <w:tcPr>
            <w:tcW w:w="5046" w:type="dxa"/>
            <w:noWrap/>
            <w:hideMark/>
          </w:tcPr>
          <w:p w14:paraId="1D1A3E73" w14:textId="77777777" w:rsidR="00CF0C2A" w:rsidRPr="001D6A3A" w:rsidRDefault="00CF0C2A" w:rsidP="00CF0C2A">
            <w:pPr>
              <w:spacing w:before="20" w:after="20" w:line="240" w:lineRule="exact"/>
              <w:rPr>
                <w:rFonts w:cs="Arial"/>
                <w:sz w:val="18"/>
                <w:szCs w:val="18"/>
              </w:rPr>
            </w:pPr>
            <w:r w:rsidRPr="001D6A3A">
              <w:rPr>
                <w:rFonts w:cs="Arial"/>
                <w:sz w:val="18"/>
                <w:szCs w:val="18"/>
              </w:rPr>
              <w:t>Open Door Neighbourhood House Inc.</w:t>
            </w:r>
          </w:p>
        </w:tc>
        <w:tc>
          <w:tcPr>
            <w:tcW w:w="1417" w:type="dxa"/>
            <w:vAlign w:val="center"/>
          </w:tcPr>
          <w:p w14:paraId="12DA7D33" w14:textId="77777777" w:rsidR="00CF0C2A" w:rsidRPr="001F11BB" w:rsidRDefault="00CF0C2A" w:rsidP="001D6A3A">
            <w:pPr>
              <w:pStyle w:val="TableBodyText"/>
              <w:spacing w:before="0" w:after="0"/>
            </w:pPr>
            <w:r>
              <w:t>77</w:t>
            </w:r>
          </w:p>
        </w:tc>
        <w:tc>
          <w:tcPr>
            <w:tcW w:w="1417" w:type="dxa"/>
            <w:noWrap/>
            <w:vAlign w:val="center"/>
          </w:tcPr>
          <w:p w14:paraId="6301C293" w14:textId="77777777" w:rsidR="00CF0C2A" w:rsidRPr="001F11BB" w:rsidRDefault="00CF0C2A" w:rsidP="001D6A3A">
            <w:pPr>
              <w:pStyle w:val="TableBodyText"/>
              <w:spacing w:before="0" w:after="0"/>
            </w:pPr>
            <w:r>
              <w:t>21</w:t>
            </w:r>
          </w:p>
        </w:tc>
        <w:tc>
          <w:tcPr>
            <w:tcW w:w="1417" w:type="dxa"/>
            <w:vAlign w:val="center"/>
          </w:tcPr>
          <w:p w14:paraId="55927251" w14:textId="77777777" w:rsidR="00CF0C2A" w:rsidRPr="001F11BB" w:rsidRDefault="00CF0C2A" w:rsidP="001D6A3A">
            <w:pPr>
              <w:pStyle w:val="TableBodyText"/>
              <w:spacing w:before="0" w:after="0"/>
            </w:pPr>
            <w:r>
              <w:t>98</w:t>
            </w:r>
          </w:p>
        </w:tc>
      </w:tr>
      <w:tr w:rsidR="00CF0C2A" w:rsidRPr="001B5113" w14:paraId="58B9D113" w14:textId="77777777" w:rsidTr="0049339B">
        <w:trPr>
          <w:trHeight w:val="300"/>
        </w:trPr>
        <w:tc>
          <w:tcPr>
            <w:tcW w:w="5046" w:type="dxa"/>
            <w:noWrap/>
            <w:hideMark/>
          </w:tcPr>
          <w:p w14:paraId="09145CE2" w14:textId="77777777" w:rsidR="00CF0C2A" w:rsidRPr="001D6A3A" w:rsidRDefault="00CF0C2A" w:rsidP="00CF0C2A">
            <w:pPr>
              <w:spacing w:before="20" w:after="20" w:line="240" w:lineRule="exact"/>
              <w:rPr>
                <w:rFonts w:cs="Arial"/>
                <w:sz w:val="18"/>
                <w:szCs w:val="18"/>
              </w:rPr>
            </w:pPr>
            <w:r w:rsidRPr="001D6A3A">
              <w:rPr>
                <w:rFonts w:cs="Arial"/>
                <w:sz w:val="18"/>
                <w:szCs w:val="18"/>
              </w:rPr>
              <w:t>Orana Neighbourhood House Inc.</w:t>
            </w:r>
          </w:p>
        </w:tc>
        <w:tc>
          <w:tcPr>
            <w:tcW w:w="1417" w:type="dxa"/>
            <w:vAlign w:val="center"/>
          </w:tcPr>
          <w:p w14:paraId="6D3BF256" w14:textId="77777777" w:rsidR="00CF0C2A" w:rsidRPr="001F11BB" w:rsidRDefault="00CF0C2A" w:rsidP="001D6A3A">
            <w:pPr>
              <w:pStyle w:val="TableBodyText"/>
              <w:spacing w:before="0" w:after="0"/>
            </w:pPr>
            <w:r>
              <w:t>103</w:t>
            </w:r>
          </w:p>
        </w:tc>
        <w:tc>
          <w:tcPr>
            <w:tcW w:w="1417" w:type="dxa"/>
            <w:noWrap/>
            <w:vAlign w:val="center"/>
          </w:tcPr>
          <w:p w14:paraId="2FCCBBD6" w14:textId="77777777" w:rsidR="00CF0C2A" w:rsidRPr="001F11BB" w:rsidRDefault="00CF0C2A" w:rsidP="001D6A3A">
            <w:pPr>
              <w:pStyle w:val="TableBodyText"/>
              <w:spacing w:before="0" w:after="0"/>
            </w:pPr>
            <w:r>
              <w:t>-</w:t>
            </w:r>
          </w:p>
        </w:tc>
        <w:tc>
          <w:tcPr>
            <w:tcW w:w="1417" w:type="dxa"/>
            <w:vAlign w:val="center"/>
          </w:tcPr>
          <w:p w14:paraId="5C4EDE7A" w14:textId="77777777" w:rsidR="00CF0C2A" w:rsidRPr="001F11BB" w:rsidRDefault="00CF0C2A" w:rsidP="001D6A3A">
            <w:pPr>
              <w:pStyle w:val="TableBodyText"/>
              <w:spacing w:before="0" w:after="0"/>
            </w:pPr>
            <w:r>
              <w:t>103</w:t>
            </w:r>
          </w:p>
        </w:tc>
      </w:tr>
      <w:tr w:rsidR="00CF0C2A" w:rsidRPr="001B5113" w14:paraId="0CBF78D5" w14:textId="77777777" w:rsidTr="0049339B">
        <w:trPr>
          <w:trHeight w:val="300"/>
        </w:trPr>
        <w:tc>
          <w:tcPr>
            <w:tcW w:w="5046" w:type="dxa"/>
            <w:noWrap/>
            <w:hideMark/>
          </w:tcPr>
          <w:p w14:paraId="6B96AF2D" w14:textId="77777777" w:rsidR="00CF0C2A" w:rsidRPr="001D6A3A" w:rsidRDefault="00CF0C2A" w:rsidP="00CF0C2A">
            <w:pPr>
              <w:spacing w:before="20" w:after="20" w:line="240" w:lineRule="exact"/>
              <w:rPr>
                <w:rFonts w:cs="Arial"/>
                <w:sz w:val="18"/>
                <w:szCs w:val="18"/>
              </w:rPr>
            </w:pPr>
            <w:r w:rsidRPr="001D6A3A">
              <w:rPr>
                <w:rFonts w:cs="Arial"/>
                <w:sz w:val="18"/>
                <w:szCs w:val="18"/>
              </w:rPr>
              <w:t>Orbost Education Centre Inc.</w:t>
            </w:r>
          </w:p>
        </w:tc>
        <w:tc>
          <w:tcPr>
            <w:tcW w:w="1417" w:type="dxa"/>
            <w:vAlign w:val="center"/>
          </w:tcPr>
          <w:p w14:paraId="0ECB330F" w14:textId="77777777" w:rsidR="00CF0C2A" w:rsidRPr="001F11BB" w:rsidRDefault="00CF0C2A" w:rsidP="001D6A3A">
            <w:pPr>
              <w:pStyle w:val="TableBodyText"/>
              <w:spacing w:before="0" w:after="0"/>
            </w:pPr>
            <w:r>
              <w:t>65</w:t>
            </w:r>
          </w:p>
        </w:tc>
        <w:tc>
          <w:tcPr>
            <w:tcW w:w="1417" w:type="dxa"/>
            <w:noWrap/>
            <w:vAlign w:val="center"/>
          </w:tcPr>
          <w:p w14:paraId="24727488" w14:textId="77777777" w:rsidR="00CF0C2A" w:rsidRPr="001F11BB" w:rsidRDefault="00CF0C2A" w:rsidP="001D6A3A">
            <w:pPr>
              <w:pStyle w:val="TableBodyText"/>
              <w:spacing w:before="0" w:after="0"/>
            </w:pPr>
            <w:r>
              <w:t>-</w:t>
            </w:r>
          </w:p>
        </w:tc>
        <w:tc>
          <w:tcPr>
            <w:tcW w:w="1417" w:type="dxa"/>
            <w:vAlign w:val="center"/>
          </w:tcPr>
          <w:p w14:paraId="55ED5414" w14:textId="77777777" w:rsidR="00CF0C2A" w:rsidRPr="001F11BB" w:rsidRDefault="00CF0C2A" w:rsidP="001D6A3A">
            <w:pPr>
              <w:pStyle w:val="TableBodyText"/>
              <w:spacing w:before="0" w:after="0"/>
            </w:pPr>
            <w:r>
              <w:t>65</w:t>
            </w:r>
          </w:p>
        </w:tc>
      </w:tr>
      <w:tr w:rsidR="00CF0C2A" w:rsidRPr="001B5113" w14:paraId="7A116E1F" w14:textId="77777777" w:rsidTr="0049339B">
        <w:trPr>
          <w:trHeight w:val="300"/>
        </w:trPr>
        <w:tc>
          <w:tcPr>
            <w:tcW w:w="5046" w:type="dxa"/>
            <w:noWrap/>
            <w:hideMark/>
          </w:tcPr>
          <w:p w14:paraId="288B36A2" w14:textId="77777777" w:rsidR="00CF0C2A" w:rsidRPr="001D6A3A" w:rsidRDefault="00CF0C2A" w:rsidP="00CF0C2A">
            <w:pPr>
              <w:spacing w:before="20" w:after="20" w:line="240" w:lineRule="exact"/>
              <w:rPr>
                <w:rFonts w:cs="Arial"/>
                <w:sz w:val="18"/>
                <w:szCs w:val="18"/>
              </w:rPr>
            </w:pPr>
            <w:r w:rsidRPr="001D6A3A">
              <w:rPr>
                <w:rFonts w:cs="Arial"/>
                <w:sz w:val="18"/>
                <w:szCs w:val="18"/>
              </w:rPr>
              <w:t>Otway Health</w:t>
            </w:r>
          </w:p>
        </w:tc>
        <w:tc>
          <w:tcPr>
            <w:tcW w:w="1417" w:type="dxa"/>
            <w:vAlign w:val="center"/>
          </w:tcPr>
          <w:p w14:paraId="7FBBA19D" w14:textId="77777777" w:rsidR="00CF0C2A" w:rsidRPr="001F11BB" w:rsidRDefault="00CF0C2A" w:rsidP="001D6A3A">
            <w:pPr>
              <w:pStyle w:val="TableBodyText"/>
              <w:spacing w:before="0" w:after="0"/>
            </w:pPr>
            <w:r>
              <w:t>20</w:t>
            </w:r>
          </w:p>
        </w:tc>
        <w:tc>
          <w:tcPr>
            <w:tcW w:w="1417" w:type="dxa"/>
            <w:noWrap/>
            <w:vAlign w:val="center"/>
          </w:tcPr>
          <w:p w14:paraId="5C341026" w14:textId="77777777" w:rsidR="00CF0C2A" w:rsidRPr="001F11BB" w:rsidRDefault="00CF0C2A" w:rsidP="001D6A3A">
            <w:pPr>
              <w:pStyle w:val="TableBodyText"/>
              <w:spacing w:before="0" w:after="0"/>
            </w:pPr>
            <w:r>
              <w:t>-</w:t>
            </w:r>
          </w:p>
        </w:tc>
        <w:tc>
          <w:tcPr>
            <w:tcW w:w="1417" w:type="dxa"/>
            <w:vAlign w:val="center"/>
          </w:tcPr>
          <w:p w14:paraId="545C756B" w14:textId="77777777" w:rsidR="00CF0C2A" w:rsidRPr="001F11BB" w:rsidRDefault="00CF0C2A" w:rsidP="001D6A3A">
            <w:pPr>
              <w:pStyle w:val="TableBodyText"/>
              <w:spacing w:before="0" w:after="0"/>
            </w:pPr>
            <w:r>
              <w:t>20</w:t>
            </w:r>
          </w:p>
        </w:tc>
      </w:tr>
      <w:tr w:rsidR="00CF0C2A" w:rsidRPr="001B5113" w14:paraId="733590B1" w14:textId="77777777" w:rsidTr="0049339B">
        <w:trPr>
          <w:trHeight w:val="300"/>
        </w:trPr>
        <w:tc>
          <w:tcPr>
            <w:tcW w:w="5046" w:type="dxa"/>
            <w:noWrap/>
            <w:hideMark/>
          </w:tcPr>
          <w:p w14:paraId="09BA9CD1" w14:textId="77777777" w:rsidR="00CF0C2A" w:rsidRPr="001D6A3A" w:rsidRDefault="00CF0C2A" w:rsidP="00CF0C2A">
            <w:pPr>
              <w:spacing w:before="20" w:after="20" w:line="240" w:lineRule="exact"/>
              <w:rPr>
                <w:rFonts w:cs="Arial"/>
                <w:sz w:val="18"/>
                <w:szCs w:val="18"/>
              </w:rPr>
            </w:pPr>
            <w:r w:rsidRPr="001D6A3A">
              <w:rPr>
                <w:rFonts w:cs="Arial"/>
                <w:sz w:val="18"/>
                <w:szCs w:val="18"/>
              </w:rPr>
              <w:t>Outlets Co-operative Neighbourhood House Ltd.</w:t>
            </w:r>
          </w:p>
        </w:tc>
        <w:tc>
          <w:tcPr>
            <w:tcW w:w="1417" w:type="dxa"/>
            <w:vAlign w:val="center"/>
          </w:tcPr>
          <w:p w14:paraId="571EB3A6" w14:textId="77777777" w:rsidR="00CF0C2A" w:rsidRPr="001F11BB" w:rsidRDefault="00CF0C2A" w:rsidP="001D6A3A">
            <w:pPr>
              <w:pStyle w:val="TableBodyText"/>
              <w:spacing w:before="0" w:after="0"/>
            </w:pPr>
            <w:r>
              <w:t>16</w:t>
            </w:r>
          </w:p>
        </w:tc>
        <w:tc>
          <w:tcPr>
            <w:tcW w:w="1417" w:type="dxa"/>
            <w:noWrap/>
            <w:vAlign w:val="center"/>
          </w:tcPr>
          <w:p w14:paraId="4FDECA36" w14:textId="77777777" w:rsidR="00CF0C2A" w:rsidRPr="001F11BB" w:rsidRDefault="00CF0C2A" w:rsidP="001D6A3A">
            <w:pPr>
              <w:pStyle w:val="TableBodyText"/>
              <w:spacing w:before="0" w:after="0"/>
            </w:pPr>
            <w:r>
              <w:t>-</w:t>
            </w:r>
          </w:p>
        </w:tc>
        <w:tc>
          <w:tcPr>
            <w:tcW w:w="1417" w:type="dxa"/>
            <w:vAlign w:val="center"/>
          </w:tcPr>
          <w:p w14:paraId="31004A77" w14:textId="77777777" w:rsidR="00CF0C2A" w:rsidRPr="001F11BB" w:rsidRDefault="00CF0C2A" w:rsidP="001D6A3A">
            <w:pPr>
              <w:pStyle w:val="TableBodyText"/>
              <w:spacing w:before="0" w:after="0"/>
            </w:pPr>
            <w:r>
              <w:t>16</w:t>
            </w:r>
          </w:p>
        </w:tc>
      </w:tr>
      <w:tr w:rsidR="00CF0C2A" w:rsidRPr="001B5113" w14:paraId="22057C57" w14:textId="77777777" w:rsidTr="0049339B">
        <w:trPr>
          <w:trHeight w:val="300"/>
        </w:trPr>
        <w:tc>
          <w:tcPr>
            <w:tcW w:w="5046" w:type="dxa"/>
            <w:noWrap/>
            <w:hideMark/>
          </w:tcPr>
          <w:p w14:paraId="68FCD1DB" w14:textId="77777777" w:rsidR="00CF0C2A" w:rsidRPr="001D6A3A" w:rsidRDefault="00CF0C2A" w:rsidP="00CF0C2A">
            <w:pPr>
              <w:spacing w:before="20" w:after="20" w:line="240" w:lineRule="exact"/>
              <w:rPr>
                <w:rFonts w:cs="Arial"/>
                <w:sz w:val="18"/>
                <w:szCs w:val="18"/>
              </w:rPr>
            </w:pPr>
            <w:r w:rsidRPr="001D6A3A">
              <w:rPr>
                <w:rFonts w:cs="Arial"/>
                <w:sz w:val="18"/>
                <w:szCs w:val="18"/>
              </w:rPr>
              <w:t>Outlook (Vic.) Inc.</w:t>
            </w:r>
          </w:p>
        </w:tc>
        <w:tc>
          <w:tcPr>
            <w:tcW w:w="1417" w:type="dxa"/>
            <w:vAlign w:val="center"/>
          </w:tcPr>
          <w:p w14:paraId="460BACA1" w14:textId="77777777" w:rsidR="00CF0C2A" w:rsidRPr="001F11BB" w:rsidRDefault="00CF0C2A" w:rsidP="001D6A3A">
            <w:pPr>
              <w:pStyle w:val="TableBodyText"/>
              <w:spacing w:before="0" w:after="0"/>
            </w:pPr>
            <w:r>
              <w:t>162</w:t>
            </w:r>
          </w:p>
        </w:tc>
        <w:tc>
          <w:tcPr>
            <w:tcW w:w="1417" w:type="dxa"/>
            <w:noWrap/>
            <w:vAlign w:val="center"/>
          </w:tcPr>
          <w:p w14:paraId="48EA6FCF" w14:textId="77777777" w:rsidR="00CF0C2A" w:rsidRPr="001F11BB" w:rsidRDefault="00CF0C2A" w:rsidP="001D6A3A">
            <w:pPr>
              <w:pStyle w:val="TableBodyText"/>
              <w:spacing w:before="0" w:after="0"/>
            </w:pPr>
            <w:r>
              <w:t>-</w:t>
            </w:r>
          </w:p>
        </w:tc>
        <w:tc>
          <w:tcPr>
            <w:tcW w:w="1417" w:type="dxa"/>
            <w:vAlign w:val="center"/>
          </w:tcPr>
          <w:p w14:paraId="64D03170" w14:textId="77777777" w:rsidR="00CF0C2A" w:rsidRPr="001F11BB" w:rsidRDefault="00CF0C2A" w:rsidP="001D6A3A">
            <w:pPr>
              <w:pStyle w:val="TableBodyText"/>
              <w:spacing w:before="0" w:after="0"/>
            </w:pPr>
            <w:r>
              <w:t>162</w:t>
            </w:r>
          </w:p>
        </w:tc>
      </w:tr>
      <w:tr w:rsidR="00CF0C2A" w:rsidRPr="001B5113" w14:paraId="4B5C09FC" w14:textId="77777777" w:rsidTr="0049339B">
        <w:trPr>
          <w:trHeight w:val="300"/>
        </w:trPr>
        <w:tc>
          <w:tcPr>
            <w:tcW w:w="5046" w:type="dxa"/>
            <w:noWrap/>
            <w:hideMark/>
          </w:tcPr>
          <w:p w14:paraId="477FE99A" w14:textId="77777777" w:rsidR="00CF0C2A" w:rsidRPr="001D6A3A" w:rsidRDefault="00CF0C2A" w:rsidP="00CF0C2A">
            <w:pPr>
              <w:spacing w:before="20" w:after="20" w:line="240" w:lineRule="exact"/>
              <w:rPr>
                <w:rFonts w:cs="Arial"/>
                <w:sz w:val="18"/>
                <w:szCs w:val="18"/>
              </w:rPr>
            </w:pPr>
            <w:r w:rsidRPr="001D6A3A">
              <w:rPr>
                <w:rFonts w:cs="Arial"/>
                <w:sz w:val="18"/>
                <w:szCs w:val="18"/>
              </w:rPr>
              <w:t>Pangerang Community House Inc.</w:t>
            </w:r>
          </w:p>
        </w:tc>
        <w:tc>
          <w:tcPr>
            <w:tcW w:w="1417" w:type="dxa"/>
            <w:vAlign w:val="center"/>
          </w:tcPr>
          <w:p w14:paraId="1131842D" w14:textId="77777777" w:rsidR="00CF0C2A" w:rsidRPr="001F11BB" w:rsidRDefault="00CF0C2A" w:rsidP="001D6A3A">
            <w:pPr>
              <w:pStyle w:val="TableBodyText"/>
              <w:spacing w:before="0" w:after="0"/>
            </w:pPr>
            <w:r>
              <w:t>22</w:t>
            </w:r>
          </w:p>
        </w:tc>
        <w:tc>
          <w:tcPr>
            <w:tcW w:w="1417" w:type="dxa"/>
            <w:noWrap/>
            <w:vAlign w:val="center"/>
          </w:tcPr>
          <w:p w14:paraId="33A873E9" w14:textId="77777777" w:rsidR="00CF0C2A" w:rsidRPr="001F11BB" w:rsidRDefault="00CF0C2A" w:rsidP="001D6A3A">
            <w:pPr>
              <w:pStyle w:val="TableBodyText"/>
              <w:spacing w:before="0" w:after="0"/>
            </w:pPr>
            <w:r>
              <w:t>-</w:t>
            </w:r>
          </w:p>
        </w:tc>
        <w:tc>
          <w:tcPr>
            <w:tcW w:w="1417" w:type="dxa"/>
            <w:vAlign w:val="center"/>
          </w:tcPr>
          <w:p w14:paraId="60738902" w14:textId="77777777" w:rsidR="00CF0C2A" w:rsidRPr="001F11BB" w:rsidRDefault="00CF0C2A" w:rsidP="001D6A3A">
            <w:pPr>
              <w:pStyle w:val="TableBodyText"/>
              <w:spacing w:before="0" w:after="0"/>
            </w:pPr>
            <w:r>
              <w:t>22</w:t>
            </w:r>
          </w:p>
        </w:tc>
      </w:tr>
      <w:tr w:rsidR="00CF0C2A" w:rsidRPr="001B5113" w14:paraId="622FA242" w14:textId="77777777" w:rsidTr="0049339B">
        <w:trPr>
          <w:trHeight w:val="300"/>
        </w:trPr>
        <w:tc>
          <w:tcPr>
            <w:tcW w:w="5046" w:type="dxa"/>
            <w:noWrap/>
            <w:hideMark/>
          </w:tcPr>
          <w:p w14:paraId="24F7F6D8" w14:textId="77777777" w:rsidR="00CF0C2A" w:rsidRPr="001D6A3A" w:rsidRDefault="00CF0C2A" w:rsidP="00CF0C2A">
            <w:pPr>
              <w:spacing w:before="20" w:after="20" w:line="240" w:lineRule="exact"/>
              <w:rPr>
                <w:rFonts w:cs="Arial"/>
                <w:sz w:val="18"/>
                <w:szCs w:val="18"/>
              </w:rPr>
            </w:pPr>
            <w:r w:rsidRPr="001D6A3A">
              <w:rPr>
                <w:rFonts w:cs="Arial"/>
                <w:sz w:val="18"/>
                <w:szCs w:val="18"/>
              </w:rPr>
              <w:t>Park Orchards Community House &amp; Learning Centre Inc.</w:t>
            </w:r>
          </w:p>
        </w:tc>
        <w:tc>
          <w:tcPr>
            <w:tcW w:w="1417" w:type="dxa"/>
            <w:vAlign w:val="center"/>
          </w:tcPr>
          <w:p w14:paraId="57C57E54" w14:textId="77777777" w:rsidR="00CF0C2A" w:rsidRPr="001F11BB" w:rsidRDefault="00CF0C2A" w:rsidP="001D6A3A">
            <w:pPr>
              <w:pStyle w:val="TableBodyText"/>
              <w:spacing w:before="0" w:after="0"/>
            </w:pPr>
            <w:r>
              <w:t>32</w:t>
            </w:r>
          </w:p>
        </w:tc>
        <w:tc>
          <w:tcPr>
            <w:tcW w:w="1417" w:type="dxa"/>
            <w:noWrap/>
            <w:vAlign w:val="center"/>
          </w:tcPr>
          <w:p w14:paraId="4E8C4FC1" w14:textId="77777777" w:rsidR="00CF0C2A" w:rsidRPr="001F11BB" w:rsidRDefault="00CF0C2A" w:rsidP="001D6A3A">
            <w:pPr>
              <w:pStyle w:val="TableBodyText"/>
              <w:spacing w:before="0" w:after="0"/>
            </w:pPr>
            <w:r>
              <w:t>44</w:t>
            </w:r>
          </w:p>
        </w:tc>
        <w:tc>
          <w:tcPr>
            <w:tcW w:w="1417" w:type="dxa"/>
            <w:vAlign w:val="center"/>
          </w:tcPr>
          <w:p w14:paraId="77DC86E3" w14:textId="77777777" w:rsidR="00CF0C2A" w:rsidRPr="001F11BB" w:rsidRDefault="00CF0C2A" w:rsidP="001D6A3A">
            <w:pPr>
              <w:pStyle w:val="TableBodyText"/>
              <w:spacing w:before="0" w:after="0"/>
            </w:pPr>
            <w:r>
              <w:t>76</w:t>
            </w:r>
          </w:p>
        </w:tc>
      </w:tr>
      <w:tr w:rsidR="00CF0C2A" w:rsidRPr="001B5113" w14:paraId="367B94C0" w14:textId="77777777" w:rsidTr="0049339B">
        <w:trPr>
          <w:trHeight w:val="300"/>
        </w:trPr>
        <w:tc>
          <w:tcPr>
            <w:tcW w:w="5046" w:type="dxa"/>
            <w:noWrap/>
            <w:hideMark/>
          </w:tcPr>
          <w:p w14:paraId="5870981D" w14:textId="77777777" w:rsidR="00CF0C2A" w:rsidRPr="001D6A3A" w:rsidRDefault="00CF0C2A" w:rsidP="00CF0C2A">
            <w:pPr>
              <w:spacing w:before="20" w:after="20" w:line="240" w:lineRule="exact"/>
              <w:rPr>
                <w:rFonts w:cs="Arial"/>
                <w:sz w:val="18"/>
                <w:szCs w:val="18"/>
              </w:rPr>
            </w:pPr>
            <w:r w:rsidRPr="001D6A3A">
              <w:rPr>
                <w:rFonts w:cs="Arial"/>
                <w:sz w:val="18"/>
                <w:szCs w:val="18"/>
              </w:rPr>
              <w:t>Paynesville Neighbourhood Centre Inc.</w:t>
            </w:r>
          </w:p>
        </w:tc>
        <w:tc>
          <w:tcPr>
            <w:tcW w:w="1417" w:type="dxa"/>
            <w:vAlign w:val="center"/>
          </w:tcPr>
          <w:p w14:paraId="72887E14" w14:textId="77777777" w:rsidR="00CF0C2A" w:rsidRPr="001F11BB" w:rsidRDefault="00CF0C2A" w:rsidP="001D6A3A">
            <w:pPr>
              <w:pStyle w:val="TableBodyText"/>
              <w:spacing w:before="0" w:after="0"/>
            </w:pPr>
            <w:r>
              <w:t>118</w:t>
            </w:r>
          </w:p>
        </w:tc>
        <w:tc>
          <w:tcPr>
            <w:tcW w:w="1417" w:type="dxa"/>
            <w:noWrap/>
            <w:vAlign w:val="center"/>
          </w:tcPr>
          <w:p w14:paraId="7959B488" w14:textId="77777777" w:rsidR="00CF0C2A" w:rsidRPr="001F11BB" w:rsidRDefault="00CF0C2A" w:rsidP="001D6A3A">
            <w:pPr>
              <w:pStyle w:val="TableBodyText"/>
              <w:spacing w:before="0" w:after="0"/>
            </w:pPr>
            <w:r>
              <w:t>98</w:t>
            </w:r>
          </w:p>
        </w:tc>
        <w:tc>
          <w:tcPr>
            <w:tcW w:w="1417" w:type="dxa"/>
            <w:vAlign w:val="center"/>
          </w:tcPr>
          <w:p w14:paraId="016FBB93" w14:textId="77777777" w:rsidR="00CF0C2A" w:rsidRPr="001F11BB" w:rsidRDefault="00CF0C2A" w:rsidP="001D6A3A">
            <w:pPr>
              <w:pStyle w:val="TableBodyText"/>
              <w:spacing w:before="0" w:after="0"/>
            </w:pPr>
            <w:r>
              <w:t>216</w:t>
            </w:r>
          </w:p>
        </w:tc>
      </w:tr>
      <w:tr w:rsidR="00CF0C2A" w:rsidRPr="001B5113" w14:paraId="6E7DB1DC" w14:textId="77777777" w:rsidTr="0049339B">
        <w:trPr>
          <w:trHeight w:val="300"/>
        </w:trPr>
        <w:tc>
          <w:tcPr>
            <w:tcW w:w="5046" w:type="dxa"/>
            <w:noWrap/>
            <w:hideMark/>
          </w:tcPr>
          <w:p w14:paraId="3E0652E2" w14:textId="77777777" w:rsidR="00CF0C2A" w:rsidRPr="001D6A3A" w:rsidRDefault="00CF0C2A" w:rsidP="00CF0C2A">
            <w:pPr>
              <w:spacing w:before="20" w:after="20" w:line="240" w:lineRule="exact"/>
              <w:rPr>
                <w:rFonts w:cs="Arial"/>
                <w:sz w:val="18"/>
                <w:szCs w:val="18"/>
              </w:rPr>
            </w:pPr>
            <w:r w:rsidRPr="001D6A3A">
              <w:rPr>
                <w:rFonts w:cs="Arial"/>
                <w:sz w:val="18"/>
                <w:szCs w:val="18"/>
              </w:rPr>
              <w:t>Peninsula Adult Education and Literacy Inc.</w:t>
            </w:r>
          </w:p>
        </w:tc>
        <w:tc>
          <w:tcPr>
            <w:tcW w:w="1417" w:type="dxa"/>
            <w:vAlign w:val="center"/>
          </w:tcPr>
          <w:p w14:paraId="13A671D6" w14:textId="77777777" w:rsidR="00CF0C2A" w:rsidRPr="001F11BB" w:rsidRDefault="00CF0C2A" w:rsidP="001D6A3A">
            <w:pPr>
              <w:pStyle w:val="TableBodyText"/>
              <w:spacing w:before="0" w:after="0"/>
            </w:pPr>
            <w:r>
              <w:t>80</w:t>
            </w:r>
          </w:p>
        </w:tc>
        <w:tc>
          <w:tcPr>
            <w:tcW w:w="1417" w:type="dxa"/>
            <w:noWrap/>
            <w:vAlign w:val="center"/>
          </w:tcPr>
          <w:p w14:paraId="7369C806" w14:textId="77777777" w:rsidR="00CF0C2A" w:rsidRPr="001F11BB" w:rsidRDefault="00CF0C2A" w:rsidP="001D6A3A">
            <w:pPr>
              <w:pStyle w:val="TableBodyText"/>
              <w:spacing w:before="0" w:after="0"/>
            </w:pPr>
            <w:r>
              <w:t>-</w:t>
            </w:r>
          </w:p>
        </w:tc>
        <w:tc>
          <w:tcPr>
            <w:tcW w:w="1417" w:type="dxa"/>
            <w:vAlign w:val="center"/>
          </w:tcPr>
          <w:p w14:paraId="3C2B919B" w14:textId="77777777" w:rsidR="00CF0C2A" w:rsidRPr="001F11BB" w:rsidRDefault="00CF0C2A" w:rsidP="001D6A3A">
            <w:pPr>
              <w:pStyle w:val="TableBodyText"/>
              <w:spacing w:before="0" w:after="0"/>
            </w:pPr>
            <w:r>
              <w:t>80</w:t>
            </w:r>
          </w:p>
        </w:tc>
      </w:tr>
      <w:tr w:rsidR="00CF0C2A" w:rsidRPr="001B5113" w14:paraId="448EFCAD" w14:textId="77777777" w:rsidTr="0049339B">
        <w:trPr>
          <w:trHeight w:val="300"/>
        </w:trPr>
        <w:tc>
          <w:tcPr>
            <w:tcW w:w="5046" w:type="dxa"/>
            <w:noWrap/>
            <w:hideMark/>
          </w:tcPr>
          <w:p w14:paraId="671D3ADB" w14:textId="77777777" w:rsidR="00CF0C2A" w:rsidRPr="001D6A3A" w:rsidRDefault="00CF0C2A" w:rsidP="00CF0C2A">
            <w:pPr>
              <w:spacing w:before="20" w:after="20" w:line="240" w:lineRule="exact"/>
              <w:rPr>
                <w:rFonts w:cs="Arial"/>
                <w:sz w:val="18"/>
                <w:szCs w:val="18"/>
              </w:rPr>
            </w:pPr>
            <w:r w:rsidRPr="001D6A3A">
              <w:rPr>
                <w:rFonts w:cs="Arial"/>
                <w:sz w:val="18"/>
                <w:szCs w:val="18"/>
              </w:rPr>
              <w:t>Peninsula Training and Employment Program Inc.</w:t>
            </w:r>
          </w:p>
        </w:tc>
        <w:tc>
          <w:tcPr>
            <w:tcW w:w="1417" w:type="dxa"/>
            <w:vAlign w:val="center"/>
          </w:tcPr>
          <w:p w14:paraId="6767E02A" w14:textId="77777777" w:rsidR="00CF0C2A" w:rsidRPr="001F11BB" w:rsidRDefault="00CF0C2A" w:rsidP="001D6A3A">
            <w:pPr>
              <w:pStyle w:val="TableBodyText"/>
              <w:spacing w:before="0" w:after="0"/>
            </w:pPr>
            <w:r>
              <w:t>180</w:t>
            </w:r>
          </w:p>
        </w:tc>
        <w:tc>
          <w:tcPr>
            <w:tcW w:w="1417" w:type="dxa"/>
            <w:noWrap/>
            <w:vAlign w:val="center"/>
          </w:tcPr>
          <w:p w14:paraId="170F87B9" w14:textId="77777777" w:rsidR="00CF0C2A" w:rsidRPr="001F11BB" w:rsidRDefault="00CF0C2A" w:rsidP="001D6A3A">
            <w:pPr>
              <w:pStyle w:val="TableBodyText"/>
              <w:spacing w:before="0" w:after="0"/>
            </w:pPr>
            <w:r>
              <w:t>50</w:t>
            </w:r>
          </w:p>
        </w:tc>
        <w:tc>
          <w:tcPr>
            <w:tcW w:w="1417" w:type="dxa"/>
            <w:vAlign w:val="center"/>
          </w:tcPr>
          <w:p w14:paraId="49D67D3A" w14:textId="77777777" w:rsidR="00CF0C2A" w:rsidRPr="001F11BB" w:rsidRDefault="00CF0C2A" w:rsidP="001D6A3A">
            <w:pPr>
              <w:pStyle w:val="TableBodyText"/>
              <w:spacing w:before="0" w:after="0"/>
            </w:pPr>
            <w:r>
              <w:t>230</w:t>
            </w:r>
          </w:p>
        </w:tc>
      </w:tr>
      <w:tr w:rsidR="00CF0C2A" w:rsidRPr="001B5113" w14:paraId="58ED73C4" w14:textId="77777777" w:rsidTr="0049339B">
        <w:trPr>
          <w:trHeight w:val="300"/>
        </w:trPr>
        <w:tc>
          <w:tcPr>
            <w:tcW w:w="5046" w:type="dxa"/>
            <w:noWrap/>
            <w:hideMark/>
          </w:tcPr>
          <w:p w14:paraId="3C805430" w14:textId="0894F2CB" w:rsidR="00CF0C2A" w:rsidRPr="001D6A3A" w:rsidRDefault="00CF0C2A" w:rsidP="00CF0C2A">
            <w:pPr>
              <w:spacing w:before="20" w:after="20" w:line="240" w:lineRule="exact"/>
              <w:rPr>
                <w:rFonts w:cs="Arial"/>
                <w:sz w:val="18"/>
                <w:szCs w:val="18"/>
              </w:rPr>
            </w:pPr>
            <w:r w:rsidRPr="001D6A3A">
              <w:rPr>
                <w:rFonts w:cs="Arial"/>
                <w:sz w:val="18"/>
                <w:szCs w:val="18"/>
              </w:rPr>
              <w:t xml:space="preserve">Phillip Island Community </w:t>
            </w:r>
            <w:r w:rsidR="0006390C">
              <w:rPr>
                <w:rFonts w:cs="Arial"/>
                <w:sz w:val="18"/>
                <w:szCs w:val="18"/>
              </w:rPr>
              <w:t>a</w:t>
            </w:r>
            <w:r w:rsidRPr="001D6A3A">
              <w:rPr>
                <w:rFonts w:cs="Arial"/>
                <w:sz w:val="18"/>
                <w:szCs w:val="18"/>
              </w:rPr>
              <w:t>nd Learning Centre Inc.</w:t>
            </w:r>
          </w:p>
        </w:tc>
        <w:tc>
          <w:tcPr>
            <w:tcW w:w="1417" w:type="dxa"/>
            <w:vAlign w:val="center"/>
          </w:tcPr>
          <w:p w14:paraId="222A7906" w14:textId="77777777" w:rsidR="00CF0C2A" w:rsidRPr="001F11BB" w:rsidRDefault="00CF0C2A" w:rsidP="001D6A3A">
            <w:pPr>
              <w:pStyle w:val="TableBodyText"/>
              <w:spacing w:before="0" w:after="0"/>
            </w:pPr>
            <w:r>
              <w:t>18</w:t>
            </w:r>
          </w:p>
        </w:tc>
        <w:tc>
          <w:tcPr>
            <w:tcW w:w="1417" w:type="dxa"/>
            <w:noWrap/>
            <w:vAlign w:val="center"/>
          </w:tcPr>
          <w:p w14:paraId="5271AEE0" w14:textId="77777777" w:rsidR="00CF0C2A" w:rsidRPr="001F11BB" w:rsidRDefault="00CF0C2A" w:rsidP="001D6A3A">
            <w:pPr>
              <w:pStyle w:val="TableBodyText"/>
              <w:spacing w:before="0" w:after="0"/>
            </w:pPr>
            <w:r>
              <w:t>49</w:t>
            </w:r>
          </w:p>
        </w:tc>
        <w:tc>
          <w:tcPr>
            <w:tcW w:w="1417" w:type="dxa"/>
            <w:vAlign w:val="center"/>
          </w:tcPr>
          <w:p w14:paraId="6E4E9D17" w14:textId="77777777" w:rsidR="00CF0C2A" w:rsidRPr="001F11BB" w:rsidRDefault="00CF0C2A" w:rsidP="001D6A3A">
            <w:pPr>
              <w:pStyle w:val="TableBodyText"/>
              <w:spacing w:before="0" w:after="0"/>
            </w:pPr>
            <w:r>
              <w:t>67</w:t>
            </w:r>
          </w:p>
        </w:tc>
      </w:tr>
      <w:tr w:rsidR="00CF0C2A" w:rsidRPr="001B5113" w14:paraId="7F3C057D" w14:textId="77777777" w:rsidTr="0049339B">
        <w:trPr>
          <w:trHeight w:val="300"/>
        </w:trPr>
        <w:tc>
          <w:tcPr>
            <w:tcW w:w="5046" w:type="dxa"/>
            <w:noWrap/>
            <w:hideMark/>
          </w:tcPr>
          <w:p w14:paraId="287EFC26" w14:textId="77777777" w:rsidR="00CF0C2A" w:rsidRPr="001D6A3A" w:rsidRDefault="00CF0C2A" w:rsidP="00CF0C2A">
            <w:pPr>
              <w:spacing w:before="20" w:after="20" w:line="240" w:lineRule="exact"/>
              <w:rPr>
                <w:rFonts w:cs="Arial"/>
                <w:sz w:val="18"/>
                <w:szCs w:val="18"/>
              </w:rPr>
            </w:pPr>
            <w:r w:rsidRPr="001D6A3A">
              <w:rPr>
                <w:rFonts w:cs="Arial"/>
                <w:sz w:val="18"/>
                <w:szCs w:val="18"/>
              </w:rPr>
              <w:t>Pines Learning Inc.</w:t>
            </w:r>
          </w:p>
        </w:tc>
        <w:tc>
          <w:tcPr>
            <w:tcW w:w="1417" w:type="dxa"/>
            <w:vAlign w:val="center"/>
          </w:tcPr>
          <w:p w14:paraId="2A9BFE65" w14:textId="77777777" w:rsidR="00CF0C2A" w:rsidRPr="001F11BB" w:rsidRDefault="00CF0C2A" w:rsidP="001D6A3A">
            <w:pPr>
              <w:pStyle w:val="TableBodyText"/>
              <w:spacing w:before="0" w:after="0"/>
            </w:pPr>
            <w:r>
              <w:t>121</w:t>
            </w:r>
          </w:p>
        </w:tc>
        <w:tc>
          <w:tcPr>
            <w:tcW w:w="1417" w:type="dxa"/>
            <w:noWrap/>
            <w:vAlign w:val="center"/>
          </w:tcPr>
          <w:p w14:paraId="3D7B3232" w14:textId="77777777" w:rsidR="00CF0C2A" w:rsidRPr="001F11BB" w:rsidRDefault="00CF0C2A" w:rsidP="001D6A3A">
            <w:pPr>
              <w:pStyle w:val="TableBodyText"/>
              <w:spacing w:before="0" w:after="0"/>
            </w:pPr>
            <w:r>
              <w:t>33</w:t>
            </w:r>
          </w:p>
        </w:tc>
        <w:tc>
          <w:tcPr>
            <w:tcW w:w="1417" w:type="dxa"/>
            <w:vAlign w:val="center"/>
          </w:tcPr>
          <w:p w14:paraId="3A418946" w14:textId="77777777" w:rsidR="00CF0C2A" w:rsidRPr="001F11BB" w:rsidRDefault="00CF0C2A" w:rsidP="001D6A3A">
            <w:pPr>
              <w:pStyle w:val="TableBodyText"/>
              <w:spacing w:before="0" w:after="0"/>
            </w:pPr>
            <w:r>
              <w:t>154</w:t>
            </w:r>
          </w:p>
        </w:tc>
      </w:tr>
      <w:tr w:rsidR="00CF0C2A" w:rsidRPr="001B5113" w14:paraId="15D3F9BC" w14:textId="77777777" w:rsidTr="0049339B">
        <w:trPr>
          <w:trHeight w:val="300"/>
        </w:trPr>
        <w:tc>
          <w:tcPr>
            <w:tcW w:w="5046" w:type="dxa"/>
            <w:noWrap/>
            <w:hideMark/>
          </w:tcPr>
          <w:p w14:paraId="3CAB7C0E" w14:textId="77777777" w:rsidR="00CF0C2A" w:rsidRPr="001D6A3A" w:rsidRDefault="00CF0C2A" w:rsidP="00CF0C2A">
            <w:pPr>
              <w:spacing w:before="20" w:after="20" w:line="240" w:lineRule="exact"/>
              <w:rPr>
                <w:rFonts w:cs="Arial"/>
                <w:sz w:val="18"/>
                <w:szCs w:val="18"/>
              </w:rPr>
            </w:pPr>
            <w:r w:rsidRPr="001D6A3A">
              <w:rPr>
                <w:rFonts w:cs="Arial"/>
                <w:sz w:val="18"/>
                <w:szCs w:val="18"/>
              </w:rPr>
              <w:t>Port Fairy Community Group Inc.</w:t>
            </w:r>
          </w:p>
        </w:tc>
        <w:tc>
          <w:tcPr>
            <w:tcW w:w="1417" w:type="dxa"/>
            <w:vAlign w:val="center"/>
          </w:tcPr>
          <w:p w14:paraId="19C2F171" w14:textId="77777777" w:rsidR="00CF0C2A" w:rsidRPr="001F11BB" w:rsidRDefault="00CF0C2A" w:rsidP="001D6A3A">
            <w:pPr>
              <w:pStyle w:val="TableBodyText"/>
              <w:spacing w:before="0" w:after="0"/>
            </w:pPr>
            <w:r>
              <w:t>5</w:t>
            </w:r>
          </w:p>
        </w:tc>
        <w:tc>
          <w:tcPr>
            <w:tcW w:w="1417" w:type="dxa"/>
            <w:noWrap/>
            <w:vAlign w:val="center"/>
          </w:tcPr>
          <w:p w14:paraId="66B5330C" w14:textId="77777777" w:rsidR="00CF0C2A" w:rsidRPr="001F11BB" w:rsidRDefault="00CF0C2A" w:rsidP="001D6A3A">
            <w:pPr>
              <w:pStyle w:val="TableBodyText"/>
              <w:spacing w:before="0" w:after="0"/>
            </w:pPr>
            <w:r>
              <w:t>-</w:t>
            </w:r>
          </w:p>
        </w:tc>
        <w:tc>
          <w:tcPr>
            <w:tcW w:w="1417" w:type="dxa"/>
            <w:vAlign w:val="center"/>
          </w:tcPr>
          <w:p w14:paraId="507439A3" w14:textId="77777777" w:rsidR="00CF0C2A" w:rsidRPr="001F11BB" w:rsidRDefault="00CF0C2A" w:rsidP="001D6A3A">
            <w:pPr>
              <w:pStyle w:val="TableBodyText"/>
              <w:spacing w:before="0" w:after="0"/>
            </w:pPr>
            <w:r>
              <w:t>5</w:t>
            </w:r>
          </w:p>
        </w:tc>
      </w:tr>
      <w:tr w:rsidR="00CF0C2A" w:rsidRPr="001B5113" w14:paraId="5D0342E8" w14:textId="77777777" w:rsidTr="0049339B">
        <w:trPr>
          <w:trHeight w:val="300"/>
        </w:trPr>
        <w:tc>
          <w:tcPr>
            <w:tcW w:w="5046" w:type="dxa"/>
            <w:noWrap/>
            <w:hideMark/>
          </w:tcPr>
          <w:p w14:paraId="00205AC5" w14:textId="77777777" w:rsidR="00CF0C2A" w:rsidRPr="001D6A3A" w:rsidRDefault="00CF0C2A" w:rsidP="00CF0C2A">
            <w:pPr>
              <w:spacing w:before="20" w:after="20" w:line="240" w:lineRule="exact"/>
              <w:rPr>
                <w:rFonts w:cs="Arial"/>
                <w:sz w:val="18"/>
                <w:szCs w:val="18"/>
              </w:rPr>
            </w:pPr>
            <w:r w:rsidRPr="001D6A3A">
              <w:rPr>
                <w:rFonts w:cs="Arial"/>
                <w:sz w:val="18"/>
                <w:szCs w:val="18"/>
              </w:rPr>
              <w:t>Port Phillip Community Group Ltd.</w:t>
            </w:r>
          </w:p>
        </w:tc>
        <w:tc>
          <w:tcPr>
            <w:tcW w:w="1417" w:type="dxa"/>
            <w:vAlign w:val="center"/>
          </w:tcPr>
          <w:p w14:paraId="7446F741" w14:textId="77777777" w:rsidR="00CF0C2A" w:rsidRPr="001F11BB" w:rsidRDefault="00CF0C2A" w:rsidP="001D6A3A">
            <w:pPr>
              <w:pStyle w:val="TableBodyText"/>
              <w:spacing w:before="0" w:after="0"/>
            </w:pPr>
            <w:r>
              <w:t>117</w:t>
            </w:r>
          </w:p>
        </w:tc>
        <w:tc>
          <w:tcPr>
            <w:tcW w:w="1417" w:type="dxa"/>
            <w:noWrap/>
            <w:vAlign w:val="center"/>
          </w:tcPr>
          <w:p w14:paraId="61886196" w14:textId="77777777" w:rsidR="00CF0C2A" w:rsidRPr="001F11BB" w:rsidRDefault="00CF0C2A" w:rsidP="001D6A3A">
            <w:pPr>
              <w:pStyle w:val="TableBodyText"/>
              <w:spacing w:before="0" w:after="0"/>
            </w:pPr>
            <w:r>
              <w:t>77</w:t>
            </w:r>
          </w:p>
        </w:tc>
        <w:tc>
          <w:tcPr>
            <w:tcW w:w="1417" w:type="dxa"/>
            <w:vAlign w:val="center"/>
          </w:tcPr>
          <w:p w14:paraId="4814B226" w14:textId="77777777" w:rsidR="00CF0C2A" w:rsidRPr="001F11BB" w:rsidRDefault="00CF0C2A" w:rsidP="001D6A3A">
            <w:pPr>
              <w:pStyle w:val="TableBodyText"/>
              <w:spacing w:before="0" w:after="0"/>
            </w:pPr>
            <w:r>
              <w:t>194</w:t>
            </w:r>
          </w:p>
        </w:tc>
      </w:tr>
      <w:tr w:rsidR="00CF0C2A" w:rsidRPr="001B5113" w14:paraId="3E940D33" w14:textId="77777777" w:rsidTr="0049339B">
        <w:trPr>
          <w:trHeight w:val="300"/>
        </w:trPr>
        <w:tc>
          <w:tcPr>
            <w:tcW w:w="5046" w:type="dxa"/>
            <w:noWrap/>
            <w:hideMark/>
          </w:tcPr>
          <w:p w14:paraId="612A95B9" w14:textId="77777777" w:rsidR="00CF0C2A" w:rsidRPr="001D6A3A" w:rsidRDefault="00CF0C2A" w:rsidP="00CF0C2A">
            <w:pPr>
              <w:spacing w:before="20" w:after="20" w:line="240" w:lineRule="exact"/>
              <w:rPr>
                <w:rFonts w:cs="Arial"/>
                <w:sz w:val="18"/>
                <w:szCs w:val="18"/>
              </w:rPr>
            </w:pPr>
            <w:r w:rsidRPr="001D6A3A">
              <w:rPr>
                <w:rFonts w:cs="Arial"/>
                <w:sz w:val="18"/>
                <w:szCs w:val="18"/>
              </w:rPr>
              <w:t>Portland Workskills Inc.</w:t>
            </w:r>
          </w:p>
        </w:tc>
        <w:tc>
          <w:tcPr>
            <w:tcW w:w="1417" w:type="dxa"/>
            <w:vAlign w:val="center"/>
          </w:tcPr>
          <w:p w14:paraId="39BEB313" w14:textId="77777777" w:rsidR="00CF0C2A" w:rsidRPr="001F11BB" w:rsidRDefault="00CF0C2A" w:rsidP="001D6A3A">
            <w:pPr>
              <w:pStyle w:val="TableBodyText"/>
              <w:spacing w:before="0" w:after="0"/>
            </w:pPr>
            <w:r>
              <w:t>101</w:t>
            </w:r>
          </w:p>
        </w:tc>
        <w:tc>
          <w:tcPr>
            <w:tcW w:w="1417" w:type="dxa"/>
            <w:noWrap/>
            <w:vAlign w:val="center"/>
          </w:tcPr>
          <w:p w14:paraId="63E8A3B6" w14:textId="77777777" w:rsidR="00CF0C2A" w:rsidRPr="001F11BB" w:rsidRDefault="00CF0C2A" w:rsidP="001D6A3A">
            <w:pPr>
              <w:pStyle w:val="TableBodyText"/>
              <w:spacing w:before="0" w:after="0"/>
            </w:pPr>
            <w:r>
              <w:t>67</w:t>
            </w:r>
          </w:p>
        </w:tc>
        <w:tc>
          <w:tcPr>
            <w:tcW w:w="1417" w:type="dxa"/>
            <w:vAlign w:val="center"/>
          </w:tcPr>
          <w:p w14:paraId="6EDD65B7" w14:textId="77777777" w:rsidR="00CF0C2A" w:rsidRPr="001F11BB" w:rsidRDefault="00CF0C2A" w:rsidP="001D6A3A">
            <w:pPr>
              <w:pStyle w:val="TableBodyText"/>
              <w:spacing w:before="0" w:after="0"/>
            </w:pPr>
            <w:r>
              <w:t>168</w:t>
            </w:r>
          </w:p>
        </w:tc>
      </w:tr>
      <w:tr w:rsidR="00CF0C2A" w:rsidRPr="001B5113" w14:paraId="7CF94BF7" w14:textId="77777777" w:rsidTr="0049339B">
        <w:trPr>
          <w:trHeight w:val="300"/>
        </w:trPr>
        <w:tc>
          <w:tcPr>
            <w:tcW w:w="5046" w:type="dxa"/>
            <w:noWrap/>
            <w:hideMark/>
          </w:tcPr>
          <w:p w14:paraId="50CB30C6" w14:textId="77777777" w:rsidR="00CF0C2A" w:rsidRPr="001D6A3A" w:rsidRDefault="00CF0C2A" w:rsidP="00CF0C2A">
            <w:pPr>
              <w:spacing w:before="20" w:after="20" w:line="240" w:lineRule="exact"/>
              <w:rPr>
                <w:rFonts w:cs="Arial"/>
                <w:sz w:val="18"/>
                <w:szCs w:val="18"/>
              </w:rPr>
            </w:pPr>
            <w:r w:rsidRPr="001D6A3A">
              <w:rPr>
                <w:rFonts w:cs="Arial"/>
                <w:sz w:val="18"/>
                <w:szCs w:val="18"/>
              </w:rPr>
              <w:t>Prahran Community Learning Centre Inc.</w:t>
            </w:r>
          </w:p>
        </w:tc>
        <w:tc>
          <w:tcPr>
            <w:tcW w:w="1417" w:type="dxa"/>
            <w:vAlign w:val="center"/>
          </w:tcPr>
          <w:p w14:paraId="1E1AEE34" w14:textId="77777777" w:rsidR="00CF0C2A" w:rsidRPr="001F11BB" w:rsidRDefault="00CF0C2A" w:rsidP="001D6A3A">
            <w:pPr>
              <w:pStyle w:val="TableBodyText"/>
              <w:spacing w:before="0" w:after="0"/>
            </w:pPr>
            <w:r>
              <w:t>201</w:t>
            </w:r>
          </w:p>
        </w:tc>
        <w:tc>
          <w:tcPr>
            <w:tcW w:w="1417" w:type="dxa"/>
            <w:noWrap/>
            <w:vAlign w:val="center"/>
          </w:tcPr>
          <w:p w14:paraId="0A31054E" w14:textId="77777777" w:rsidR="00CF0C2A" w:rsidRPr="001F11BB" w:rsidRDefault="00CF0C2A" w:rsidP="001D6A3A">
            <w:pPr>
              <w:pStyle w:val="TableBodyText"/>
              <w:spacing w:before="0" w:after="0"/>
            </w:pPr>
            <w:r>
              <w:t>54</w:t>
            </w:r>
          </w:p>
        </w:tc>
        <w:tc>
          <w:tcPr>
            <w:tcW w:w="1417" w:type="dxa"/>
            <w:vAlign w:val="center"/>
          </w:tcPr>
          <w:p w14:paraId="15A52E98" w14:textId="77777777" w:rsidR="00CF0C2A" w:rsidRPr="001F11BB" w:rsidRDefault="00CF0C2A" w:rsidP="001D6A3A">
            <w:pPr>
              <w:pStyle w:val="TableBodyText"/>
              <w:spacing w:before="0" w:after="0"/>
            </w:pPr>
            <w:r>
              <w:t>255</w:t>
            </w:r>
          </w:p>
        </w:tc>
      </w:tr>
      <w:tr w:rsidR="00CF0C2A" w:rsidRPr="001B5113" w14:paraId="563EA077" w14:textId="77777777" w:rsidTr="0049339B">
        <w:trPr>
          <w:trHeight w:val="300"/>
        </w:trPr>
        <w:tc>
          <w:tcPr>
            <w:tcW w:w="5046" w:type="dxa"/>
            <w:noWrap/>
            <w:hideMark/>
          </w:tcPr>
          <w:p w14:paraId="02E43F44" w14:textId="77777777" w:rsidR="00CF0C2A" w:rsidRPr="001D6A3A" w:rsidRDefault="00CF0C2A" w:rsidP="00CF0C2A">
            <w:pPr>
              <w:spacing w:before="20" w:after="20" w:line="240" w:lineRule="exact"/>
              <w:rPr>
                <w:rFonts w:cs="Arial"/>
                <w:sz w:val="18"/>
                <w:szCs w:val="18"/>
              </w:rPr>
            </w:pPr>
            <w:r w:rsidRPr="001D6A3A">
              <w:rPr>
                <w:rFonts w:cs="Arial"/>
                <w:sz w:val="18"/>
                <w:szCs w:val="18"/>
              </w:rPr>
              <w:lastRenderedPageBreak/>
              <w:t>Preston Neighbourhood House Inc.</w:t>
            </w:r>
          </w:p>
        </w:tc>
        <w:tc>
          <w:tcPr>
            <w:tcW w:w="1417" w:type="dxa"/>
            <w:vAlign w:val="center"/>
          </w:tcPr>
          <w:p w14:paraId="095BC2FD" w14:textId="77777777" w:rsidR="00CF0C2A" w:rsidRPr="001F11BB" w:rsidRDefault="00CF0C2A" w:rsidP="001D6A3A">
            <w:pPr>
              <w:pStyle w:val="TableBodyText"/>
              <w:spacing w:before="0" w:after="0"/>
            </w:pPr>
            <w:r>
              <w:t>202</w:t>
            </w:r>
          </w:p>
        </w:tc>
        <w:tc>
          <w:tcPr>
            <w:tcW w:w="1417" w:type="dxa"/>
            <w:noWrap/>
            <w:vAlign w:val="center"/>
          </w:tcPr>
          <w:p w14:paraId="205408A1" w14:textId="77777777" w:rsidR="00CF0C2A" w:rsidRPr="001F11BB" w:rsidRDefault="00CF0C2A" w:rsidP="001D6A3A">
            <w:pPr>
              <w:pStyle w:val="TableBodyText"/>
              <w:spacing w:before="0" w:after="0"/>
            </w:pPr>
            <w:r>
              <w:t>70</w:t>
            </w:r>
          </w:p>
        </w:tc>
        <w:tc>
          <w:tcPr>
            <w:tcW w:w="1417" w:type="dxa"/>
            <w:vAlign w:val="center"/>
          </w:tcPr>
          <w:p w14:paraId="52DBD31B" w14:textId="77777777" w:rsidR="00CF0C2A" w:rsidRPr="001F11BB" w:rsidRDefault="00CF0C2A" w:rsidP="001D6A3A">
            <w:pPr>
              <w:pStyle w:val="TableBodyText"/>
              <w:spacing w:before="0" w:after="0"/>
            </w:pPr>
            <w:r>
              <w:t>272</w:t>
            </w:r>
          </w:p>
        </w:tc>
      </w:tr>
      <w:tr w:rsidR="00CF0C2A" w:rsidRPr="001B5113" w14:paraId="2DB9C7C1" w14:textId="77777777" w:rsidTr="0049339B">
        <w:trPr>
          <w:trHeight w:val="300"/>
        </w:trPr>
        <w:tc>
          <w:tcPr>
            <w:tcW w:w="5046" w:type="dxa"/>
            <w:noWrap/>
            <w:hideMark/>
          </w:tcPr>
          <w:p w14:paraId="3B9EDBBC" w14:textId="77777777" w:rsidR="00CF0C2A" w:rsidRPr="001D6A3A" w:rsidRDefault="00CF0C2A" w:rsidP="00CF0C2A">
            <w:pPr>
              <w:spacing w:before="20" w:after="20" w:line="240" w:lineRule="exact"/>
              <w:rPr>
                <w:rFonts w:cs="Arial"/>
                <w:sz w:val="18"/>
                <w:szCs w:val="18"/>
              </w:rPr>
            </w:pPr>
            <w:r w:rsidRPr="001D6A3A">
              <w:rPr>
                <w:rFonts w:cs="Arial"/>
                <w:sz w:val="18"/>
                <w:szCs w:val="18"/>
              </w:rPr>
              <w:t>Preston Reservoir Adult Community Education Inc.</w:t>
            </w:r>
          </w:p>
        </w:tc>
        <w:tc>
          <w:tcPr>
            <w:tcW w:w="1417" w:type="dxa"/>
            <w:vAlign w:val="center"/>
          </w:tcPr>
          <w:p w14:paraId="5860815B" w14:textId="77777777" w:rsidR="00CF0C2A" w:rsidRPr="001F11BB" w:rsidRDefault="00CF0C2A" w:rsidP="001D6A3A">
            <w:pPr>
              <w:pStyle w:val="TableBodyText"/>
              <w:spacing w:before="0" w:after="0"/>
            </w:pPr>
            <w:r>
              <w:t>278</w:t>
            </w:r>
          </w:p>
        </w:tc>
        <w:tc>
          <w:tcPr>
            <w:tcW w:w="1417" w:type="dxa"/>
            <w:noWrap/>
            <w:vAlign w:val="center"/>
          </w:tcPr>
          <w:p w14:paraId="094F5388" w14:textId="77777777" w:rsidR="00CF0C2A" w:rsidRPr="001F11BB" w:rsidRDefault="00CF0C2A" w:rsidP="001D6A3A">
            <w:pPr>
              <w:pStyle w:val="TableBodyText"/>
              <w:spacing w:before="0" w:after="0"/>
            </w:pPr>
            <w:r>
              <w:t>44</w:t>
            </w:r>
          </w:p>
        </w:tc>
        <w:tc>
          <w:tcPr>
            <w:tcW w:w="1417" w:type="dxa"/>
            <w:vAlign w:val="center"/>
          </w:tcPr>
          <w:p w14:paraId="43444938" w14:textId="77777777" w:rsidR="00CF0C2A" w:rsidRPr="001F11BB" w:rsidRDefault="00CF0C2A" w:rsidP="001D6A3A">
            <w:pPr>
              <w:pStyle w:val="TableBodyText"/>
              <w:spacing w:before="0" w:after="0"/>
            </w:pPr>
            <w:r>
              <w:t>322</w:t>
            </w:r>
          </w:p>
        </w:tc>
      </w:tr>
      <w:tr w:rsidR="00CF0C2A" w:rsidRPr="001B5113" w14:paraId="76FC1CCE" w14:textId="77777777" w:rsidTr="0049339B">
        <w:trPr>
          <w:trHeight w:val="300"/>
        </w:trPr>
        <w:tc>
          <w:tcPr>
            <w:tcW w:w="5046" w:type="dxa"/>
            <w:noWrap/>
            <w:hideMark/>
          </w:tcPr>
          <w:p w14:paraId="4B310BDB" w14:textId="77777777" w:rsidR="00CF0C2A" w:rsidRPr="001D6A3A" w:rsidRDefault="00CF0C2A" w:rsidP="00CF0C2A">
            <w:pPr>
              <w:spacing w:before="20" w:after="20" w:line="240" w:lineRule="exact"/>
              <w:rPr>
                <w:rFonts w:cs="Arial"/>
                <w:sz w:val="18"/>
                <w:szCs w:val="18"/>
              </w:rPr>
            </w:pPr>
            <w:r w:rsidRPr="001D6A3A">
              <w:rPr>
                <w:rFonts w:cs="Arial"/>
                <w:sz w:val="18"/>
                <w:szCs w:val="18"/>
              </w:rPr>
              <w:t>Quantin Binnah Community Centre Inc.</w:t>
            </w:r>
          </w:p>
        </w:tc>
        <w:tc>
          <w:tcPr>
            <w:tcW w:w="1417" w:type="dxa"/>
            <w:vAlign w:val="center"/>
          </w:tcPr>
          <w:p w14:paraId="33A0BB1C" w14:textId="77777777" w:rsidR="00CF0C2A" w:rsidRPr="001F11BB" w:rsidRDefault="00CF0C2A" w:rsidP="001D6A3A">
            <w:pPr>
              <w:pStyle w:val="TableBodyText"/>
              <w:spacing w:before="0" w:after="0"/>
            </w:pPr>
            <w:r>
              <w:t>10</w:t>
            </w:r>
          </w:p>
        </w:tc>
        <w:tc>
          <w:tcPr>
            <w:tcW w:w="1417" w:type="dxa"/>
            <w:noWrap/>
            <w:vAlign w:val="center"/>
          </w:tcPr>
          <w:p w14:paraId="3836DFE3" w14:textId="77777777" w:rsidR="00CF0C2A" w:rsidRPr="001F11BB" w:rsidRDefault="00CF0C2A" w:rsidP="001D6A3A">
            <w:pPr>
              <w:pStyle w:val="TableBodyText"/>
              <w:spacing w:before="0" w:after="0"/>
            </w:pPr>
            <w:r>
              <w:t>-</w:t>
            </w:r>
          </w:p>
        </w:tc>
        <w:tc>
          <w:tcPr>
            <w:tcW w:w="1417" w:type="dxa"/>
            <w:vAlign w:val="center"/>
          </w:tcPr>
          <w:p w14:paraId="2C37E294" w14:textId="77777777" w:rsidR="00CF0C2A" w:rsidRPr="001F11BB" w:rsidRDefault="00CF0C2A" w:rsidP="001D6A3A">
            <w:pPr>
              <w:pStyle w:val="TableBodyText"/>
              <w:spacing w:before="0" w:after="0"/>
            </w:pPr>
            <w:r>
              <w:t>10</w:t>
            </w:r>
          </w:p>
        </w:tc>
      </w:tr>
      <w:tr w:rsidR="00CF0C2A" w:rsidRPr="001B5113" w14:paraId="4CDC8BA3" w14:textId="77777777" w:rsidTr="0049339B">
        <w:trPr>
          <w:trHeight w:val="300"/>
        </w:trPr>
        <w:tc>
          <w:tcPr>
            <w:tcW w:w="5046" w:type="dxa"/>
            <w:noWrap/>
            <w:hideMark/>
          </w:tcPr>
          <w:p w14:paraId="40EA1142" w14:textId="77777777" w:rsidR="00CF0C2A" w:rsidRPr="001D6A3A" w:rsidRDefault="00CF0C2A" w:rsidP="00CF0C2A">
            <w:pPr>
              <w:spacing w:before="20" w:after="20" w:line="240" w:lineRule="exact"/>
              <w:rPr>
                <w:rFonts w:cs="Arial"/>
                <w:sz w:val="18"/>
                <w:szCs w:val="18"/>
              </w:rPr>
            </w:pPr>
            <w:r w:rsidRPr="001D6A3A">
              <w:rPr>
                <w:rFonts w:cs="Arial"/>
                <w:sz w:val="18"/>
                <w:szCs w:val="18"/>
              </w:rPr>
              <w:t>Quantum Support Services Inc.</w:t>
            </w:r>
          </w:p>
        </w:tc>
        <w:tc>
          <w:tcPr>
            <w:tcW w:w="1417" w:type="dxa"/>
            <w:vAlign w:val="center"/>
          </w:tcPr>
          <w:p w14:paraId="6EA4E5B8" w14:textId="77777777" w:rsidR="00CF0C2A" w:rsidRPr="001F11BB" w:rsidRDefault="00CF0C2A" w:rsidP="001D6A3A">
            <w:pPr>
              <w:pStyle w:val="TableBodyText"/>
              <w:spacing w:before="0" w:after="0"/>
            </w:pPr>
            <w:r>
              <w:t>17</w:t>
            </w:r>
          </w:p>
        </w:tc>
        <w:tc>
          <w:tcPr>
            <w:tcW w:w="1417" w:type="dxa"/>
            <w:noWrap/>
            <w:vAlign w:val="center"/>
          </w:tcPr>
          <w:p w14:paraId="470DAE64" w14:textId="77777777" w:rsidR="00CF0C2A" w:rsidRPr="001F11BB" w:rsidRDefault="00CF0C2A" w:rsidP="001D6A3A">
            <w:pPr>
              <w:pStyle w:val="TableBodyText"/>
              <w:spacing w:before="0" w:after="0"/>
            </w:pPr>
            <w:r>
              <w:t>-</w:t>
            </w:r>
          </w:p>
        </w:tc>
        <w:tc>
          <w:tcPr>
            <w:tcW w:w="1417" w:type="dxa"/>
            <w:vAlign w:val="center"/>
          </w:tcPr>
          <w:p w14:paraId="72E8178E" w14:textId="77777777" w:rsidR="00CF0C2A" w:rsidRPr="001F11BB" w:rsidRDefault="00CF0C2A" w:rsidP="001D6A3A">
            <w:pPr>
              <w:pStyle w:val="TableBodyText"/>
              <w:spacing w:before="0" w:after="0"/>
            </w:pPr>
            <w:r>
              <w:t>17</w:t>
            </w:r>
          </w:p>
        </w:tc>
      </w:tr>
      <w:tr w:rsidR="00CF0C2A" w:rsidRPr="001B5113" w14:paraId="2649EEAA" w14:textId="77777777" w:rsidTr="0049339B">
        <w:trPr>
          <w:trHeight w:val="300"/>
        </w:trPr>
        <w:tc>
          <w:tcPr>
            <w:tcW w:w="5046" w:type="dxa"/>
            <w:noWrap/>
            <w:hideMark/>
          </w:tcPr>
          <w:p w14:paraId="43E5B92B" w14:textId="77777777" w:rsidR="00CF0C2A" w:rsidRPr="001D6A3A" w:rsidRDefault="00CF0C2A" w:rsidP="00CF0C2A">
            <w:pPr>
              <w:spacing w:before="20" w:after="20" w:line="240" w:lineRule="exact"/>
              <w:rPr>
                <w:rFonts w:cs="Arial"/>
                <w:sz w:val="18"/>
                <w:szCs w:val="18"/>
              </w:rPr>
            </w:pPr>
            <w:r w:rsidRPr="001D6A3A">
              <w:rPr>
                <w:rFonts w:cs="Arial"/>
                <w:sz w:val="18"/>
                <w:szCs w:val="18"/>
              </w:rPr>
              <w:t>Red Cliffs Community Resource Centre Inc.</w:t>
            </w:r>
          </w:p>
        </w:tc>
        <w:tc>
          <w:tcPr>
            <w:tcW w:w="1417" w:type="dxa"/>
            <w:vAlign w:val="center"/>
          </w:tcPr>
          <w:p w14:paraId="5EFD6F00" w14:textId="77777777" w:rsidR="00CF0C2A" w:rsidRPr="001F11BB" w:rsidRDefault="00CF0C2A" w:rsidP="001D6A3A">
            <w:pPr>
              <w:pStyle w:val="TableBodyText"/>
              <w:spacing w:before="0" w:after="0"/>
            </w:pPr>
            <w:r>
              <w:t>24</w:t>
            </w:r>
          </w:p>
        </w:tc>
        <w:tc>
          <w:tcPr>
            <w:tcW w:w="1417" w:type="dxa"/>
            <w:noWrap/>
            <w:vAlign w:val="center"/>
          </w:tcPr>
          <w:p w14:paraId="3B983EAC" w14:textId="77777777" w:rsidR="00CF0C2A" w:rsidRPr="001F11BB" w:rsidRDefault="00CF0C2A" w:rsidP="001D6A3A">
            <w:pPr>
              <w:pStyle w:val="TableBodyText"/>
              <w:spacing w:before="0" w:after="0"/>
            </w:pPr>
            <w:r>
              <w:t>-</w:t>
            </w:r>
          </w:p>
        </w:tc>
        <w:tc>
          <w:tcPr>
            <w:tcW w:w="1417" w:type="dxa"/>
            <w:vAlign w:val="center"/>
          </w:tcPr>
          <w:p w14:paraId="5AA926FF" w14:textId="77777777" w:rsidR="00CF0C2A" w:rsidRPr="001F11BB" w:rsidRDefault="00CF0C2A" w:rsidP="001D6A3A">
            <w:pPr>
              <w:pStyle w:val="TableBodyText"/>
              <w:spacing w:before="0" w:after="0"/>
            </w:pPr>
            <w:r>
              <w:t>24</w:t>
            </w:r>
          </w:p>
        </w:tc>
      </w:tr>
      <w:tr w:rsidR="00CF0C2A" w:rsidRPr="001B5113" w14:paraId="449B61A2" w14:textId="77777777" w:rsidTr="0049339B">
        <w:trPr>
          <w:trHeight w:val="300"/>
        </w:trPr>
        <w:tc>
          <w:tcPr>
            <w:tcW w:w="5046" w:type="dxa"/>
            <w:noWrap/>
            <w:hideMark/>
          </w:tcPr>
          <w:p w14:paraId="7D55A40E" w14:textId="77777777" w:rsidR="00CF0C2A" w:rsidRPr="009458FB" w:rsidRDefault="00CF0C2A" w:rsidP="00CF0C2A">
            <w:pPr>
              <w:spacing w:before="20" w:after="20" w:line="240" w:lineRule="exact"/>
              <w:rPr>
                <w:rFonts w:cs="Arial"/>
                <w:sz w:val="18"/>
                <w:szCs w:val="18"/>
              </w:rPr>
            </w:pPr>
            <w:r w:rsidRPr="009458FB">
              <w:rPr>
                <w:rFonts w:cs="Arial"/>
                <w:sz w:val="18"/>
                <w:szCs w:val="18"/>
              </w:rPr>
              <w:t>Rejoice Chinese Christian Communication Centre Inc.</w:t>
            </w:r>
          </w:p>
        </w:tc>
        <w:tc>
          <w:tcPr>
            <w:tcW w:w="1417" w:type="dxa"/>
            <w:vAlign w:val="center"/>
          </w:tcPr>
          <w:p w14:paraId="5983A50B" w14:textId="77777777" w:rsidR="00CF0C2A" w:rsidRPr="001F11BB" w:rsidRDefault="00CF0C2A" w:rsidP="009458FB">
            <w:pPr>
              <w:pStyle w:val="TableBodyText"/>
              <w:spacing w:before="0" w:after="0"/>
            </w:pPr>
            <w:r>
              <w:t>23</w:t>
            </w:r>
          </w:p>
        </w:tc>
        <w:tc>
          <w:tcPr>
            <w:tcW w:w="1417" w:type="dxa"/>
            <w:noWrap/>
            <w:vAlign w:val="center"/>
          </w:tcPr>
          <w:p w14:paraId="2A5F8FDB" w14:textId="77777777" w:rsidR="00CF0C2A" w:rsidRPr="001F11BB" w:rsidRDefault="00CF0C2A" w:rsidP="009458FB">
            <w:pPr>
              <w:pStyle w:val="TableBodyText"/>
              <w:spacing w:before="0" w:after="0"/>
            </w:pPr>
            <w:r>
              <w:t>-</w:t>
            </w:r>
          </w:p>
        </w:tc>
        <w:tc>
          <w:tcPr>
            <w:tcW w:w="1417" w:type="dxa"/>
            <w:vAlign w:val="center"/>
          </w:tcPr>
          <w:p w14:paraId="2F1E9DE0" w14:textId="77777777" w:rsidR="00CF0C2A" w:rsidRPr="001F11BB" w:rsidRDefault="00CF0C2A" w:rsidP="009458FB">
            <w:pPr>
              <w:pStyle w:val="TableBodyText"/>
              <w:spacing w:before="0" w:after="0"/>
            </w:pPr>
            <w:r>
              <w:t>23</w:t>
            </w:r>
          </w:p>
        </w:tc>
      </w:tr>
      <w:tr w:rsidR="00CF0C2A" w:rsidRPr="001B5113" w14:paraId="5BF01F20" w14:textId="77777777" w:rsidTr="0049339B">
        <w:trPr>
          <w:trHeight w:val="300"/>
        </w:trPr>
        <w:tc>
          <w:tcPr>
            <w:tcW w:w="5046" w:type="dxa"/>
            <w:noWrap/>
            <w:hideMark/>
          </w:tcPr>
          <w:p w14:paraId="17FD53BA" w14:textId="77777777" w:rsidR="00CF0C2A" w:rsidRPr="009458FB" w:rsidRDefault="00CF0C2A" w:rsidP="00CF0C2A">
            <w:pPr>
              <w:spacing w:before="20" w:after="20" w:line="240" w:lineRule="exact"/>
              <w:rPr>
                <w:rFonts w:cs="Arial"/>
                <w:sz w:val="18"/>
                <w:szCs w:val="18"/>
              </w:rPr>
            </w:pPr>
            <w:r w:rsidRPr="009458FB">
              <w:rPr>
                <w:rFonts w:cs="Arial"/>
                <w:sz w:val="18"/>
                <w:szCs w:val="18"/>
              </w:rPr>
              <w:t>Resurrection Catholic Church Keysborough</w:t>
            </w:r>
          </w:p>
        </w:tc>
        <w:tc>
          <w:tcPr>
            <w:tcW w:w="1417" w:type="dxa"/>
            <w:vAlign w:val="center"/>
          </w:tcPr>
          <w:p w14:paraId="6C81D22C" w14:textId="77777777" w:rsidR="00CF0C2A" w:rsidRPr="001F11BB" w:rsidRDefault="00CF0C2A" w:rsidP="009458FB">
            <w:pPr>
              <w:pStyle w:val="TableBodyText"/>
              <w:spacing w:before="0" w:after="0"/>
            </w:pPr>
            <w:r>
              <w:t>234</w:t>
            </w:r>
          </w:p>
        </w:tc>
        <w:tc>
          <w:tcPr>
            <w:tcW w:w="1417" w:type="dxa"/>
            <w:noWrap/>
            <w:vAlign w:val="center"/>
          </w:tcPr>
          <w:p w14:paraId="4B68C663" w14:textId="77777777" w:rsidR="00CF0C2A" w:rsidRPr="001F11BB" w:rsidRDefault="00CF0C2A" w:rsidP="009458FB">
            <w:pPr>
              <w:pStyle w:val="TableBodyText"/>
              <w:spacing w:before="0" w:after="0"/>
            </w:pPr>
            <w:r>
              <w:t>98</w:t>
            </w:r>
          </w:p>
        </w:tc>
        <w:tc>
          <w:tcPr>
            <w:tcW w:w="1417" w:type="dxa"/>
            <w:vAlign w:val="center"/>
          </w:tcPr>
          <w:p w14:paraId="0D8FAD18" w14:textId="77777777" w:rsidR="00CF0C2A" w:rsidRPr="001F11BB" w:rsidRDefault="00CF0C2A" w:rsidP="009458FB">
            <w:pPr>
              <w:pStyle w:val="TableBodyText"/>
              <w:spacing w:before="0" w:after="0"/>
            </w:pPr>
            <w:r>
              <w:t>332</w:t>
            </w:r>
          </w:p>
        </w:tc>
      </w:tr>
      <w:tr w:rsidR="00CF0C2A" w:rsidRPr="001B5113" w14:paraId="679FF0DF" w14:textId="77777777" w:rsidTr="0049339B">
        <w:trPr>
          <w:trHeight w:val="300"/>
        </w:trPr>
        <w:tc>
          <w:tcPr>
            <w:tcW w:w="5046" w:type="dxa"/>
            <w:noWrap/>
            <w:hideMark/>
          </w:tcPr>
          <w:p w14:paraId="25E6EB50" w14:textId="77777777" w:rsidR="00CF0C2A" w:rsidRPr="009458FB" w:rsidRDefault="00CF0C2A" w:rsidP="00CF0C2A">
            <w:pPr>
              <w:spacing w:before="20" w:after="20" w:line="240" w:lineRule="exact"/>
              <w:rPr>
                <w:rFonts w:cs="Arial"/>
                <w:sz w:val="18"/>
                <w:szCs w:val="18"/>
              </w:rPr>
            </w:pPr>
            <w:r w:rsidRPr="009458FB">
              <w:rPr>
                <w:rFonts w:cs="Arial"/>
                <w:sz w:val="18"/>
                <w:szCs w:val="18"/>
              </w:rPr>
              <w:t>Reynard Street Neighbourhood House Inc.</w:t>
            </w:r>
          </w:p>
        </w:tc>
        <w:tc>
          <w:tcPr>
            <w:tcW w:w="1417" w:type="dxa"/>
            <w:vAlign w:val="center"/>
          </w:tcPr>
          <w:p w14:paraId="26DE29FD" w14:textId="77777777" w:rsidR="00CF0C2A" w:rsidRPr="001F11BB" w:rsidRDefault="00CF0C2A" w:rsidP="009458FB">
            <w:pPr>
              <w:pStyle w:val="TableBodyText"/>
              <w:spacing w:before="0" w:after="0"/>
            </w:pPr>
            <w:r>
              <w:t>49</w:t>
            </w:r>
          </w:p>
        </w:tc>
        <w:tc>
          <w:tcPr>
            <w:tcW w:w="1417" w:type="dxa"/>
            <w:noWrap/>
            <w:vAlign w:val="center"/>
          </w:tcPr>
          <w:p w14:paraId="33FDA527" w14:textId="77777777" w:rsidR="00CF0C2A" w:rsidRPr="001F11BB" w:rsidRDefault="00CF0C2A" w:rsidP="009458FB">
            <w:pPr>
              <w:pStyle w:val="TableBodyText"/>
              <w:spacing w:before="0" w:after="0"/>
            </w:pPr>
            <w:r>
              <w:t>3</w:t>
            </w:r>
          </w:p>
        </w:tc>
        <w:tc>
          <w:tcPr>
            <w:tcW w:w="1417" w:type="dxa"/>
            <w:vAlign w:val="center"/>
          </w:tcPr>
          <w:p w14:paraId="24B5A5A2" w14:textId="77777777" w:rsidR="00CF0C2A" w:rsidRPr="001F11BB" w:rsidRDefault="00CF0C2A" w:rsidP="009458FB">
            <w:pPr>
              <w:pStyle w:val="TableBodyText"/>
              <w:spacing w:before="0" w:after="0"/>
            </w:pPr>
            <w:r>
              <w:t>52</w:t>
            </w:r>
          </w:p>
        </w:tc>
      </w:tr>
      <w:tr w:rsidR="00CF0C2A" w:rsidRPr="001B5113" w14:paraId="602842BC" w14:textId="77777777" w:rsidTr="0049339B">
        <w:trPr>
          <w:trHeight w:val="300"/>
        </w:trPr>
        <w:tc>
          <w:tcPr>
            <w:tcW w:w="5046" w:type="dxa"/>
            <w:noWrap/>
            <w:hideMark/>
          </w:tcPr>
          <w:p w14:paraId="7DE87D9D" w14:textId="77777777" w:rsidR="00CF0C2A" w:rsidRPr="009458FB" w:rsidRDefault="00CF0C2A" w:rsidP="00CF0C2A">
            <w:pPr>
              <w:spacing w:before="20" w:after="20" w:line="240" w:lineRule="exact"/>
              <w:rPr>
                <w:rFonts w:cs="Arial"/>
                <w:sz w:val="18"/>
                <w:szCs w:val="18"/>
              </w:rPr>
            </w:pPr>
            <w:r w:rsidRPr="009458FB">
              <w:rPr>
                <w:rFonts w:cs="Arial"/>
                <w:sz w:val="18"/>
                <w:szCs w:val="18"/>
              </w:rPr>
              <w:t>Richmond Community Learning Centre Inc.</w:t>
            </w:r>
          </w:p>
        </w:tc>
        <w:tc>
          <w:tcPr>
            <w:tcW w:w="1417" w:type="dxa"/>
            <w:vAlign w:val="center"/>
          </w:tcPr>
          <w:p w14:paraId="5B27F1BC" w14:textId="77777777" w:rsidR="00CF0C2A" w:rsidRPr="001F11BB" w:rsidRDefault="00CF0C2A" w:rsidP="009458FB">
            <w:pPr>
              <w:pStyle w:val="TableBodyText"/>
              <w:spacing w:before="0" w:after="0"/>
            </w:pPr>
            <w:r>
              <w:t>24</w:t>
            </w:r>
          </w:p>
        </w:tc>
        <w:tc>
          <w:tcPr>
            <w:tcW w:w="1417" w:type="dxa"/>
            <w:noWrap/>
            <w:vAlign w:val="center"/>
          </w:tcPr>
          <w:p w14:paraId="2671A353" w14:textId="77777777" w:rsidR="00CF0C2A" w:rsidRPr="001F11BB" w:rsidRDefault="00CF0C2A" w:rsidP="009458FB">
            <w:pPr>
              <w:pStyle w:val="TableBodyText"/>
              <w:spacing w:before="0" w:after="0"/>
            </w:pPr>
            <w:r>
              <w:t>-</w:t>
            </w:r>
          </w:p>
        </w:tc>
        <w:tc>
          <w:tcPr>
            <w:tcW w:w="1417" w:type="dxa"/>
            <w:vAlign w:val="center"/>
          </w:tcPr>
          <w:p w14:paraId="70935B73" w14:textId="77777777" w:rsidR="00CF0C2A" w:rsidRPr="001F11BB" w:rsidRDefault="00CF0C2A" w:rsidP="009458FB">
            <w:pPr>
              <w:pStyle w:val="TableBodyText"/>
              <w:spacing w:before="0" w:after="0"/>
            </w:pPr>
            <w:r>
              <w:t>24</w:t>
            </w:r>
          </w:p>
        </w:tc>
      </w:tr>
      <w:tr w:rsidR="00CF0C2A" w:rsidRPr="001B5113" w14:paraId="1603CB0A" w14:textId="77777777" w:rsidTr="0049339B">
        <w:trPr>
          <w:trHeight w:val="300"/>
        </w:trPr>
        <w:tc>
          <w:tcPr>
            <w:tcW w:w="5046" w:type="dxa"/>
            <w:noWrap/>
            <w:hideMark/>
          </w:tcPr>
          <w:p w14:paraId="03951F29" w14:textId="77777777" w:rsidR="00CF0C2A" w:rsidRPr="009458FB" w:rsidRDefault="00CF0C2A" w:rsidP="00CF0C2A">
            <w:pPr>
              <w:spacing w:before="20" w:after="20" w:line="240" w:lineRule="exact"/>
              <w:rPr>
                <w:rFonts w:cs="Arial"/>
                <w:sz w:val="18"/>
                <w:szCs w:val="18"/>
              </w:rPr>
            </w:pPr>
            <w:r w:rsidRPr="009458FB">
              <w:rPr>
                <w:rFonts w:cs="Arial"/>
                <w:sz w:val="18"/>
                <w:szCs w:val="18"/>
              </w:rPr>
              <w:t>Robinvale Network House Inc.</w:t>
            </w:r>
          </w:p>
        </w:tc>
        <w:tc>
          <w:tcPr>
            <w:tcW w:w="1417" w:type="dxa"/>
            <w:vAlign w:val="center"/>
          </w:tcPr>
          <w:p w14:paraId="0AD91AD9" w14:textId="77777777" w:rsidR="00CF0C2A" w:rsidRPr="001F11BB" w:rsidRDefault="00CF0C2A" w:rsidP="009458FB">
            <w:pPr>
              <w:pStyle w:val="TableBodyText"/>
              <w:spacing w:before="0" w:after="0"/>
            </w:pPr>
            <w:r>
              <w:t>18</w:t>
            </w:r>
          </w:p>
        </w:tc>
        <w:tc>
          <w:tcPr>
            <w:tcW w:w="1417" w:type="dxa"/>
            <w:noWrap/>
            <w:vAlign w:val="center"/>
          </w:tcPr>
          <w:p w14:paraId="45E7BE17" w14:textId="77777777" w:rsidR="00CF0C2A" w:rsidRPr="001F11BB" w:rsidRDefault="00CF0C2A" w:rsidP="009458FB">
            <w:pPr>
              <w:pStyle w:val="TableBodyText"/>
              <w:spacing w:before="0" w:after="0"/>
            </w:pPr>
            <w:r>
              <w:t>-</w:t>
            </w:r>
          </w:p>
        </w:tc>
        <w:tc>
          <w:tcPr>
            <w:tcW w:w="1417" w:type="dxa"/>
            <w:vAlign w:val="center"/>
          </w:tcPr>
          <w:p w14:paraId="6674483A" w14:textId="77777777" w:rsidR="00CF0C2A" w:rsidRPr="001F11BB" w:rsidRDefault="00CF0C2A" w:rsidP="009458FB">
            <w:pPr>
              <w:pStyle w:val="TableBodyText"/>
              <w:spacing w:before="0" w:after="0"/>
            </w:pPr>
            <w:r>
              <w:t>18</w:t>
            </w:r>
          </w:p>
        </w:tc>
      </w:tr>
      <w:tr w:rsidR="00CF0C2A" w:rsidRPr="001B5113" w14:paraId="4A29DA96" w14:textId="77777777" w:rsidTr="0049339B">
        <w:trPr>
          <w:trHeight w:val="300"/>
        </w:trPr>
        <w:tc>
          <w:tcPr>
            <w:tcW w:w="5046" w:type="dxa"/>
            <w:noWrap/>
            <w:hideMark/>
          </w:tcPr>
          <w:p w14:paraId="2A90FCAD" w14:textId="77777777" w:rsidR="00CF0C2A" w:rsidRPr="009458FB" w:rsidRDefault="00CF0C2A" w:rsidP="00CF0C2A">
            <w:pPr>
              <w:spacing w:before="20" w:after="20" w:line="240" w:lineRule="exact"/>
              <w:rPr>
                <w:rFonts w:cs="Arial"/>
                <w:sz w:val="18"/>
                <w:szCs w:val="18"/>
              </w:rPr>
            </w:pPr>
            <w:r w:rsidRPr="009458FB">
              <w:rPr>
                <w:rFonts w:cs="Arial"/>
                <w:sz w:val="18"/>
                <w:szCs w:val="18"/>
              </w:rPr>
              <w:t>Rosewall Neighbourhood Centre Inc.</w:t>
            </w:r>
          </w:p>
        </w:tc>
        <w:tc>
          <w:tcPr>
            <w:tcW w:w="1417" w:type="dxa"/>
            <w:vAlign w:val="center"/>
          </w:tcPr>
          <w:p w14:paraId="173A3B9D" w14:textId="77777777" w:rsidR="00CF0C2A" w:rsidRPr="001F11BB" w:rsidRDefault="00CF0C2A" w:rsidP="009458FB">
            <w:pPr>
              <w:pStyle w:val="TableBodyText"/>
              <w:spacing w:before="0" w:after="0"/>
            </w:pPr>
            <w:r>
              <w:t>49</w:t>
            </w:r>
          </w:p>
        </w:tc>
        <w:tc>
          <w:tcPr>
            <w:tcW w:w="1417" w:type="dxa"/>
            <w:noWrap/>
            <w:vAlign w:val="center"/>
          </w:tcPr>
          <w:p w14:paraId="300DA371" w14:textId="77777777" w:rsidR="00CF0C2A" w:rsidRPr="001F11BB" w:rsidRDefault="00CF0C2A" w:rsidP="009458FB">
            <w:pPr>
              <w:pStyle w:val="TableBodyText"/>
              <w:spacing w:before="0" w:after="0"/>
            </w:pPr>
            <w:r>
              <w:t>11</w:t>
            </w:r>
          </w:p>
        </w:tc>
        <w:tc>
          <w:tcPr>
            <w:tcW w:w="1417" w:type="dxa"/>
            <w:vAlign w:val="center"/>
          </w:tcPr>
          <w:p w14:paraId="164402BD" w14:textId="77777777" w:rsidR="00CF0C2A" w:rsidRPr="001F11BB" w:rsidRDefault="00CF0C2A" w:rsidP="009458FB">
            <w:pPr>
              <w:pStyle w:val="TableBodyText"/>
              <w:spacing w:before="0" w:after="0"/>
            </w:pPr>
            <w:r>
              <w:t>60</w:t>
            </w:r>
          </w:p>
        </w:tc>
      </w:tr>
      <w:tr w:rsidR="00CF0C2A" w:rsidRPr="001B5113" w14:paraId="7EEBAB53" w14:textId="77777777" w:rsidTr="0049339B">
        <w:trPr>
          <w:trHeight w:val="300"/>
        </w:trPr>
        <w:tc>
          <w:tcPr>
            <w:tcW w:w="5046" w:type="dxa"/>
            <w:noWrap/>
            <w:hideMark/>
          </w:tcPr>
          <w:p w14:paraId="42B382BC" w14:textId="77777777" w:rsidR="00CF0C2A" w:rsidRPr="009458FB" w:rsidRDefault="00CF0C2A" w:rsidP="00CF0C2A">
            <w:pPr>
              <w:spacing w:before="20" w:after="20" w:line="240" w:lineRule="exact"/>
              <w:rPr>
                <w:rFonts w:cs="Arial"/>
                <w:sz w:val="18"/>
                <w:szCs w:val="18"/>
              </w:rPr>
            </w:pPr>
            <w:r w:rsidRPr="009458FB">
              <w:rPr>
                <w:rFonts w:cs="Arial"/>
                <w:sz w:val="18"/>
                <w:szCs w:val="18"/>
              </w:rPr>
              <w:t>Rowville Neighbourhood Learning Centre Inc.</w:t>
            </w:r>
          </w:p>
        </w:tc>
        <w:tc>
          <w:tcPr>
            <w:tcW w:w="1417" w:type="dxa"/>
            <w:vAlign w:val="center"/>
          </w:tcPr>
          <w:p w14:paraId="7BAB42C1" w14:textId="77777777" w:rsidR="00CF0C2A" w:rsidRPr="001F11BB" w:rsidRDefault="00CF0C2A" w:rsidP="009458FB">
            <w:pPr>
              <w:pStyle w:val="TableBodyText"/>
              <w:spacing w:before="0" w:after="0"/>
            </w:pPr>
            <w:r>
              <w:t>111</w:t>
            </w:r>
          </w:p>
        </w:tc>
        <w:tc>
          <w:tcPr>
            <w:tcW w:w="1417" w:type="dxa"/>
            <w:noWrap/>
            <w:vAlign w:val="center"/>
          </w:tcPr>
          <w:p w14:paraId="742CEBDC" w14:textId="77777777" w:rsidR="00CF0C2A" w:rsidRPr="001F11BB" w:rsidRDefault="00CF0C2A" w:rsidP="009458FB">
            <w:pPr>
              <w:pStyle w:val="TableBodyText"/>
              <w:spacing w:before="0" w:after="0"/>
            </w:pPr>
            <w:r>
              <w:t>11</w:t>
            </w:r>
          </w:p>
        </w:tc>
        <w:tc>
          <w:tcPr>
            <w:tcW w:w="1417" w:type="dxa"/>
            <w:vAlign w:val="center"/>
          </w:tcPr>
          <w:p w14:paraId="7A613999" w14:textId="77777777" w:rsidR="00CF0C2A" w:rsidRPr="001F11BB" w:rsidRDefault="00CF0C2A" w:rsidP="009458FB">
            <w:pPr>
              <w:pStyle w:val="TableBodyText"/>
              <w:spacing w:before="0" w:after="0"/>
            </w:pPr>
            <w:r>
              <w:t>122</w:t>
            </w:r>
          </w:p>
        </w:tc>
      </w:tr>
      <w:tr w:rsidR="00CF0C2A" w:rsidRPr="001B5113" w14:paraId="5E2237FE" w14:textId="77777777" w:rsidTr="0049339B">
        <w:trPr>
          <w:trHeight w:val="300"/>
        </w:trPr>
        <w:tc>
          <w:tcPr>
            <w:tcW w:w="5046" w:type="dxa"/>
            <w:noWrap/>
            <w:hideMark/>
          </w:tcPr>
          <w:p w14:paraId="32187C06" w14:textId="77777777" w:rsidR="00CF0C2A" w:rsidRPr="009458FB" w:rsidRDefault="00CF0C2A" w:rsidP="00CF0C2A">
            <w:pPr>
              <w:spacing w:before="20" w:after="20" w:line="240" w:lineRule="exact"/>
              <w:rPr>
                <w:rFonts w:cs="Arial"/>
                <w:sz w:val="18"/>
                <w:szCs w:val="18"/>
              </w:rPr>
            </w:pPr>
            <w:r w:rsidRPr="009458FB">
              <w:rPr>
                <w:rFonts w:cs="Arial"/>
                <w:sz w:val="18"/>
                <w:szCs w:val="18"/>
              </w:rPr>
              <w:t>Rural Industries Skill Training Centre Inc.</w:t>
            </w:r>
          </w:p>
        </w:tc>
        <w:tc>
          <w:tcPr>
            <w:tcW w:w="1417" w:type="dxa"/>
            <w:vAlign w:val="center"/>
          </w:tcPr>
          <w:p w14:paraId="705AC92B" w14:textId="77777777" w:rsidR="00CF0C2A" w:rsidRPr="001F11BB" w:rsidRDefault="00CF0C2A" w:rsidP="009458FB">
            <w:pPr>
              <w:pStyle w:val="TableBodyText"/>
              <w:spacing w:before="0" w:after="0"/>
            </w:pPr>
            <w:r>
              <w:t>36</w:t>
            </w:r>
          </w:p>
        </w:tc>
        <w:tc>
          <w:tcPr>
            <w:tcW w:w="1417" w:type="dxa"/>
            <w:noWrap/>
            <w:vAlign w:val="center"/>
          </w:tcPr>
          <w:p w14:paraId="65E47267" w14:textId="77777777" w:rsidR="00CF0C2A" w:rsidRPr="001F11BB" w:rsidRDefault="00CF0C2A" w:rsidP="009458FB">
            <w:pPr>
              <w:pStyle w:val="TableBodyText"/>
              <w:spacing w:before="0" w:after="0"/>
            </w:pPr>
            <w:r>
              <w:t>88</w:t>
            </w:r>
          </w:p>
        </w:tc>
        <w:tc>
          <w:tcPr>
            <w:tcW w:w="1417" w:type="dxa"/>
            <w:vAlign w:val="center"/>
          </w:tcPr>
          <w:p w14:paraId="0805B5F5" w14:textId="77777777" w:rsidR="00CF0C2A" w:rsidRPr="001F11BB" w:rsidRDefault="00CF0C2A" w:rsidP="009458FB">
            <w:pPr>
              <w:pStyle w:val="TableBodyText"/>
              <w:spacing w:before="0" w:after="0"/>
            </w:pPr>
            <w:r>
              <w:t>124</w:t>
            </w:r>
          </w:p>
        </w:tc>
      </w:tr>
      <w:tr w:rsidR="00CF0C2A" w:rsidRPr="001B5113" w14:paraId="1E3C2F41" w14:textId="77777777" w:rsidTr="0049339B">
        <w:trPr>
          <w:trHeight w:val="300"/>
        </w:trPr>
        <w:tc>
          <w:tcPr>
            <w:tcW w:w="5046" w:type="dxa"/>
            <w:noWrap/>
            <w:hideMark/>
          </w:tcPr>
          <w:p w14:paraId="61CAE9C2" w14:textId="77777777" w:rsidR="00CF0C2A" w:rsidRPr="009458FB" w:rsidRDefault="00CF0C2A" w:rsidP="00CF0C2A">
            <w:pPr>
              <w:spacing w:before="20" w:after="20" w:line="240" w:lineRule="exact"/>
              <w:rPr>
                <w:rFonts w:cs="Arial"/>
                <w:sz w:val="18"/>
                <w:szCs w:val="18"/>
              </w:rPr>
            </w:pPr>
            <w:r w:rsidRPr="009458FB">
              <w:rPr>
                <w:rFonts w:cs="Arial"/>
                <w:sz w:val="18"/>
                <w:szCs w:val="18"/>
              </w:rPr>
              <w:t>Rushworth Community House Inc.</w:t>
            </w:r>
          </w:p>
        </w:tc>
        <w:tc>
          <w:tcPr>
            <w:tcW w:w="1417" w:type="dxa"/>
            <w:vAlign w:val="center"/>
          </w:tcPr>
          <w:p w14:paraId="40769330" w14:textId="77777777" w:rsidR="00CF0C2A" w:rsidRPr="001F11BB" w:rsidRDefault="00CF0C2A" w:rsidP="009458FB">
            <w:pPr>
              <w:pStyle w:val="TableBodyText"/>
              <w:spacing w:before="0" w:after="0"/>
            </w:pPr>
            <w:r>
              <w:t>19</w:t>
            </w:r>
          </w:p>
        </w:tc>
        <w:tc>
          <w:tcPr>
            <w:tcW w:w="1417" w:type="dxa"/>
            <w:noWrap/>
            <w:vAlign w:val="center"/>
          </w:tcPr>
          <w:p w14:paraId="1FF97EDE" w14:textId="77777777" w:rsidR="00CF0C2A" w:rsidRPr="001F11BB" w:rsidRDefault="00CF0C2A" w:rsidP="009458FB">
            <w:pPr>
              <w:pStyle w:val="TableBodyText"/>
              <w:spacing w:before="0" w:after="0"/>
            </w:pPr>
            <w:r>
              <w:t>-</w:t>
            </w:r>
          </w:p>
        </w:tc>
        <w:tc>
          <w:tcPr>
            <w:tcW w:w="1417" w:type="dxa"/>
            <w:vAlign w:val="center"/>
          </w:tcPr>
          <w:p w14:paraId="4184C9BD" w14:textId="77777777" w:rsidR="00CF0C2A" w:rsidRPr="001F11BB" w:rsidRDefault="00CF0C2A" w:rsidP="009458FB">
            <w:pPr>
              <w:pStyle w:val="TableBodyText"/>
              <w:spacing w:before="0" w:after="0"/>
            </w:pPr>
            <w:r>
              <w:t>19</w:t>
            </w:r>
          </w:p>
        </w:tc>
      </w:tr>
      <w:tr w:rsidR="00CF0C2A" w:rsidRPr="001B5113" w14:paraId="3873F150" w14:textId="77777777" w:rsidTr="0049339B">
        <w:trPr>
          <w:trHeight w:val="300"/>
        </w:trPr>
        <w:tc>
          <w:tcPr>
            <w:tcW w:w="5046" w:type="dxa"/>
            <w:noWrap/>
            <w:hideMark/>
          </w:tcPr>
          <w:p w14:paraId="05ED910E" w14:textId="77777777" w:rsidR="00CF0C2A" w:rsidRPr="009458FB" w:rsidRDefault="00CF0C2A" w:rsidP="00CF0C2A">
            <w:pPr>
              <w:spacing w:before="20" w:after="20" w:line="240" w:lineRule="exact"/>
              <w:rPr>
                <w:rFonts w:cs="Arial"/>
                <w:sz w:val="18"/>
                <w:szCs w:val="18"/>
              </w:rPr>
            </w:pPr>
            <w:r w:rsidRPr="009458FB">
              <w:rPr>
                <w:rFonts w:cs="Arial"/>
                <w:sz w:val="18"/>
                <w:szCs w:val="18"/>
              </w:rPr>
              <w:t>Sale Neighbourhood House Inc.</w:t>
            </w:r>
          </w:p>
        </w:tc>
        <w:tc>
          <w:tcPr>
            <w:tcW w:w="1417" w:type="dxa"/>
            <w:vAlign w:val="center"/>
          </w:tcPr>
          <w:p w14:paraId="05E281A8" w14:textId="77777777" w:rsidR="00CF0C2A" w:rsidRPr="001F11BB" w:rsidRDefault="00CF0C2A" w:rsidP="009458FB">
            <w:pPr>
              <w:pStyle w:val="TableBodyText"/>
              <w:spacing w:before="0" w:after="0"/>
            </w:pPr>
            <w:r>
              <w:t>17</w:t>
            </w:r>
          </w:p>
        </w:tc>
        <w:tc>
          <w:tcPr>
            <w:tcW w:w="1417" w:type="dxa"/>
            <w:noWrap/>
            <w:vAlign w:val="center"/>
          </w:tcPr>
          <w:p w14:paraId="5D94CD04" w14:textId="77777777" w:rsidR="00CF0C2A" w:rsidRPr="001F11BB" w:rsidRDefault="00CF0C2A" w:rsidP="009458FB">
            <w:pPr>
              <w:pStyle w:val="TableBodyText"/>
              <w:spacing w:before="0" w:after="0"/>
            </w:pPr>
            <w:r>
              <w:t>-</w:t>
            </w:r>
          </w:p>
        </w:tc>
        <w:tc>
          <w:tcPr>
            <w:tcW w:w="1417" w:type="dxa"/>
            <w:vAlign w:val="center"/>
          </w:tcPr>
          <w:p w14:paraId="3089FB21" w14:textId="77777777" w:rsidR="00CF0C2A" w:rsidRPr="001F11BB" w:rsidRDefault="00CF0C2A" w:rsidP="009458FB">
            <w:pPr>
              <w:pStyle w:val="TableBodyText"/>
              <w:spacing w:before="0" w:after="0"/>
            </w:pPr>
            <w:r>
              <w:t>17</w:t>
            </w:r>
          </w:p>
        </w:tc>
      </w:tr>
      <w:tr w:rsidR="00CF0C2A" w:rsidRPr="001B5113" w14:paraId="324BAA27" w14:textId="77777777" w:rsidTr="0049339B">
        <w:trPr>
          <w:trHeight w:val="300"/>
        </w:trPr>
        <w:tc>
          <w:tcPr>
            <w:tcW w:w="5046" w:type="dxa"/>
            <w:noWrap/>
            <w:hideMark/>
          </w:tcPr>
          <w:p w14:paraId="52FD591C" w14:textId="77777777" w:rsidR="00CF0C2A" w:rsidRPr="009458FB" w:rsidRDefault="00CF0C2A" w:rsidP="00CF0C2A">
            <w:pPr>
              <w:spacing w:before="20" w:after="20" w:line="240" w:lineRule="exact"/>
              <w:rPr>
                <w:rFonts w:cs="Arial"/>
                <w:sz w:val="18"/>
                <w:szCs w:val="18"/>
              </w:rPr>
            </w:pPr>
            <w:r w:rsidRPr="009458FB">
              <w:rPr>
                <w:rFonts w:cs="Arial"/>
                <w:sz w:val="18"/>
                <w:szCs w:val="18"/>
              </w:rPr>
              <w:t>Sandybeach Community Co-operative Society Ltd.</w:t>
            </w:r>
          </w:p>
        </w:tc>
        <w:tc>
          <w:tcPr>
            <w:tcW w:w="1417" w:type="dxa"/>
            <w:vAlign w:val="center"/>
          </w:tcPr>
          <w:p w14:paraId="5C507936" w14:textId="77777777" w:rsidR="00CF0C2A" w:rsidRPr="001F11BB" w:rsidRDefault="00CF0C2A" w:rsidP="009458FB">
            <w:pPr>
              <w:pStyle w:val="TableBodyText"/>
              <w:spacing w:before="0" w:after="0"/>
            </w:pPr>
            <w:r>
              <w:t>249</w:t>
            </w:r>
          </w:p>
        </w:tc>
        <w:tc>
          <w:tcPr>
            <w:tcW w:w="1417" w:type="dxa"/>
            <w:noWrap/>
            <w:vAlign w:val="center"/>
          </w:tcPr>
          <w:p w14:paraId="1646F7FE" w14:textId="77777777" w:rsidR="00CF0C2A" w:rsidRPr="001F11BB" w:rsidRDefault="00CF0C2A" w:rsidP="009458FB">
            <w:pPr>
              <w:pStyle w:val="TableBodyText"/>
              <w:spacing w:before="0" w:after="0"/>
            </w:pPr>
            <w:r>
              <w:t>114</w:t>
            </w:r>
          </w:p>
        </w:tc>
        <w:tc>
          <w:tcPr>
            <w:tcW w:w="1417" w:type="dxa"/>
            <w:vAlign w:val="center"/>
          </w:tcPr>
          <w:p w14:paraId="3BA489EA" w14:textId="77777777" w:rsidR="00CF0C2A" w:rsidRPr="001F11BB" w:rsidRDefault="00CF0C2A" w:rsidP="009458FB">
            <w:pPr>
              <w:pStyle w:val="TableBodyText"/>
              <w:spacing w:before="0" w:after="0"/>
            </w:pPr>
            <w:r>
              <w:t>363</w:t>
            </w:r>
          </w:p>
        </w:tc>
      </w:tr>
      <w:tr w:rsidR="00CF0C2A" w:rsidRPr="001B5113" w14:paraId="22B34003" w14:textId="77777777" w:rsidTr="0049339B">
        <w:trPr>
          <w:trHeight w:val="300"/>
        </w:trPr>
        <w:tc>
          <w:tcPr>
            <w:tcW w:w="5046" w:type="dxa"/>
            <w:noWrap/>
          </w:tcPr>
          <w:p w14:paraId="1BCB7356" w14:textId="77777777" w:rsidR="00CF0C2A" w:rsidRPr="009458FB" w:rsidRDefault="00CF0C2A" w:rsidP="00CF0C2A">
            <w:pPr>
              <w:spacing w:before="20" w:after="20" w:line="240" w:lineRule="exact"/>
              <w:rPr>
                <w:rFonts w:ascii="Calibri" w:eastAsia="Times New Roman" w:hAnsi="Calibri" w:cs="Calibri"/>
                <w:sz w:val="22"/>
                <w:lang w:bidi="ar-SA"/>
              </w:rPr>
            </w:pPr>
            <w:r w:rsidRPr="009458FB">
              <w:rPr>
                <w:rFonts w:cs="Arial"/>
                <w:sz w:val="18"/>
                <w:szCs w:val="18"/>
              </w:rPr>
              <w:t>SCAA Shearer Woolhandler Training Inc.</w:t>
            </w:r>
          </w:p>
        </w:tc>
        <w:tc>
          <w:tcPr>
            <w:tcW w:w="1417" w:type="dxa"/>
            <w:vAlign w:val="center"/>
          </w:tcPr>
          <w:p w14:paraId="6714638F" w14:textId="77777777" w:rsidR="00CF0C2A" w:rsidRPr="001F11BB" w:rsidRDefault="00CF0C2A" w:rsidP="009458FB">
            <w:pPr>
              <w:pStyle w:val="TableBodyText"/>
              <w:spacing w:before="0" w:after="0"/>
            </w:pPr>
            <w:r>
              <w:t>9</w:t>
            </w:r>
          </w:p>
        </w:tc>
        <w:tc>
          <w:tcPr>
            <w:tcW w:w="1417" w:type="dxa"/>
            <w:noWrap/>
            <w:vAlign w:val="center"/>
          </w:tcPr>
          <w:p w14:paraId="143C636E" w14:textId="77777777" w:rsidR="00CF0C2A" w:rsidRPr="001F11BB" w:rsidRDefault="00CF0C2A" w:rsidP="009458FB">
            <w:pPr>
              <w:pStyle w:val="TableBodyText"/>
              <w:spacing w:before="0" w:after="0"/>
            </w:pPr>
            <w:r>
              <w:t>-</w:t>
            </w:r>
          </w:p>
        </w:tc>
        <w:tc>
          <w:tcPr>
            <w:tcW w:w="1417" w:type="dxa"/>
            <w:vAlign w:val="center"/>
          </w:tcPr>
          <w:p w14:paraId="6BBF3DD0" w14:textId="77777777" w:rsidR="00CF0C2A" w:rsidRPr="001F11BB" w:rsidRDefault="00CF0C2A" w:rsidP="009458FB">
            <w:pPr>
              <w:pStyle w:val="TableBodyText"/>
              <w:spacing w:before="0" w:after="0"/>
            </w:pPr>
            <w:r>
              <w:t>9</w:t>
            </w:r>
          </w:p>
        </w:tc>
      </w:tr>
      <w:tr w:rsidR="00CF0C2A" w:rsidRPr="001B5113" w14:paraId="4774A81D" w14:textId="77777777" w:rsidTr="0049339B">
        <w:trPr>
          <w:trHeight w:val="300"/>
        </w:trPr>
        <w:tc>
          <w:tcPr>
            <w:tcW w:w="5046" w:type="dxa"/>
            <w:noWrap/>
            <w:hideMark/>
          </w:tcPr>
          <w:p w14:paraId="51AB78D9" w14:textId="77777777" w:rsidR="00CF0C2A" w:rsidRPr="009458FB" w:rsidRDefault="00CF0C2A" w:rsidP="00CF0C2A">
            <w:pPr>
              <w:spacing w:before="20" w:after="20" w:line="240" w:lineRule="exact"/>
              <w:rPr>
                <w:rFonts w:cs="Arial"/>
                <w:sz w:val="18"/>
                <w:szCs w:val="18"/>
              </w:rPr>
            </w:pPr>
            <w:r w:rsidRPr="009458FB">
              <w:rPr>
                <w:rFonts w:cs="Arial"/>
                <w:sz w:val="18"/>
                <w:szCs w:val="18"/>
              </w:rPr>
              <w:t>Selby Community House Inc.</w:t>
            </w:r>
          </w:p>
        </w:tc>
        <w:tc>
          <w:tcPr>
            <w:tcW w:w="1417" w:type="dxa"/>
            <w:vAlign w:val="center"/>
          </w:tcPr>
          <w:p w14:paraId="3A47FACB" w14:textId="77777777" w:rsidR="00CF0C2A" w:rsidRPr="001F11BB" w:rsidRDefault="00CF0C2A" w:rsidP="009458FB">
            <w:pPr>
              <w:pStyle w:val="TableBodyText"/>
              <w:spacing w:before="0" w:after="0"/>
            </w:pPr>
            <w:r>
              <w:t>30</w:t>
            </w:r>
          </w:p>
        </w:tc>
        <w:tc>
          <w:tcPr>
            <w:tcW w:w="1417" w:type="dxa"/>
            <w:noWrap/>
            <w:vAlign w:val="center"/>
          </w:tcPr>
          <w:p w14:paraId="766D0F0A" w14:textId="77777777" w:rsidR="00CF0C2A" w:rsidRPr="001F11BB" w:rsidRDefault="00CF0C2A" w:rsidP="009458FB">
            <w:pPr>
              <w:pStyle w:val="TableBodyText"/>
              <w:spacing w:before="0" w:after="0"/>
            </w:pPr>
            <w:r>
              <w:t>1</w:t>
            </w:r>
          </w:p>
        </w:tc>
        <w:tc>
          <w:tcPr>
            <w:tcW w:w="1417" w:type="dxa"/>
            <w:vAlign w:val="center"/>
          </w:tcPr>
          <w:p w14:paraId="50E6F5E8" w14:textId="77777777" w:rsidR="00CF0C2A" w:rsidRPr="001F11BB" w:rsidRDefault="00CF0C2A" w:rsidP="009458FB">
            <w:pPr>
              <w:pStyle w:val="TableBodyText"/>
              <w:spacing w:before="0" w:after="0"/>
            </w:pPr>
            <w:r>
              <w:t>31</w:t>
            </w:r>
          </w:p>
        </w:tc>
      </w:tr>
      <w:tr w:rsidR="00CF0C2A" w:rsidRPr="001B5113" w14:paraId="1F2F658E" w14:textId="77777777" w:rsidTr="0049339B">
        <w:trPr>
          <w:trHeight w:val="300"/>
        </w:trPr>
        <w:tc>
          <w:tcPr>
            <w:tcW w:w="5046" w:type="dxa"/>
            <w:noWrap/>
            <w:hideMark/>
          </w:tcPr>
          <w:p w14:paraId="61622A6A" w14:textId="77777777" w:rsidR="00CF0C2A" w:rsidRPr="009458FB" w:rsidRDefault="00CF0C2A" w:rsidP="00CF0C2A">
            <w:pPr>
              <w:spacing w:before="20" w:after="20" w:line="240" w:lineRule="exact"/>
              <w:rPr>
                <w:rFonts w:cs="Arial"/>
                <w:sz w:val="18"/>
                <w:szCs w:val="18"/>
              </w:rPr>
            </w:pPr>
            <w:r w:rsidRPr="009458FB">
              <w:rPr>
                <w:rFonts w:cs="Arial"/>
                <w:sz w:val="18"/>
                <w:szCs w:val="18"/>
              </w:rPr>
              <w:t>Seymour &amp; District Community House Inc.</w:t>
            </w:r>
          </w:p>
        </w:tc>
        <w:tc>
          <w:tcPr>
            <w:tcW w:w="1417" w:type="dxa"/>
            <w:vAlign w:val="center"/>
          </w:tcPr>
          <w:p w14:paraId="0E020219" w14:textId="77777777" w:rsidR="00CF0C2A" w:rsidRPr="001F11BB" w:rsidRDefault="00CF0C2A" w:rsidP="009458FB">
            <w:pPr>
              <w:pStyle w:val="TableBodyText"/>
              <w:spacing w:before="0" w:after="0"/>
            </w:pPr>
            <w:r>
              <w:t>2</w:t>
            </w:r>
          </w:p>
        </w:tc>
        <w:tc>
          <w:tcPr>
            <w:tcW w:w="1417" w:type="dxa"/>
            <w:noWrap/>
            <w:vAlign w:val="center"/>
          </w:tcPr>
          <w:p w14:paraId="7E172789" w14:textId="77777777" w:rsidR="00CF0C2A" w:rsidRPr="001F11BB" w:rsidRDefault="00CF0C2A" w:rsidP="009458FB">
            <w:pPr>
              <w:pStyle w:val="TableBodyText"/>
              <w:spacing w:before="0" w:after="0"/>
            </w:pPr>
            <w:r>
              <w:t>-</w:t>
            </w:r>
          </w:p>
        </w:tc>
        <w:tc>
          <w:tcPr>
            <w:tcW w:w="1417" w:type="dxa"/>
            <w:vAlign w:val="center"/>
          </w:tcPr>
          <w:p w14:paraId="5954A449" w14:textId="77777777" w:rsidR="00CF0C2A" w:rsidRPr="001F11BB" w:rsidRDefault="00CF0C2A" w:rsidP="009458FB">
            <w:pPr>
              <w:pStyle w:val="TableBodyText"/>
              <w:spacing w:before="0" w:after="0"/>
            </w:pPr>
            <w:r>
              <w:t>2</w:t>
            </w:r>
          </w:p>
        </w:tc>
      </w:tr>
      <w:tr w:rsidR="00CF0C2A" w:rsidRPr="001B5113" w14:paraId="18A96117" w14:textId="77777777" w:rsidTr="0049339B">
        <w:trPr>
          <w:trHeight w:val="300"/>
        </w:trPr>
        <w:tc>
          <w:tcPr>
            <w:tcW w:w="5046" w:type="dxa"/>
            <w:noWrap/>
            <w:hideMark/>
          </w:tcPr>
          <w:p w14:paraId="7857B4AD" w14:textId="77777777" w:rsidR="00CF0C2A" w:rsidRPr="009458FB" w:rsidRDefault="00CF0C2A" w:rsidP="00CF0C2A">
            <w:pPr>
              <w:spacing w:before="20" w:after="20" w:line="240" w:lineRule="exact"/>
              <w:rPr>
                <w:rFonts w:cs="Arial"/>
                <w:sz w:val="18"/>
                <w:szCs w:val="18"/>
              </w:rPr>
            </w:pPr>
            <w:r w:rsidRPr="009458FB">
              <w:rPr>
                <w:rFonts w:cs="Arial"/>
                <w:sz w:val="18"/>
                <w:szCs w:val="18"/>
              </w:rPr>
              <w:t>Shepparton Access</w:t>
            </w:r>
          </w:p>
        </w:tc>
        <w:tc>
          <w:tcPr>
            <w:tcW w:w="1417" w:type="dxa"/>
            <w:vAlign w:val="center"/>
          </w:tcPr>
          <w:p w14:paraId="57BB449C" w14:textId="77777777" w:rsidR="00CF0C2A" w:rsidRPr="001F11BB" w:rsidRDefault="00CF0C2A" w:rsidP="009458FB">
            <w:pPr>
              <w:pStyle w:val="TableBodyText"/>
              <w:spacing w:before="0" w:after="0"/>
            </w:pPr>
            <w:r>
              <w:t>85</w:t>
            </w:r>
          </w:p>
        </w:tc>
        <w:tc>
          <w:tcPr>
            <w:tcW w:w="1417" w:type="dxa"/>
            <w:noWrap/>
            <w:vAlign w:val="center"/>
          </w:tcPr>
          <w:p w14:paraId="464406F0" w14:textId="77777777" w:rsidR="00CF0C2A" w:rsidRPr="001F11BB" w:rsidRDefault="00CF0C2A" w:rsidP="009458FB">
            <w:pPr>
              <w:pStyle w:val="TableBodyText"/>
              <w:spacing w:before="0" w:after="0"/>
            </w:pPr>
            <w:r>
              <w:t>-</w:t>
            </w:r>
          </w:p>
        </w:tc>
        <w:tc>
          <w:tcPr>
            <w:tcW w:w="1417" w:type="dxa"/>
            <w:vAlign w:val="center"/>
          </w:tcPr>
          <w:p w14:paraId="3ACAFF1A" w14:textId="77777777" w:rsidR="00CF0C2A" w:rsidRPr="001F11BB" w:rsidRDefault="00CF0C2A" w:rsidP="009458FB">
            <w:pPr>
              <w:pStyle w:val="TableBodyText"/>
              <w:spacing w:before="0" w:after="0"/>
            </w:pPr>
            <w:r>
              <w:t>85</w:t>
            </w:r>
          </w:p>
        </w:tc>
      </w:tr>
      <w:tr w:rsidR="00CF0C2A" w:rsidRPr="001B5113" w14:paraId="66936015" w14:textId="77777777" w:rsidTr="0049339B">
        <w:trPr>
          <w:trHeight w:val="300"/>
        </w:trPr>
        <w:tc>
          <w:tcPr>
            <w:tcW w:w="5046" w:type="dxa"/>
            <w:noWrap/>
            <w:hideMark/>
          </w:tcPr>
          <w:p w14:paraId="34FE5E43" w14:textId="77777777" w:rsidR="00CF0C2A" w:rsidRPr="009458FB" w:rsidRDefault="00CF0C2A" w:rsidP="00CF0C2A">
            <w:pPr>
              <w:spacing w:before="20" w:after="20" w:line="240" w:lineRule="exact"/>
              <w:rPr>
                <w:rFonts w:cs="Arial"/>
                <w:sz w:val="18"/>
                <w:szCs w:val="18"/>
              </w:rPr>
            </w:pPr>
            <w:r w:rsidRPr="009458FB">
              <w:rPr>
                <w:rFonts w:cs="Arial"/>
                <w:sz w:val="18"/>
                <w:szCs w:val="18"/>
              </w:rPr>
              <w:t>Shepparton Adult and Community Education College Inc.</w:t>
            </w:r>
          </w:p>
        </w:tc>
        <w:tc>
          <w:tcPr>
            <w:tcW w:w="1417" w:type="dxa"/>
            <w:vAlign w:val="center"/>
          </w:tcPr>
          <w:p w14:paraId="1D72FEF1" w14:textId="77777777" w:rsidR="00CF0C2A" w:rsidRPr="001F11BB" w:rsidRDefault="00CF0C2A" w:rsidP="009458FB">
            <w:pPr>
              <w:pStyle w:val="TableBodyText"/>
              <w:spacing w:before="0" w:after="0"/>
            </w:pPr>
            <w:r>
              <w:t>99</w:t>
            </w:r>
          </w:p>
        </w:tc>
        <w:tc>
          <w:tcPr>
            <w:tcW w:w="1417" w:type="dxa"/>
            <w:noWrap/>
            <w:vAlign w:val="center"/>
          </w:tcPr>
          <w:p w14:paraId="5FAB2BC8" w14:textId="77777777" w:rsidR="00CF0C2A" w:rsidRPr="001F11BB" w:rsidRDefault="00CF0C2A" w:rsidP="009458FB">
            <w:pPr>
              <w:pStyle w:val="TableBodyText"/>
              <w:spacing w:before="0" w:after="0"/>
            </w:pPr>
            <w:r>
              <w:t>22</w:t>
            </w:r>
          </w:p>
        </w:tc>
        <w:tc>
          <w:tcPr>
            <w:tcW w:w="1417" w:type="dxa"/>
            <w:vAlign w:val="center"/>
          </w:tcPr>
          <w:p w14:paraId="44BB7564" w14:textId="77777777" w:rsidR="00CF0C2A" w:rsidRPr="001F11BB" w:rsidRDefault="00CF0C2A" w:rsidP="009458FB">
            <w:pPr>
              <w:pStyle w:val="TableBodyText"/>
              <w:spacing w:before="0" w:after="0"/>
            </w:pPr>
            <w:r>
              <w:t>121</w:t>
            </w:r>
          </w:p>
        </w:tc>
      </w:tr>
      <w:tr w:rsidR="00CF0C2A" w:rsidRPr="001B5113" w14:paraId="598A55AE" w14:textId="77777777" w:rsidTr="0049339B">
        <w:trPr>
          <w:trHeight w:val="300"/>
        </w:trPr>
        <w:tc>
          <w:tcPr>
            <w:tcW w:w="5046" w:type="dxa"/>
            <w:noWrap/>
            <w:hideMark/>
          </w:tcPr>
          <w:p w14:paraId="3ED9EEE7" w14:textId="77777777" w:rsidR="00CF0C2A" w:rsidRPr="009458FB" w:rsidRDefault="00CF0C2A" w:rsidP="00CF0C2A">
            <w:pPr>
              <w:spacing w:before="20" w:after="20" w:line="240" w:lineRule="exact"/>
              <w:rPr>
                <w:rFonts w:cs="Arial"/>
                <w:sz w:val="18"/>
                <w:szCs w:val="18"/>
              </w:rPr>
            </w:pPr>
            <w:r w:rsidRPr="009458FB">
              <w:rPr>
                <w:rFonts w:cs="Arial"/>
                <w:sz w:val="18"/>
                <w:szCs w:val="18"/>
              </w:rPr>
              <w:t>SkillsPlus Ltd.</w:t>
            </w:r>
          </w:p>
        </w:tc>
        <w:tc>
          <w:tcPr>
            <w:tcW w:w="1417" w:type="dxa"/>
            <w:vAlign w:val="center"/>
          </w:tcPr>
          <w:p w14:paraId="49AEF5A0" w14:textId="77777777" w:rsidR="00CF0C2A" w:rsidRPr="001F11BB" w:rsidRDefault="00CF0C2A" w:rsidP="009458FB">
            <w:pPr>
              <w:pStyle w:val="TableBodyText"/>
              <w:spacing w:before="0" w:after="0"/>
            </w:pPr>
            <w:r>
              <w:t>99</w:t>
            </w:r>
          </w:p>
        </w:tc>
        <w:tc>
          <w:tcPr>
            <w:tcW w:w="1417" w:type="dxa"/>
            <w:noWrap/>
            <w:vAlign w:val="center"/>
          </w:tcPr>
          <w:p w14:paraId="5811CF91" w14:textId="77777777" w:rsidR="00CF0C2A" w:rsidRPr="001F11BB" w:rsidRDefault="00CF0C2A" w:rsidP="009458FB">
            <w:pPr>
              <w:pStyle w:val="TableBodyText"/>
              <w:spacing w:before="0" w:after="0"/>
            </w:pPr>
            <w:r>
              <w:t>33</w:t>
            </w:r>
          </w:p>
        </w:tc>
        <w:tc>
          <w:tcPr>
            <w:tcW w:w="1417" w:type="dxa"/>
            <w:vAlign w:val="center"/>
          </w:tcPr>
          <w:p w14:paraId="3E54E2B7" w14:textId="77777777" w:rsidR="00CF0C2A" w:rsidRPr="001F11BB" w:rsidRDefault="00CF0C2A" w:rsidP="009458FB">
            <w:pPr>
              <w:pStyle w:val="TableBodyText"/>
              <w:spacing w:before="0" w:after="0"/>
            </w:pPr>
            <w:r>
              <w:t>132</w:t>
            </w:r>
          </w:p>
        </w:tc>
      </w:tr>
      <w:tr w:rsidR="00CF0C2A" w:rsidRPr="001B5113" w14:paraId="02363C35" w14:textId="77777777" w:rsidTr="0049339B">
        <w:trPr>
          <w:trHeight w:val="300"/>
        </w:trPr>
        <w:tc>
          <w:tcPr>
            <w:tcW w:w="5046" w:type="dxa"/>
            <w:noWrap/>
            <w:hideMark/>
          </w:tcPr>
          <w:p w14:paraId="2B05CDD4" w14:textId="77777777" w:rsidR="00CF0C2A" w:rsidRPr="009458FB" w:rsidRDefault="00CF0C2A" w:rsidP="00CF0C2A">
            <w:pPr>
              <w:spacing w:before="20" w:after="20" w:line="240" w:lineRule="exact"/>
              <w:rPr>
                <w:rFonts w:cs="Arial"/>
                <w:sz w:val="18"/>
                <w:szCs w:val="18"/>
              </w:rPr>
            </w:pPr>
            <w:r w:rsidRPr="009458FB">
              <w:rPr>
                <w:rFonts w:cs="Arial"/>
                <w:sz w:val="18"/>
                <w:szCs w:val="18"/>
              </w:rPr>
              <w:t>Small Business Mentoring Service Inc.</w:t>
            </w:r>
          </w:p>
        </w:tc>
        <w:tc>
          <w:tcPr>
            <w:tcW w:w="1417" w:type="dxa"/>
            <w:vAlign w:val="center"/>
          </w:tcPr>
          <w:p w14:paraId="18B5FAC9" w14:textId="77777777" w:rsidR="00CF0C2A" w:rsidRPr="001F11BB" w:rsidRDefault="00CF0C2A" w:rsidP="009458FB">
            <w:pPr>
              <w:pStyle w:val="TableBodyText"/>
              <w:spacing w:before="0" w:after="0"/>
            </w:pPr>
            <w:r>
              <w:t>-</w:t>
            </w:r>
          </w:p>
        </w:tc>
        <w:tc>
          <w:tcPr>
            <w:tcW w:w="1417" w:type="dxa"/>
            <w:noWrap/>
            <w:vAlign w:val="center"/>
          </w:tcPr>
          <w:p w14:paraId="1862B069" w14:textId="77777777" w:rsidR="00CF0C2A" w:rsidRPr="001F11BB" w:rsidRDefault="00CF0C2A" w:rsidP="009458FB">
            <w:pPr>
              <w:pStyle w:val="TableBodyText"/>
              <w:spacing w:before="0" w:after="0"/>
            </w:pPr>
            <w:r>
              <w:t>121</w:t>
            </w:r>
          </w:p>
        </w:tc>
        <w:tc>
          <w:tcPr>
            <w:tcW w:w="1417" w:type="dxa"/>
            <w:vAlign w:val="center"/>
          </w:tcPr>
          <w:p w14:paraId="1D167940" w14:textId="77777777" w:rsidR="00CF0C2A" w:rsidRPr="001F11BB" w:rsidRDefault="00CF0C2A" w:rsidP="009458FB">
            <w:pPr>
              <w:pStyle w:val="TableBodyText"/>
              <w:spacing w:before="0" w:after="0"/>
            </w:pPr>
            <w:r>
              <w:t>121</w:t>
            </w:r>
          </w:p>
        </w:tc>
      </w:tr>
      <w:tr w:rsidR="00821392" w:rsidRPr="001B5113" w14:paraId="2CBEA9EC" w14:textId="77777777" w:rsidTr="0049339B">
        <w:trPr>
          <w:trHeight w:val="300"/>
        </w:trPr>
        <w:tc>
          <w:tcPr>
            <w:tcW w:w="5046" w:type="dxa"/>
            <w:noWrap/>
            <w:hideMark/>
          </w:tcPr>
          <w:p w14:paraId="75B07A51" w14:textId="77777777" w:rsidR="00821392" w:rsidRPr="009458FB" w:rsidRDefault="00821392" w:rsidP="00821392">
            <w:pPr>
              <w:spacing w:before="20" w:after="20" w:line="240" w:lineRule="exact"/>
              <w:rPr>
                <w:rFonts w:cs="Arial"/>
                <w:sz w:val="18"/>
                <w:szCs w:val="18"/>
              </w:rPr>
            </w:pPr>
            <w:r w:rsidRPr="009458FB">
              <w:rPr>
                <w:rFonts w:cs="Arial"/>
                <w:sz w:val="18"/>
                <w:szCs w:val="18"/>
              </w:rPr>
              <w:t>Sorrento Community Centre Inc.</w:t>
            </w:r>
          </w:p>
        </w:tc>
        <w:tc>
          <w:tcPr>
            <w:tcW w:w="1417" w:type="dxa"/>
            <w:vAlign w:val="center"/>
          </w:tcPr>
          <w:p w14:paraId="0E51770F" w14:textId="77777777" w:rsidR="00821392" w:rsidRPr="001F11BB" w:rsidRDefault="00821392" w:rsidP="009458FB">
            <w:pPr>
              <w:pStyle w:val="TableBodyText"/>
              <w:spacing w:before="0" w:after="0"/>
            </w:pPr>
            <w:r>
              <w:rPr>
                <w:szCs w:val="22"/>
              </w:rPr>
              <w:t>25</w:t>
            </w:r>
          </w:p>
        </w:tc>
        <w:tc>
          <w:tcPr>
            <w:tcW w:w="1417" w:type="dxa"/>
            <w:noWrap/>
            <w:vAlign w:val="center"/>
          </w:tcPr>
          <w:p w14:paraId="665127C7" w14:textId="77777777" w:rsidR="00821392" w:rsidRPr="001F11BB" w:rsidRDefault="00821392" w:rsidP="009458FB">
            <w:pPr>
              <w:pStyle w:val="TableBodyText"/>
              <w:spacing w:before="0" w:after="0"/>
            </w:pPr>
            <w:r>
              <w:rPr>
                <w:szCs w:val="22"/>
              </w:rPr>
              <w:t>-</w:t>
            </w:r>
          </w:p>
        </w:tc>
        <w:tc>
          <w:tcPr>
            <w:tcW w:w="1417" w:type="dxa"/>
            <w:vAlign w:val="center"/>
          </w:tcPr>
          <w:p w14:paraId="526FF960" w14:textId="77777777" w:rsidR="00821392" w:rsidRPr="001F11BB" w:rsidRDefault="00821392" w:rsidP="009458FB">
            <w:pPr>
              <w:pStyle w:val="TableBodyText"/>
              <w:spacing w:before="0" w:after="0"/>
            </w:pPr>
            <w:r>
              <w:rPr>
                <w:szCs w:val="22"/>
              </w:rPr>
              <w:t>25</w:t>
            </w:r>
          </w:p>
        </w:tc>
      </w:tr>
      <w:tr w:rsidR="00821392" w:rsidRPr="001B5113" w14:paraId="2C3FB128" w14:textId="77777777" w:rsidTr="0049339B">
        <w:trPr>
          <w:trHeight w:val="300"/>
        </w:trPr>
        <w:tc>
          <w:tcPr>
            <w:tcW w:w="5046" w:type="dxa"/>
            <w:noWrap/>
            <w:hideMark/>
          </w:tcPr>
          <w:p w14:paraId="2989989B" w14:textId="77777777" w:rsidR="00821392" w:rsidRPr="009458FB" w:rsidRDefault="00821392" w:rsidP="00821392">
            <w:pPr>
              <w:spacing w:before="20" w:after="20" w:line="240" w:lineRule="exact"/>
              <w:rPr>
                <w:rFonts w:cs="Arial"/>
                <w:sz w:val="18"/>
                <w:szCs w:val="18"/>
              </w:rPr>
            </w:pPr>
            <w:r w:rsidRPr="009458FB">
              <w:rPr>
                <w:rFonts w:cs="Arial"/>
                <w:sz w:val="18"/>
                <w:szCs w:val="18"/>
              </w:rPr>
              <w:t>South Shepparton Community Centre Inc.</w:t>
            </w:r>
          </w:p>
        </w:tc>
        <w:tc>
          <w:tcPr>
            <w:tcW w:w="1417" w:type="dxa"/>
            <w:vAlign w:val="center"/>
          </w:tcPr>
          <w:p w14:paraId="1EB02BEE" w14:textId="77777777" w:rsidR="00821392" w:rsidRPr="001F11BB" w:rsidRDefault="00821392" w:rsidP="009458FB">
            <w:pPr>
              <w:pStyle w:val="TableBodyText"/>
              <w:spacing w:before="0" w:after="0"/>
            </w:pPr>
            <w:r>
              <w:rPr>
                <w:szCs w:val="22"/>
              </w:rPr>
              <w:t>11</w:t>
            </w:r>
          </w:p>
        </w:tc>
        <w:tc>
          <w:tcPr>
            <w:tcW w:w="1417" w:type="dxa"/>
            <w:noWrap/>
            <w:vAlign w:val="center"/>
          </w:tcPr>
          <w:p w14:paraId="67921716" w14:textId="77777777" w:rsidR="00821392" w:rsidRPr="001F11BB" w:rsidRDefault="00821392" w:rsidP="009458FB">
            <w:pPr>
              <w:pStyle w:val="TableBodyText"/>
              <w:spacing w:before="0" w:after="0"/>
            </w:pPr>
            <w:r>
              <w:rPr>
                <w:szCs w:val="22"/>
              </w:rPr>
              <w:t>-</w:t>
            </w:r>
          </w:p>
        </w:tc>
        <w:tc>
          <w:tcPr>
            <w:tcW w:w="1417" w:type="dxa"/>
            <w:vAlign w:val="center"/>
          </w:tcPr>
          <w:p w14:paraId="6A8C87B9" w14:textId="77777777" w:rsidR="00821392" w:rsidRPr="001F11BB" w:rsidRDefault="00821392" w:rsidP="009458FB">
            <w:pPr>
              <w:pStyle w:val="TableBodyText"/>
              <w:spacing w:before="0" w:after="0"/>
            </w:pPr>
            <w:r>
              <w:rPr>
                <w:szCs w:val="22"/>
              </w:rPr>
              <w:t>11</w:t>
            </w:r>
          </w:p>
        </w:tc>
      </w:tr>
      <w:tr w:rsidR="00821392" w:rsidRPr="001B5113" w14:paraId="2256BB42" w14:textId="77777777" w:rsidTr="0049339B">
        <w:trPr>
          <w:trHeight w:val="300"/>
        </w:trPr>
        <w:tc>
          <w:tcPr>
            <w:tcW w:w="5046" w:type="dxa"/>
            <w:noWrap/>
            <w:hideMark/>
          </w:tcPr>
          <w:p w14:paraId="227C030E" w14:textId="77777777" w:rsidR="00821392" w:rsidRPr="009458FB" w:rsidRDefault="00821392" w:rsidP="00821392">
            <w:pPr>
              <w:spacing w:before="20" w:after="20" w:line="240" w:lineRule="exact"/>
              <w:rPr>
                <w:rFonts w:cs="Arial"/>
                <w:sz w:val="18"/>
                <w:szCs w:val="18"/>
              </w:rPr>
            </w:pPr>
            <w:r w:rsidRPr="009458FB">
              <w:rPr>
                <w:rFonts w:cs="Arial"/>
                <w:sz w:val="18"/>
                <w:szCs w:val="18"/>
              </w:rPr>
              <w:t>Southern Grampians Adult Education Inc.</w:t>
            </w:r>
          </w:p>
        </w:tc>
        <w:tc>
          <w:tcPr>
            <w:tcW w:w="1417" w:type="dxa"/>
            <w:vAlign w:val="center"/>
          </w:tcPr>
          <w:p w14:paraId="0A8DFA6B" w14:textId="77777777" w:rsidR="00821392" w:rsidRPr="001F11BB" w:rsidRDefault="00821392" w:rsidP="009458FB">
            <w:pPr>
              <w:pStyle w:val="TableBodyText"/>
              <w:spacing w:before="0" w:after="0"/>
            </w:pPr>
            <w:r>
              <w:rPr>
                <w:szCs w:val="22"/>
              </w:rPr>
              <w:t>91</w:t>
            </w:r>
          </w:p>
        </w:tc>
        <w:tc>
          <w:tcPr>
            <w:tcW w:w="1417" w:type="dxa"/>
            <w:noWrap/>
            <w:vAlign w:val="center"/>
          </w:tcPr>
          <w:p w14:paraId="03CC958B" w14:textId="77777777" w:rsidR="00821392" w:rsidRPr="001F11BB" w:rsidRDefault="00821392" w:rsidP="009458FB">
            <w:pPr>
              <w:pStyle w:val="TableBodyText"/>
              <w:spacing w:before="0" w:after="0"/>
            </w:pPr>
            <w:r>
              <w:rPr>
                <w:szCs w:val="22"/>
              </w:rPr>
              <w:t>489</w:t>
            </w:r>
          </w:p>
        </w:tc>
        <w:tc>
          <w:tcPr>
            <w:tcW w:w="1417" w:type="dxa"/>
            <w:vAlign w:val="center"/>
          </w:tcPr>
          <w:p w14:paraId="5A91B196" w14:textId="77777777" w:rsidR="00821392" w:rsidRPr="001F11BB" w:rsidRDefault="00821392" w:rsidP="009458FB">
            <w:pPr>
              <w:pStyle w:val="TableBodyText"/>
              <w:spacing w:before="0" w:after="0"/>
            </w:pPr>
            <w:r>
              <w:rPr>
                <w:szCs w:val="22"/>
              </w:rPr>
              <w:t>580</w:t>
            </w:r>
          </w:p>
        </w:tc>
      </w:tr>
      <w:tr w:rsidR="00821392" w:rsidRPr="001B5113" w14:paraId="4B4C9437" w14:textId="77777777" w:rsidTr="0049339B">
        <w:trPr>
          <w:trHeight w:val="300"/>
        </w:trPr>
        <w:tc>
          <w:tcPr>
            <w:tcW w:w="5046" w:type="dxa"/>
            <w:noWrap/>
          </w:tcPr>
          <w:p w14:paraId="745A9ECD" w14:textId="77777777" w:rsidR="00821392" w:rsidRPr="009458FB" w:rsidRDefault="00821392" w:rsidP="00821392">
            <w:pPr>
              <w:spacing w:before="20" w:after="20" w:line="240" w:lineRule="exact"/>
              <w:rPr>
                <w:rFonts w:cs="Arial"/>
                <w:sz w:val="18"/>
                <w:szCs w:val="18"/>
              </w:rPr>
            </w:pPr>
            <w:r w:rsidRPr="009458FB">
              <w:rPr>
                <w:rFonts w:cs="Arial"/>
                <w:sz w:val="18"/>
                <w:szCs w:val="18"/>
              </w:rPr>
              <w:t>Southern Migrant and Refugee Centre Inc.</w:t>
            </w:r>
          </w:p>
        </w:tc>
        <w:tc>
          <w:tcPr>
            <w:tcW w:w="1417" w:type="dxa"/>
            <w:vAlign w:val="center"/>
          </w:tcPr>
          <w:p w14:paraId="538B17C8" w14:textId="77777777" w:rsidR="00821392" w:rsidRPr="001F11BB" w:rsidRDefault="00821392" w:rsidP="009458FB">
            <w:pPr>
              <w:pStyle w:val="TableBodyText"/>
              <w:spacing w:before="0" w:after="0"/>
            </w:pPr>
            <w:r>
              <w:rPr>
                <w:szCs w:val="22"/>
              </w:rPr>
              <w:t>27</w:t>
            </w:r>
          </w:p>
        </w:tc>
        <w:tc>
          <w:tcPr>
            <w:tcW w:w="1417" w:type="dxa"/>
            <w:noWrap/>
            <w:vAlign w:val="center"/>
          </w:tcPr>
          <w:p w14:paraId="1A1C307F" w14:textId="77777777" w:rsidR="00821392" w:rsidRPr="001F11BB" w:rsidRDefault="00821392" w:rsidP="009458FB">
            <w:pPr>
              <w:pStyle w:val="TableBodyText"/>
              <w:spacing w:before="0" w:after="0"/>
            </w:pPr>
            <w:r>
              <w:rPr>
                <w:szCs w:val="22"/>
              </w:rPr>
              <w:t>-</w:t>
            </w:r>
          </w:p>
        </w:tc>
        <w:tc>
          <w:tcPr>
            <w:tcW w:w="1417" w:type="dxa"/>
            <w:vAlign w:val="center"/>
          </w:tcPr>
          <w:p w14:paraId="467D2DA3" w14:textId="77777777" w:rsidR="00821392" w:rsidRPr="001F11BB" w:rsidRDefault="00821392" w:rsidP="009458FB">
            <w:pPr>
              <w:pStyle w:val="TableBodyText"/>
              <w:spacing w:before="0" w:after="0"/>
            </w:pPr>
            <w:r>
              <w:rPr>
                <w:szCs w:val="22"/>
              </w:rPr>
              <w:t>27</w:t>
            </w:r>
          </w:p>
        </w:tc>
      </w:tr>
      <w:tr w:rsidR="00821392" w:rsidRPr="001B5113" w14:paraId="013D1EC1" w14:textId="77777777" w:rsidTr="0049339B">
        <w:trPr>
          <w:trHeight w:val="300"/>
        </w:trPr>
        <w:tc>
          <w:tcPr>
            <w:tcW w:w="5046" w:type="dxa"/>
            <w:noWrap/>
          </w:tcPr>
          <w:p w14:paraId="53DEDF31" w14:textId="77777777" w:rsidR="00821392" w:rsidRPr="009458FB" w:rsidRDefault="00821392" w:rsidP="00821392">
            <w:pPr>
              <w:spacing w:before="20" w:after="20" w:line="240" w:lineRule="exact"/>
              <w:rPr>
                <w:rFonts w:cs="Arial"/>
                <w:sz w:val="18"/>
                <w:szCs w:val="18"/>
              </w:rPr>
            </w:pPr>
            <w:r w:rsidRPr="009458FB">
              <w:rPr>
                <w:rFonts w:cs="Arial"/>
                <w:sz w:val="18"/>
                <w:szCs w:val="18"/>
              </w:rPr>
              <w:t>Southport Community Centre Incorporated</w:t>
            </w:r>
          </w:p>
        </w:tc>
        <w:tc>
          <w:tcPr>
            <w:tcW w:w="1417" w:type="dxa"/>
            <w:vAlign w:val="center"/>
          </w:tcPr>
          <w:p w14:paraId="28253325" w14:textId="77777777" w:rsidR="00821392" w:rsidRPr="001F11BB" w:rsidRDefault="00821392" w:rsidP="009458FB">
            <w:pPr>
              <w:pStyle w:val="TableBodyText"/>
              <w:spacing w:before="0" w:after="0"/>
            </w:pPr>
            <w:r>
              <w:rPr>
                <w:szCs w:val="22"/>
              </w:rPr>
              <w:t>97</w:t>
            </w:r>
          </w:p>
        </w:tc>
        <w:tc>
          <w:tcPr>
            <w:tcW w:w="1417" w:type="dxa"/>
            <w:noWrap/>
            <w:vAlign w:val="center"/>
          </w:tcPr>
          <w:p w14:paraId="3627CBD6" w14:textId="77777777" w:rsidR="00821392" w:rsidRPr="001F11BB" w:rsidRDefault="00821392" w:rsidP="009458FB">
            <w:pPr>
              <w:pStyle w:val="TableBodyText"/>
              <w:spacing w:before="0" w:after="0"/>
            </w:pPr>
            <w:r>
              <w:rPr>
                <w:szCs w:val="22"/>
              </w:rPr>
              <w:t>44</w:t>
            </w:r>
          </w:p>
        </w:tc>
        <w:tc>
          <w:tcPr>
            <w:tcW w:w="1417" w:type="dxa"/>
            <w:vAlign w:val="center"/>
          </w:tcPr>
          <w:p w14:paraId="2FC3AFD4" w14:textId="77777777" w:rsidR="00821392" w:rsidRPr="001F11BB" w:rsidRDefault="00821392" w:rsidP="009458FB">
            <w:pPr>
              <w:pStyle w:val="TableBodyText"/>
              <w:spacing w:before="0" w:after="0"/>
            </w:pPr>
            <w:r>
              <w:rPr>
                <w:szCs w:val="22"/>
              </w:rPr>
              <w:t>141</w:t>
            </w:r>
          </w:p>
        </w:tc>
      </w:tr>
      <w:tr w:rsidR="00821392" w:rsidRPr="001B5113" w14:paraId="72D5C9C9" w14:textId="77777777" w:rsidTr="0049339B">
        <w:trPr>
          <w:trHeight w:val="300"/>
        </w:trPr>
        <w:tc>
          <w:tcPr>
            <w:tcW w:w="5046" w:type="dxa"/>
            <w:noWrap/>
            <w:hideMark/>
          </w:tcPr>
          <w:p w14:paraId="20D17136" w14:textId="77777777" w:rsidR="00821392" w:rsidRPr="009458FB" w:rsidRDefault="00821392" w:rsidP="00821392">
            <w:pPr>
              <w:spacing w:before="20" w:after="20" w:line="240" w:lineRule="exact"/>
              <w:rPr>
                <w:rFonts w:cs="Arial"/>
                <w:sz w:val="18"/>
                <w:szCs w:val="18"/>
              </w:rPr>
            </w:pPr>
            <w:r w:rsidRPr="009458FB">
              <w:rPr>
                <w:rFonts w:cs="Arial"/>
                <w:sz w:val="18"/>
                <w:szCs w:val="18"/>
              </w:rPr>
              <w:t>SPAN Community House Inc.</w:t>
            </w:r>
          </w:p>
        </w:tc>
        <w:tc>
          <w:tcPr>
            <w:tcW w:w="1417" w:type="dxa"/>
            <w:vAlign w:val="center"/>
          </w:tcPr>
          <w:p w14:paraId="1DF0E6B5" w14:textId="77777777" w:rsidR="00821392" w:rsidRPr="001F11BB" w:rsidRDefault="00821392" w:rsidP="009458FB">
            <w:pPr>
              <w:pStyle w:val="TableBodyText"/>
              <w:spacing w:before="0" w:after="0"/>
            </w:pPr>
            <w:r>
              <w:rPr>
                <w:szCs w:val="22"/>
              </w:rPr>
              <w:t>23</w:t>
            </w:r>
          </w:p>
        </w:tc>
        <w:tc>
          <w:tcPr>
            <w:tcW w:w="1417" w:type="dxa"/>
            <w:noWrap/>
            <w:vAlign w:val="center"/>
          </w:tcPr>
          <w:p w14:paraId="3DCF74AD" w14:textId="77777777" w:rsidR="00821392" w:rsidRPr="001F11BB" w:rsidRDefault="00821392" w:rsidP="009458FB">
            <w:pPr>
              <w:pStyle w:val="TableBodyText"/>
              <w:spacing w:before="0" w:after="0"/>
            </w:pPr>
            <w:r>
              <w:rPr>
                <w:szCs w:val="22"/>
              </w:rPr>
              <w:t>-</w:t>
            </w:r>
          </w:p>
        </w:tc>
        <w:tc>
          <w:tcPr>
            <w:tcW w:w="1417" w:type="dxa"/>
            <w:vAlign w:val="center"/>
          </w:tcPr>
          <w:p w14:paraId="5ABBD48B" w14:textId="77777777" w:rsidR="00821392" w:rsidRPr="001F11BB" w:rsidRDefault="00821392" w:rsidP="009458FB">
            <w:pPr>
              <w:pStyle w:val="TableBodyText"/>
              <w:spacing w:before="0" w:after="0"/>
            </w:pPr>
            <w:r>
              <w:rPr>
                <w:szCs w:val="22"/>
              </w:rPr>
              <w:t>23</w:t>
            </w:r>
          </w:p>
        </w:tc>
      </w:tr>
      <w:tr w:rsidR="00821392" w:rsidRPr="001B5113" w14:paraId="30F1548B" w14:textId="77777777" w:rsidTr="0049339B">
        <w:trPr>
          <w:trHeight w:val="300"/>
        </w:trPr>
        <w:tc>
          <w:tcPr>
            <w:tcW w:w="5046" w:type="dxa"/>
            <w:noWrap/>
            <w:hideMark/>
          </w:tcPr>
          <w:p w14:paraId="0EAB1670" w14:textId="77777777" w:rsidR="00821392" w:rsidRPr="009458FB" w:rsidRDefault="00821392" w:rsidP="00821392">
            <w:pPr>
              <w:spacing w:before="20" w:after="20" w:line="240" w:lineRule="exact"/>
              <w:rPr>
                <w:rFonts w:cs="Arial"/>
                <w:sz w:val="18"/>
                <w:szCs w:val="18"/>
              </w:rPr>
            </w:pPr>
            <w:r w:rsidRPr="009458FB">
              <w:rPr>
                <w:rFonts w:cs="Arial"/>
                <w:sz w:val="18"/>
                <w:szCs w:val="18"/>
              </w:rPr>
              <w:t>Springdale Neighbourhood Centre Inc.</w:t>
            </w:r>
          </w:p>
        </w:tc>
        <w:tc>
          <w:tcPr>
            <w:tcW w:w="1417" w:type="dxa"/>
            <w:vAlign w:val="center"/>
          </w:tcPr>
          <w:p w14:paraId="54888840" w14:textId="77777777" w:rsidR="00821392" w:rsidRPr="001F11BB" w:rsidRDefault="00821392" w:rsidP="009458FB">
            <w:pPr>
              <w:pStyle w:val="TableBodyText"/>
              <w:spacing w:before="0" w:after="0"/>
            </w:pPr>
            <w:r>
              <w:rPr>
                <w:szCs w:val="22"/>
              </w:rPr>
              <w:t>132</w:t>
            </w:r>
          </w:p>
        </w:tc>
        <w:tc>
          <w:tcPr>
            <w:tcW w:w="1417" w:type="dxa"/>
            <w:noWrap/>
            <w:vAlign w:val="center"/>
          </w:tcPr>
          <w:p w14:paraId="14DFD69F" w14:textId="77777777" w:rsidR="00821392" w:rsidRPr="001F11BB" w:rsidRDefault="00821392" w:rsidP="009458FB">
            <w:pPr>
              <w:pStyle w:val="TableBodyText"/>
              <w:spacing w:before="0" w:after="0"/>
            </w:pPr>
            <w:r>
              <w:rPr>
                <w:szCs w:val="22"/>
              </w:rPr>
              <w:t>-</w:t>
            </w:r>
          </w:p>
        </w:tc>
        <w:tc>
          <w:tcPr>
            <w:tcW w:w="1417" w:type="dxa"/>
            <w:vAlign w:val="center"/>
          </w:tcPr>
          <w:p w14:paraId="6A393D4B" w14:textId="77777777" w:rsidR="00821392" w:rsidRPr="001F11BB" w:rsidRDefault="00821392" w:rsidP="009458FB">
            <w:pPr>
              <w:pStyle w:val="TableBodyText"/>
              <w:spacing w:before="0" w:after="0"/>
            </w:pPr>
            <w:r>
              <w:rPr>
                <w:szCs w:val="22"/>
              </w:rPr>
              <w:t>132</w:t>
            </w:r>
          </w:p>
        </w:tc>
      </w:tr>
      <w:tr w:rsidR="00821392" w:rsidRPr="001B5113" w14:paraId="31C5CAD5" w14:textId="77777777" w:rsidTr="0049339B">
        <w:trPr>
          <w:trHeight w:val="300"/>
        </w:trPr>
        <w:tc>
          <w:tcPr>
            <w:tcW w:w="5046" w:type="dxa"/>
            <w:noWrap/>
            <w:hideMark/>
          </w:tcPr>
          <w:p w14:paraId="35451A5C" w14:textId="77777777" w:rsidR="00821392" w:rsidRPr="009458FB" w:rsidRDefault="00821392" w:rsidP="00821392">
            <w:pPr>
              <w:spacing w:before="20" w:after="20" w:line="240" w:lineRule="exact"/>
              <w:rPr>
                <w:rFonts w:cs="Arial"/>
                <w:sz w:val="18"/>
                <w:szCs w:val="18"/>
              </w:rPr>
            </w:pPr>
            <w:r w:rsidRPr="009458FB">
              <w:rPr>
                <w:rFonts w:cs="Arial"/>
                <w:sz w:val="18"/>
                <w:szCs w:val="18"/>
              </w:rPr>
              <w:t>Springvale Indo-Chinese Mutual Assistance Association Inc.</w:t>
            </w:r>
          </w:p>
        </w:tc>
        <w:tc>
          <w:tcPr>
            <w:tcW w:w="1417" w:type="dxa"/>
            <w:vAlign w:val="center"/>
          </w:tcPr>
          <w:p w14:paraId="3711084D" w14:textId="77777777" w:rsidR="00821392" w:rsidRPr="001F11BB" w:rsidRDefault="00821392" w:rsidP="009458FB">
            <w:pPr>
              <w:pStyle w:val="TableBodyText"/>
              <w:spacing w:before="0" w:after="0"/>
            </w:pPr>
            <w:r>
              <w:rPr>
                <w:szCs w:val="22"/>
              </w:rPr>
              <w:t>68</w:t>
            </w:r>
          </w:p>
        </w:tc>
        <w:tc>
          <w:tcPr>
            <w:tcW w:w="1417" w:type="dxa"/>
            <w:noWrap/>
            <w:vAlign w:val="center"/>
          </w:tcPr>
          <w:p w14:paraId="23783363" w14:textId="77777777" w:rsidR="00821392" w:rsidRPr="001F11BB" w:rsidRDefault="00821392" w:rsidP="009458FB">
            <w:pPr>
              <w:pStyle w:val="TableBodyText"/>
              <w:spacing w:before="0" w:after="0"/>
            </w:pPr>
            <w:r>
              <w:rPr>
                <w:szCs w:val="22"/>
              </w:rPr>
              <w:t>-</w:t>
            </w:r>
          </w:p>
        </w:tc>
        <w:tc>
          <w:tcPr>
            <w:tcW w:w="1417" w:type="dxa"/>
            <w:vAlign w:val="center"/>
          </w:tcPr>
          <w:p w14:paraId="55582665" w14:textId="77777777" w:rsidR="00821392" w:rsidRPr="001F11BB" w:rsidRDefault="00821392" w:rsidP="009458FB">
            <w:pPr>
              <w:pStyle w:val="TableBodyText"/>
              <w:spacing w:before="0" w:after="0"/>
            </w:pPr>
            <w:r>
              <w:rPr>
                <w:szCs w:val="22"/>
              </w:rPr>
              <w:t>68</w:t>
            </w:r>
          </w:p>
        </w:tc>
      </w:tr>
      <w:tr w:rsidR="00821392" w:rsidRPr="001B5113" w14:paraId="043D608A" w14:textId="77777777" w:rsidTr="0049339B">
        <w:trPr>
          <w:trHeight w:val="300"/>
        </w:trPr>
        <w:tc>
          <w:tcPr>
            <w:tcW w:w="5046" w:type="dxa"/>
            <w:noWrap/>
            <w:hideMark/>
          </w:tcPr>
          <w:p w14:paraId="0C031490" w14:textId="0B6F20C9" w:rsidR="00821392" w:rsidRPr="009458FB" w:rsidRDefault="00821392" w:rsidP="00821392">
            <w:pPr>
              <w:spacing w:before="20" w:after="20" w:line="240" w:lineRule="exact"/>
              <w:rPr>
                <w:rFonts w:cs="Arial"/>
                <w:sz w:val="18"/>
                <w:szCs w:val="18"/>
              </w:rPr>
            </w:pPr>
            <w:r w:rsidRPr="009458FB">
              <w:rPr>
                <w:rFonts w:cs="Arial"/>
                <w:sz w:val="18"/>
                <w:szCs w:val="18"/>
              </w:rPr>
              <w:t xml:space="preserve">Springvale Learning </w:t>
            </w:r>
            <w:r w:rsidR="00D97C6F">
              <w:rPr>
                <w:rFonts w:cs="Arial"/>
                <w:sz w:val="18"/>
                <w:szCs w:val="18"/>
              </w:rPr>
              <w:t>a</w:t>
            </w:r>
            <w:r w:rsidRPr="009458FB">
              <w:rPr>
                <w:rFonts w:cs="Arial"/>
                <w:sz w:val="18"/>
                <w:szCs w:val="18"/>
              </w:rPr>
              <w:t>nd Activities Centre Inc.</w:t>
            </w:r>
          </w:p>
        </w:tc>
        <w:tc>
          <w:tcPr>
            <w:tcW w:w="1417" w:type="dxa"/>
            <w:vAlign w:val="center"/>
          </w:tcPr>
          <w:p w14:paraId="6D38A137" w14:textId="77777777" w:rsidR="00821392" w:rsidRPr="001F11BB" w:rsidRDefault="00821392" w:rsidP="009458FB">
            <w:pPr>
              <w:pStyle w:val="TableBodyText"/>
              <w:spacing w:before="0" w:after="0"/>
            </w:pPr>
            <w:r>
              <w:rPr>
                <w:szCs w:val="22"/>
              </w:rPr>
              <w:t>211</w:t>
            </w:r>
          </w:p>
        </w:tc>
        <w:tc>
          <w:tcPr>
            <w:tcW w:w="1417" w:type="dxa"/>
            <w:noWrap/>
            <w:vAlign w:val="center"/>
          </w:tcPr>
          <w:p w14:paraId="308DB112" w14:textId="77777777" w:rsidR="00821392" w:rsidRPr="001F11BB" w:rsidRDefault="00821392" w:rsidP="009458FB">
            <w:pPr>
              <w:pStyle w:val="TableBodyText"/>
              <w:spacing w:before="0" w:after="0"/>
            </w:pPr>
            <w:r>
              <w:rPr>
                <w:szCs w:val="22"/>
              </w:rPr>
              <w:t>77</w:t>
            </w:r>
          </w:p>
        </w:tc>
        <w:tc>
          <w:tcPr>
            <w:tcW w:w="1417" w:type="dxa"/>
            <w:vAlign w:val="center"/>
          </w:tcPr>
          <w:p w14:paraId="46CEBD34" w14:textId="77777777" w:rsidR="00821392" w:rsidRPr="001F11BB" w:rsidRDefault="00821392" w:rsidP="009458FB">
            <w:pPr>
              <w:pStyle w:val="TableBodyText"/>
              <w:spacing w:before="0" w:after="0"/>
            </w:pPr>
            <w:r>
              <w:rPr>
                <w:szCs w:val="22"/>
              </w:rPr>
              <w:t>288</w:t>
            </w:r>
          </w:p>
        </w:tc>
      </w:tr>
      <w:tr w:rsidR="00821392" w:rsidRPr="001B5113" w14:paraId="1B8FD8A5" w14:textId="77777777" w:rsidTr="0049339B">
        <w:trPr>
          <w:trHeight w:val="300"/>
        </w:trPr>
        <w:tc>
          <w:tcPr>
            <w:tcW w:w="5046" w:type="dxa"/>
            <w:noWrap/>
            <w:hideMark/>
          </w:tcPr>
          <w:p w14:paraId="41AD5025" w14:textId="77777777" w:rsidR="00821392" w:rsidRPr="009458FB" w:rsidRDefault="00821392" w:rsidP="00821392">
            <w:pPr>
              <w:spacing w:before="20" w:after="20" w:line="240" w:lineRule="exact"/>
              <w:rPr>
                <w:rFonts w:cs="Arial"/>
                <w:sz w:val="18"/>
                <w:szCs w:val="18"/>
              </w:rPr>
            </w:pPr>
            <w:r w:rsidRPr="009458FB">
              <w:rPr>
                <w:rFonts w:cs="Arial"/>
                <w:sz w:val="18"/>
                <w:szCs w:val="18"/>
              </w:rPr>
              <w:t>Springvale Neighbourhood House Inc.</w:t>
            </w:r>
          </w:p>
        </w:tc>
        <w:tc>
          <w:tcPr>
            <w:tcW w:w="1417" w:type="dxa"/>
            <w:vAlign w:val="center"/>
          </w:tcPr>
          <w:p w14:paraId="30E87641" w14:textId="77777777" w:rsidR="00821392" w:rsidRPr="001F11BB" w:rsidRDefault="00821392" w:rsidP="009458FB">
            <w:pPr>
              <w:pStyle w:val="TableBodyText"/>
              <w:spacing w:before="0" w:after="0"/>
            </w:pPr>
            <w:r>
              <w:rPr>
                <w:szCs w:val="22"/>
              </w:rPr>
              <w:t>226</w:t>
            </w:r>
          </w:p>
        </w:tc>
        <w:tc>
          <w:tcPr>
            <w:tcW w:w="1417" w:type="dxa"/>
            <w:noWrap/>
            <w:vAlign w:val="center"/>
          </w:tcPr>
          <w:p w14:paraId="610D7B25" w14:textId="77777777" w:rsidR="00821392" w:rsidRPr="001F11BB" w:rsidRDefault="00821392" w:rsidP="009458FB">
            <w:pPr>
              <w:pStyle w:val="TableBodyText"/>
              <w:spacing w:before="0" w:after="0"/>
            </w:pPr>
            <w:r>
              <w:rPr>
                <w:szCs w:val="22"/>
              </w:rPr>
              <w:t>-</w:t>
            </w:r>
          </w:p>
        </w:tc>
        <w:tc>
          <w:tcPr>
            <w:tcW w:w="1417" w:type="dxa"/>
            <w:vAlign w:val="center"/>
          </w:tcPr>
          <w:p w14:paraId="5D3A2AFB" w14:textId="77777777" w:rsidR="00821392" w:rsidRPr="001F11BB" w:rsidRDefault="00821392" w:rsidP="009458FB">
            <w:pPr>
              <w:pStyle w:val="TableBodyText"/>
              <w:spacing w:before="0" w:after="0"/>
            </w:pPr>
            <w:r>
              <w:rPr>
                <w:szCs w:val="22"/>
              </w:rPr>
              <w:t>226</w:t>
            </w:r>
          </w:p>
        </w:tc>
      </w:tr>
      <w:tr w:rsidR="00821392" w:rsidRPr="001B5113" w14:paraId="7C375BF7" w14:textId="77777777" w:rsidTr="0049339B">
        <w:trPr>
          <w:trHeight w:val="300"/>
        </w:trPr>
        <w:tc>
          <w:tcPr>
            <w:tcW w:w="5046" w:type="dxa"/>
            <w:noWrap/>
            <w:hideMark/>
          </w:tcPr>
          <w:p w14:paraId="7876F646" w14:textId="77777777" w:rsidR="00821392" w:rsidRPr="009458FB" w:rsidRDefault="00821392" w:rsidP="00821392">
            <w:pPr>
              <w:spacing w:before="20" w:after="20" w:line="240" w:lineRule="exact"/>
              <w:rPr>
                <w:rFonts w:cs="Arial"/>
                <w:sz w:val="18"/>
                <w:szCs w:val="18"/>
              </w:rPr>
            </w:pPr>
            <w:r w:rsidRPr="009458FB">
              <w:rPr>
                <w:rFonts w:cs="Arial"/>
                <w:sz w:val="18"/>
                <w:szCs w:val="18"/>
              </w:rPr>
              <w:t>St. Arnaud Neighbourhood House Inc.</w:t>
            </w:r>
          </w:p>
        </w:tc>
        <w:tc>
          <w:tcPr>
            <w:tcW w:w="1417" w:type="dxa"/>
            <w:vAlign w:val="center"/>
          </w:tcPr>
          <w:p w14:paraId="06D2CE73" w14:textId="77777777" w:rsidR="00821392" w:rsidRPr="001F11BB" w:rsidRDefault="00821392" w:rsidP="009458FB">
            <w:pPr>
              <w:pStyle w:val="TableBodyText"/>
              <w:spacing w:before="0" w:after="0"/>
            </w:pPr>
            <w:r>
              <w:rPr>
                <w:szCs w:val="22"/>
              </w:rPr>
              <w:t>12</w:t>
            </w:r>
          </w:p>
        </w:tc>
        <w:tc>
          <w:tcPr>
            <w:tcW w:w="1417" w:type="dxa"/>
            <w:noWrap/>
            <w:vAlign w:val="center"/>
          </w:tcPr>
          <w:p w14:paraId="6046BE5C" w14:textId="77777777" w:rsidR="00821392" w:rsidRPr="001F11BB" w:rsidRDefault="00821392" w:rsidP="009458FB">
            <w:pPr>
              <w:pStyle w:val="TableBodyText"/>
              <w:spacing w:before="0" w:after="0"/>
            </w:pPr>
            <w:r>
              <w:rPr>
                <w:szCs w:val="22"/>
              </w:rPr>
              <w:t>-</w:t>
            </w:r>
          </w:p>
        </w:tc>
        <w:tc>
          <w:tcPr>
            <w:tcW w:w="1417" w:type="dxa"/>
            <w:vAlign w:val="center"/>
          </w:tcPr>
          <w:p w14:paraId="1501AC30" w14:textId="77777777" w:rsidR="00821392" w:rsidRPr="001F11BB" w:rsidRDefault="00821392" w:rsidP="009458FB">
            <w:pPr>
              <w:pStyle w:val="TableBodyText"/>
              <w:spacing w:before="0" w:after="0"/>
            </w:pPr>
            <w:r>
              <w:rPr>
                <w:szCs w:val="22"/>
              </w:rPr>
              <w:t>12</w:t>
            </w:r>
          </w:p>
        </w:tc>
      </w:tr>
      <w:tr w:rsidR="00821392" w:rsidRPr="001B5113" w14:paraId="14C1AFB5" w14:textId="77777777" w:rsidTr="0049339B">
        <w:trPr>
          <w:trHeight w:val="300"/>
        </w:trPr>
        <w:tc>
          <w:tcPr>
            <w:tcW w:w="5046" w:type="dxa"/>
            <w:noWrap/>
            <w:hideMark/>
          </w:tcPr>
          <w:p w14:paraId="72D00B36" w14:textId="77777777" w:rsidR="00821392" w:rsidRPr="009458FB" w:rsidRDefault="00821392" w:rsidP="00821392">
            <w:pPr>
              <w:spacing w:before="20" w:after="20" w:line="240" w:lineRule="exact"/>
              <w:rPr>
                <w:rFonts w:cs="Arial"/>
                <w:sz w:val="18"/>
                <w:szCs w:val="18"/>
              </w:rPr>
            </w:pPr>
            <w:r w:rsidRPr="009458FB">
              <w:rPr>
                <w:rFonts w:cs="Arial"/>
                <w:sz w:val="18"/>
                <w:szCs w:val="18"/>
              </w:rPr>
              <w:t>Stawell Neighbourhood House Inc.</w:t>
            </w:r>
          </w:p>
        </w:tc>
        <w:tc>
          <w:tcPr>
            <w:tcW w:w="1417" w:type="dxa"/>
            <w:vAlign w:val="center"/>
          </w:tcPr>
          <w:p w14:paraId="324B19D1" w14:textId="77777777" w:rsidR="00821392" w:rsidRPr="001F11BB" w:rsidRDefault="00821392" w:rsidP="009458FB">
            <w:pPr>
              <w:pStyle w:val="TableBodyText"/>
              <w:spacing w:before="0" w:after="0"/>
            </w:pPr>
            <w:r>
              <w:rPr>
                <w:szCs w:val="22"/>
              </w:rPr>
              <w:t>24</w:t>
            </w:r>
          </w:p>
        </w:tc>
        <w:tc>
          <w:tcPr>
            <w:tcW w:w="1417" w:type="dxa"/>
            <w:noWrap/>
            <w:vAlign w:val="center"/>
          </w:tcPr>
          <w:p w14:paraId="062A42DE" w14:textId="77777777" w:rsidR="00821392" w:rsidRPr="001F11BB" w:rsidRDefault="00821392" w:rsidP="009458FB">
            <w:pPr>
              <w:pStyle w:val="TableBodyText"/>
              <w:spacing w:before="0" w:after="0"/>
            </w:pPr>
            <w:r>
              <w:rPr>
                <w:szCs w:val="22"/>
              </w:rPr>
              <w:t>-</w:t>
            </w:r>
          </w:p>
        </w:tc>
        <w:tc>
          <w:tcPr>
            <w:tcW w:w="1417" w:type="dxa"/>
            <w:vAlign w:val="center"/>
          </w:tcPr>
          <w:p w14:paraId="1E53ED42" w14:textId="77777777" w:rsidR="00821392" w:rsidRPr="001F11BB" w:rsidRDefault="00821392" w:rsidP="009458FB">
            <w:pPr>
              <w:pStyle w:val="TableBodyText"/>
              <w:spacing w:before="0" w:after="0"/>
            </w:pPr>
            <w:r>
              <w:rPr>
                <w:szCs w:val="22"/>
              </w:rPr>
              <w:t>24</w:t>
            </w:r>
          </w:p>
        </w:tc>
      </w:tr>
      <w:tr w:rsidR="00821392" w:rsidRPr="001B5113" w14:paraId="611AE354" w14:textId="77777777" w:rsidTr="0049339B">
        <w:trPr>
          <w:trHeight w:val="300"/>
        </w:trPr>
        <w:tc>
          <w:tcPr>
            <w:tcW w:w="5046" w:type="dxa"/>
            <w:noWrap/>
            <w:hideMark/>
          </w:tcPr>
          <w:p w14:paraId="657E651B" w14:textId="77777777" w:rsidR="00821392" w:rsidRPr="009458FB" w:rsidRDefault="00821392" w:rsidP="00821392">
            <w:pPr>
              <w:spacing w:before="20" w:after="20" w:line="240" w:lineRule="exact"/>
              <w:rPr>
                <w:rFonts w:cs="Arial"/>
                <w:sz w:val="18"/>
                <w:szCs w:val="18"/>
              </w:rPr>
            </w:pPr>
            <w:r w:rsidRPr="009458FB">
              <w:rPr>
                <w:rFonts w:cs="Arial"/>
                <w:sz w:val="18"/>
                <w:szCs w:val="18"/>
              </w:rPr>
              <w:t>Sunraysia Mallee Ethnic Communities Council Inc.</w:t>
            </w:r>
          </w:p>
        </w:tc>
        <w:tc>
          <w:tcPr>
            <w:tcW w:w="1417" w:type="dxa"/>
            <w:vAlign w:val="center"/>
          </w:tcPr>
          <w:p w14:paraId="3CF9990C" w14:textId="77777777" w:rsidR="00821392" w:rsidRPr="001F11BB" w:rsidRDefault="00821392" w:rsidP="009458FB">
            <w:pPr>
              <w:pStyle w:val="TableBodyText"/>
              <w:spacing w:before="0" w:after="0"/>
            </w:pPr>
            <w:r>
              <w:rPr>
                <w:szCs w:val="22"/>
              </w:rPr>
              <w:t>64</w:t>
            </w:r>
          </w:p>
        </w:tc>
        <w:tc>
          <w:tcPr>
            <w:tcW w:w="1417" w:type="dxa"/>
            <w:noWrap/>
            <w:vAlign w:val="center"/>
          </w:tcPr>
          <w:p w14:paraId="4E712BD6" w14:textId="77777777" w:rsidR="00821392" w:rsidRPr="001F11BB" w:rsidRDefault="00821392" w:rsidP="009458FB">
            <w:pPr>
              <w:pStyle w:val="TableBodyText"/>
              <w:spacing w:before="0" w:after="0"/>
            </w:pPr>
            <w:r>
              <w:rPr>
                <w:szCs w:val="22"/>
              </w:rPr>
              <w:t>-</w:t>
            </w:r>
          </w:p>
        </w:tc>
        <w:tc>
          <w:tcPr>
            <w:tcW w:w="1417" w:type="dxa"/>
            <w:vAlign w:val="center"/>
          </w:tcPr>
          <w:p w14:paraId="66AB9FB5" w14:textId="77777777" w:rsidR="00821392" w:rsidRPr="001F11BB" w:rsidRDefault="00821392" w:rsidP="009458FB">
            <w:pPr>
              <w:pStyle w:val="TableBodyText"/>
              <w:spacing w:before="0" w:after="0"/>
            </w:pPr>
            <w:r>
              <w:rPr>
                <w:szCs w:val="22"/>
              </w:rPr>
              <w:t>64</w:t>
            </w:r>
          </w:p>
        </w:tc>
      </w:tr>
      <w:tr w:rsidR="00821392" w:rsidRPr="001B5113" w14:paraId="63714C5A" w14:textId="77777777" w:rsidTr="0049339B">
        <w:trPr>
          <w:trHeight w:val="300"/>
        </w:trPr>
        <w:tc>
          <w:tcPr>
            <w:tcW w:w="5046" w:type="dxa"/>
            <w:noWrap/>
            <w:hideMark/>
          </w:tcPr>
          <w:p w14:paraId="5F900207" w14:textId="77777777" w:rsidR="00821392" w:rsidRPr="009458FB" w:rsidRDefault="00821392" w:rsidP="00821392">
            <w:pPr>
              <w:spacing w:before="20" w:after="20" w:line="240" w:lineRule="exact"/>
              <w:rPr>
                <w:rFonts w:cs="Arial"/>
                <w:sz w:val="18"/>
                <w:szCs w:val="18"/>
              </w:rPr>
            </w:pPr>
            <w:r w:rsidRPr="009458FB">
              <w:rPr>
                <w:rFonts w:cs="Arial"/>
                <w:sz w:val="18"/>
                <w:szCs w:val="18"/>
              </w:rPr>
              <w:t>Sussex Neighbourhood House Inc.</w:t>
            </w:r>
          </w:p>
        </w:tc>
        <w:tc>
          <w:tcPr>
            <w:tcW w:w="1417" w:type="dxa"/>
            <w:vAlign w:val="center"/>
          </w:tcPr>
          <w:p w14:paraId="32AAB1B1" w14:textId="77777777" w:rsidR="00821392" w:rsidRPr="001F11BB" w:rsidRDefault="00821392" w:rsidP="009458FB">
            <w:pPr>
              <w:pStyle w:val="TableBodyText"/>
              <w:spacing w:before="0" w:after="0"/>
            </w:pPr>
            <w:r>
              <w:rPr>
                <w:szCs w:val="22"/>
              </w:rPr>
              <w:t>95</w:t>
            </w:r>
          </w:p>
        </w:tc>
        <w:tc>
          <w:tcPr>
            <w:tcW w:w="1417" w:type="dxa"/>
            <w:noWrap/>
            <w:vAlign w:val="center"/>
          </w:tcPr>
          <w:p w14:paraId="596FA366" w14:textId="77777777" w:rsidR="00821392" w:rsidRPr="001F11BB" w:rsidRDefault="00821392" w:rsidP="009458FB">
            <w:pPr>
              <w:pStyle w:val="TableBodyText"/>
              <w:spacing w:before="0" w:after="0"/>
            </w:pPr>
            <w:r>
              <w:rPr>
                <w:szCs w:val="22"/>
              </w:rPr>
              <w:t>11</w:t>
            </w:r>
          </w:p>
        </w:tc>
        <w:tc>
          <w:tcPr>
            <w:tcW w:w="1417" w:type="dxa"/>
            <w:vAlign w:val="center"/>
          </w:tcPr>
          <w:p w14:paraId="2ADC6090" w14:textId="77777777" w:rsidR="00821392" w:rsidRPr="001F11BB" w:rsidRDefault="00821392" w:rsidP="009458FB">
            <w:pPr>
              <w:pStyle w:val="TableBodyText"/>
              <w:spacing w:before="0" w:after="0"/>
            </w:pPr>
            <w:r>
              <w:rPr>
                <w:szCs w:val="22"/>
              </w:rPr>
              <w:t>106</w:t>
            </w:r>
          </w:p>
        </w:tc>
      </w:tr>
      <w:tr w:rsidR="00821392" w:rsidRPr="001B5113" w14:paraId="5E91AD5B" w14:textId="77777777" w:rsidTr="0049339B">
        <w:trPr>
          <w:trHeight w:val="300"/>
        </w:trPr>
        <w:tc>
          <w:tcPr>
            <w:tcW w:w="5046" w:type="dxa"/>
            <w:noWrap/>
            <w:hideMark/>
          </w:tcPr>
          <w:p w14:paraId="0C8B02F2" w14:textId="77777777" w:rsidR="00821392" w:rsidRPr="009458FB" w:rsidRDefault="00821392" w:rsidP="00821392">
            <w:pPr>
              <w:spacing w:before="20" w:after="20" w:line="240" w:lineRule="exact"/>
              <w:rPr>
                <w:rFonts w:cs="Arial"/>
                <w:sz w:val="18"/>
                <w:szCs w:val="18"/>
              </w:rPr>
            </w:pPr>
            <w:r w:rsidRPr="009458FB">
              <w:rPr>
                <w:rFonts w:cs="Arial"/>
                <w:sz w:val="18"/>
                <w:szCs w:val="18"/>
              </w:rPr>
              <w:t>Task Force Community Agency Inc.</w:t>
            </w:r>
          </w:p>
        </w:tc>
        <w:tc>
          <w:tcPr>
            <w:tcW w:w="1417" w:type="dxa"/>
            <w:vAlign w:val="center"/>
          </w:tcPr>
          <w:p w14:paraId="4BFCC71E" w14:textId="77777777" w:rsidR="00821392" w:rsidRPr="001F11BB" w:rsidRDefault="00821392" w:rsidP="009458FB">
            <w:pPr>
              <w:pStyle w:val="TableBodyText"/>
              <w:spacing w:before="0" w:after="0"/>
            </w:pPr>
            <w:r>
              <w:rPr>
                <w:szCs w:val="22"/>
              </w:rPr>
              <w:t>141</w:t>
            </w:r>
          </w:p>
        </w:tc>
        <w:tc>
          <w:tcPr>
            <w:tcW w:w="1417" w:type="dxa"/>
            <w:noWrap/>
            <w:vAlign w:val="center"/>
          </w:tcPr>
          <w:p w14:paraId="3B6FB57F" w14:textId="77777777" w:rsidR="00821392" w:rsidRPr="001F11BB" w:rsidRDefault="00821392" w:rsidP="009458FB">
            <w:pPr>
              <w:pStyle w:val="TableBodyText"/>
              <w:spacing w:before="0" w:after="0"/>
            </w:pPr>
            <w:r>
              <w:rPr>
                <w:szCs w:val="22"/>
              </w:rPr>
              <w:t>58</w:t>
            </w:r>
          </w:p>
        </w:tc>
        <w:tc>
          <w:tcPr>
            <w:tcW w:w="1417" w:type="dxa"/>
            <w:vAlign w:val="center"/>
          </w:tcPr>
          <w:p w14:paraId="47929CAE" w14:textId="77777777" w:rsidR="00821392" w:rsidRPr="001F11BB" w:rsidRDefault="00821392" w:rsidP="009458FB">
            <w:pPr>
              <w:pStyle w:val="TableBodyText"/>
              <w:spacing w:before="0" w:after="0"/>
            </w:pPr>
            <w:r>
              <w:rPr>
                <w:szCs w:val="22"/>
              </w:rPr>
              <w:t>199</w:t>
            </w:r>
          </w:p>
        </w:tc>
      </w:tr>
      <w:tr w:rsidR="00821392" w:rsidRPr="001B5113" w14:paraId="4EA305AF" w14:textId="77777777" w:rsidTr="0049339B">
        <w:trPr>
          <w:trHeight w:val="300"/>
        </w:trPr>
        <w:tc>
          <w:tcPr>
            <w:tcW w:w="5046" w:type="dxa"/>
            <w:noWrap/>
            <w:hideMark/>
          </w:tcPr>
          <w:p w14:paraId="15B4565A" w14:textId="77777777" w:rsidR="00821392" w:rsidRPr="009458FB" w:rsidRDefault="00821392" w:rsidP="00821392">
            <w:pPr>
              <w:spacing w:before="20" w:after="20" w:line="240" w:lineRule="exact"/>
              <w:rPr>
                <w:rFonts w:cs="Arial"/>
                <w:sz w:val="18"/>
                <w:szCs w:val="18"/>
              </w:rPr>
            </w:pPr>
            <w:r w:rsidRPr="009458FB">
              <w:rPr>
                <w:rFonts w:cs="Arial"/>
                <w:sz w:val="18"/>
                <w:szCs w:val="18"/>
              </w:rPr>
              <w:t>Tatura Community House Inc.</w:t>
            </w:r>
          </w:p>
        </w:tc>
        <w:tc>
          <w:tcPr>
            <w:tcW w:w="1417" w:type="dxa"/>
            <w:vAlign w:val="center"/>
          </w:tcPr>
          <w:p w14:paraId="42616973" w14:textId="77777777" w:rsidR="00821392" w:rsidRPr="001F11BB" w:rsidRDefault="00821392" w:rsidP="009458FB">
            <w:pPr>
              <w:pStyle w:val="TableBodyText"/>
              <w:spacing w:before="0" w:after="0"/>
            </w:pPr>
            <w:r>
              <w:rPr>
                <w:szCs w:val="22"/>
              </w:rPr>
              <w:t>15</w:t>
            </w:r>
          </w:p>
        </w:tc>
        <w:tc>
          <w:tcPr>
            <w:tcW w:w="1417" w:type="dxa"/>
            <w:noWrap/>
            <w:vAlign w:val="center"/>
          </w:tcPr>
          <w:p w14:paraId="2E1747CE" w14:textId="77777777" w:rsidR="00821392" w:rsidRPr="001F11BB" w:rsidRDefault="00821392" w:rsidP="009458FB">
            <w:pPr>
              <w:pStyle w:val="TableBodyText"/>
              <w:spacing w:before="0" w:after="0"/>
            </w:pPr>
            <w:r>
              <w:rPr>
                <w:szCs w:val="22"/>
              </w:rPr>
              <w:t>11</w:t>
            </w:r>
          </w:p>
        </w:tc>
        <w:tc>
          <w:tcPr>
            <w:tcW w:w="1417" w:type="dxa"/>
            <w:vAlign w:val="center"/>
          </w:tcPr>
          <w:p w14:paraId="4E2A7A4F" w14:textId="77777777" w:rsidR="00821392" w:rsidRPr="001F11BB" w:rsidRDefault="00821392" w:rsidP="009458FB">
            <w:pPr>
              <w:pStyle w:val="TableBodyText"/>
              <w:spacing w:before="0" w:after="0"/>
            </w:pPr>
            <w:r>
              <w:rPr>
                <w:szCs w:val="22"/>
              </w:rPr>
              <w:t>26</w:t>
            </w:r>
          </w:p>
        </w:tc>
      </w:tr>
      <w:tr w:rsidR="00821392" w:rsidRPr="001B5113" w14:paraId="04B5A0D6" w14:textId="77777777" w:rsidTr="0049339B">
        <w:trPr>
          <w:trHeight w:val="300"/>
        </w:trPr>
        <w:tc>
          <w:tcPr>
            <w:tcW w:w="5046" w:type="dxa"/>
            <w:noWrap/>
            <w:hideMark/>
          </w:tcPr>
          <w:p w14:paraId="5F1DF45F" w14:textId="77777777" w:rsidR="00821392" w:rsidRPr="009458FB" w:rsidRDefault="00821392" w:rsidP="00821392">
            <w:pPr>
              <w:spacing w:before="20" w:after="20" w:line="240" w:lineRule="exact"/>
              <w:rPr>
                <w:rFonts w:cs="Arial"/>
                <w:sz w:val="18"/>
                <w:szCs w:val="18"/>
              </w:rPr>
            </w:pPr>
            <w:r w:rsidRPr="009458FB">
              <w:rPr>
                <w:rFonts w:cs="Arial"/>
                <w:sz w:val="18"/>
                <w:szCs w:val="18"/>
              </w:rPr>
              <w:t>The Basin Community House Inc.</w:t>
            </w:r>
          </w:p>
        </w:tc>
        <w:tc>
          <w:tcPr>
            <w:tcW w:w="1417" w:type="dxa"/>
            <w:vAlign w:val="center"/>
          </w:tcPr>
          <w:p w14:paraId="1B34CCA3" w14:textId="77777777" w:rsidR="00821392" w:rsidRPr="001F11BB" w:rsidRDefault="00821392" w:rsidP="009458FB">
            <w:pPr>
              <w:pStyle w:val="TableBodyText"/>
              <w:spacing w:before="0" w:after="0"/>
            </w:pPr>
            <w:r>
              <w:rPr>
                <w:szCs w:val="22"/>
              </w:rPr>
              <w:t>264</w:t>
            </w:r>
          </w:p>
        </w:tc>
        <w:tc>
          <w:tcPr>
            <w:tcW w:w="1417" w:type="dxa"/>
            <w:noWrap/>
            <w:vAlign w:val="center"/>
          </w:tcPr>
          <w:p w14:paraId="539B40D0" w14:textId="77777777" w:rsidR="00821392" w:rsidRPr="001F11BB" w:rsidRDefault="00821392" w:rsidP="009458FB">
            <w:pPr>
              <w:pStyle w:val="TableBodyText"/>
              <w:spacing w:before="0" w:after="0"/>
            </w:pPr>
            <w:r>
              <w:rPr>
                <w:szCs w:val="22"/>
              </w:rPr>
              <w:t>22</w:t>
            </w:r>
          </w:p>
        </w:tc>
        <w:tc>
          <w:tcPr>
            <w:tcW w:w="1417" w:type="dxa"/>
            <w:vAlign w:val="center"/>
          </w:tcPr>
          <w:p w14:paraId="06123CDD" w14:textId="77777777" w:rsidR="00821392" w:rsidRPr="001F11BB" w:rsidRDefault="00821392" w:rsidP="009458FB">
            <w:pPr>
              <w:pStyle w:val="TableBodyText"/>
              <w:spacing w:before="0" w:after="0"/>
            </w:pPr>
            <w:r>
              <w:rPr>
                <w:szCs w:val="22"/>
              </w:rPr>
              <w:t>286</w:t>
            </w:r>
          </w:p>
        </w:tc>
      </w:tr>
      <w:tr w:rsidR="009458FB" w:rsidRPr="001B5113" w14:paraId="6F44EDB2" w14:textId="77777777" w:rsidTr="0049339B">
        <w:trPr>
          <w:trHeight w:val="300"/>
        </w:trPr>
        <w:tc>
          <w:tcPr>
            <w:tcW w:w="5046" w:type="dxa"/>
            <w:noWrap/>
            <w:hideMark/>
          </w:tcPr>
          <w:p w14:paraId="46E7EE36" w14:textId="77777777" w:rsidR="009458FB" w:rsidRPr="009458FB" w:rsidRDefault="009458FB" w:rsidP="009458FB">
            <w:pPr>
              <w:spacing w:before="20" w:after="20" w:line="240" w:lineRule="exact"/>
              <w:rPr>
                <w:rFonts w:cs="Arial"/>
                <w:sz w:val="18"/>
                <w:szCs w:val="18"/>
              </w:rPr>
            </w:pPr>
            <w:r w:rsidRPr="009458FB">
              <w:rPr>
                <w:rFonts w:cs="Arial"/>
                <w:sz w:val="18"/>
                <w:szCs w:val="18"/>
              </w:rPr>
              <w:t>The Centre for Continuing Education Inc.</w:t>
            </w:r>
          </w:p>
        </w:tc>
        <w:tc>
          <w:tcPr>
            <w:tcW w:w="1417" w:type="dxa"/>
            <w:vAlign w:val="center"/>
          </w:tcPr>
          <w:p w14:paraId="4AAA577F" w14:textId="77777777" w:rsidR="009458FB" w:rsidRPr="001F11BB" w:rsidRDefault="009458FB" w:rsidP="009458FB">
            <w:pPr>
              <w:pStyle w:val="TableBodyText"/>
              <w:spacing w:before="0" w:after="0"/>
            </w:pPr>
            <w:r>
              <w:rPr>
                <w:szCs w:val="22"/>
              </w:rPr>
              <w:t>350</w:t>
            </w:r>
          </w:p>
        </w:tc>
        <w:tc>
          <w:tcPr>
            <w:tcW w:w="1417" w:type="dxa"/>
            <w:noWrap/>
            <w:vAlign w:val="center"/>
          </w:tcPr>
          <w:p w14:paraId="03EB80BA" w14:textId="77777777" w:rsidR="009458FB" w:rsidRPr="001F11BB" w:rsidRDefault="009458FB" w:rsidP="009458FB">
            <w:pPr>
              <w:pStyle w:val="TableBodyText"/>
              <w:spacing w:before="0" w:after="0"/>
            </w:pPr>
            <w:r>
              <w:rPr>
                <w:szCs w:val="22"/>
              </w:rPr>
              <w:t>126</w:t>
            </w:r>
          </w:p>
        </w:tc>
        <w:tc>
          <w:tcPr>
            <w:tcW w:w="1417" w:type="dxa"/>
            <w:vAlign w:val="center"/>
          </w:tcPr>
          <w:p w14:paraId="7CB60E06" w14:textId="77777777" w:rsidR="009458FB" w:rsidRPr="001F11BB" w:rsidRDefault="009458FB" w:rsidP="009458FB">
            <w:pPr>
              <w:pStyle w:val="TableBodyText"/>
              <w:spacing w:before="0" w:after="0"/>
            </w:pPr>
            <w:r>
              <w:rPr>
                <w:szCs w:val="22"/>
              </w:rPr>
              <w:t>476</w:t>
            </w:r>
          </w:p>
        </w:tc>
      </w:tr>
      <w:tr w:rsidR="009458FB" w:rsidRPr="001B5113" w14:paraId="11CF81B8" w14:textId="77777777" w:rsidTr="0049339B">
        <w:trPr>
          <w:trHeight w:val="300"/>
        </w:trPr>
        <w:tc>
          <w:tcPr>
            <w:tcW w:w="5046" w:type="dxa"/>
            <w:noWrap/>
            <w:hideMark/>
          </w:tcPr>
          <w:p w14:paraId="425FA6B2" w14:textId="4ADAC069" w:rsidR="009458FB" w:rsidRPr="009458FB" w:rsidRDefault="009458FB" w:rsidP="009458FB">
            <w:pPr>
              <w:spacing w:before="20" w:after="20" w:line="240" w:lineRule="exact"/>
              <w:rPr>
                <w:rFonts w:cs="Arial"/>
                <w:sz w:val="18"/>
                <w:szCs w:val="18"/>
              </w:rPr>
            </w:pPr>
            <w:r w:rsidRPr="009458FB">
              <w:rPr>
                <w:rFonts w:cs="Arial"/>
                <w:sz w:val="18"/>
                <w:szCs w:val="18"/>
              </w:rPr>
              <w:lastRenderedPageBreak/>
              <w:t xml:space="preserve">The Centre: Connecting Community </w:t>
            </w:r>
            <w:r w:rsidR="00D97C6F">
              <w:rPr>
                <w:rFonts w:cs="Arial"/>
                <w:sz w:val="18"/>
                <w:szCs w:val="18"/>
              </w:rPr>
              <w:t>i</w:t>
            </w:r>
            <w:r w:rsidRPr="009458FB">
              <w:rPr>
                <w:rFonts w:cs="Arial"/>
                <w:sz w:val="18"/>
                <w:szCs w:val="18"/>
              </w:rPr>
              <w:t>n North &amp; West Melbourne Inc.</w:t>
            </w:r>
          </w:p>
        </w:tc>
        <w:tc>
          <w:tcPr>
            <w:tcW w:w="1417" w:type="dxa"/>
            <w:vAlign w:val="center"/>
          </w:tcPr>
          <w:p w14:paraId="6A8ADD31" w14:textId="77777777" w:rsidR="009458FB" w:rsidRPr="001F11BB" w:rsidRDefault="009458FB" w:rsidP="009458FB">
            <w:pPr>
              <w:pStyle w:val="TableBodyText"/>
              <w:spacing w:before="0" w:after="0"/>
            </w:pPr>
            <w:r>
              <w:rPr>
                <w:szCs w:val="22"/>
              </w:rPr>
              <w:t>48</w:t>
            </w:r>
          </w:p>
        </w:tc>
        <w:tc>
          <w:tcPr>
            <w:tcW w:w="1417" w:type="dxa"/>
            <w:noWrap/>
            <w:vAlign w:val="center"/>
          </w:tcPr>
          <w:p w14:paraId="6C549B88" w14:textId="77777777" w:rsidR="009458FB" w:rsidRPr="001F11BB" w:rsidRDefault="009458FB" w:rsidP="009458FB">
            <w:pPr>
              <w:pStyle w:val="TableBodyText"/>
              <w:spacing w:before="0" w:after="0"/>
            </w:pPr>
            <w:r>
              <w:rPr>
                <w:szCs w:val="22"/>
              </w:rPr>
              <w:t>-</w:t>
            </w:r>
          </w:p>
        </w:tc>
        <w:tc>
          <w:tcPr>
            <w:tcW w:w="1417" w:type="dxa"/>
            <w:vAlign w:val="center"/>
          </w:tcPr>
          <w:p w14:paraId="04DF9E7B" w14:textId="77777777" w:rsidR="009458FB" w:rsidRPr="001F11BB" w:rsidRDefault="009458FB" w:rsidP="009458FB">
            <w:pPr>
              <w:pStyle w:val="TableBodyText"/>
              <w:spacing w:before="0" w:after="0"/>
            </w:pPr>
            <w:r>
              <w:rPr>
                <w:szCs w:val="22"/>
              </w:rPr>
              <w:t>48</w:t>
            </w:r>
          </w:p>
        </w:tc>
      </w:tr>
      <w:tr w:rsidR="009458FB" w:rsidRPr="001B5113" w14:paraId="64FEA501" w14:textId="77777777" w:rsidTr="0049339B">
        <w:trPr>
          <w:trHeight w:val="300"/>
        </w:trPr>
        <w:tc>
          <w:tcPr>
            <w:tcW w:w="5046" w:type="dxa"/>
            <w:noWrap/>
            <w:hideMark/>
          </w:tcPr>
          <w:p w14:paraId="60B029B0" w14:textId="77777777" w:rsidR="009458FB" w:rsidRPr="009458FB" w:rsidRDefault="009458FB" w:rsidP="009458FB">
            <w:pPr>
              <w:spacing w:before="20" w:after="20" w:line="240" w:lineRule="exact"/>
              <w:rPr>
                <w:rFonts w:cs="Arial"/>
                <w:sz w:val="18"/>
                <w:szCs w:val="18"/>
              </w:rPr>
            </w:pPr>
            <w:r w:rsidRPr="009458FB">
              <w:rPr>
                <w:rFonts w:cs="Arial"/>
                <w:sz w:val="18"/>
                <w:szCs w:val="18"/>
              </w:rPr>
              <w:t>The Kevin Heinze Garden Centre Inc.</w:t>
            </w:r>
          </w:p>
        </w:tc>
        <w:tc>
          <w:tcPr>
            <w:tcW w:w="1417" w:type="dxa"/>
            <w:vAlign w:val="center"/>
          </w:tcPr>
          <w:p w14:paraId="613C2777" w14:textId="77777777" w:rsidR="009458FB" w:rsidRPr="001F11BB" w:rsidRDefault="009458FB" w:rsidP="009458FB">
            <w:pPr>
              <w:pStyle w:val="TableBodyText"/>
              <w:spacing w:before="0" w:after="0"/>
            </w:pPr>
            <w:r>
              <w:rPr>
                <w:szCs w:val="22"/>
              </w:rPr>
              <w:t>10</w:t>
            </w:r>
          </w:p>
        </w:tc>
        <w:tc>
          <w:tcPr>
            <w:tcW w:w="1417" w:type="dxa"/>
            <w:noWrap/>
            <w:vAlign w:val="center"/>
          </w:tcPr>
          <w:p w14:paraId="5BC2FAF6" w14:textId="77777777" w:rsidR="009458FB" w:rsidRPr="001F11BB" w:rsidRDefault="009458FB" w:rsidP="009458FB">
            <w:pPr>
              <w:pStyle w:val="TableBodyText"/>
              <w:spacing w:before="0" w:after="0"/>
            </w:pPr>
            <w:r>
              <w:rPr>
                <w:szCs w:val="22"/>
              </w:rPr>
              <w:t>-</w:t>
            </w:r>
          </w:p>
        </w:tc>
        <w:tc>
          <w:tcPr>
            <w:tcW w:w="1417" w:type="dxa"/>
            <w:vAlign w:val="center"/>
          </w:tcPr>
          <w:p w14:paraId="62229D6F" w14:textId="77777777" w:rsidR="009458FB" w:rsidRPr="001F11BB" w:rsidRDefault="009458FB" w:rsidP="009458FB">
            <w:pPr>
              <w:pStyle w:val="TableBodyText"/>
              <w:spacing w:before="0" w:after="0"/>
            </w:pPr>
            <w:r>
              <w:rPr>
                <w:szCs w:val="22"/>
              </w:rPr>
              <w:t>10</w:t>
            </w:r>
          </w:p>
        </w:tc>
      </w:tr>
      <w:tr w:rsidR="009458FB" w:rsidRPr="001B5113" w14:paraId="25192820" w14:textId="77777777" w:rsidTr="0049339B">
        <w:trPr>
          <w:trHeight w:val="300"/>
        </w:trPr>
        <w:tc>
          <w:tcPr>
            <w:tcW w:w="5046" w:type="dxa"/>
            <w:noWrap/>
            <w:hideMark/>
          </w:tcPr>
          <w:p w14:paraId="180D16F8" w14:textId="77777777" w:rsidR="009458FB" w:rsidRPr="009458FB" w:rsidRDefault="009458FB" w:rsidP="009458FB">
            <w:pPr>
              <w:spacing w:before="20" w:after="20" w:line="240" w:lineRule="exact"/>
              <w:rPr>
                <w:rFonts w:cs="Arial"/>
                <w:sz w:val="18"/>
                <w:szCs w:val="18"/>
              </w:rPr>
            </w:pPr>
            <w:r w:rsidRPr="009458FB">
              <w:rPr>
                <w:rFonts w:cs="Arial"/>
                <w:sz w:val="18"/>
                <w:szCs w:val="18"/>
              </w:rPr>
              <w:t>The Old Courthouse Committee of Management Inc.</w:t>
            </w:r>
          </w:p>
        </w:tc>
        <w:tc>
          <w:tcPr>
            <w:tcW w:w="1417" w:type="dxa"/>
            <w:vAlign w:val="center"/>
          </w:tcPr>
          <w:p w14:paraId="4936E862" w14:textId="77777777" w:rsidR="009458FB" w:rsidRPr="001F11BB" w:rsidRDefault="009458FB" w:rsidP="009458FB">
            <w:pPr>
              <w:pStyle w:val="TableBodyText"/>
              <w:spacing w:before="0" w:after="0"/>
            </w:pPr>
            <w:r>
              <w:rPr>
                <w:szCs w:val="22"/>
              </w:rPr>
              <w:t>24</w:t>
            </w:r>
          </w:p>
        </w:tc>
        <w:tc>
          <w:tcPr>
            <w:tcW w:w="1417" w:type="dxa"/>
            <w:noWrap/>
            <w:vAlign w:val="center"/>
          </w:tcPr>
          <w:p w14:paraId="5A7DCB98" w14:textId="77777777" w:rsidR="009458FB" w:rsidRPr="001F11BB" w:rsidRDefault="009458FB" w:rsidP="009458FB">
            <w:pPr>
              <w:pStyle w:val="TableBodyText"/>
              <w:spacing w:before="0" w:after="0"/>
            </w:pPr>
            <w:r>
              <w:rPr>
                <w:szCs w:val="22"/>
              </w:rPr>
              <w:t>44</w:t>
            </w:r>
          </w:p>
        </w:tc>
        <w:tc>
          <w:tcPr>
            <w:tcW w:w="1417" w:type="dxa"/>
            <w:vAlign w:val="center"/>
          </w:tcPr>
          <w:p w14:paraId="26F877D0" w14:textId="77777777" w:rsidR="009458FB" w:rsidRPr="001F11BB" w:rsidRDefault="009458FB" w:rsidP="009458FB">
            <w:pPr>
              <w:pStyle w:val="TableBodyText"/>
              <w:spacing w:before="0" w:after="0"/>
            </w:pPr>
            <w:r>
              <w:rPr>
                <w:szCs w:val="22"/>
              </w:rPr>
              <w:t>68</w:t>
            </w:r>
          </w:p>
        </w:tc>
      </w:tr>
      <w:tr w:rsidR="009458FB" w:rsidRPr="001B5113" w14:paraId="0C9D8AAD" w14:textId="77777777" w:rsidTr="0049339B">
        <w:trPr>
          <w:trHeight w:val="300"/>
        </w:trPr>
        <w:tc>
          <w:tcPr>
            <w:tcW w:w="5046" w:type="dxa"/>
            <w:noWrap/>
            <w:hideMark/>
          </w:tcPr>
          <w:p w14:paraId="51252AFE" w14:textId="77777777" w:rsidR="009458FB" w:rsidRPr="009458FB" w:rsidRDefault="009458FB" w:rsidP="009458FB">
            <w:pPr>
              <w:spacing w:before="20" w:after="20" w:line="240" w:lineRule="exact"/>
              <w:rPr>
                <w:rFonts w:cs="Arial"/>
                <w:sz w:val="18"/>
                <w:szCs w:val="18"/>
              </w:rPr>
            </w:pPr>
            <w:r w:rsidRPr="009458FB">
              <w:rPr>
                <w:rFonts w:cs="Arial"/>
                <w:sz w:val="18"/>
                <w:szCs w:val="18"/>
              </w:rPr>
              <w:t>The Onemda Association Inc.</w:t>
            </w:r>
          </w:p>
        </w:tc>
        <w:tc>
          <w:tcPr>
            <w:tcW w:w="1417" w:type="dxa"/>
            <w:vAlign w:val="center"/>
          </w:tcPr>
          <w:p w14:paraId="19EF242C" w14:textId="77777777" w:rsidR="009458FB" w:rsidRPr="001F11BB" w:rsidRDefault="009458FB" w:rsidP="009458FB">
            <w:pPr>
              <w:pStyle w:val="TableBodyText"/>
              <w:spacing w:before="0" w:after="0"/>
            </w:pPr>
            <w:r>
              <w:rPr>
                <w:szCs w:val="22"/>
              </w:rPr>
              <w:t>97</w:t>
            </w:r>
          </w:p>
        </w:tc>
        <w:tc>
          <w:tcPr>
            <w:tcW w:w="1417" w:type="dxa"/>
            <w:noWrap/>
            <w:vAlign w:val="center"/>
          </w:tcPr>
          <w:p w14:paraId="064B73EB" w14:textId="77777777" w:rsidR="009458FB" w:rsidRPr="001F11BB" w:rsidRDefault="009458FB" w:rsidP="009458FB">
            <w:pPr>
              <w:pStyle w:val="TableBodyText"/>
              <w:spacing w:before="0" w:after="0"/>
            </w:pPr>
            <w:r>
              <w:rPr>
                <w:szCs w:val="22"/>
              </w:rPr>
              <w:t>-</w:t>
            </w:r>
          </w:p>
        </w:tc>
        <w:tc>
          <w:tcPr>
            <w:tcW w:w="1417" w:type="dxa"/>
            <w:vAlign w:val="center"/>
          </w:tcPr>
          <w:p w14:paraId="17AAC03C" w14:textId="77777777" w:rsidR="009458FB" w:rsidRPr="001F11BB" w:rsidRDefault="009458FB" w:rsidP="009458FB">
            <w:pPr>
              <w:pStyle w:val="TableBodyText"/>
              <w:spacing w:before="0" w:after="0"/>
            </w:pPr>
            <w:r>
              <w:rPr>
                <w:szCs w:val="22"/>
              </w:rPr>
              <w:t>97</w:t>
            </w:r>
          </w:p>
        </w:tc>
      </w:tr>
      <w:tr w:rsidR="009458FB" w:rsidRPr="001B5113" w14:paraId="4D4BD418" w14:textId="77777777" w:rsidTr="0049339B">
        <w:trPr>
          <w:trHeight w:val="300"/>
        </w:trPr>
        <w:tc>
          <w:tcPr>
            <w:tcW w:w="5046" w:type="dxa"/>
            <w:noWrap/>
            <w:hideMark/>
          </w:tcPr>
          <w:p w14:paraId="12DDD043" w14:textId="77777777" w:rsidR="009458FB" w:rsidRPr="009458FB" w:rsidRDefault="009458FB" w:rsidP="009458FB">
            <w:pPr>
              <w:spacing w:before="20" w:after="20" w:line="240" w:lineRule="exact"/>
              <w:rPr>
                <w:rFonts w:cs="Arial"/>
                <w:sz w:val="18"/>
                <w:szCs w:val="18"/>
              </w:rPr>
            </w:pPr>
            <w:r w:rsidRPr="009458FB">
              <w:rPr>
                <w:rFonts w:cs="Arial"/>
                <w:sz w:val="18"/>
                <w:szCs w:val="18"/>
              </w:rPr>
              <w:t>The Social Studio Inc.</w:t>
            </w:r>
          </w:p>
        </w:tc>
        <w:tc>
          <w:tcPr>
            <w:tcW w:w="1417" w:type="dxa"/>
            <w:vAlign w:val="center"/>
          </w:tcPr>
          <w:p w14:paraId="628B63C5" w14:textId="77777777" w:rsidR="009458FB" w:rsidRPr="001F11BB" w:rsidRDefault="009458FB" w:rsidP="009458FB">
            <w:pPr>
              <w:pStyle w:val="TableBodyText"/>
              <w:spacing w:before="0" w:after="0"/>
            </w:pPr>
            <w:r>
              <w:rPr>
                <w:szCs w:val="22"/>
              </w:rPr>
              <w:t>36</w:t>
            </w:r>
          </w:p>
        </w:tc>
        <w:tc>
          <w:tcPr>
            <w:tcW w:w="1417" w:type="dxa"/>
            <w:noWrap/>
            <w:vAlign w:val="center"/>
          </w:tcPr>
          <w:p w14:paraId="187F56B5" w14:textId="77777777" w:rsidR="009458FB" w:rsidRPr="001F11BB" w:rsidRDefault="009458FB" w:rsidP="009458FB">
            <w:pPr>
              <w:pStyle w:val="TableBodyText"/>
              <w:spacing w:before="0" w:after="0"/>
            </w:pPr>
            <w:r>
              <w:rPr>
                <w:szCs w:val="22"/>
              </w:rPr>
              <w:t>-</w:t>
            </w:r>
          </w:p>
        </w:tc>
        <w:tc>
          <w:tcPr>
            <w:tcW w:w="1417" w:type="dxa"/>
            <w:vAlign w:val="center"/>
          </w:tcPr>
          <w:p w14:paraId="682E24EF" w14:textId="77777777" w:rsidR="009458FB" w:rsidRPr="001F11BB" w:rsidRDefault="009458FB" w:rsidP="009458FB">
            <w:pPr>
              <w:pStyle w:val="TableBodyText"/>
              <w:spacing w:before="0" w:after="0"/>
            </w:pPr>
            <w:r>
              <w:rPr>
                <w:szCs w:val="22"/>
              </w:rPr>
              <w:t>36</w:t>
            </w:r>
          </w:p>
        </w:tc>
      </w:tr>
      <w:tr w:rsidR="001D6A3A" w:rsidRPr="001B5113" w14:paraId="1E917986" w14:textId="77777777" w:rsidTr="0049339B">
        <w:trPr>
          <w:trHeight w:val="300"/>
        </w:trPr>
        <w:tc>
          <w:tcPr>
            <w:tcW w:w="5046" w:type="dxa"/>
            <w:noWrap/>
            <w:hideMark/>
          </w:tcPr>
          <w:p w14:paraId="71146C71" w14:textId="77777777" w:rsidR="001D6A3A" w:rsidRPr="00460F0E" w:rsidRDefault="001D6A3A" w:rsidP="001D6A3A">
            <w:pPr>
              <w:spacing w:before="20" w:after="20" w:line="240" w:lineRule="exact"/>
              <w:rPr>
                <w:rFonts w:cs="Arial"/>
                <w:sz w:val="18"/>
                <w:szCs w:val="18"/>
              </w:rPr>
            </w:pPr>
            <w:r w:rsidRPr="00460F0E">
              <w:rPr>
                <w:rFonts w:cs="Arial"/>
                <w:sz w:val="18"/>
                <w:szCs w:val="18"/>
              </w:rPr>
              <w:t>The South Kingsville Community Centre Inc.</w:t>
            </w:r>
          </w:p>
        </w:tc>
        <w:tc>
          <w:tcPr>
            <w:tcW w:w="1417" w:type="dxa"/>
            <w:vAlign w:val="center"/>
          </w:tcPr>
          <w:p w14:paraId="37910F15" w14:textId="77777777" w:rsidR="001D6A3A" w:rsidRPr="001F11BB" w:rsidRDefault="001D6A3A" w:rsidP="00460F0E">
            <w:pPr>
              <w:pStyle w:val="TableBodyText"/>
              <w:spacing w:before="0" w:after="0"/>
            </w:pPr>
            <w:r>
              <w:t>51</w:t>
            </w:r>
          </w:p>
        </w:tc>
        <w:tc>
          <w:tcPr>
            <w:tcW w:w="1417" w:type="dxa"/>
            <w:noWrap/>
            <w:vAlign w:val="center"/>
          </w:tcPr>
          <w:p w14:paraId="52FC5EFC" w14:textId="77777777" w:rsidR="001D6A3A" w:rsidRPr="001F11BB" w:rsidRDefault="001D6A3A" w:rsidP="00460F0E">
            <w:pPr>
              <w:pStyle w:val="TableBodyText"/>
              <w:spacing w:before="0" w:after="0"/>
            </w:pPr>
            <w:r>
              <w:t>-</w:t>
            </w:r>
          </w:p>
        </w:tc>
        <w:tc>
          <w:tcPr>
            <w:tcW w:w="1417" w:type="dxa"/>
            <w:vAlign w:val="center"/>
          </w:tcPr>
          <w:p w14:paraId="36D4D8E4" w14:textId="77777777" w:rsidR="001D6A3A" w:rsidRPr="001F11BB" w:rsidRDefault="001D6A3A" w:rsidP="00460F0E">
            <w:pPr>
              <w:pStyle w:val="TableBodyText"/>
              <w:spacing w:before="0" w:after="0"/>
            </w:pPr>
            <w:r>
              <w:t>51</w:t>
            </w:r>
          </w:p>
        </w:tc>
      </w:tr>
      <w:tr w:rsidR="001D6A3A" w:rsidRPr="001B5113" w14:paraId="480D103F" w14:textId="77777777" w:rsidTr="0049339B">
        <w:trPr>
          <w:trHeight w:val="300"/>
        </w:trPr>
        <w:tc>
          <w:tcPr>
            <w:tcW w:w="5046" w:type="dxa"/>
            <w:noWrap/>
            <w:hideMark/>
          </w:tcPr>
          <w:p w14:paraId="4DEFC339" w14:textId="77777777" w:rsidR="001D6A3A" w:rsidRPr="00460F0E" w:rsidRDefault="001D6A3A" w:rsidP="001D6A3A">
            <w:pPr>
              <w:spacing w:before="20" w:after="20" w:line="240" w:lineRule="exact"/>
              <w:rPr>
                <w:rFonts w:cs="Arial"/>
                <w:sz w:val="18"/>
                <w:szCs w:val="18"/>
              </w:rPr>
            </w:pPr>
            <w:r w:rsidRPr="00460F0E">
              <w:rPr>
                <w:rFonts w:cs="Arial"/>
                <w:sz w:val="18"/>
                <w:szCs w:val="18"/>
              </w:rPr>
              <w:t>The U3A Network - Victoria Inc.</w:t>
            </w:r>
          </w:p>
        </w:tc>
        <w:tc>
          <w:tcPr>
            <w:tcW w:w="1417" w:type="dxa"/>
            <w:vAlign w:val="center"/>
          </w:tcPr>
          <w:p w14:paraId="02214EBB" w14:textId="77777777" w:rsidR="001D6A3A" w:rsidRPr="001F11BB" w:rsidRDefault="001D6A3A" w:rsidP="00460F0E">
            <w:pPr>
              <w:pStyle w:val="TableBodyText"/>
              <w:spacing w:before="0" w:after="0"/>
            </w:pPr>
            <w:r>
              <w:t>-</w:t>
            </w:r>
          </w:p>
        </w:tc>
        <w:tc>
          <w:tcPr>
            <w:tcW w:w="1417" w:type="dxa"/>
            <w:noWrap/>
            <w:vAlign w:val="center"/>
          </w:tcPr>
          <w:p w14:paraId="52D61A6C" w14:textId="77777777" w:rsidR="001D6A3A" w:rsidRPr="001F11BB" w:rsidRDefault="001D6A3A" w:rsidP="00460F0E">
            <w:pPr>
              <w:pStyle w:val="TableBodyText"/>
              <w:spacing w:before="0" w:after="0"/>
            </w:pPr>
            <w:r>
              <w:t>171</w:t>
            </w:r>
          </w:p>
        </w:tc>
        <w:tc>
          <w:tcPr>
            <w:tcW w:w="1417" w:type="dxa"/>
            <w:vAlign w:val="center"/>
          </w:tcPr>
          <w:p w14:paraId="7AC08DCE" w14:textId="77777777" w:rsidR="001D6A3A" w:rsidRPr="001F11BB" w:rsidRDefault="001D6A3A" w:rsidP="00460F0E">
            <w:pPr>
              <w:pStyle w:val="TableBodyText"/>
              <w:spacing w:before="0" w:after="0"/>
            </w:pPr>
            <w:r>
              <w:t>171</w:t>
            </w:r>
          </w:p>
        </w:tc>
      </w:tr>
      <w:tr w:rsidR="001D6A3A" w:rsidRPr="001B5113" w14:paraId="2D04375D" w14:textId="77777777" w:rsidTr="0049339B">
        <w:trPr>
          <w:trHeight w:val="300"/>
        </w:trPr>
        <w:tc>
          <w:tcPr>
            <w:tcW w:w="5046" w:type="dxa"/>
            <w:noWrap/>
            <w:hideMark/>
          </w:tcPr>
          <w:p w14:paraId="383516D5" w14:textId="77777777" w:rsidR="001D6A3A" w:rsidRPr="00460F0E" w:rsidRDefault="001D6A3A" w:rsidP="001D6A3A">
            <w:pPr>
              <w:spacing w:before="20" w:after="20" w:line="240" w:lineRule="exact"/>
              <w:rPr>
                <w:rFonts w:cs="Arial"/>
                <w:sz w:val="18"/>
                <w:szCs w:val="18"/>
              </w:rPr>
            </w:pPr>
            <w:r w:rsidRPr="00460F0E">
              <w:rPr>
                <w:rFonts w:cs="Arial"/>
                <w:sz w:val="18"/>
                <w:szCs w:val="18"/>
              </w:rPr>
              <w:t>Traralgon Neighbourhood Learning House Inc.</w:t>
            </w:r>
          </w:p>
        </w:tc>
        <w:tc>
          <w:tcPr>
            <w:tcW w:w="1417" w:type="dxa"/>
            <w:vAlign w:val="center"/>
          </w:tcPr>
          <w:p w14:paraId="67B9A9F7" w14:textId="77777777" w:rsidR="001D6A3A" w:rsidRPr="001F11BB" w:rsidRDefault="001D6A3A" w:rsidP="00460F0E">
            <w:pPr>
              <w:pStyle w:val="TableBodyText"/>
              <w:spacing w:before="0" w:after="0"/>
            </w:pPr>
            <w:r>
              <w:t>46</w:t>
            </w:r>
          </w:p>
        </w:tc>
        <w:tc>
          <w:tcPr>
            <w:tcW w:w="1417" w:type="dxa"/>
            <w:noWrap/>
            <w:vAlign w:val="center"/>
          </w:tcPr>
          <w:p w14:paraId="58BA5899" w14:textId="77777777" w:rsidR="001D6A3A" w:rsidRPr="001F11BB" w:rsidRDefault="001D6A3A" w:rsidP="00460F0E">
            <w:pPr>
              <w:pStyle w:val="TableBodyText"/>
              <w:spacing w:before="0" w:after="0"/>
            </w:pPr>
            <w:r>
              <w:t>11</w:t>
            </w:r>
          </w:p>
        </w:tc>
        <w:tc>
          <w:tcPr>
            <w:tcW w:w="1417" w:type="dxa"/>
            <w:vAlign w:val="center"/>
          </w:tcPr>
          <w:p w14:paraId="7FE5C6AF" w14:textId="77777777" w:rsidR="001D6A3A" w:rsidRPr="001F11BB" w:rsidRDefault="001D6A3A" w:rsidP="00460F0E">
            <w:pPr>
              <w:pStyle w:val="TableBodyText"/>
              <w:spacing w:before="0" w:after="0"/>
            </w:pPr>
            <w:r>
              <w:t>57</w:t>
            </w:r>
          </w:p>
        </w:tc>
      </w:tr>
      <w:tr w:rsidR="001D6A3A" w:rsidRPr="001B5113" w14:paraId="01642026" w14:textId="77777777" w:rsidTr="0049339B">
        <w:trPr>
          <w:trHeight w:val="300"/>
        </w:trPr>
        <w:tc>
          <w:tcPr>
            <w:tcW w:w="5046" w:type="dxa"/>
            <w:noWrap/>
            <w:hideMark/>
          </w:tcPr>
          <w:p w14:paraId="15CCB425" w14:textId="77777777" w:rsidR="001D6A3A" w:rsidRPr="00460F0E" w:rsidRDefault="001D6A3A" w:rsidP="001D6A3A">
            <w:pPr>
              <w:spacing w:before="20" w:after="20" w:line="240" w:lineRule="exact"/>
              <w:rPr>
                <w:rFonts w:cs="Arial"/>
                <w:sz w:val="18"/>
                <w:szCs w:val="18"/>
              </w:rPr>
            </w:pPr>
            <w:r w:rsidRPr="00460F0E">
              <w:rPr>
                <w:rFonts w:cs="Arial"/>
                <w:sz w:val="18"/>
                <w:szCs w:val="18"/>
              </w:rPr>
              <w:t>Trudewind Road Neighbourhood House Inc.</w:t>
            </w:r>
          </w:p>
        </w:tc>
        <w:tc>
          <w:tcPr>
            <w:tcW w:w="1417" w:type="dxa"/>
            <w:vAlign w:val="center"/>
          </w:tcPr>
          <w:p w14:paraId="69279C3F" w14:textId="77777777" w:rsidR="001D6A3A" w:rsidRPr="001F11BB" w:rsidRDefault="001D6A3A" w:rsidP="00460F0E">
            <w:pPr>
              <w:pStyle w:val="TableBodyText"/>
              <w:spacing w:before="0" w:after="0"/>
            </w:pPr>
            <w:r>
              <w:t>3</w:t>
            </w:r>
          </w:p>
        </w:tc>
        <w:tc>
          <w:tcPr>
            <w:tcW w:w="1417" w:type="dxa"/>
            <w:noWrap/>
            <w:vAlign w:val="center"/>
          </w:tcPr>
          <w:p w14:paraId="2FA20E8E" w14:textId="77777777" w:rsidR="001D6A3A" w:rsidRPr="001F11BB" w:rsidRDefault="001D6A3A" w:rsidP="00460F0E">
            <w:pPr>
              <w:pStyle w:val="TableBodyText"/>
              <w:spacing w:before="0" w:after="0"/>
            </w:pPr>
            <w:r>
              <w:t>-</w:t>
            </w:r>
          </w:p>
        </w:tc>
        <w:tc>
          <w:tcPr>
            <w:tcW w:w="1417" w:type="dxa"/>
            <w:vAlign w:val="center"/>
          </w:tcPr>
          <w:p w14:paraId="7715261D" w14:textId="77777777" w:rsidR="001D6A3A" w:rsidRPr="001F11BB" w:rsidRDefault="001D6A3A" w:rsidP="00460F0E">
            <w:pPr>
              <w:pStyle w:val="TableBodyText"/>
              <w:spacing w:before="0" w:after="0"/>
            </w:pPr>
            <w:r>
              <w:t>3</w:t>
            </w:r>
          </w:p>
        </w:tc>
      </w:tr>
      <w:tr w:rsidR="001D6A3A" w:rsidRPr="001B5113" w14:paraId="7ED228BD" w14:textId="77777777" w:rsidTr="0049339B">
        <w:trPr>
          <w:trHeight w:val="300"/>
        </w:trPr>
        <w:tc>
          <w:tcPr>
            <w:tcW w:w="5046" w:type="dxa"/>
            <w:noWrap/>
            <w:hideMark/>
          </w:tcPr>
          <w:p w14:paraId="7931FDC9" w14:textId="77777777" w:rsidR="001D6A3A" w:rsidRPr="00460F0E" w:rsidRDefault="001D6A3A" w:rsidP="001D6A3A">
            <w:pPr>
              <w:spacing w:before="20" w:after="20" w:line="240" w:lineRule="exact"/>
              <w:rPr>
                <w:rFonts w:cs="Arial"/>
                <w:sz w:val="18"/>
                <w:szCs w:val="18"/>
              </w:rPr>
            </w:pPr>
            <w:r w:rsidRPr="00460F0E">
              <w:rPr>
                <w:rFonts w:cs="Arial"/>
                <w:sz w:val="18"/>
                <w:szCs w:val="18"/>
              </w:rPr>
              <w:t>United-Spanish Latin American Welfare Centre Inc.</w:t>
            </w:r>
          </w:p>
        </w:tc>
        <w:tc>
          <w:tcPr>
            <w:tcW w:w="1417" w:type="dxa"/>
            <w:vAlign w:val="center"/>
          </w:tcPr>
          <w:p w14:paraId="0DE1F9C4" w14:textId="77777777" w:rsidR="001D6A3A" w:rsidRPr="001F11BB" w:rsidRDefault="001D6A3A" w:rsidP="00460F0E">
            <w:pPr>
              <w:pStyle w:val="TableBodyText"/>
              <w:spacing w:before="0" w:after="0"/>
            </w:pPr>
            <w:r>
              <w:t>4</w:t>
            </w:r>
          </w:p>
        </w:tc>
        <w:tc>
          <w:tcPr>
            <w:tcW w:w="1417" w:type="dxa"/>
            <w:noWrap/>
            <w:vAlign w:val="center"/>
          </w:tcPr>
          <w:p w14:paraId="313788E1" w14:textId="77777777" w:rsidR="001D6A3A" w:rsidRPr="001F11BB" w:rsidRDefault="001D6A3A" w:rsidP="00460F0E">
            <w:pPr>
              <w:pStyle w:val="TableBodyText"/>
              <w:spacing w:before="0" w:after="0"/>
            </w:pPr>
            <w:r>
              <w:t>-</w:t>
            </w:r>
          </w:p>
        </w:tc>
        <w:tc>
          <w:tcPr>
            <w:tcW w:w="1417" w:type="dxa"/>
            <w:vAlign w:val="center"/>
          </w:tcPr>
          <w:p w14:paraId="3A8AEDD0" w14:textId="77777777" w:rsidR="001D6A3A" w:rsidRPr="001F11BB" w:rsidRDefault="001D6A3A" w:rsidP="00460F0E">
            <w:pPr>
              <w:pStyle w:val="TableBodyText"/>
              <w:spacing w:before="0" w:after="0"/>
            </w:pPr>
            <w:r>
              <w:t>4</w:t>
            </w:r>
          </w:p>
        </w:tc>
      </w:tr>
      <w:tr w:rsidR="001D6A3A" w:rsidRPr="001B5113" w14:paraId="6C57CF72" w14:textId="77777777" w:rsidTr="0049339B">
        <w:trPr>
          <w:trHeight w:val="300"/>
        </w:trPr>
        <w:tc>
          <w:tcPr>
            <w:tcW w:w="5046" w:type="dxa"/>
            <w:noWrap/>
            <w:hideMark/>
          </w:tcPr>
          <w:p w14:paraId="5F71D53E" w14:textId="77777777" w:rsidR="001D6A3A" w:rsidRPr="00460F0E" w:rsidRDefault="001D6A3A" w:rsidP="001D6A3A">
            <w:pPr>
              <w:spacing w:before="20" w:after="20" w:line="240" w:lineRule="exact"/>
              <w:rPr>
                <w:rFonts w:cs="Arial"/>
                <w:sz w:val="18"/>
                <w:szCs w:val="18"/>
              </w:rPr>
            </w:pPr>
            <w:r w:rsidRPr="00460F0E">
              <w:rPr>
                <w:rFonts w:cs="Arial"/>
                <w:sz w:val="18"/>
                <w:szCs w:val="18"/>
              </w:rPr>
              <w:t>Uniting (Victoria and Tasmania) Ltd.</w:t>
            </w:r>
          </w:p>
        </w:tc>
        <w:tc>
          <w:tcPr>
            <w:tcW w:w="1417" w:type="dxa"/>
            <w:vAlign w:val="center"/>
          </w:tcPr>
          <w:p w14:paraId="2D0E8BA8" w14:textId="77777777" w:rsidR="001D6A3A" w:rsidRPr="001F11BB" w:rsidRDefault="001D6A3A" w:rsidP="00460F0E">
            <w:pPr>
              <w:pStyle w:val="TableBodyText"/>
              <w:spacing w:before="0" w:after="0"/>
            </w:pPr>
            <w:r>
              <w:t>51</w:t>
            </w:r>
          </w:p>
        </w:tc>
        <w:tc>
          <w:tcPr>
            <w:tcW w:w="1417" w:type="dxa"/>
            <w:noWrap/>
            <w:vAlign w:val="center"/>
          </w:tcPr>
          <w:p w14:paraId="22108799" w14:textId="77777777" w:rsidR="001D6A3A" w:rsidRPr="001F11BB" w:rsidRDefault="001D6A3A" w:rsidP="00460F0E">
            <w:pPr>
              <w:pStyle w:val="TableBodyText"/>
              <w:spacing w:before="0" w:after="0"/>
            </w:pPr>
            <w:r>
              <w:t>-</w:t>
            </w:r>
          </w:p>
        </w:tc>
        <w:tc>
          <w:tcPr>
            <w:tcW w:w="1417" w:type="dxa"/>
            <w:vAlign w:val="center"/>
          </w:tcPr>
          <w:p w14:paraId="6F2EAAB5" w14:textId="77777777" w:rsidR="001D6A3A" w:rsidRPr="001F11BB" w:rsidRDefault="001D6A3A" w:rsidP="00460F0E">
            <w:pPr>
              <w:pStyle w:val="TableBodyText"/>
              <w:spacing w:before="0" w:after="0"/>
            </w:pPr>
            <w:r>
              <w:t>51</w:t>
            </w:r>
          </w:p>
        </w:tc>
      </w:tr>
      <w:tr w:rsidR="001D6A3A" w:rsidRPr="001B5113" w14:paraId="15163D07" w14:textId="77777777" w:rsidTr="0049339B">
        <w:trPr>
          <w:trHeight w:val="300"/>
        </w:trPr>
        <w:tc>
          <w:tcPr>
            <w:tcW w:w="5046" w:type="dxa"/>
            <w:noWrap/>
            <w:hideMark/>
          </w:tcPr>
          <w:p w14:paraId="7FBE459E" w14:textId="77777777" w:rsidR="001D6A3A" w:rsidRPr="00460F0E" w:rsidRDefault="001D6A3A" w:rsidP="001D6A3A">
            <w:pPr>
              <w:spacing w:before="20" w:after="20" w:line="240" w:lineRule="exact"/>
              <w:rPr>
                <w:rFonts w:cs="Arial"/>
                <w:sz w:val="18"/>
                <w:szCs w:val="18"/>
              </w:rPr>
            </w:pPr>
            <w:r w:rsidRPr="00460F0E">
              <w:rPr>
                <w:rFonts w:cs="Arial"/>
                <w:sz w:val="18"/>
                <w:szCs w:val="18"/>
              </w:rPr>
              <w:t>Upper Beaconsfield Community Centre Inc.</w:t>
            </w:r>
          </w:p>
        </w:tc>
        <w:tc>
          <w:tcPr>
            <w:tcW w:w="1417" w:type="dxa"/>
            <w:vAlign w:val="center"/>
          </w:tcPr>
          <w:p w14:paraId="4181AC52" w14:textId="77777777" w:rsidR="001D6A3A" w:rsidRPr="001F11BB" w:rsidRDefault="001D6A3A" w:rsidP="00460F0E">
            <w:pPr>
              <w:pStyle w:val="TableBodyText"/>
              <w:spacing w:before="0" w:after="0"/>
            </w:pPr>
            <w:r>
              <w:t>46</w:t>
            </w:r>
          </w:p>
        </w:tc>
        <w:tc>
          <w:tcPr>
            <w:tcW w:w="1417" w:type="dxa"/>
            <w:noWrap/>
            <w:vAlign w:val="center"/>
          </w:tcPr>
          <w:p w14:paraId="26BC8B40" w14:textId="77777777" w:rsidR="001D6A3A" w:rsidRPr="001F11BB" w:rsidRDefault="001D6A3A" w:rsidP="00460F0E">
            <w:pPr>
              <w:pStyle w:val="TableBodyText"/>
              <w:spacing w:before="0" w:after="0"/>
            </w:pPr>
            <w:r>
              <w:t>-</w:t>
            </w:r>
          </w:p>
        </w:tc>
        <w:tc>
          <w:tcPr>
            <w:tcW w:w="1417" w:type="dxa"/>
            <w:vAlign w:val="center"/>
          </w:tcPr>
          <w:p w14:paraId="2A36D857" w14:textId="77777777" w:rsidR="001D6A3A" w:rsidRPr="001F11BB" w:rsidRDefault="001D6A3A" w:rsidP="00460F0E">
            <w:pPr>
              <w:pStyle w:val="TableBodyText"/>
              <w:spacing w:before="0" w:after="0"/>
            </w:pPr>
            <w:r>
              <w:t>46</w:t>
            </w:r>
          </w:p>
        </w:tc>
      </w:tr>
      <w:tr w:rsidR="001D6A3A" w:rsidRPr="001B5113" w14:paraId="1589F946" w14:textId="77777777" w:rsidTr="0049339B">
        <w:trPr>
          <w:trHeight w:val="300"/>
        </w:trPr>
        <w:tc>
          <w:tcPr>
            <w:tcW w:w="5046" w:type="dxa"/>
            <w:noWrap/>
            <w:hideMark/>
          </w:tcPr>
          <w:p w14:paraId="112FEA98" w14:textId="77777777" w:rsidR="001D6A3A" w:rsidRPr="00460F0E" w:rsidRDefault="001D6A3A" w:rsidP="001D6A3A">
            <w:pPr>
              <w:spacing w:before="20" w:after="20" w:line="240" w:lineRule="exact"/>
              <w:rPr>
                <w:rFonts w:cs="Arial"/>
                <w:sz w:val="18"/>
                <w:szCs w:val="18"/>
              </w:rPr>
            </w:pPr>
            <w:r w:rsidRPr="00460F0E">
              <w:rPr>
                <w:rFonts w:cs="Arial"/>
                <w:sz w:val="18"/>
                <w:szCs w:val="18"/>
              </w:rPr>
              <w:t>Vermont South Community House Inc.</w:t>
            </w:r>
          </w:p>
        </w:tc>
        <w:tc>
          <w:tcPr>
            <w:tcW w:w="1417" w:type="dxa"/>
            <w:vAlign w:val="center"/>
          </w:tcPr>
          <w:p w14:paraId="764793C5" w14:textId="77777777" w:rsidR="001D6A3A" w:rsidRPr="001F11BB" w:rsidRDefault="001D6A3A" w:rsidP="00460F0E">
            <w:pPr>
              <w:pStyle w:val="TableBodyText"/>
              <w:spacing w:before="0" w:after="0"/>
            </w:pPr>
            <w:r>
              <w:t>130</w:t>
            </w:r>
          </w:p>
        </w:tc>
        <w:tc>
          <w:tcPr>
            <w:tcW w:w="1417" w:type="dxa"/>
            <w:noWrap/>
            <w:vAlign w:val="center"/>
          </w:tcPr>
          <w:p w14:paraId="32FCE281" w14:textId="77777777" w:rsidR="001D6A3A" w:rsidRPr="001F11BB" w:rsidRDefault="001D6A3A" w:rsidP="00460F0E">
            <w:pPr>
              <w:pStyle w:val="TableBodyText"/>
              <w:spacing w:before="0" w:after="0"/>
            </w:pPr>
            <w:r>
              <w:t>-</w:t>
            </w:r>
          </w:p>
        </w:tc>
        <w:tc>
          <w:tcPr>
            <w:tcW w:w="1417" w:type="dxa"/>
            <w:vAlign w:val="center"/>
          </w:tcPr>
          <w:p w14:paraId="2A8A451B" w14:textId="77777777" w:rsidR="001D6A3A" w:rsidRPr="001F11BB" w:rsidRDefault="001D6A3A" w:rsidP="00460F0E">
            <w:pPr>
              <w:pStyle w:val="TableBodyText"/>
              <w:spacing w:before="0" w:after="0"/>
            </w:pPr>
            <w:r>
              <w:t>130</w:t>
            </w:r>
          </w:p>
        </w:tc>
      </w:tr>
      <w:tr w:rsidR="001D6A3A" w:rsidRPr="001B5113" w14:paraId="50093A48" w14:textId="77777777" w:rsidTr="0049339B">
        <w:trPr>
          <w:trHeight w:val="300"/>
        </w:trPr>
        <w:tc>
          <w:tcPr>
            <w:tcW w:w="5046" w:type="dxa"/>
            <w:noWrap/>
            <w:hideMark/>
          </w:tcPr>
          <w:p w14:paraId="692CAB73" w14:textId="77777777" w:rsidR="001D6A3A" w:rsidRPr="00460F0E" w:rsidRDefault="001D6A3A" w:rsidP="001D6A3A">
            <w:pPr>
              <w:spacing w:before="20" w:after="20" w:line="240" w:lineRule="exact"/>
              <w:rPr>
                <w:rFonts w:cs="Arial"/>
                <w:sz w:val="18"/>
                <w:szCs w:val="18"/>
              </w:rPr>
            </w:pPr>
            <w:r w:rsidRPr="00460F0E">
              <w:rPr>
                <w:rFonts w:cs="Arial"/>
                <w:sz w:val="18"/>
                <w:szCs w:val="18"/>
              </w:rPr>
              <w:t>VICSEG New Futures</w:t>
            </w:r>
          </w:p>
        </w:tc>
        <w:tc>
          <w:tcPr>
            <w:tcW w:w="1417" w:type="dxa"/>
            <w:vAlign w:val="center"/>
          </w:tcPr>
          <w:p w14:paraId="71BA3D61" w14:textId="77777777" w:rsidR="001D6A3A" w:rsidRPr="001F11BB" w:rsidRDefault="001D6A3A" w:rsidP="00460F0E">
            <w:pPr>
              <w:pStyle w:val="TableBodyText"/>
              <w:spacing w:before="0" w:after="0"/>
            </w:pPr>
            <w:r>
              <w:t>62</w:t>
            </w:r>
          </w:p>
        </w:tc>
        <w:tc>
          <w:tcPr>
            <w:tcW w:w="1417" w:type="dxa"/>
            <w:noWrap/>
            <w:vAlign w:val="center"/>
          </w:tcPr>
          <w:p w14:paraId="10D1B3F1" w14:textId="77777777" w:rsidR="001D6A3A" w:rsidRPr="001F11BB" w:rsidRDefault="001D6A3A" w:rsidP="00460F0E">
            <w:pPr>
              <w:pStyle w:val="TableBodyText"/>
              <w:spacing w:before="0" w:after="0"/>
            </w:pPr>
            <w:r>
              <w:t>48</w:t>
            </w:r>
          </w:p>
        </w:tc>
        <w:tc>
          <w:tcPr>
            <w:tcW w:w="1417" w:type="dxa"/>
            <w:vAlign w:val="center"/>
          </w:tcPr>
          <w:p w14:paraId="57F0E836" w14:textId="77777777" w:rsidR="001D6A3A" w:rsidRPr="001F11BB" w:rsidRDefault="001D6A3A" w:rsidP="00460F0E">
            <w:pPr>
              <w:pStyle w:val="TableBodyText"/>
              <w:spacing w:before="0" w:after="0"/>
            </w:pPr>
            <w:r>
              <w:t>110</w:t>
            </w:r>
          </w:p>
        </w:tc>
      </w:tr>
      <w:tr w:rsidR="001D6A3A" w:rsidRPr="001B5113" w14:paraId="1B02F24B" w14:textId="77777777" w:rsidTr="0049339B">
        <w:trPr>
          <w:trHeight w:val="300"/>
        </w:trPr>
        <w:tc>
          <w:tcPr>
            <w:tcW w:w="5046" w:type="dxa"/>
            <w:noWrap/>
            <w:hideMark/>
          </w:tcPr>
          <w:p w14:paraId="0D0DADC2" w14:textId="77777777" w:rsidR="001D6A3A" w:rsidRPr="00460F0E" w:rsidRDefault="001D6A3A" w:rsidP="001D6A3A">
            <w:pPr>
              <w:spacing w:before="20" w:after="20" w:line="240" w:lineRule="exact"/>
              <w:rPr>
                <w:rFonts w:cs="Arial"/>
                <w:sz w:val="18"/>
                <w:szCs w:val="18"/>
              </w:rPr>
            </w:pPr>
            <w:r w:rsidRPr="00460F0E">
              <w:rPr>
                <w:rFonts w:cs="Arial"/>
                <w:sz w:val="18"/>
                <w:szCs w:val="18"/>
              </w:rPr>
              <w:t>Victoria University</w:t>
            </w:r>
          </w:p>
        </w:tc>
        <w:tc>
          <w:tcPr>
            <w:tcW w:w="1417" w:type="dxa"/>
            <w:vAlign w:val="center"/>
          </w:tcPr>
          <w:p w14:paraId="60CF9788" w14:textId="77777777" w:rsidR="001D6A3A" w:rsidRPr="001F11BB" w:rsidRDefault="001D6A3A" w:rsidP="00460F0E">
            <w:pPr>
              <w:pStyle w:val="TableBodyText"/>
              <w:spacing w:before="0" w:after="0"/>
            </w:pPr>
            <w:r>
              <w:t>-</w:t>
            </w:r>
          </w:p>
        </w:tc>
        <w:tc>
          <w:tcPr>
            <w:tcW w:w="1417" w:type="dxa"/>
            <w:noWrap/>
            <w:vAlign w:val="center"/>
          </w:tcPr>
          <w:p w14:paraId="16F5351E" w14:textId="77777777" w:rsidR="001D6A3A" w:rsidRPr="001F11BB" w:rsidRDefault="001D6A3A" w:rsidP="00460F0E">
            <w:pPr>
              <w:pStyle w:val="TableBodyText"/>
              <w:spacing w:before="0" w:after="0"/>
            </w:pPr>
            <w:r>
              <w:t>58</w:t>
            </w:r>
          </w:p>
        </w:tc>
        <w:tc>
          <w:tcPr>
            <w:tcW w:w="1417" w:type="dxa"/>
            <w:vAlign w:val="center"/>
          </w:tcPr>
          <w:p w14:paraId="58038B46" w14:textId="77777777" w:rsidR="001D6A3A" w:rsidRPr="001F11BB" w:rsidRDefault="001D6A3A" w:rsidP="00460F0E">
            <w:pPr>
              <w:pStyle w:val="TableBodyText"/>
              <w:spacing w:before="0" w:after="0"/>
            </w:pPr>
            <w:r>
              <w:t>58</w:t>
            </w:r>
          </w:p>
        </w:tc>
      </w:tr>
      <w:tr w:rsidR="001D6A3A" w:rsidRPr="001B5113" w14:paraId="61A87DA2" w14:textId="77777777" w:rsidTr="0049339B">
        <w:trPr>
          <w:trHeight w:val="300"/>
        </w:trPr>
        <w:tc>
          <w:tcPr>
            <w:tcW w:w="5046" w:type="dxa"/>
            <w:noWrap/>
          </w:tcPr>
          <w:p w14:paraId="5B15F65E" w14:textId="77777777" w:rsidR="001D6A3A" w:rsidRPr="00460F0E" w:rsidRDefault="001D6A3A" w:rsidP="001D6A3A">
            <w:pPr>
              <w:spacing w:before="20" w:after="20" w:line="240" w:lineRule="exact"/>
              <w:rPr>
                <w:rFonts w:cs="Arial"/>
                <w:sz w:val="18"/>
                <w:szCs w:val="18"/>
              </w:rPr>
            </w:pPr>
            <w:r w:rsidRPr="00460F0E">
              <w:rPr>
                <w:rFonts w:cs="Arial"/>
                <w:sz w:val="18"/>
                <w:szCs w:val="18"/>
              </w:rPr>
              <w:t>Victorian Aboriginal Community Services Association Limited</w:t>
            </w:r>
          </w:p>
        </w:tc>
        <w:tc>
          <w:tcPr>
            <w:tcW w:w="1417" w:type="dxa"/>
            <w:vAlign w:val="center"/>
          </w:tcPr>
          <w:p w14:paraId="74996D28" w14:textId="77777777" w:rsidR="001D6A3A" w:rsidRPr="001F11BB" w:rsidRDefault="001D6A3A" w:rsidP="00460F0E">
            <w:pPr>
              <w:pStyle w:val="TableBodyText"/>
              <w:spacing w:before="0" w:after="0"/>
            </w:pPr>
            <w:r>
              <w:t>-</w:t>
            </w:r>
          </w:p>
        </w:tc>
        <w:tc>
          <w:tcPr>
            <w:tcW w:w="1417" w:type="dxa"/>
            <w:noWrap/>
            <w:vAlign w:val="center"/>
          </w:tcPr>
          <w:p w14:paraId="3CFD7EC8" w14:textId="77777777" w:rsidR="001D6A3A" w:rsidRPr="001F11BB" w:rsidRDefault="001D6A3A" w:rsidP="00460F0E">
            <w:pPr>
              <w:pStyle w:val="TableBodyText"/>
              <w:spacing w:before="0" w:after="0"/>
            </w:pPr>
            <w:r>
              <w:t>39</w:t>
            </w:r>
          </w:p>
        </w:tc>
        <w:tc>
          <w:tcPr>
            <w:tcW w:w="1417" w:type="dxa"/>
            <w:vAlign w:val="center"/>
          </w:tcPr>
          <w:p w14:paraId="63F5A42F" w14:textId="77777777" w:rsidR="001D6A3A" w:rsidRPr="001F11BB" w:rsidRDefault="001D6A3A" w:rsidP="00460F0E">
            <w:pPr>
              <w:pStyle w:val="TableBodyText"/>
              <w:spacing w:before="0" w:after="0"/>
            </w:pPr>
            <w:r>
              <w:t>39</w:t>
            </w:r>
          </w:p>
        </w:tc>
      </w:tr>
      <w:tr w:rsidR="001D6A3A" w:rsidRPr="001B5113" w14:paraId="695634BE" w14:textId="77777777" w:rsidTr="0049339B">
        <w:trPr>
          <w:trHeight w:val="300"/>
        </w:trPr>
        <w:tc>
          <w:tcPr>
            <w:tcW w:w="5046" w:type="dxa"/>
            <w:noWrap/>
            <w:hideMark/>
          </w:tcPr>
          <w:p w14:paraId="17E89289" w14:textId="77777777" w:rsidR="001D6A3A" w:rsidRPr="00460F0E" w:rsidRDefault="001D6A3A" w:rsidP="001D6A3A">
            <w:pPr>
              <w:spacing w:before="20" w:after="20" w:line="240" w:lineRule="exact"/>
              <w:rPr>
                <w:rFonts w:cs="Arial"/>
                <w:sz w:val="18"/>
                <w:szCs w:val="18"/>
              </w:rPr>
            </w:pPr>
            <w:r w:rsidRPr="00460F0E">
              <w:rPr>
                <w:rFonts w:cs="Arial"/>
                <w:sz w:val="18"/>
                <w:szCs w:val="18"/>
              </w:rPr>
              <w:t>Victorian Adult Literacy and Basic Education Council Inc.</w:t>
            </w:r>
          </w:p>
        </w:tc>
        <w:tc>
          <w:tcPr>
            <w:tcW w:w="1417" w:type="dxa"/>
            <w:vAlign w:val="center"/>
          </w:tcPr>
          <w:p w14:paraId="504A4DB6" w14:textId="77777777" w:rsidR="001D6A3A" w:rsidRPr="001F11BB" w:rsidRDefault="001D6A3A" w:rsidP="00460F0E">
            <w:pPr>
              <w:pStyle w:val="TableBodyText"/>
              <w:spacing w:before="0" w:after="0"/>
            </w:pPr>
            <w:r>
              <w:t>-</w:t>
            </w:r>
          </w:p>
        </w:tc>
        <w:tc>
          <w:tcPr>
            <w:tcW w:w="1417" w:type="dxa"/>
            <w:noWrap/>
            <w:vAlign w:val="center"/>
          </w:tcPr>
          <w:p w14:paraId="4D9424F2" w14:textId="77777777" w:rsidR="001D6A3A" w:rsidRPr="001F11BB" w:rsidRDefault="001D6A3A" w:rsidP="00460F0E">
            <w:pPr>
              <w:pStyle w:val="TableBodyText"/>
              <w:spacing w:before="0" w:after="0"/>
            </w:pPr>
            <w:r>
              <w:t>44</w:t>
            </w:r>
          </w:p>
        </w:tc>
        <w:tc>
          <w:tcPr>
            <w:tcW w:w="1417" w:type="dxa"/>
            <w:vAlign w:val="center"/>
          </w:tcPr>
          <w:p w14:paraId="475A2BFC" w14:textId="77777777" w:rsidR="001D6A3A" w:rsidRPr="001F11BB" w:rsidRDefault="001D6A3A" w:rsidP="00460F0E">
            <w:pPr>
              <w:pStyle w:val="TableBodyText"/>
              <w:spacing w:before="0" w:after="0"/>
            </w:pPr>
            <w:r>
              <w:t>44</w:t>
            </w:r>
          </w:p>
        </w:tc>
      </w:tr>
      <w:tr w:rsidR="001D6A3A" w:rsidRPr="001B5113" w14:paraId="0C15E834" w14:textId="77777777" w:rsidTr="0049339B">
        <w:trPr>
          <w:trHeight w:val="300"/>
        </w:trPr>
        <w:tc>
          <w:tcPr>
            <w:tcW w:w="5046" w:type="dxa"/>
            <w:noWrap/>
          </w:tcPr>
          <w:p w14:paraId="2B3240D4" w14:textId="77777777" w:rsidR="001D6A3A" w:rsidRPr="00460F0E" w:rsidRDefault="001D6A3A" w:rsidP="001D6A3A">
            <w:pPr>
              <w:spacing w:before="20" w:after="20" w:line="240" w:lineRule="exact"/>
              <w:rPr>
                <w:rFonts w:cs="Arial"/>
                <w:sz w:val="18"/>
                <w:szCs w:val="18"/>
              </w:rPr>
            </w:pPr>
            <w:r w:rsidRPr="00460F0E">
              <w:rPr>
                <w:rFonts w:cs="Arial"/>
                <w:sz w:val="18"/>
                <w:szCs w:val="18"/>
              </w:rPr>
              <w:t>Victorian Deaf Society</w:t>
            </w:r>
          </w:p>
        </w:tc>
        <w:tc>
          <w:tcPr>
            <w:tcW w:w="1417" w:type="dxa"/>
            <w:vAlign w:val="center"/>
          </w:tcPr>
          <w:p w14:paraId="41EDDCC2" w14:textId="77777777" w:rsidR="001D6A3A" w:rsidRPr="001F11BB" w:rsidRDefault="001D6A3A" w:rsidP="00460F0E">
            <w:pPr>
              <w:pStyle w:val="TableBodyText"/>
              <w:spacing w:before="0" w:after="0"/>
            </w:pPr>
            <w:r>
              <w:t>28</w:t>
            </w:r>
          </w:p>
        </w:tc>
        <w:tc>
          <w:tcPr>
            <w:tcW w:w="1417" w:type="dxa"/>
            <w:noWrap/>
            <w:vAlign w:val="center"/>
          </w:tcPr>
          <w:p w14:paraId="5D3ACCDA" w14:textId="77777777" w:rsidR="001D6A3A" w:rsidRPr="001F11BB" w:rsidRDefault="001D6A3A" w:rsidP="00460F0E">
            <w:pPr>
              <w:pStyle w:val="TableBodyText"/>
              <w:spacing w:before="0" w:after="0"/>
            </w:pPr>
            <w:r>
              <w:t>-</w:t>
            </w:r>
          </w:p>
        </w:tc>
        <w:tc>
          <w:tcPr>
            <w:tcW w:w="1417" w:type="dxa"/>
            <w:vAlign w:val="center"/>
          </w:tcPr>
          <w:p w14:paraId="33D1A0E3" w14:textId="77777777" w:rsidR="001D6A3A" w:rsidRPr="001F11BB" w:rsidRDefault="001D6A3A" w:rsidP="00460F0E">
            <w:pPr>
              <w:pStyle w:val="TableBodyText"/>
              <w:spacing w:before="0" w:after="0"/>
            </w:pPr>
            <w:r>
              <w:t>28</w:t>
            </w:r>
          </w:p>
        </w:tc>
      </w:tr>
      <w:tr w:rsidR="001D6A3A" w:rsidRPr="001B5113" w14:paraId="6DA691D0" w14:textId="77777777" w:rsidTr="0049339B">
        <w:trPr>
          <w:trHeight w:val="300"/>
        </w:trPr>
        <w:tc>
          <w:tcPr>
            <w:tcW w:w="5046" w:type="dxa"/>
            <w:noWrap/>
            <w:hideMark/>
          </w:tcPr>
          <w:p w14:paraId="3F79CE29" w14:textId="77777777" w:rsidR="001D6A3A" w:rsidRPr="00460F0E" w:rsidRDefault="001D6A3A" w:rsidP="001D6A3A">
            <w:pPr>
              <w:spacing w:before="20" w:after="20" w:line="240" w:lineRule="exact"/>
              <w:rPr>
                <w:rFonts w:cs="Arial"/>
                <w:sz w:val="18"/>
                <w:szCs w:val="18"/>
              </w:rPr>
            </w:pPr>
            <w:r w:rsidRPr="00460F0E">
              <w:rPr>
                <w:rFonts w:cs="Arial"/>
                <w:sz w:val="18"/>
                <w:szCs w:val="18"/>
              </w:rPr>
              <w:t>Victorian Vocational Rehabilitation Association</w:t>
            </w:r>
          </w:p>
        </w:tc>
        <w:tc>
          <w:tcPr>
            <w:tcW w:w="1417" w:type="dxa"/>
            <w:vAlign w:val="center"/>
          </w:tcPr>
          <w:p w14:paraId="3EE6C85F" w14:textId="77777777" w:rsidR="001D6A3A" w:rsidRPr="001F11BB" w:rsidRDefault="001D6A3A" w:rsidP="00460F0E">
            <w:pPr>
              <w:pStyle w:val="TableBodyText"/>
              <w:spacing w:before="0" w:after="0"/>
            </w:pPr>
            <w:r>
              <w:t>74</w:t>
            </w:r>
          </w:p>
        </w:tc>
        <w:tc>
          <w:tcPr>
            <w:tcW w:w="1417" w:type="dxa"/>
            <w:noWrap/>
            <w:vAlign w:val="center"/>
          </w:tcPr>
          <w:p w14:paraId="36A1B74F" w14:textId="77777777" w:rsidR="001D6A3A" w:rsidRPr="001F11BB" w:rsidRDefault="001D6A3A" w:rsidP="00460F0E">
            <w:pPr>
              <w:pStyle w:val="TableBodyText"/>
              <w:spacing w:before="0" w:after="0"/>
            </w:pPr>
            <w:r>
              <w:t>75</w:t>
            </w:r>
          </w:p>
        </w:tc>
        <w:tc>
          <w:tcPr>
            <w:tcW w:w="1417" w:type="dxa"/>
            <w:vAlign w:val="center"/>
          </w:tcPr>
          <w:p w14:paraId="75022085" w14:textId="77777777" w:rsidR="001D6A3A" w:rsidRPr="001F11BB" w:rsidRDefault="001D6A3A" w:rsidP="00460F0E">
            <w:pPr>
              <w:pStyle w:val="TableBodyText"/>
              <w:spacing w:before="0" w:after="0"/>
            </w:pPr>
            <w:r>
              <w:t>149</w:t>
            </w:r>
          </w:p>
        </w:tc>
      </w:tr>
      <w:tr w:rsidR="001D6A3A" w:rsidRPr="001B5113" w14:paraId="501E3997" w14:textId="77777777" w:rsidTr="0049339B">
        <w:trPr>
          <w:trHeight w:val="300"/>
        </w:trPr>
        <w:tc>
          <w:tcPr>
            <w:tcW w:w="5046" w:type="dxa"/>
            <w:noWrap/>
            <w:hideMark/>
          </w:tcPr>
          <w:p w14:paraId="2A34D060" w14:textId="77777777" w:rsidR="001D6A3A" w:rsidRPr="00460F0E" w:rsidRDefault="001D6A3A" w:rsidP="001D6A3A">
            <w:pPr>
              <w:spacing w:before="20" w:after="20" w:line="240" w:lineRule="exact"/>
              <w:rPr>
                <w:rFonts w:cs="Arial"/>
                <w:sz w:val="18"/>
                <w:szCs w:val="18"/>
              </w:rPr>
            </w:pPr>
            <w:r w:rsidRPr="00460F0E">
              <w:rPr>
                <w:rFonts w:cs="Arial"/>
                <w:sz w:val="18"/>
                <w:szCs w:val="18"/>
              </w:rPr>
              <w:t>Waminda Inc.</w:t>
            </w:r>
          </w:p>
        </w:tc>
        <w:tc>
          <w:tcPr>
            <w:tcW w:w="1417" w:type="dxa"/>
            <w:vAlign w:val="center"/>
          </w:tcPr>
          <w:p w14:paraId="472AB76F" w14:textId="77777777" w:rsidR="001D6A3A" w:rsidRPr="001F11BB" w:rsidRDefault="001D6A3A" w:rsidP="00460F0E">
            <w:pPr>
              <w:pStyle w:val="TableBodyText"/>
              <w:spacing w:before="0" w:after="0"/>
            </w:pPr>
            <w:r>
              <w:t>14</w:t>
            </w:r>
          </w:p>
        </w:tc>
        <w:tc>
          <w:tcPr>
            <w:tcW w:w="1417" w:type="dxa"/>
            <w:noWrap/>
            <w:vAlign w:val="center"/>
          </w:tcPr>
          <w:p w14:paraId="4CCBFEE1" w14:textId="77777777" w:rsidR="001D6A3A" w:rsidRPr="001F11BB" w:rsidRDefault="001D6A3A" w:rsidP="00460F0E">
            <w:pPr>
              <w:pStyle w:val="TableBodyText"/>
              <w:spacing w:before="0" w:after="0"/>
            </w:pPr>
            <w:r>
              <w:t>-</w:t>
            </w:r>
          </w:p>
        </w:tc>
        <w:tc>
          <w:tcPr>
            <w:tcW w:w="1417" w:type="dxa"/>
            <w:vAlign w:val="center"/>
          </w:tcPr>
          <w:p w14:paraId="48FDEA9C" w14:textId="77777777" w:rsidR="001D6A3A" w:rsidRPr="001F11BB" w:rsidRDefault="001D6A3A" w:rsidP="00460F0E">
            <w:pPr>
              <w:pStyle w:val="TableBodyText"/>
              <w:spacing w:before="0" w:after="0"/>
            </w:pPr>
            <w:r>
              <w:t>14</w:t>
            </w:r>
          </w:p>
        </w:tc>
      </w:tr>
      <w:tr w:rsidR="001D6A3A" w:rsidRPr="001B5113" w14:paraId="1A42DCCE" w14:textId="77777777" w:rsidTr="0049339B">
        <w:trPr>
          <w:trHeight w:val="300"/>
        </w:trPr>
        <w:tc>
          <w:tcPr>
            <w:tcW w:w="5046" w:type="dxa"/>
            <w:noWrap/>
            <w:hideMark/>
          </w:tcPr>
          <w:p w14:paraId="3294244E" w14:textId="77777777" w:rsidR="001D6A3A" w:rsidRPr="00460F0E" w:rsidRDefault="001D6A3A" w:rsidP="001D6A3A">
            <w:pPr>
              <w:spacing w:before="20" w:after="20" w:line="240" w:lineRule="exact"/>
              <w:rPr>
                <w:rFonts w:cs="Arial"/>
                <w:sz w:val="18"/>
                <w:szCs w:val="18"/>
              </w:rPr>
            </w:pPr>
            <w:r w:rsidRPr="00460F0E">
              <w:rPr>
                <w:rFonts w:cs="Arial"/>
                <w:sz w:val="18"/>
                <w:szCs w:val="18"/>
              </w:rPr>
              <w:t>Warracknabeal Neighbourhood House and Learning Centre Inc.</w:t>
            </w:r>
          </w:p>
        </w:tc>
        <w:tc>
          <w:tcPr>
            <w:tcW w:w="1417" w:type="dxa"/>
            <w:vAlign w:val="center"/>
          </w:tcPr>
          <w:p w14:paraId="7841A4FE" w14:textId="77777777" w:rsidR="001D6A3A" w:rsidRPr="001F11BB" w:rsidRDefault="001D6A3A" w:rsidP="00460F0E">
            <w:pPr>
              <w:pStyle w:val="TableBodyText"/>
              <w:spacing w:before="0" w:after="0"/>
            </w:pPr>
            <w:r>
              <w:t>25</w:t>
            </w:r>
          </w:p>
        </w:tc>
        <w:tc>
          <w:tcPr>
            <w:tcW w:w="1417" w:type="dxa"/>
            <w:noWrap/>
            <w:vAlign w:val="center"/>
          </w:tcPr>
          <w:p w14:paraId="09638A41" w14:textId="77777777" w:rsidR="001D6A3A" w:rsidRPr="001F11BB" w:rsidRDefault="001D6A3A" w:rsidP="00460F0E">
            <w:pPr>
              <w:pStyle w:val="TableBodyText"/>
              <w:spacing w:before="0" w:after="0"/>
            </w:pPr>
            <w:r>
              <w:t>-</w:t>
            </w:r>
          </w:p>
        </w:tc>
        <w:tc>
          <w:tcPr>
            <w:tcW w:w="1417" w:type="dxa"/>
            <w:vAlign w:val="center"/>
          </w:tcPr>
          <w:p w14:paraId="4ABB9B55" w14:textId="77777777" w:rsidR="001D6A3A" w:rsidRPr="001F11BB" w:rsidRDefault="001D6A3A" w:rsidP="00460F0E">
            <w:pPr>
              <w:pStyle w:val="TableBodyText"/>
              <w:spacing w:before="0" w:after="0"/>
            </w:pPr>
            <w:r>
              <w:t>25</w:t>
            </w:r>
          </w:p>
        </w:tc>
      </w:tr>
      <w:tr w:rsidR="001D6A3A" w:rsidRPr="001B5113" w14:paraId="0184A67C" w14:textId="77777777" w:rsidTr="0049339B">
        <w:trPr>
          <w:trHeight w:val="300"/>
        </w:trPr>
        <w:tc>
          <w:tcPr>
            <w:tcW w:w="5046" w:type="dxa"/>
            <w:noWrap/>
            <w:hideMark/>
          </w:tcPr>
          <w:p w14:paraId="121D84E9" w14:textId="77777777" w:rsidR="001D6A3A" w:rsidRPr="00460F0E" w:rsidRDefault="001D6A3A" w:rsidP="001D6A3A">
            <w:pPr>
              <w:spacing w:before="20" w:after="20" w:line="240" w:lineRule="exact"/>
              <w:rPr>
                <w:rFonts w:cs="Arial"/>
                <w:sz w:val="18"/>
                <w:szCs w:val="18"/>
              </w:rPr>
            </w:pPr>
            <w:r w:rsidRPr="00460F0E">
              <w:rPr>
                <w:rFonts w:cs="Arial"/>
                <w:sz w:val="18"/>
                <w:szCs w:val="18"/>
              </w:rPr>
              <w:t>Warragul Community House Inc.</w:t>
            </w:r>
          </w:p>
        </w:tc>
        <w:tc>
          <w:tcPr>
            <w:tcW w:w="1417" w:type="dxa"/>
            <w:vAlign w:val="center"/>
          </w:tcPr>
          <w:p w14:paraId="1180895B" w14:textId="77777777" w:rsidR="001D6A3A" w:rsidRPr="001F11BB" w:rsidRDefault="001D6A3A" w:rsidP="00460F0E">
            <w:pPr>
              <w:pStyle w:val="TableBodyText"/>
              <w:spacing w:before="0" w:after="0"/>
            </w:pPr>
            <w:r>
              <w:t>49</w:t>
            </w:r>
          </w:p>
        </w:tc>
        <w:tc>
          <w:tcPr>
            <w:tcW w:w="1417" w:type="dxa"/>
            <w:noWrap/>
            <w:vAlign w:val="center"/>
          </w:tcPr>
          <w:p w14:paraId="0B223011" w14:textId="77777777" w:rsidR="001D6A3A" w:rsidRPr="001F11BB" w:rsidRDefault="001D6A3A" w:rsidP="00460F0E">
            <w:pPr>
              <w:pStyle w:val="TableBodyText"/>
              <w:spacing w:before="0" w:after="0"/>
            </w:pPr>
            <w:r>
              <w:t>344</w:t>
            </w:r>
          </w:p>
        </w:tc>
        <w:tc>
          <w:tcPr>
            <w:tcW w:w="1417" w:type="dxa"/>
            <w:vAlign w:val="center"/>
          </w:tcPr>
          <w:p w14:paraId="399AC502" w14:textId="77777777" w:rsidR="001D6A3A" w:rsidRPr="001F11BB" w:rsidRDefault="001D6A3A" w:rsidP="00460F0E">
            <w:pPr>
              <w:pStyle w:val="TableBodyText"/>
              <w:spacing w:before="0" w:after="0"/>
            </w:pPr>
            <w:r>
              <w:t>393</w:t>
            </w:r>
          </w:p>
        </w:tc>
      </w:tr>
      <w:tr w:rsidR="00460F0E" w:rsidRPr="001B5113" w14:paraId="3E9814D9" w14:textId="77777777" w:rsidTr="0049339B">
        <w:trPr>
          <w:trHeight w:val="300"/>
        </w:trPr>
        <w:tc>
          <w:tcPr>
            <w:tcW w:w="5046" w:type="dxa"/>
            <w:noWrap/>
          </w:tcPr>
          <w:p w14:paraId="58F3A4D5" w14:textId="77777777" w:rsidR="00460F0E" w:rsidRPr="00460F0E" w:rsidRDefault="00460F0E" w:rsidP="00460F0E">
            <w:pPr>
              <w:spacing w:before="20" w:after="20" w:line="240" w:lineRule="exact"/>
              <w:rPr>
                <w:rFonts w:ascii="Calibri" w:eastAsia="Times New Roman" w:hAnsi="Calibri" w:cs="Calibri"/>
                <w:sz w:val="22"/>
                <w:lang w:bidi="ar-SA"/>
              </w:rPr>
            </w:pPr>
            <w:r w:rsidRPr="00460F0E">
              <w:rPr>
                <w:rFonts w:cs="Arial"/>
                <w:sz w:val="18"/>
                <w:szCs w:val="18"/>
              </w:rPr>
              <w:t>Warrandyte Neighbourhood House Inc.</w:t>
            </w:r>
          </w:p>
        </w:tc>
        <w:tc>
          <w:tcPr>
            <w:tcW w:w="1417" w:type="dxa"/>
            <w:vAlign w:val="center"/>
          </w:tcPr>
          <w:p w14:paraId="16076BA8" w14:textId="77777777" w:rsidR="00460F0E" w:rsidRPr="001F11BB" w:rsidRDefault="00460F0E" w:rsidP="00460F0E">
            <w:pPr>
              <w:pStyle w:val="TableBodyText"/>
              <w:spacing w:before="0" w:after="0"/>
            </w:pPr>
            <w:r>
              <w:rPr>
                <w:szCs w:val="22"/>
              </w:rPr>
              <w:t>7</w:t>
            </w:r>
          </w:p>
        </w:tc>
        <w:tc>
          <w:tcPr>
            <w:tcW w:w="1417" w:type="dxa"/>
            <w:noWrap/>
            <w:vAlign w:val="center"/>
          </w:tcPr>
          <w:p w14:paraId="35B9B6AB" w14:textId="77777777" w:rsidR="00460F0E" w:rsidRPr="001F11BB" w:rsidRDefault="00460F0E" w:rsidP="00460F0E">
            <w:pPr>
              <w:pStyle w:val="TableBodyText"/>
              <w:spacing w:before="0" w:after="0"/>
            </w:pPr>
            <w:r>
              <w:rPr>
                <w:szCs w:val="22"/>
              </w:rPr>
              <w:t>-</w:t>
            </w:r>
          </w:p>
        </w:tc>
        <w:tc>
          <w:tcPr>
            <w:tcW w:w="1417" w:type="dxa"/>
            <w:vAlign w:val="center"/>
          </w:tcPr>
          <w:p w14:paraId="30A17F29" w14:textId="77777777" w:rsidR="00460F0E" w:rsidRPr="001F11BB" w:rsidRDefault="00460F0E" w:rsidP="00460F0E">
            <w:pPr>
              <w:pStyle w:val="TableBodyText"/>
              <w:spacing w:before="0" w:after="0"/>
            </w:pPr>
            <w:r>
              <w:rPr>
                <w:szCs w:val="22"/>
              </w:rPr>
              <w:t>7</w:t>
            </w:r>
          </w:p>
        </w:tc>
      </w:tr>
      <w:tr w:rsidR="00460F0E" w:rsidRPr="001B5113" w14:paraId="7C52B608" w14:textId="77777777" w:rsidTr="0049339B">
        <w:trPr>
          <w:trHeight w:val="300"/>
        </w:trPr>
        <w:tc>
          <w:tcPr>
            <w:tcW w:w="5046" w:type="dxa"/>
            <w:noWrap/>
            <w:hideMark/>
          </w:tcPr>
          <w:p w14:paraId="6B649136" w14:textId="77777777" w:rsidR="00460F0E" w:rsidRPr="00460F0E" w:rsidRDefault="00460F0E" w:rsidP="00460F0E">
            <w:pPr>
              <w:spacing w:before="20" w:after="20" w:line="240" w:lineRule="exact"/>
              <w:rPr>
                <w:rFonts w:cs="Arial"/>
                <w:sz w:val="18"/>
                <w:szCs w:val="18"/>
              </w:rPr>
            </w:pPr>
            <w:r w:rsidRPr="00460F0E">
              <w:rPr>
                <w:rFonts w:cs="Arial"/>
                <w:sz w:val="18"/>
                <w:szCs w:val="18"/>
              </w:rPr>
              <w:t>Waverley Adult Literacy Program Inc.</w:t>
            </w:r>
          </w:p>
        </w:tc>
        <w:tc>
          <w:tcPr>
            <w:tcW w:w="1417" w:type="dxa"/>
            <w:vAlign w:val="center"/>
          </w:tcPr>
          <w:p w14:paraId="0C23B04B" w14:textId="77777777" w:rsidR="00460F0E" w:rsidRPr="001F11BB" w:rsidRDefault="00460F0E" w:rsidP="00460F0E">
            <w:pPr>
              <w:pStyle w:val="TableBodyText"/>
              <w:spacing w:before="0" w:after="0"/>
            </w:pPr>
            <w:r>
              <w:rPr>
                <w:szCs w:val="22"/>
              </w:rPr>
              <w:t>20</w:t>
            </w:r>
          </w:p>
        </w:tc>
        <w:tc>
          <w:tcPr>
            <w:tcW w:w="1417" w:type="dxa"/>
            <w:noWrap/>
            <w:vAlign w:val="center"/>
          </w:tcPr>
          <w:p w14:paraId="502EE178" w14:textId="77777777" w:rsidR="00460F0E" w:rsidRPr="001F11BB" w:rsidRDefault="00460F0E" w:rsidP="00460F0E">
            <w:pPr>
              <w:pStyle w:val="TableBodyText"/>
              <w:spacing w:before="0" w:after="0"/>
            </w:pPr>
            <w:r>
              <w:rPr>
                <w:szCs w:val="22"/>
              </w:rPr>
              <w:t>-</w:t>
            </w:r>
          </w:p>
        </w:tc>
        <w:tc>
          <w:tcPr>
            <w:tcW w:w="1417" w:type="dxa"/>
            <w:vAlign w:val="center"/>
          </w:tcPr>
          <w:p w14:paraId="318CA996" w14:textId="77777777" w:rsidR="00460F0E" w:rsidRPr="001F11BB" w:rsidRDefault="00460F0E" w:rsidP="00460F0E">
            <w:pPr>
              <w:pStyle w:val="TableBodyText"/>
              <w:spacing w:before="0" w:after="0"/>
            </w:pPr>
            <w:r>
              <w:rPr>
                <w:szCs w:val="22"/>
              </w:rPr>
              <w:t>20</w:t>
            </w:r>
          </w:p>
        </w:tc>
      </w:tr>
      <w:tr w:rsidR="00460F0E" w:rsidRPr="001B5113" w14:paraId="57D720B8" w14:textId="77777777" w:rsidTr="0049339B">
        <w:trPr>
          <w:trHeight w:val="300"/>
        </w:trPr>
        <w:tc>
          <w:tcPr>
            <w:tcW w:w="5046" w:type="dxa"/>
            <w:noWrap/>
            <w:hideMark/>
          </w:tcPr>
          <w:p w14:paraId="0C1E493F" w14:textId="77777777" w:rsidR="00460F0E" w:rsidRPr="00460F0E" w:rsidRDefault="00460F0E" w:rsidP="00460F0E">
            <w:pPr>
              <w:spacing w:before="20" w:after="20" w:line="240" w:lineRule="exact"/>
              <w:rPr>
                <w:rFonts w:cs="Arial"/>
                <w:sz w:val="18"/>
                <w:szCs w:val="18"/>
              </w:rPr>
            </w:pPr>
            <w:r w:rsidRPr="00460F0E">
              <w:rPr>
                <w:rFonts w:cs="Arial"/>
                <w:sz w:val="18"/>
                <w:szCs w:val="18"/>
              </w:rPr>
              <w:t>Waverley Community Learning Centre Inc.</w:t>
            </w:r>
          </w:p>
        </w:tc>
        <w:tc>
          <w:tcPr>
            <w:tcW w:w="1417" w:type="dxa"/>
            <w:vAlign w:val="center"/>
          </w:tcPr>
          <w:p w14:paraId="00EC9E94" w14:textId="77777777" w:rsidR="00460F0E" w:rsidRPr="001F11BB" w:rsidRDefault="00460F0E" w:rsidP="00460F0E">
            <w:pPr>
              <w:pStyle w:val="TableBodyText"/>
              <w:spacing w:before="0" w:after="0"/>
            </w:pPr>
            <w:r>
              <w:rPr>
                <w:szCs w:val="22"/>
              </w:rPr>
              <w:t>77</w:t>
            </w:r>
          </w:p>
        </w:tc>
        <w:tc>
          <w:tcPr>
            <w:tcW w:w="1417" w:type="dxa"/>
            <w:noWrap/>
            <w:vAlign w:val="center"/>
          </w:tcPr>
          <w:p w14:paraId="108C3915" w14:textId="77777777" w:rsidR="00460F0E" w:rsidRPr="001F11BB" w:rsidRDefault="00460F0E" w:rsidP="00460F0E">
            <w:pPr>
              <w:pStyle w:val="TableBodyText"/>
              <w:spacing w:before="0" w:after="0"/>
            </w:pPr>
            <w:r>
              <w:rPr>
                <w:szCs w:val="22"/>
              </w:rPr>
              <w:t>7</w:t>
            </w:r>
          </w:p>
        </w:tc>
        <w:tc>
          <w:tcPr>
            <w:tcW w:w="1417" w:type="dxa"/>
            <w:vAlign w:val="center"/>
          </w:tcPr>
          <w:p w14:paraId="6E769FA3" w14:textId="77777777" w:rsidR="00460F0E" w:rsidRPr="001F11BB" w:rsidRDefault="00460F0E" w:rsidP="00460F0E">
            <w:pPr>
              <w:pStyle w:val="TableBodyText"/>
              <w:spacing w:before="0" w:after="0"/>
            </w:pPr>
            <w:r>
              <w:rPr>
                <w:szCs w:val="22"/>
              </w:rPr>
              <w:t>84</w:t>
            </w:r>
          </w:p>
        </w:tc>
      </w:tr>
      <w:tr w:rsidR="00460F0E" w:rsidRPr="001B5113" w14:paraId="6B09DAA1" w14:textId="77777777" w:rsidTr="0049339B">
        <w:trPr>
          <w:trHeight w:val="300"/>
        </w:trPr>
        <w:tc>
          <w:tcPr>
            <w:tcW w:w="5046" w:type="dxa"/>
            <w:noWrap/>
            <w:hideMark/>
          </w:tcPr>
          <w:p w14:paraId="730F15AC" w14:textId="77777777" w:rsidR="00460F0E" w:rsidRPr="00460F0E" w:rsidRDefault="00460F0E" w:rsidP="00460F0E">
            <w:pPr>
              <w:spacing w:before="20" w:after="20" w:line="240" w:lineRule="exact"/>
              <w:rPr>
                <w:rFonts w:cs="Arial"/>
                <w:sz w:val="18"/>
                <w:szCs w:val="18"/>
              </w:rPr>
            </w:pPr>
            <w:r w:rsidRPr="00460F0E">
              <w:rPr>
                <w:rFonts w:cs="Arial"/>
                <w:sz w:val="18"/>
                <w:szCs w:val="18"/>
              </w:rPr>
              <w:t>Wavlink Inc.</w:t>
            </w:r>
          </w:p>
        </w:tc>
        <w:tc>
          <w:tcPr>
            <w:tcW w:w="1417" w:type="dxa"/>
            <w:vAlign w:val="center"/>
          </w:tcPr>
          <w:p w14:paraId="24BF57BB" w14:textId="77777777" w:rsidR="00460F0E" w:rsidRPr="001F11BB" w:rsidRDefault="00460F0E" w:rsidP="00460F0E">
            <w:pPr>
              <w:pStyle w:val="TableBodyText"/>
              <w:spacing w:before="0" w:after="0"/>
            </w:pPr>
            <w:r>
              <w:rPr>
                <w:szCs w:val="22"/>
              </w:rPr>
              <w:t>21</w:t>
            </w:r>
          </w:p>
        </w:tc>
        <w:tc>
          <w:tcPr>
            <w:tcW w:w="1417" w:type="dxa"/>
            <w:noWrap/>
            <w:vAlign w:val="center"/>
          </w:tcPr>
          <w:p w14:paraId="5B95584E" w14:textId="77777777" w:rsidR="00460F0E" w:rsidRPr="001F11BB" w:rsidRDefault="00460F0E" w:rsidP="00460F0E">
            <w:pPr>
              <w:pStyle w:val="TableBodyText"/>
              <w:spacing w:before="0" w:after="0"/>
            </w:pPr>
            <w:r>
              <w:rPr>
                <w:szCs w:val="22"/>
              </w:rPr>
              <w:t>-</w:t>
            </w:r>
          </w:p>
        </w:tc>
        <w:tc>
          <w:tcPr>
            <w:tcW w:w="1417" w:type="dxa"/>
            <w:vAlign w:val="center"/>
          </w:tcPr>
          <w:p w14:paraId="0B698B18" w14:textId="77777777" w:rsidR="00460F0E" w:rsidRPr="001F11BB" w:rsidRDefault="00460F0E" w:rsidP="00460F0E">
            <w:pPr>
              <w:pStyle w:val="TableBodyText"/>
              <w:spacing w:before="0" w:after="0"/>
            </w:pPr>
            <w:r>
              <w:rPr>
                <w:szCs w:val="22"/>
              </w:rPr>
              <w:t>21</w:t>
            </w:r>
          </w:p>
        </w:tc>
      </w:tr>
      <w:tr w:rsidR="00460F0E" w:rsidRPr="001B5113" w14:paraId="2534EAC9" w14:textId="77777777" w:rsidTr="00F42910">
        <w:trPr>
          <w:trHeight w:val="327"/>
        </w:trPr>
        <w:tc>
          <w:tcPr>
            <w:tcW w:w="5046" w:type="dxa"/>
            <w:noWrap/>
            <w:hideMark/>
          </w:tcPr>
          <w:p w14:paraId="74153431" w14:textId="77777777" w:rsidR="00460F0E" w:rsidRPr="00460F0E" w:rsidRDefault="00460F0E" w:rsidP="00460F0E">
            <w:pPr>
              <w:spacing w:before="20" w:after="20" w:line="240" w:lineRule="exact"/>
              <w:rPr>
                <w:rFonts w:cs="Arial"/>
                <w:sz w:val="18"/>
                <w:szCs w:val="18"/>
              </w:rPr>
            </w:pPr>
            <w:r w:rsidRPr="00460F0E">
              <w:rPr>
                <w:rFonts w:cs="Arial"/>
                <w:sz w:val="18"/>
                <w:szCs w:val="18"/>
              </w:rPr>
              <w:t>Wedderburn Community House Inc.</w:t>
            </w:r>
          </w:p>
        </w:tc>
        <w:tc>
          <w:tcPr>
            <w:tcW w:w="1417" w:type="dxa"/>
            <w:vAlign w:val="center"/>
          </w:tcPr>
          <w:p w14:paraId="6C80369B" w14:textId="77777777" w:rsidR="00460F0E" w:rsidRPr="001F11BB" w:rsidRDefault="00460F0E" w:rsidP="00460F0E">
            <w:pPr>
              <w:pStyle w:val="TableBodyText"/>
              <w:spacing w:before="0" w:after="0"/>
            </w:pPr>
            <w:r>
              <w:rPr>
                <w:szCs w:val="22"/>
              </w:rPr>
              <w:t>16</w:t>
            </w:r>
          </w:p>
        </w:tc>
        <w:tc>
          <w:tcPr>
            <w:tcW w:w="1417" w:type="dxa"/>
            <w:noWrap/>
            <w:vAlign w:val="center"/>
          </w:tcPr>
          <w:p w14:paraId="0DBBCD6D" w14:textId="77777777" w:rsidR="00460F0E" w:rsidRPr="001F11BB" w:rsidRDefault="00460F0E" w:rsidP="00460F0E">
            <w:pPr>
              <w:pStyle w:val="TableBodyText"/>
              <w:spacing w:before="0" w:after="0"/>
            </w:pPr>
            <w:r>
              <w:rPr>
                <w:szCs w:val="22"/>
              </w:rPr>
              <w:t>-</w:t>
            </w:r>
          </w:p>
        </w:tc>
        <w:tc>
          <w:tcPr>
            <w:tcW w:w="1417" w:type="dxa"/>
            <w:vAlign w:val="center"/>
          </w:tcPr>
          <w:p w14:paraId="78C47E79" w14:textId="77777777" w:rsidR="00460F0E" w:rsidRPr="001F11BB" w:rsidRDefault="00460F0E" w:rsidP="00460F0E">
            <w:pPr>
              <w:pStyle w:val="TableBodyText"/>
              <w:spacing w:before="0" w:after="0"/>
            </w:pPr>
            <w:r>
              <w:rPr>
                <w:szCs w:val="22"/>
              </w:rPr>
              <w:t>16</w:t>
            </w:r>
          </w:p>
        </w:tc>
      </w:tr>
      <w:tr w:rsidR="00460F0E" w:rsidRPr="001B5113" w14:paraId="2E7CA75C" w14:textId="77777777" w:rsidTr="0049339B">
        <w:trPr>
          <w:trHeight w:val="300"/>
        </w:trPr>
        <w:tc>
          <w:tcPr>
            <w:tcW w:w="5046" w:type="dxa"/>
            <w:noWrap/>
            <w:hideMark/>
          </w:tcPr>
          <w:p w14:paraId="7A1FDA30" w14:textId="029CE717" w:rsidR="00460F0E" w:rsidRPr="00460F0E" w:rsidRDefault="00460F0E" w:rsidP="00460F0E">
            <w:pPr>
              <w:spacing w:before="20" w:after="20" w:line="240" w:lineRule="exact"/>
              <w:rPr>
                <w:rFonts w:cs="Arial"/>
                <w:sz w:val="18"/>
                <w:szCs w:val="18"/>
              </w:rPr>
            </w:pPr>
            <w:r w:rsidRPr="00460F0E">
              <w:rPr>
                <w:rFonts w:cs="Arial"/>
                <w:sz w:val="18"/>
                <w:szCs w:val="18"/>
              </w:rPr>
              <w:t xml:space="preserve">Wellsprings </w:t>
            </w:r>
            <w:r w:rsidR="00D97C6F">
              <w:rPr>
                <w:rFonts w:cs="Arial"/>
                <w:sz w:val="18"/>
                <w:szCs w:val="18"/>
              </w:rPr>
              <w:t>f</w:t>
            </w:r>
            <w:r w:rsidRPr="00460F0E">
              <w:rPr>
                <w:rFonts w:cs="Arial"/>
                <w:sz w:val="18"/>
                <w:szCs w:val="18"/>
              </w:rPr>
              <w:t>or Women Inc.</w:t>
            </w:r>
          </w:p>
        </w:tc>
        <w:tc>
          <w:tcPr>
            <w:tcW w:w="1417" w:type="dxa"/>
            <w:vAlign w:val="center"/>
          </w:tcPr>
          <w:p w14:paraId="330253FB" w14:textId="77777777" w:rsidR="00460F0E" w:rsidRPr="001F11BB" w:rsidRDefault="00460F0E" w:rsidP="00460F0E">
            <w:pPr>
              <w:pStyle w:val="TableBodyText"/>
              <w:spacing w:before="0" w:after="0"/>
            </w:pPr>
            <w:r>
              <w:rPr>
                <w:szCs w:val="22"/>
              </w:rPr>
              <w:t>155</w:t>
            </w:r>
          </w:p>
        </w:tc>
        <w:tc>
          <w:tcPr>
            <w:tcW w:w="1417" w:type="dxa"/>
            <w:noWrap/>
            <w:vAlign w:val="center"/>
          </w:tcPr>
          <w:p w14:paraId="7B5C976D" w14:textId="77777777" w:rsidR="00460F0E" w:rsidRPr="001F11BB" w:rsidRDefault="00460F0E" w:rsidP="00460F0E">
            <w:pPr>
              <w:pStyle w:val="TableBodyText"/>
              <w:spacing w:before="0" w:after="0"/>
            </w:pPr>
            <w:r>
              <w:rPr>
                <w:szCs w:val="22"/>
              </w:rPr>
              <w:t>55</w:t>
            </w:r>
          </w:p>
        </w:tc>
        <w:tc>
          <w:tcPr>
            <w:tcW w:w="1417" w:type="dxa"/>
            <w:vAlign w:val="center"/>
          </w:tcPr>
          <w:p w14:paraId="2A2A293C" w14:textId="77777777" w:rsidR="00460F0E" w:rsidRPr="001F11BB" w:rsidRDefault="00460F0E" w:rsidP="00460F0E">
            <w:pPr>
              <w:pStyle w:val="TableBodyText"/>
              <w:spacing w:before="0" w:after="0"/>
            </w:pPr>
            <w:r>
              <w:rPr>
                <w:szCs w:val="22"/>
              </w:rPr>
              <w:t>210</w:t>
            </w:r>
          </w:p>
        </w:tc>
      </w:tr>
      <w:tr w:rsidR="00460F0E" w:rsidRPr="001B5113" w14:paraId="37FC7C5F" w14:textId="77777777" w:rsidTr="0049339B">
        <w:trPr>
          <w:trHeight w:val="300"/>
        </w:trPr>
        <w:tc>
          <w:tcPr>
            <w:tcW w:w="5046" w:type="dxa"/>
            <w:noWrap/>
            <w:hideMark/>
          </w:tcPr>
          <w:p w14:paraId="7F2D2F9D" w14:textId="77777777" w:rsidR="00460F0E" w:rsidRPr="00460F0E" w:rsidRDefault="00460F0E" w:rsidP="00460F0E">
            <w:pPr>
              <w:spacing w:before="20" w:after="20" w:line="240" w:lineRule="exact"/>
              <w:rPr>
                <w:rFonts w:cs="Arial"/>
                <w:sz w:val="18"/>
                <w:szCs w:val="18"/>
              </w:rPr>
            </w:pPr>
            <w:r w:rsidRPr="00460F0E">
              <w:rPr>
                <w:rFonts w:cs="Arial"/>
                <w:sz w:val="18"/>
                <w:szCs w:val="18"/>
              </w:rPr>
              <w:t>Wendouree Neighbourhood Centre Inc.</w:t>
            </w:r>
          </w:p>
        </w:tc>
        <w:tc>
          <w:tcPr>
            <w:tcW w:w="1417" w:type="dxa"/>
            <w:vAlign w:val="center"/>
          </w:tcPr>
          <w:p w14:paraId="038886E9" w14:textId="77777777" w:rsidR="00460F0E" w:rsidRPr="001F11BB" w:rsidRDefault="00460F0E" w:rsidP="00460F0E">
            <w:pPr>
              <w:pStyle w:val="TableBodyText"/>
              <w:spacing w:before="0" w:after="0"/>
            </w:pPr>
            <w:r>
              <w:rPr>
                <w:szCs w:val="22"/>
              </w:rPr>
              <w:t>180</w:t>
            </w:r>
          </w:p>
        </w:tc>
        <w:tc>
          <w:tcPr>
            <w:tcW w:w="1417" w:type="dxa"/>
            <w:noWrap/>
            <w:vAlign w:val="center"/>
          </w:tcPr>
          <w:p w14:paraId="27AC4946" w14:textId="77777777" w:rsidR="00460F0E" w:rsidRPr="001F11BB" w:rsidRDefault="00460F0E" w:rsidP="00460F0E">
            <w:pPr>
              <w:pStyle w:val="TableBodyText"/>
              <w:spacing w:before="0" w:after="0"/>
            </w:pPr>
            <w:r>
              <w:rPr>
                <w:szCs w:val="22"/>
              </w:rPr>
              <w:t>101</w:t>
            </w:r>
          </w:p>
        </w:tc>
        <w:tc>
          <w:tcPr>
            <w:tcW w:w="1417" w:type="dxa"/>
            <w:vAlign w:val="center"/>
          </w:tcPr>
          <w:p w14:paraId="1783D7DA" w14:textId="77777777" w:rsidR="00460F0E" w:rsidRPr="001F11BB" w:rsidRDefault="00460F0E" w:rsidP="00460F0E">
            <w:pPr>
              <w:pStyle w:val="TableBodyText"/>
              <w:spacing w:before="0" w:after="0"/>
            </w:pPr>
            <w:r>
              <w:rPr>
                <w:szCs w:val="22"/>
              </w:rPr>
              <w:t>281</w:t>
            </w:r>
          </w:p>
        </w:tc>
      </w:tr>
      <w:tr w:rsidR="00460F0E" w:rsidRPr="001B5113" w14:paraId="1702BBC4" w14:textId="77777777" w:rsidTr="0049339B">
        <w:trPr>
          <w:trHeight w:val="300"/>
        </w:trPr>
        <w:tc>
          <w:tcPr>
            <w:tcW w:w="5046" w:type="dxa"/>
            <w:noWrap/>
            <w:hideMark/>
          </w:tcPr>
          <w:p w14:paraId="6C3C0880" w14:textId="77777777" w:rsidR="00460F0E" w:rsidRPr="00460F0E" w:rsidRDefault="00460F0E" w:rsidP="00460F0E">
            <w:pPr>
              <w:spacing w:before="20" w:after="20" w:line="240" w:lineRule="exact"/>
              <w:rPr>
                <w:rFonts w:cs="Arial"/>
                <w:sz w:val="18"/>
                <w:szCs w:val="18"/>
              </w:rPr>
            </w:pPr>
            <w:r w:rsidRPr="00460F0E">
              <w:rPr>
                <w:rFonts w:cs="Arial"/>
                <w:sz w:val="18"/>
                <w:szCs w:val="18"/>
              </w:rPr>
              <w:t>Westgate Community Initiatives Group Inc.</w:t>
            </w:r>
          </w:p>
        </w:tc>
        <w:tc>
          <w:tcPr>
            <w:tcW w:w="1417" w:type="dxa"/>
            <w:vAlign w:val="center"/>
          </w:tcPr>
          <w:p w14:paraId="561EF4FC" w14:textId="77777777" w:rsidR="00460F0E" w:rsidRPr="001F11BB" w:rsidRDefault="00460F0E" w:rsidP="00460F0E">
            <w:pPr>
              <w:pStyle w:val="TableBodyText"/>
              <w:spacing w:before="0" w:after="0"/>
            </w:pPr>
            <w:r>
              <w:rPr>
                <w:szCs w:val="22"/>
              </w:rPr>
              <w:t>398</w:t>
            </w:r>
          </w:p>
        </w:tc>
        <w:tc>
          <w:tcPr>
            <w:tcW w:w="1417" w:type="dxa"/>
            <w:noWrap/>
            <w:vAlign w:val="center"/>
          </w:tcPr>
          <w:p w14:paraId="7CA94355" w14:textId="77777777" w:rsidR="00460F0E" w:rsidRPr="001F11BB" w:rsidRDefault="00460F0E" w:rsidP="00460F0E">
            <w:pPr>
              <w:pStyle w:val="TableBodyText"/>
              <w:spacing w:before="0" w:after="0"/>
            </w:pPr>
            <w:r>
              <w:rPr>
                <w:szCs w:val="22"/>
              </w:rPr>
              <w:t>33</w:t>
            </w:r>
          </w:p>
        </w:tc>
        <w:tc>
          <w:tcPr>
            <w:tcW w:w="1417" w:type="dxa"/>
            <w:vAlign w:val="center"/>
          </w:tcPr>
          <w:p w14:paraId="04890147" w14:textId="77777777" w:rsidR="00460F0E" w:rsidRPr="001F11BB" w:rsidRDefault="00460F0E" w:rsidP="00460F0E">
            <w:pPr>
              <w:pStyle w:val="TableBodyText"/>
              <w:spacing w:before="0" w:after="0"/>
            </w:pPr>
            <w:r>
              <w:rPr>
                <w:szCs w:val="22"/>
              </w:rPr>
              <w:t>431</w:t>
            </w:r>
          </w:p>
        </w:tc>
      </w:tr>
      <w:tr w:rsidR="00460F0E" w:rsidRPr="001B5113" w14:paraId="7B17A787" w14:textId="77777777" w:rsidTr="0049339B">
        <w:trPr>
          <w:trHeight w:val="300"/>
        </w:trPr>
        <w:tc>
          <w:tcPr>
            <w:tcW w:w="5046" w:type="dxa"/>
            <w:noWrap/>
          </w:tcPr>
          <w:p w14:paraId="5EE9FFCE" w14:textId="77777777" w:rsidR="00460F0E" w:rsidRPr="00460F0E" w:rsidRDefault="00460F0E" w:rsidP="00460F0E">
            <w:pPr>
              <w:spacing w:before="20" w:after="20" w:line="240" w:lineRule="exact"/>
              <w:rPr>
                <w:rFonts w:cs="Arial"/>
                <w:sz w:val="18"/>
                <w:szCs w:val="18"/>
              </w:rPr>
            </w:pPr>
            <w:r w:rsidRPr="00460F0E">
              <w:rPr>
                <w:rFonts w:cs="Arial"/>
                <w:sz w:val="18"/>
                <w:szCs w:val="18"/>
              </w:rPr>
              <w:t>Whittlesea Community House Inc.</w:t>
            </w:r>
          </w:p>
        </w:tc>
        <w:tc>
          <w:tcPr>
            <w:tcW w:w="1417" w:type="dxa"/>
            <w:vAlign w:val="center"/>
          </w:tcPr>
          <w:p w14:paraId="5207651D" w14:textId="77777777" w:rsidR="00460F0E" w:rsidRPr="001F11BB" w:rsidRDefault="00460F0E" w:rsidP="00460F0E">
            <w:pPr>
              <w:pStyle w:val="TableBodyText"/>
              <w:spacing w:before="0" w:after="0"/>
            </w:pPr>
            <w:r>
              <w:rPr>
                <w:szCs w:val="22"/>
              </w:rPr>
              <w:t>8</w:t>
            </w:r>
          </w:p>
        </w:tc>
        <w:tc>
          <w:tcPr>
            <w:tcW w:w="1417" w:type="dxa"/>
            <w:noWrap/>
            <w:vAlign w:val="center"/>
          </w:tcPr>
          <w:p w14:paraId="00BEFD3B" w14:textId="77777777" w:rsidR="00460F0E" w:rsidRPr="001F11BB" w:rsidRDefault="00460F0E" w:rsidP="00460F0E">
            <w:pPr>
              <w:pStyle w:val="TableBodyText"/>
              <w:spacing w:before="0" w:after="0"/>
            </w:pPr>
            <w:r>
              <w:rPr>
                <w:szCs w:val="22"/>
              </w:rPr>
              <w:t>-</w:t>
            </w:r>
          </w:p>
        </w:tc>
        <w:tc>
          <w:tcPr>
            <w:tcW w:w="1417" w:type="dxa"/>
            <w:vAlign w:val="center"/>
          </w:tcPr>
          <w:p w14:paraId="3A055EEE" w14:textId="77777777" w:rsidR="00460F0E" w:rsidRPr="001F11BB" w:rsidRDefault="00460F0E" w:rsidP="00460F0E">
            <w:pPr>
              <w:pStyle w:val="TableBodyText"/>
              <w:spacing w:before="0" w:after="0"/>
            </w:pPr>
            <w:r>
              <w:rPr>
                <w:szCs w:val="22"/>
              </w:rPr>
              <w:t>8</w:t>
            </w:r>
          </w:p>
        </w:tc>
      </w:tr>
      <w:tr w:rsidR="00460F0E" w:rsidRPr="001B5113" w14:paraId="069CD69E" w14:textId="77777777" w:rsidTr="0049339B">
        <w:trPr>
          <w:trHeight w:val="300"/>
        </w:trPr>
        <w:tc>
          <w:tcPr>
            <w:tcW w:w="5046" w:type="dxa"/>
            <w:noWrap/>
          </w:tcPr>
          <w:p w14:paraId="5582CDE5" w14:textId="77777777" w:rsidR="00460F0E" w:rsidRPr="00460F0E" w:rsidRDefault="00460F0E" w:rsidP="00460F0E">
            <w:pPr>
              <w:spacing w:before="20" w:after="20" w:line="240" w:lineRule="exact"/>
              <w:rPr>
                <w:rFonts w:cs="Arial"/>
                <w:sz w:val="18"/>
                <w:szCs w:val="18"/>
              </w:rPr>
            </w:pPr>
            <w:r w:rsidRPr="00460F0E">
              <w:rPr>
                <w:rFonts w:cs="Arial"/>
                <w:sz w:val="18"/>
                <w:szCs w:val="18"/>
              </w:rPr>
              <w:t>Williamstown Community and Education Centre Inc.</w:t>
            </w:r>
          </w:p>
        </w:tc>
        <w:tc>
          <w:tcPr>
            <w:tcW w:w="1417" w:type="dxa"/>
            <w:vAlign w:val="center"/>
          </w:tcPr>
          <w:p w14:paraId="16219ABE" w14:textId="77777777" w:rsidR="00460F0E" w:rsidRPr="001F11BB" w:rsidRDefault="00460F0E" w:rsidP="00460F0E">
            <w:pPr>
              <w:pStyle w:val="TableBodyText"/>
              <w:spacing w:before="0" w:after="0"/>
            </w:pPr>
            <w:r>
              <w:rPr>
                <w:szCs w:val="22"/>
              </w:rPr>
              <w:t>264</w:t>
            </w:r>
          </w:p>
        </w:tc>
        <w:tc>
          <w:tcPr>
            <w:tcW w:w="1417" w:type="dxa"/>
            <w:noWrap/>
            <w:vAlign w:val="center"/>
          </w:tcPr>
          <w:p w14:paraId="223A289E" w14:textId="77777777" w:rsidR="00460F0E" w:rsidRPr="001F11BB" w:rsidRDefault="00460F0E" w:rsidP="00460F0E">
            <w:pPr>
              <w:pStyle w:val="TableBodyText"/>
              <w:spacing w:before="0" w:after="0"/>
            </w:pPr>
            <w:r>
              <w:rPr>
                <w:szCs w:val="22"/>
              </w:rPr>
              <w:t>28</w:t>
            </w:r>
          </w:p>
        </w:tc>
        <w:tc>
          <w:tcPr>
            <w:tcW w:w="1417" w:type="dxa"/>
            <w:vAlign w:val="center"/>
          </w:tcPr>
          <w:p w14:paraId="2C34F4B7" w14:textId="77777777" w:rsidR="00460F0E" w:rsidRPr="001F11BB" w:rsidRDefault="00460F0E" w:rsidP="00460F0E">
            <w:pPr>
              <w:pStyle w:val="TableBodyText"/>
              <w:spacing w:before="0" w:after="0"/>
            </w:pPr>
            <w:r>
              <w:rPr>
                <w:szCs w:val="22"/>
              </w:rPr>
              <w:t>292</w:t>
            </w:r>
          </w:p>
        </w:tc>
      </w:tr>
      <w:tr w:rsidR="00460F0E" w:rsidRPr="001B5113" w14:paraId="6D627586" w14:textId="77777777" w:rsidTr="0049339B">
        <w:trPr>
          <w:trHeight w:val="300"/>
        </w:trPr>
        <w:tc>
          <w:tcPr>
            <w:tcW w:w="5046" w:type="dxa"/>
            <w:noWrap/>
            <w:hideMark/>
          </w:tcPr>
          <w:p w14:paraId="49E21F79" w14:textId="77777777" w:rsidR="00460F0E" w:rsidRPr="00460F0E" w:rsidRDefault="00460F0E" w:rsidP="00460F0E">
            <w:pPr>
              <w:spacing w:before="20" w:after="20" w:line="240" w:lineRule="exact"/>
              <w:rPr>
                <w:rFonts w:cs="Arial"/>
                <w:sz w:val="18"/>
                <w:szCs w:val="18"/>
              </w:rPr>
            </w:pPr>
            <w:r w:rsidRPr="00460F0E">
              <w:rPr>
                <w:rFonts w:cs="Arial"/>
                <w:sz w:val="18"/>
                <w:szCs w:val="18"/>
              </w:rPr>
              <w:t>Winchelsea Community House Inc.</w:t>
            </w:r>
          </w:p>
        </w:tc>
        <w:tc>
          <w:tcPr>
            <w:tcW w:w="1417" w:type="dxa"/>
            <w:vAlign w:val="center"/>
          </w:tcPr>
          <w:p w14:paraId="02DE4804" w14:textId="77777777" w:rsidR="00460F0E" w:rsidRPr="001F11BB" w:rsidRDefault="00460F0E" w:rsidP="00460F0E">
            <w:pPr>
              <w:pStyle w:val="TableBodyText"/>
              <w:spacing w:before="0" w:after="0"/>
            </w:pPr>
            <w:r>
              <w:rPr>
                <w:szCs w:val="22"/>
              </w:rPr>
              <w:t>11</w:t>
            </w:r>
          </w:p>
        </w:tc>
        <w:tc>
          <w:tcPr>
            <w:tcW w:w="1417" w:type="dxa"/>
            <w:noWrap/>
            <w:vAlign w:val="center"/>
          </w:tcPr>
          <w:p w14:paraId="247D79E0" w14:textId="77777777" w:rsidR="00460F0E" w:rsidRPr="001F11BB" w:rsidRDefault="00460F0E" w:rsidP="00460F0E">
            <w:pPr>
              <w:pStyle w:val="TableBodyText"/>
              <w:spacing w:before="0" w:after="0"/>
            </w:pPr>
            <w:r>
              <w:rPr>
                <w:szCs w:val="22"/>
              </w:rPr>
              <w:t>-</w:t>
            </w:r>
          </w:p>
        </w:tc>
        <w:tc>
          <w:tcPr>
            <w:tcW w:w="1417" w:type="dxa"/>
            <w:vAlign w:val="center"/>
          </w:tcPr>
          <w:p w14:paraId="7CB95799" w14:textId="77777777" w:rsidR="00460F0E" w:rsidRPr="001F11BB" w:rsidRDefault="00460F0E" w:rsidP="00460F0E">
            <w:pPr>
              <w:pStyle w:val="TableBodyText"/>
              <w:spacing w:before="0" w:after="0"/>
            </w:pPr>
            <w:r>
              <w:rPr>
                <w:szCs w:val="22"/>
              </w:rPr>
              <w:t>11</w:t>
            </w:r>
          </w:p>
        </w:tc>
      </w:tr>
      <w:tr w:rsidR="00460F0E" w:rsidRPr="001B5113" w14:paraId="4FD170F6" w14:textId="77777777" w:rsidTr="0049339B">
        <w:trPr>
          <w:trHeight w:val="300"/>
        </w:trPr>
        <w:tc>
          <w:tcPr>
            <w:tcW w:w="5046" w:type="dxa"/>
            <w:noWrap/>
            <w:hideMark/>
          </w:tcPr>
          <w:p w14:paraId="75439A13" w14:textId="77777777" w:rsidR="00460F0E" w:rsidRPr="00460F0E" w:rsidRDefault="00460F0E" w:rsidP="00460F0E">
            <w:pPr>
              <w:spacing w:before="20" w:after="20" w:line="240" w:lineRule="exact"/>
              <w:rPr>
                <w:rFonts w:cs="Arial"/>
                <w:sz w:val="18"/>
                <w:szCs w:val="18"/>
              </w:rPr>
            </w:pPr>
            <w:r w:rsidRPr="00460F0E">
              <w:rPr>
                <w:rFonts w:cs="Arial"/>
                <w:sz w:val="18"/>
                <w:szCs w:val="18"/>
              </w:rPr>
              <w:t>Wingate Avenue Community Centre Inc.</w:t>
            </w:r>
          </w:p>
        </w:tc>
        <w:tc>
          <w:tcPr>
            <w:tcW w:w="1417" w:type="dxa"/>
            <w:vAlign w:val="center"/>
          </w:tcPr>
          <w:p w14:paraId="3D7AC99B" w14:textId="77777777" w:rsidR="00460F0E" w:rsidRPr="001F11BB" w:rsidRDefault="00460F0E" w:rsidP="00460F0E">
            <w:pPr>
              <w:pStyle w:val="TableBodyText"/>
              <w:spacing w:before="0" w:after="0"/>
            </w:pPr>
            <w:r>
              <w:rPr>
                <w:szCs w:val="22"/>
              </w:rPr>
              <w:t>150</w:t>
            </w:r>
          </w:p>
        </w:tc>
        <w:tc>
          <w:tcPr>
            <w:tcW w:w="1417" w:type="dxa"/>
            <w:noWrap/>
            <w:vAlign w:val="center"/>
          </w:tcPr>
          <w:p w14:paraId="2A951F25" w14:textId="77777777" w:rsidR="00460F0E" w:rsidRPr="001F11BB" w:rsidRDefault="00460F0E" w:rsidP="00460F0E">
            <w:pPr>
              <w:pStyle w:val="TableBodyText"/>
              <w:spacing w:before="0" w:after="0"/>
            </w:pPr>
            <w:r>
              <w:rPr>
                <w:szCs w:val="22"/>
              </w:rPr>
              <w:t>19</w:t>
            </w:r>
          </w:p>
        </w:tc>
        <w:tc>
          <w:tcPr>
            <w:tcW w:w="1417" w:type="dxa"/>
            <w:vAlign w:val="center"/>
          </w:tcPr>
          <w:p w14:paraId="35D88E22" w14:textId="77777777" w:rsidR="00460F0E" w:rsidRPr="001F11BB" w:rsidRDefault="00460F0E" w:rsidP="00460F0E">
            <w:pPr>
              <w:pStyle w:val="TableBodyText"/>
              <w:spacing w:before="0" w:after="0"/>
            </w:pPr>
            <w:r>
              <w:rPr>
                <w:szCs w:val="22"/>
              </w:rPr>
              <w:t>169</w:t>
            </w:r>
          </w:p>
        </w:tc>
      </w:tr>
      <w:tr w:rsidR="00460F0E" w:rsidRPr="001B5113" w14:paraId="78D4015E" w14:textId="77777777" w:rsidTr="0049339B">
        <w:trPr>
          <w:trHeight w:val="300"/>
        </w:trPr>
        <w:tc>
          <w:tcPr>
            <w:tcW w:w="5046" w:type="dxa"/>
            <w:noWrap/>
            <w:hideMark/>
          </w:tcPr>
          <w:p w14:paraId="30E77991" w14:textId="77777777" w:rsidR="00460F0E" w:rsidRPr="00460F0E" w:rsidRDefault="00460F0E" w:rsidP="00460F0E">
            <w:pPr>
              <w:spacing w:before="20" w:after="20" w:line="240" w:lineRule="exact"/>
              <w:rPr>
                <w:rFonts w:cs="Arial"/>
                <w:sz w:val="18"/>
                <w:szCs w:val="18"/>
              </w:rPr>
            </w:pPr>
            <w:r w:rsidRPr="00460F0E">
              <w:rPr>
                <w:rFonts w:cs="Arial"/>
                <w:sz w:val="18"/>
                <w:szCs w:val="18"/>
              </w:rPr>
              <w:t>Women's Information and Referral Exchange Inc.</w:t>
            </w:r>
          </w:p>
        </w:tc>
        <w:tc>
          <w:tcPr>
            <w:tcW w:w="1417" w:type="dxa"/>
            <w:vAlign w:val="center"/>
          </w:tcPr>
          <w:p w14:paraId="3B2F6E3E" w14:textId="77777777" w:rsidR="00460F0E" w:rsidRPr="001F11BB" w:rsidRDefault="00460F0E" w:rsidP="00460F0E">
            <w:pPr>
              <w:pStyle w:val="TableBodyText"/>
              <w:spacing w:before="0" w:after="0"/>
            </w:pPr>
            <w:r>
              <w:rPr>
                <w:szCs w:val="22"/>
              </w:rPr>
              <w:t>-</w:t>
            </w:r>
          </w:p>
        </w:tc>
        <w:tc>
          <w:tcPr>
            <w:tcW w:w="1417" w:type="dxa"/>
            <w:noWrap/>
            <w:vAlign w:val="center"/>
          </w:tcPr>
          <w:p w14:paraId="25A50DB4" w14:textId="77777777" w:rsidR="00460F0E" w:rsidRPr="001F11BB" w:rsidRDefault="00460F0E" w:rsidP="00460F0E">
            <w:pPr>
              <w:pStyle w:val="TableBodyText"/>
              <w:spacing w:before="0" w:after="0"/>
            </w:pPr>
            <w:r>
              <w:rPr>
                <w:szCs w:val="22"/>
              </w:rPr>
              <w:t>143</w:t>
            </w:r>
          </w:p>
        </w:tc>
        <w:tc>
          <w:tcPr>
            <w:tcW w:w="1417" w:type="dxa"/>
            <w:vAlign w:val="center"/>
          </w:tcPr>
          <w:p w14:paraId="480B6950" w14:textId="77777777" w:rsidR="00460F0E" w:rsidRPr="001F11BB" w:rsidRDefault="00460F0E" w:rsidP="00460F0E">
            <w:pPr>
              <w:pStyle w:val="TableBodyText"/>
              <w:spacing w:before="0" w:after="0"/>
            </w:pPr>
            <w:r>
              <w:rPr>
                <w:szCs w:val="22"/>
              </w:rPr>
              <w:t>143</w:t>
            </w:r>
          </w:p>
        </w:tc>
      </w:tr>
      <w:tr w:rsidR="00460F0E" w:rsidRPr="001B5113" w14:paraId="5B579C1F" w14:textId="77777777" w:rsidTr="0049339B">
        <w:trPr>
          <w:trHeight w:val="300"/>
        </w:trPr>
        <w:tc>
          <w:tcPr>
            <w:tcW w:w="5046" w:type="dxa"/>
            <w:noWrap/>
            <w:hideMark/>
          </w:tcPr>
          <w:p w14:paraId="78457525" w14:textId="77777777" w:rsidR="00460F0E" w:rsidRPr="00460F0E" w:rsidRDefault="00460F0E" w:rsidP="00460F0E">
            <w:pPr>
              <w:spacing w:before="20" w:after="20" w:line="240" w:lineRule="exact"/>
              <w:rPr>
                <w:rFonts w:cs="Arial"/>
                <w:sz w:val="18"/>
                <w:szCs w:val="18"/>
              </w:rPr>
            </w:pPr>
            <w:r w:rsidRPr="00460F0E">
              <w:rPr>
                <w:rFonts w:cs="Arial"/>
                <w:sz w:val="18"/>
                <w:szCs w:val="18"/>
              </w:rPr>
              <w:t>Workforce Plus Inc.</w:t>
            </w:r>
          </w:p>
        </w:tc>
        <w:tc>
          <w:tcPr>
            <w:tcW w:w="1417" w:type="dxa"/>
            <w:vAlign w:val="center"/>
          </w:tcPr>
          <w:p w14:paraId="1BAC1257" w14:textId="77777777" w:rsidR="00460F0E" w:rsidRPr="001F11BB" w:rsidRDefault="00460F0E" w:rsidP="00460F0E">
            <w:pPr>
              <w:pStyle w:val="TableBodyText"/>
              <w:spacing w:before="0" w:after="0"/>
            </w:pPr>
            <w:r>
              <w:rPr>
                <w:szCs w:val="22"/>
              </w:rPr>
              <w:t>75</w:t>
            </w:r>
          </w:p>
        </w:tc>
        <w:tc>
          <w:tcPr>
            <w:tcW w:w="1417" w:type="dxa"/>
            <w:noWrap/>
            <w:vAlign w:val="center"/>
          </w:tcPr>
          <w:p w14:paraId="33485DDC" w14:textId="77777777" w:rsidR="00460F0E" w:rsidRPr="001F11BB" w:rsidRDefault="00460F0E" w:rsidP="00460F0E">
            <w:pPr>
              <w:pStyle w:val="TableBodyText"/>
              <w:spacing w:before="0" w:after="0"/>
            </w:pPr>
            <w:r>
              <w:rPr>
                <w:szCs w:val="22"/>
              </w:rPr>
              <w:t>-</w:t>
            </w:r>
          </w:p>
        </w:tc>
        <w:tc>
          <w:tcPr>
            <w:tcW w:w="1417" w:type="dxa"/>
            <w:vAlign w:val="center"/>
          </w:tcPr>
          <w:p w14:paraId="7A459AFC" w14:textId="77777777" w:rsidR="00460F0E" w:rsidRPr="001F11BB" w:rsidRDefault="00460F0E" w:rsidP="00460F0E">
            <w:pPr>
              <w:pStyle w:val="TableBodyText"/>
              <w:spacing w:before="0" w:after="0"/>
            </w:pPr>
            <w:r>
              <w:rPr>
                <w:szCs w:val="22"/>
              </w:rPr>
              <w:t>75</w:t>
            </w:r>
          </w:p>
        </w:tc>
      </w:tr>
      <w:tr w:rsidR="00460F0E" w:rsidRPr="001B5113" w14:paraId="6D8BAD45" w14:textId="77777777" w:rsidTr="0049339B">
        <w:trPr>
          <w:trHeight w:val="300"/>
        </w:trPr>
        <w:tc>
          <w:tcPr>
            <w:tcW w:w="5046" w:type="dxa"/>
            <w:noWrap/>
            <w:hideMark/>
          </w:tcPr>
          <w:p w14:paraId="4B0D44BA" w14:textId="77777777" w:rsidR="00460F0E" w:rsidRPr="00460F0E" w:rsidRDefault="00460F0E" w:rsidP="00460F0E">
            <w:pPr>
              <w:spacing w:before="20" w:after="20" w:line="240" w:lineRule="exact"/>
              <w:rPr>
                <w:rFonts w:cs="Arial"/>
                <w:sz w:val="18"/>
                <w:szCs w:val="18"/>
              </w:rPr>
            </w:pPr>
            <w:r w:rsidRPr="00460F0E">
              <w:rPr>
                <w:rFonts w:cs="Arial"/>
                <w:sz w:val="18"/>
                <w:szCs w:val="18"/>
              </w:rPr>
              <w:t>Wycheproof Community Resource Centre Inc.</w:t>
            </w:r>
          </w:p>
        </w:tc>
        <w:tc>
          <w:tcPr>
            <w:tcW w:w="1417" w:type="dxa"/>
            <w:vAlign w:val="center"/>
          </w:tcPr>
          <w:p w14:paraId="571269E3" w14:textId="77777777" w:rsidR="00460F0E" w:rsidRPr="001F11BB" w:rsidRDefault="00460F0E" w:rsidP="00460F0E">
            <w:pPr>
              <w:pStyle w:val="TableBodyText"/>
              <w:spacing w:before="0" w:after="0"/>
            </w:pPr>
            <w:r>
              <w:rPr>
                <w:szCs w:val="22"/>
              </w:rPr>
              <w:t>12</w:t>
            </w:r>
          </w:p>
        </w:tc>
        <w:tc>
          <w:tcPr>
            <w:tcW w:w="1417" w:type="dxa"/>
            <w:noWrap/>
            <w:vAlign w:val="center"/>
          </w:tcPr>
          <w:p w14:paraId="78750CE4" w14:textId="77777777" w:rsidR="00460F0E" w:rsidRPr="001F11BB" w:rsidRDefault="00460F0E" w:rsidP="00460F0E">
            <w:pPr>
              <w:pStyle w:val="TableBodyText"/>
              <w:spacing w:before="0" w:after="0"/>
            </w:pPr>
            <w:r>
              <w:rPr>
                <w:szCs w:val="22"/>
              </w:rPr>
              <w:t>-</w:t>
            </w:r>
          </w:p>
        </w:tc>
        <w:tc>
          <w:tcPr>
            <w:tcW w:w="1417" w:type="dxa"/>
            <w:vAlign w:val="center"/>
          </w:tcPr>
          <w:p w14:paraId="3D7C8874" w14:textId="77777777" w:rsidR="00460F0E" w:rsidRPr="001F11BB" w:rsidRDefault="00460F0E" w:rsidP="00460F0E">
            <w:pPr>
              <w:pStyle w:val="TableBodyText"/>
              <w:spacing w:before="0" w:after="0"/>
            </w:pPr>
            <w:r>
              <w:rPr>
                <w:szCs w:val="22"/>
              </w:rPr>
              <w:t>12</w:t>
            </w:r>
          </w:p>
        </w:tc>
      </w:tr>
      <w:tr w:rsidR="00460F0E" w:rsidRPr="001B5113" w14:paraId="1BCA212F" w14:textId="77777777" w:rsidTr="0049339B">
        <w:trPr>
          <w:trHeight w:val="300"/>
        </w:trPr>
        <w:tc>
          <w:tcPr>
            <w:tcW w:w="5046" w:type="dxa"/>
            <w:noWrap/>
            <w:hideMark/>
          </w:tcPr>
          <w:p w14:paraId="228315D2" w14:textId="77777777" w:rsidR="00460F0E" w:rsidRPr="00460F0E" w:rsidRDefault="00460F0E" w:rsidP="00460F0E">
            <w:pPr>
              <w:spacing w:before="20" w:after="20" w:line="240" w:lineRule="exact"/>
              <w:rPr>
                <w:rFonts w:cs="Arial"/>
                <w:sz w:val="18"/>
                <w:szCs w:val="18"/>
              </w:rPr>
            </w:pPr>
            <w:r w:rsidRPr="00460F0E">
              <w:rPr>
                <w:rFonts w:cs="Arial"/>
                <w:sz w:val="18"/>
                <w:szCs w:val="18"/>
              </w:rPr>
              <w:t>Wyndham Community and Education Centre Inc.</w:t>
            </w:r>
          </w:p>
        </w:tc>
        <w:tc>
          <w:tcPr>
            <w:tcW w:w="1417" w:type="dxa"/>
            <w:vAlign w:val="center"/>
          </w:tcPr>
          <w:p w14:paraId="19E8E68B" w14:textId="77777777" w:rsidR="00460F0E" w:rsidRPr="001F11BB" w:rsidRDefault="00460F0E" w:rsidP="00460F0E">
            <w:pPr>
              <w:pStyle w:val="TableBodyText"/>
              <w:spacing w:before="0" w:after="0"/>
            </w:pPr>
            <w:r>
              <w:rPr>
                <w:szCs w:val="22"/>
              </w:rPr>
              <w:t>385</w:t>
            </w:r>
          </w:p>
        </w:tc>
        <w:tc>
          <w:tcPr>
            <w:tcW w:w="1417" w:type="dxa"/>
            <w:noWrap/>
            <w:vAlign w:val="center"/>
          </w:tcPr>
          <w:p w14:paraId="16E12064" w14:textId="77777777" w:rsidR="00460F0E" w:rsidRPr="001F11BB" w:rsidRDefault="00460F0E" w:rsidP="00460F0E">
            <w:pPr>
              <w:pStyle w:val="TableBodyText"/>
              <w:spacing w:before="0" w:after="0"/>
            </w:pPr>
            <w:r>
              <w:rPr>
                <w:szCs w:val="22"/>
              </w:rPr>
              <w:t>140</w:t>
            </w:r>
          </w:p>
        </w:tc>
        <w:tc>
          <w:tcPr>
            <w:tcW w:w="1417" w:type="dxa"/>
            <w:vAlign w:val="center"/>
          </w:tcPr>
          <w:p w14:paraId="55A45127" w14:textId="77777777" w:rsidR="00460F0E" w:rsidRPr="001F11BB" w:rsidRDefault="00460F0E" w:rsidP="00460F0E">
            <w:pPr>
              <w:pStyle w:val="TableBodyText"/>
              <w:spacing w:before="0" w:after="0"/>
            </w:pPr>
            <w:r>
              <w:rPr>
                <w:szCs w:val="22"/>
              </w:rPr>
              <w:t>525</w:t>
            </w:r>
          </w:p>
        </w:tc>
      </w:tr>
      <w:tr w:rsidR="00460F0E" w:rsidRPr="001B5113" w14:paraId="4F31B624" w14:textId="77777777" w:rsidTr="0049339B">
        <w:trPr>
          <w:trHeight w:val="300"/>
        </w:trPr>
        <w:tc>
          <w:tcPr>
            <w:tcW w:w="5046" w:type="dxa"/>
            <w:noWrap/>
            <w:hideMark/>
          </w:tcPr>
          <w:p w14:paraId="3467BDA6" w14:textId="77777777" w:rsidR="00460F0E" w:rsidRPr="00460F0E" w:rsidRDefault="00460F0E" w:rsidP="00460F0E">
            <w:pPr>
              <w:spacing w:before="20" w:after="20" w:line="240" w:lineRule="exact"/>
              <w:rPr>
                <w:rFonts w:cs="Arial"/>
                <w:sz w:val="18"/>
                <w:szCs w:val="18"/>
              </w:rPr>
            </w:pPr>
            <w:r w:rsidRPr="00460F0E">
              <w:rPr>
                <w:rFonts w:cs="Arial"/>
                <w:sz w:val="18"/>
                <w:szCs w:val="18"/>
              </w:rPr>
              <w:t>Yarraville Community Centre Inc.</w:t>
            </w:r>
          </w:p>
        </w:tc>
        <w:tc>
          <w:tcPr>
            <w:tcW w:w="1417" w:type="dxa"/>
            <w:vAlign w:val="center"/>
          </w:tcPr>
          <w:p w14:paraId="0AE35E47" w14:textId="77777777" w:rsidR="00460F0E" w:rsidRPr="001F11BB" w:rsidRDefault="00460F0E" w:rsidP="00460F0E">
            <w:pPr>
              <w:pStyle w:val="TableBodyText"/>
              <w:spacing w:before="0" w:after="0"/>
            </w:pPr>
            <w:r>
              <w:rPr>
                <w:szCs w:val="22"/>
              </w:rPr>
              <w:t>248</w:t>
            </w:r>
          </w:p>
        </w:tc>
        <w:tc>
          <w:tcPr>
            <w:tcW w:w="1417" w:type="dxa"/>
            <w:noWrap/>
            <w:vAlign w:val="center"/>
          </w:tcPr>
          <w:p w14:paraId="4FA47C85" w14:textId="77777777" w:rsidR="00460F0E" w:rsidRPr="001F11BB" w:rsidRDefault="00460F0E" w:rsidP="00460F0E">
            <w:pPr>
              <w:pStyle w:val="TableBodyText"/>
              <w:spacing w:before="0" w:after="0"/>
            </w:pPr>
            <w:r>
              <w:rPr>
                <w:szCs w:val="22"/>
              </w:rPr>
              <w:t>107</w:t>
            </w:r>
          </w:p>
        </w:tc>
        <w:tc>
          <w:tcPr>
            <w:tcW w:w="1417" w:type="dxa"/>
            <w:vAlign w:val="center"/>
          </w:tcPr>
          <w:p w14:paraId="7449D307" w14:textId="77777777" w:rsidR="00460F0E" w:rsidRPr="001F11BB" w:rsidRDefault="00460F0E" w:rsidP="00460F0E">
            <w:pPr>
              <w:pStyle w:val="TableBodyText"/>
              <w:spacing w:before="0" w:after="0"/>
            </w:pPr>
            <w:r>
              <w:rPr>
                <w:szCs w:val="22"/>
              </w:rPr>
              <w:t>355</w:t>
            </w:r>
          </w:p>
        </w:tc>
      </w:tr>
      <w:tr w:rsidR="00460F0E" w:rsidRPr="001B5113" w14:paraId="6C9AD534" w14:textId="77777777" w:rsidTr="0049339B">
        <w:trPr>
          <w:trHeight w:val="300"/>
        </w:trPr>
        <w:tc>
          <w:tcPr>
            <w:tcW w:w="5046" w:type="dxa"/>
            <w:noWrap/>
            <w:hideMark/>
          </w:tcPr>
          <w:p w14:paraId="412573FF" w14:textId="77777777" w:rsidR="00460F0E" w:rsidRPr="00460F0E" w:rsidRDefault="00460F0E" w:rsidP="00460F0E">
            <w:pPr>
              <w:spacing w:before="20" w:after="20" w:line="240" w:lineRule="exact"/>
              <w:rPr>
                <w:rFonts w:cs="Arial"/>
                <w:sz w:val="18"/>
                <w:szCs w:val="18"/>
              </w:rPr>
            </w:pPr>
            <w:r w:rsidRPr="00460F0E">
              <w:rPr>
                <w:rFonts w:cs="Arial"/>
                <w:sz w:val="18"/>
                <w:szCs w:val="18"/>
              </w:rPr>
              <w:lastRenderedPageBreak/>
              <w:t>Yarrawonga Neighbourhood House Inc.</w:t>
            </w:r>
          </w:p>
        </w:tc>
        <w:tc>
          <w:tcPr>
            <w:tcW w:w="1417" w:type="dxa"/>
            <w:vAlign w:val="center"/>
          </w:tcPr>
          <w:p w14:paraId="54DFCD36" w14:textId="77777777" w:rsidR="00460F0E" w:rsidRPr="001F11BB" w:rsidRDefault="00460F0E" w:rsidP="00460F0E">
            <w:pPr>
              <w:pStyle w:val="TableBodyText"/>
              <w:spacing w:before="0" w:after="0"/>
            </w:pPr>
            <w:r>
              <w:rPr>
                <w:szCs w:val="22"/>
              </w:rPr>
              <w:t>36</w:t>
            </w:r>
          </w:p>
        </w:tc>
        <w:tc>
          <w:tcPr>
            <w:tcW w:w="1417" w:type="dxa"/>
            <w:noWrap/>
            <w:vAlign w:val="center"/>
          </w:tcPr>
          <w:p w14:paraId="28D066B6" w14:textId="77777777" w:rsidR="00460F0E" w:rsidRPr="001F11BB" w:rsidRDefault="00460F0E" w:rsidP="00460F0E">
            <w:pPr>
              <w:pStyle w:val="TableBodyText"/>
              <w:spacing w:before="0" w:after="0"/>
            </w:pPr>
            <w:r>
              <w:rPr>
                <w:szCs w:val="22"/>
              </w:rPr>
              <w:t>33</w:t>
            </w:r>
          </w:p>
        </w:tc>
        <w:tc>
          <w:tcPr>
            <w:tcW w:w="1417" w:type="dxa"/>
            <w:vAlign w:val="center"/>
          </w:tcPr>
          <w:p w14:paraId="5E0122A4" w14:textId="77777777" w:rsidR="00460F0E" w:rsidRPr="001F11BB" w:rsidRDefault="00460F0E" w:rsidP="00460F0E">
            <w:pPr>
              <w:pStyle w:val="TableBodyText"/>
              <w:spacing w:before="0" w:after="0"/>
            </w:pPr>
            <w:r>
              <w:rPr>
                <w:szCs w:val="22"/>
              </w:rPr>
              <w:t>69</w:t>
            </w:r>
          </w:p>
        </w:tc>
      </w:tr>
      <w:tr w:rsidR="00460F0E" w:rsidRPr="001B5113" w14:paraId="58EBF541" w14:textId="77777777" w:rsidTr="0049339B">
        <w:trPr>
          <w:trHeight w:val="300"/>
        </w:trPr>
        <w:tc>
          <w:tcPr>
            <w:tcW w:w="5046" w:type="dxa"/>
            <w:noWrap/>
            <w:hideMark/>
          </w:tcPr>
          <w:p w14:paraId="0AF20DC0" w14:textId="77777777" w:rsidR="00460F0E" w:rsidRPr="00460F0E" w:rsidRDefault="00460F0E" w:rsidP="00460F0E">
            <w:pPr>
              <w:spacing w:before="20" w:after="20" w:line="240" w:lineRule="exact"/>
              <w:rPr>
                <w:rFonts w:cs="Arial"/>
                <w:sz w:val="18"/>
                <w:szCs w:val="18"/>
              </w:rPr>
            </w:pPr>
            <w:r w:rsidRPr="00460F0E">
              <w:rPr>
                <w:rFonts w:cs="Arial"/>
                <w:sz w:val="18"/>
                <w:szCs w:val="18"/>
              </w:rPr>
              <w:t>Yarrunga Community Centre Inc.</w:t>
            </w:r>
          </w:p>
        </w:tc>
        <w:tc>
          <w:tcPr>
            <w:tcW w:w="1417" w:type="dxa"/>
            <w:vAlign w:val="center"/>
          </w:tcPr>
          <w:p w14:paraId="03063AEC" w14:textId="77777777" w:rsidR="00460F0E" w:rsidRPr="001F11BB" w:rsidRDefault="00460F0E" w:rsidP="00460F0E">
            <w:pPr>
              <w:pStyle w:val="TableBodyText"/>
              <w:spacing w:before="0" w:after="0"/>
            </w:pPr>
            <w:r>
              <w:rPr>
                <w:szCs w:val="22"/>
              </w:rPr>
              <w:t>90</w:t>
            </w:r>
          </w:p>
        </w:tc>
        <w:tc>
          <w:tcPr>
            <w:tcW w:w="1417" w:type="dxa"/>
            <w:noWrap/>
            <w:vAlign w:val="center"/>
          </w:tcPr>
          <w:p w14:paraId="210F1DBE" w14:textId="77777777" w:rsidR="00460F0E" w:rsidRPr="001F11BB" w:rsidRDefault="00460F0E" w:rsidP="00460F0E">
            <w:pPr>
              <w:pStyle w:val="TableBodyText"/>
              <w:spacing w:before="0" w:after="0"/>
            </w:pPr>
            <w:r>
              <w:rPr>
                <w:szCs w:val="22"/>
              </w:rPr>
              <w:t>44</w:t>
            </w:r>
          </w:p>
        </w:tc>
        <w:tc>
          <w:tcPr>
            <w:tcW w:w="1417" w:type="dxa"/>
            <w:vAlign w:val="center"/>
          </w:tcPr>
          <w:p w14:paraId="5BF4C9BB" w14:textId="77777777" w:rsidR="00460F0E" w:rsidRPr="001F11BB" w:rsidRDefault="00460F0E" w:rsidP="00460F0E">
            <w:pPr>
              <w:pStyle w:val="TableBodyText"/>
              <w:spacing w:before="0" w:after="0"/>
            </w:pPr>
            <w:r>
              <w:rPr>
                <w:szCs w:val="22"/>
              </w:rPr>
              <w:t>134</w:t>
            </w:r>
          </w:p>
        </w:tc>
      </w:tr>
      <w:tr w:rsidR="00460F0E" w:rsidRPr="001B5113" w14:paraId="567C119E" w14:textId="77777777" w:rsidTr="0049339B">
        <w:trPr>
          <w:trHeight w:val="300"/>
        </w:trPr>
        <w:tc>
          <w:tcPr>
            <w:tcW w:w="5046" w:type="dxa"/>
            <w:noWrap/>
            <w:hideMark/>
          </w:tcPr>
          <w:p w14:paraId="6F2CB526" w14:textId="77777777" w:rsidR="00460F0E" w:rsidRPr="00460F0E" w:rsidRDefault="00460F0E" w:rsidP="00460F0E">
            <w:pPr>
              <w:spacing w:before="20" w:after="20" w:line="240" w:lineRule="exact"/>
              <w:rPr>
                <w:rFonts w:cs="Arial"/>
                <w:sz w:val="18"/>
                <w:szCs w:val="18"/>
              </w:rPr>
            </w:pPr>
            <w:r w:rsidRPr="00460F0E">
              <w:rPr>
                <w:rFonts w:cs="Arial"/>
                <w:sz w:val="18"/>
                <w:szCs w:val="18"/>
              </w:rPr>
              <w:t>Yooralla</w:t>
            </w:r>
          </w:p>
        </w:tc>
        <w:tc>
          <w:tcPr>
            <w:tcW w:w="1417" w:type="dxa"/>
            <w:vAlign w:val="center"/>
          </w:tcPr>
          <w:p w14:paraId="212E5A48" w14:textId="77777777" w:rsidR="00460F0E" w:rsidRPr="001F11BB" w:rsidRDefault="00460F0E" w:rsidP="00460F0E">
            <w:pPr>
              <w:pStyle w:val="TableBodyText"/>
              <w:spacing w:before="0" w:after="0"/>
            </w:pPr>
            <w:r>
              <w:rPr>
                <w:szCs w:val="22"/>
              </w:rPr>
              <w:t>21</w:t>
            </w:r>
          </w:p>
        </w:tc>
        <w:tc>
          <w:tcPr>
            <w:tcW w:w="1417" w:type="dxa"/>
            <w:noWrap/>
            <w:vAlign w:val="center"/>
          </w:tcPr>
          <w:p w14:paraId="0A4A5028" w14:textId="77777777" w:rsidR="00460F0E" w:rsidRPr="001F11BB" w:rsidRDefault="00460F0E" w:rsidP="00460F0E">
            <w:pPr>
              <w:pStyle w:val="TableBodyText"/>
              <w:spacing w:before="0" w:after="0"/>
            </w:pPr>
            <w:r>
              <w:rPr>
                <w:szCs w:val="22"/>
              </w:rPr>
              <w:t>22</w:t>
            </w:r>
          </w:p>
        </w:tc>
        <w:tc>
          <w:tcPr>
            <w:tcW w:w="1417" w:type="dxa"/>
            <w:vAlign w:val="center"/>
          </w:tcPr>
          <w:p w14:paraId="5FF1B365" w14:textId="77777777" w:rsidR="00460F0E" w:rsidRPr="001F11BB" w:rsidRDefault="00460F0E" w:rsidP="00460F0E">
            <w:pPr>
              <w:pStyle w:val="TableBodyText"/>
              <w:spacing w:before="0" w:after="0"/>
            </w:pPr>
            <w:r>
              <w:rPr>
                <w:szCs w:val="22"/>
              </w:rPr>
              <w:t>43</w:t>
            </w:r>
          </w:p>
        </w:tc>
      </w:tr>
      <w:tr w:rsidR="00460F0E" w:rsidRPr="001B5113" w14:paraId="0892A637" w14:textId="77777777" w:rsidTr="0049339B">
        <w:trPr>
          <w:trHeight w:val="300"/>
        </w:trPr>
        <w:tc>
          <w:tcPr>
            <w:tcW w:w="5046" w:type="dxa"/>
            <w:noWrap/>
            <w:hideMark/>
          </w:tcPr>
          <w:p w14:paraId="70BCB1C3" w14:textId="77777777" w:rsidR="00460F0E" w:rsidRPr="00460F0E" w:rsidRDefault="00460F0E" w:rsidP="00460F0E">
            <w:pPr>
              <w:spacing w:before="20" w:after="20" w:line="240" w:lineRule="exact"/>
              <w:rPr>
                <w:rFonts w:cs="Arial"/>
                <w:sz w:val="18"/>
                <w:szCs w:val="18"/>
              </w:rPr>
            </w:pPr>
            <w:r w:rsidRPr="00460F0E">
              <w:rPr>
                <w:rFonts w:cs="Arial"/>
                <w:sz w:val="18"/>
                <w:szCs w:val="18"/>
              </w:rPr>
              <w:t>Youth Projects Ltd.</w:t>
            </w:r>
          </w:p>
        </w:tc>
        <w:tc>
          <w:tcPr>
            <w:tcW w:w="1417" w:type="dxa"/>
            <w:vAlign w:val="center"/>
          </w:tcPr>
          <w:p w14:paraId="11FC7E1A" w14:textId="77777777" w:rsidR="00460F0E" w:rsidRPr="001F11BB" w:rsidRDefault="00460F0E" w:rsidP="00460F0E">
            <w:pPr>
              <w:pStyle w:val="TableBodyText"/>
              <w:spacing w:before="0" w:after="0"/>
            </w:pPr>
            <w:r>
              <w:rPr>
                <w:szCs w:val="22"/>
              </w:rPr>
              <w:t>18</w:t>
            </w:r>
          </w:p>
        </w:tc>
        <w:tc>
          <w:tcPr>
            <w:tcW w:w="1417" w:type="dxa"/>
            <w:noWrap/>
            <w:vAlign w:val="center"/>
          </w:tcPr>
          <w:p w14:paraId="1E7E7374" w14:textId="77777777" w:rsidR="00460F0E" w:rsidRPr="001F11BB" w:rsidRDefault="00460F0E" w:rsidP="00460F0E">
            <w:pPr>
              <w:pStyle w:val="TableBodyText"/>
              <w:spacing w:before="0" w:after="0"/>
            </w:pPr>
            <w:r>
              <w:rPr>
                <w:szCs w:val="22"/>
              </w:rPr>
              <w:t>27</w:t>
            </w:r>
          </w:p>
        </w:tc>
        <w:tc>
          <w:tcPr>
            <w:tcW w:w="1417" w:type="dxa"/>
            <w:vAlign w:val="center"/>
          </w:tcPr>
          <w:p w14:paraId="741FF1F8" w14:textId="77777777" w:rsidR="00460F0E" w:rsidRPr="001F11BB" w:rsidRDefault="00460F0E" w:rsidP="00460F0E">
            <w:pPr>
              <w:pStyle w:val="TableBodyText"/>
              <w:spacing w:before="0" w:after="0"/>
            </w:pPr>
            <w:r>
              <w:rPr>
                <w:color w:val="000000"/>
                <w:szCs w:val="22"/>
              </w:rPr>
              <w:t>45</w:t>
            </w:r>
          </w:p>
        </w:tc>
      </w:tr>
      <w:tr w:rsidR="00460F0E" w:rsidRPr="001B5113" w14:paraId="558D8AD8" w14:textId="77777777" w:rsidTr="0049339B">
        <w:trPr>
          <w:trHeight w:val="300"/>
        </w:trPr>
        <w:tc>
          <w:tcPr>
            <w:tcW w:w="5046" w:type="dxa"/>
            <w:noWrap/>
            <w:hideMark/>
          </w:tcPr>
          <w:p w14:paraId="7CFF4DD7" w14:textId="77777777" w:rsidR="00460F0E" w:rsidRPr="00460F0E" w:rsidRDefault="00460F0E" w:rsidP="00460F0E">
            <w:pPr>
              <w:spacing w:before="20" w:after="20" w:line="240" w:lineRule="exact"/>
              <w:rPr>
                <w:rFonts w:cs="Arial"/>
                <w:sz w:val="18"/>
                <w:szCs w:val="18"/>
              </w:rPr>
            </w:pPr>
            <w:r w:rsidRPr="00460F0E">
              <w:rPr>
                <w:rFonts w:cs="Arial"/>
                <w:sz w:val="18"/>
                <w:szCs w:val="18"/>
              </w:rPr>
              <w:t>YouthNow Inc.</w:t>
            </w:r>
          </w:p>
        </w:tc>
        <w:tc>
          <w:tcPr>
            <w:tcW w:w="1417" w:type="dxa"/>
            <w:vAlign w:val="center"/>
          </w:tcPr>
          <w:p w14:paraId="695A2458" w14:textId="77777777" w:rsidR="00460F0E" w:rsidRPr="001F11BB" w:rsidRDefault="00460F0E" w:rsidP="00460F0E">
            <w:pPr>
              <w:pStyle w:val="TableBodyText"/>
              <w:spacing w:before="0" w:after="0"/>
            </w:pPr>
            <w:r>
              <w:rPr>
                <w:szCs w:val="22"/>
              </w:rPr>
              <w:t>272</w:t>
            </w:r>
          </w:p>
        </w:tc>
        <w:tc>
          <w:tcPr>
            <w:tcW w:w="1417" w:type="dxa"/>
            <w:noWrap/>
            <w:vAlign w:val="center"/>
          </w:tcPr>
          <w:p w14:paraId="42312BE5" w14:textId="77777777" w:rsidR="00460F0E" w:rsidRPr="001F11BB" w:rsidRDefault="00460F0E" w:rsidP="00460F0E">
            <w:pPr>
              <w:pStyle w:val="TableBodyText"/>
              <w:spacing w:before="0" w:after="0"/>
            </w:pPr>
            <w:r>
              <w:rPr>
                <w:szCs w:val="22"/>
              </w:rPr>
              <w:t>13</w:t>
            </w:r>
          </w:p>
        </w:tc>
        <w:tc>
          <w:tcPr>
            <w:tcW w:w="1417" w:type="dxa"/>
            <w:vAlign w:val="center"/>
          </w:tcPr>
          <w:p w14:paraId="736DC78E" w14:textId="77777777" w:rsidR="00460F0E" w:rsidRPr="001F11BB" w:rsidRDefault="00460F0E" w:rsidP="00460F0E">
            <w:pPr>
              <w:pStyle w:val="TableBodyText"/>
              <w:spacing w:before="0" w:after="0"/>
            </w:pPr>
            <w:r>
              <w:rPr>
                <w:color w:val="000000"/>
                <w:szCs w:val="22"/>
              </w:rPr>
              <w:t>285</w:t>
            </w:r>
          </w:p>
        </w:tc>
      </w:tr>
      <w:tr w:rsidR="00460F0E" w:rsidRPr="001B5113" w14:paraId="24CE554D" w14:textId="77777777" w:rsidTr="0049339B">
        <w:trPr>
          <w:trHeight w:val="300"/>
        </w:trPr>
        <w:tc>
          <w:tcPr>
            <w:tcW w:w="5046" w:type="dxa"/>
            <w:noWrap/>
            <w:hideMark/>
          </w:tcPr>
          <w:p w14:paraId="32146ED7" w14:textId="77777777" w:rsidR="00460F0E" w:rsidRPr="00460F0E" w:rsidRDefault="00460F0E" w:rsidP="00460F0E">
            <w:pPr>
              <w:spacing w:before="20" w:after="20" w:line="240" w:lineRule="exact"/>
              <w:rPr>
                <w:rFonts w:cs="Arial"/>
                <w:sz w:val="18"/>
                <w:szCs w:val="18"/>
              </w:rPr>
            </w:pPr>
            <w:r w:rsidRPr="00460F0E">
              <w:rPr>
                <w:rFonts w:cs="Arial"/>
                <w:sz w:val="18"/>
                <w:szCs w:val="18"/>
              </w:rPr>
              <w:t>Zoe Support Australia</w:t>
            </w:r>
          </w:p>
        </w:tc>
        <w:tc>
          <w:tcPr>
            <w:tcW w:w="1417" w:type="dxa"/>
            <w:vAlign w:val="center"/>
          </w:tcPr>
          <w:p w14:paraId="54ECF6EF" w14:textId="77777777" w:rsidR="00460F0E" w:rsidRPr="001F11BB" w:rsidRDefault="00460F0E" w:rsidP="00460F0E">
            <w:pPr>
              <w:pStyle w:val="TableBodyText"/>
              <w:spacing w:before="0" w:after="0"/>
            </w:pPr>
            <w:r>
              <w:rPr>
                <w:szCs w:val="22"/>
              </w:rPr>
              <w:t>42</w:t>
            </w:r>
          </w:p>
        </w:tc>
        <w:tc>
          <w:tcPr>
            <w:tcW w:w="1417" w:type="dxa"/>
            <w:noWrap/>
            <w:vAlign w:val="center"/>
          </w:tcPr>
          <w:p w14:paraId="21CA1DF2" w14:textId="77777777" w:rsidR="00460F0E" w:rsidRPr="001F11BB" w:rsidRDefault="00460F0E" w:rsidP="00460F0E">
            <w:pPr>
              <w:pStyle w:val="TableBodyText"/>
              <w:spacing w:before="0" w:after="0"/>
            </w:pPr>
            <w:r>
              <w:rPr>
                <w:szCs w:val="22"/>
              </w:rPr>
              <w:t>20</w:t>
            </w:r>
          </w:p>
        </w:tc>
        <w:tc>
          <w:tcPr>
            <w:tcW w:w="1417" w:type="dxa"/>
            <w:vAlign w:val="center"/>
          </w:tcPr>
          <w:p w14:paraId="61EB8EB3" w14:textId="77777777" w:rsidR="00460F0E" w:rsidRPr="001F11BB" w:rsidRDefault="00460F0E" w:rsidP="00460F0E">
            <w:pPr>
              <w:pStyle w:val="TableBodyText"/>
              <w:spacing w:before="0" w:after="0"/>
            </w:pPr>
            <w:r>
              <w:rPr>
                <w:color w:val="000000"/>
                <w:szCs w:val="22"/>
              </w:rPr>
              <w:t>62</w:t>
            </w:r>
          </w:p>
        </w:tc>
      </w:tr>
      <w:tr w:rsidR="00460F0E" w:rsidRPr="001B5113" w14:paraId="4C932F83" w14:textId="77777777" w:rsidTr="0049339B">
        <w:trPr>
          <w:trHeight w:val="300"/>
        </w:trPr>
        <w:tc>
          <w:tcPr>
            <w:tcW w:w="5046" w:type="dxa"/>
            <w:noWrap/>
            <w:hideMark/>
          </w:tcPr>
          <w:p w14:paraId="1AAB3082" w14:textId="63BE9F3D" w:rsidR="00460F0E" w:rsidRPr="00D43AE6" w:rsidRDefault="00460F0E" w:rsidP="00460F0E">
            <w:pPr>
              <w:spacing w:before="20" w:after="20" w:line="240" w:lineRule="exact"/>
              <w:rPr>
                <w:rFonts w:cs="Arial"/>
                <w:b/>
                <w:bCs/>
                <w:color w:val="000000" w:themeColor="text1"/>
                <w:sz w:val="18"/>
                <w:szCs w:val="18"/>
              </w:rPr>
            </w:pPr>
            <w:r w:rsidRPr="00D43AE6">
              <w:rPr>
                <w:rFonts w:cs="Arial"/>
                <w:b/>
                <w:bCs/>
                <w:color w:val="000000" w:themeColor="text1"/>
                <w:sz w:val="18"/>
                <w:szCs w:val="18"/>
              </w:rPr>
              <w:t xml:space="preserve">Grand </w:t>
            </w:r>
            <w:r w:rsidR="00D97C6F">
              <w:rPr>
                <w:rFonts w:cs="Arial"/>
                <w:b/>
                <w:bCs/>
                <w:color w:val="000000" w:themeColor="text1"/>
                <w:sz w:val="18"/>
                <w:szCs w:val="18"/>
              </w:rPr>
              <w:t>t</w:t>
            </w:r>
            <w:r w:rsidRPr="00D43AE6">
              <w:rPr>
                <w:rFonts w:cs="Arial"/>
                <w:b/>
                <w:bCs/>
                <w:color w:val="000000" w:themeColor="text1"/>
                <w:sz w:val="18"/>
                <w:szCs w:val="18"/>
              </w:rPr>
              <w:t>otal</w:t>
            </w:r>
          </w:p>
        </w:tc>
        <w:tc>
          <w:tcPr>
            <w:tcW w:w="1417" w:type="dxa"/>
            <w:vAlign w:val="center"/>
          </w:tcPr>
          <w:p w14:paraId="3470B448" w14:textId="77777777" w:rsidR="00460F0E" w:rsidRPr="00D43AE6" w:rsidRDefault="00460F0E" w:rsidP="00460F0E">
            <w:pPr>
              <w:pStyle w:val="TableBodyText"/>
              <w:spacing w:before="0" w:after="0"/>
              <w:rPr>
                <w:b/>
                <w:color w:val="000000" w:themeColor="text1"/>
              </w:rPr>
            </w:pPr>
            <w:r>
              <w:rPr>
                <w:color w:val="000000"/>
                <w:szCs w:val="22"/>
              </w:rPr>
              <w:t>24</w:t>
            </w:r>
            <w:r w:rsidR="00D97C6F">
              <w:rPr>
                <w:color w:val="000000"/>
                <w:szCs w:val="22"/>
              </w:rPr>
              <w:t>,</w:t>
            </w:r>
            <w:r>
              <w:rPr>
                <w:color w:val="000000"/>
                <w:szCs w:val="22"/>
              </w:rPr>
              <w:t>671</w:t>
            </w:r>
          </w:p>
        </w:tc>
        <w:tc>
          <w:tcPr>
            <w:tcW w:w="1417" w:type="dxa"/>
            <w:noWrap/>
            <w:vAlign w:val="center"/>
          </w:tcPr>
          <w:p w14:paraId="62C10BD1" w14:textId="77777777" w:rsidR="00460F0E" w:rsidRPr="00D43AE6" w:rsidRDefault="00460F0E" w:rsidP="00460F0E">
            <w:pPr>
              <w:pStyle w:val="TableBodyText"/>
              <w:spacing w:before="0" w:after="0"/>
              <w:rPr>
                <w:b/>
                <w:bCs/>
                <w:color w:val="000000" w:themeColor="text1"/>
              </w:rPr>
            </w:pPr>
            <w:r>
              <w:rPr>
                <w:color w:val="000000"/>
                <w:szCs w:val="22"/>
              </w:rPr>
              <w:t>7</w:t>
            </w:r>
            <w:r w:rsidR="00D97C6F">
              <w:rPr>
                <w:color w:val="000000"/>
                <w:szCs w:val="22"/>
              </w:rPr>
              <w:t>,</w:t>
            </w:r>
            <w:r>
              <w:rPr>
                <w:color w:val="000000"/>
                <w:szCs w:val="22"/>
              </w:rPr>
              <w:t>574</w:t>
            </w:r>
          </w:p>
        </w:tc>
        <w:tc>
          <w:tcPr>
            <w:tcW w:w="1417" w:type="dxa"/>
            <w:vAlign w:val="center"/>
          </w:tcPr>
          <w:p w14:paraId="22EF2CB7" w14:textId="77777777" w:rsidR="00460F0E" w:rsidRPr="00D43AE6" w:rsidRDefault="00460F0E" w:rsidP="00460F0E">
            <w:pPr>
              <w:pStyle w:val="TableBodyText"/>
              <w:spacing w:before="0" w:after="0"/>
              <w:rPr>
                <w:b/>
                <w:bCs/>
                <w:color w:val="000000" w:themeColor="text1"/>
              </w:rPr>
            </w:pPr>
            <w:r>
              <w:rPr>
                <w:color w:val="000000"/>
                <w:szCs w:val="22"/>
              </w:rPr>
              <w:t>32</w:t>
            </w:r>
            <w:r w:rsidR="00D97C6F">
              <w:rPr>
                <w:color w:val="000000"/>
                <w:szCs w:val="22"/>
              </w:rPr>
              <w:t>,</w:t>
            </w:r>
            <w:r>
              <w:rPr>
                <w:color w:val="000000"/>
                <w:szCs w:val="22"/>
              </w:rPr>
              <w:t>245</w:t>
            </w:r>
          </w:p>
        </w:tc>
      </w:tr>
    </w:tbl>
    <w:p w14:paraId="70095AD0" w14:textId="6D9DECCE" w:rsidR="007731CA" w:rsidRDefault="007731CA" w:rsidP="00813736">
      <w:pPr>
        <w:pStyle w:val="BodyText"/>
      </w:pPr>
    </w:p>
    <w:p w14:paraId="5E9299D6" w14:textId="77777777" w:rsidR="007731CA" w:rsidRDefault="007731CA">
      <w:pPr>
        <w:rPr>
          <w:rFonts w:cs="Arial"/>
          <w:szCs w:val="20"/>
          <w:lang w:bidi="ar-SA"/>
        </w:rPr>
      </w:pPr>
      <w:r>
        <w:br w:type="page"/>
      </w:r>
    </w:p>
    <w:p w14:paraId="275609BF" w14:textId="77777777" w:rsidR="00A8439B" w:rsidRDefault="00216943" w:rsidP="00216943">
      <w:pPr>
        <w:pStyle w:val="BodyText"/>
        <w:jc w:val="center"/>
        <w:sectPr w:rsidR="00A8439B" w:rsidSect="005A7BCC">
          <w:headerReference w:type="default" r:id="rId25"/>
          <w:footerReference w:type="default" r:id="rId26"/>
          <w:pgSz w:w="11900" w:h="16840"/>
          <w:pgMar w:top="1843" w:right="1134" w:bottom="1701" w:left="1134" w:header="709" w:footer="709" w:gutter="0"/>
          <w:cols w:space="708"/>
          <w:docGrid w:linePitch="360"/>
        </w:sectPr>
      </w:pPr>
      <w:r>
        <w:lastRenderedPageBreak/>
        <w:t>This page has been intentionally left blank</w:t>
      </w:r>
    </w:p>
    <w:p w14:paraId="33E38BBD" w14:textId="77777777" w:rsidR="00A8439B" w:rsidRPr="00212415" w:rsidRDefault="00A8439B" w:rsidP="00A8439B">
      <w:pPr>
        <w:pStyle w:val="BodyText"/>
        <w:pageBreakBefore/>
        <w:ind w:right="136"/>
        <w:rPr>
          <w:b/>
        </w:rPr>
      </w:pPr>
      <w:r w:rsidRPr="00212415">
        <w:rPr>
          <w:b/>
        </w:rPr>
        <w:lastRenderedPageBreak/>
        <w:t>Contact</w:t>
      </w:r>
    </w:p>
    <w:p w14:paraId="3B749ADE" w14:textId="77777777" w:rsidR="00A8439B" w:rsidRPr="00212415" w:rsidRDefault="00A8439B" w:rsidP="00A8439B">
      <w:pPr>
        <w:pStyle w:val="BodyText"/>
      </w:pPr>
      <w:r w:rsidRPr="00212415">
        <w:rPr>
          <w:i/>
        </w:rPr>
        <w:t xml:space="preserve">Central </w:t>
      </w:r>
      <w:r>
        <w:rPr>
          <w:i/>
        </w:rPr>
        <w:t>o</w:t>
      </w:r>
      <w:r w:rsidRPr="00212415">
        <w:rPr>
          <w:i/>
        </w:rPr>
        <w:t>ffice</w:t>
      </w:r>
      <w:r w:rsidRPr="00212415">
        <w:t xml:space="preserve"> </w:t>
      </w:r>
      <w:r w:rsidRPr="00212415">
        <w:br/>
      </w:r>
      <w:r>
        <w:t>GPO Box 4367, Melbourne, 3001</w:t>
      </w:r>
      <w:r w:rsidRPr="00212415">
        <w:br/>
      </w:r>
      <w:r w:rsidRPr="0070405A">
        <w:t>Ph: 03 8688 7736</w:t>
      </w:r>
      <w:r w:rsidRPr="00212415">
        <w:br/>
        <w:t xml:space="preserve">Email: </w:t>
      </w:r>
      <w:hyperlink r:id="rId27">
        <w:r w:rsidRPr="00212415">
          <w:t>acfe@edumail.vic.gov.au</w:t>
        </w:r>
      </w:hyperlink>
    </w:p>
    <w:p w14:paraId="0365FBE3" w14:textId="77777777" w:rsidR="00A8439B" w:rsidRPr="0070405A" w:rsidRDefault="00A8439B" w:rsidP="00A8439B">
      <w:pPr>
        <w:pStyle w:val="BodyText"/>
      </w:pPr>
      <w:r w:rsidRPr="0070405A">
        <w:rPr>
          <w:i/>
        </w:rPr>
        <w:t xml:space="preserve">North-eastern Victoria </w:t>
      </w:r>
      <w:r>
        <w:rPr>
          <w:i/>
        </w:rPr>
        <w:t>r</w:t>
      </w:r>
      <w:r w:rsidRPr="0070405A">
        <w:rPr>
          <w:i/>
        </w:rPr>
        <w:t>egion</w:t>
      </w:r>
      <w:r w:rsidRPr="0070405A">
        <w:br/>
        <w:t>Level 2, 295 Springvale Road, Glen Waverley, 3150</w:t>
      </w:r>
      <w:r w:rsidRPr="0070405A">
        <w:br/>
        <w:t>Ph: 03 7022 1802</w:t>
      </w:r>
      <w:r w:rsidRPr="00475199">
        <w:rPr>
          <w:highlight w:val="yellow"/>
        </w:rPr>
        <w:br/>
      </w:r>
      <w:r w:rsidRPr="0070405A">
        <w:t xml:space="preserve">Email: </w:t>
      </w:r>
      <w:hyperlink r:id="rId28">
        <w:r w:rsidRPr="0070405A">
          <w:t>training.participation@edumail.vic.gov.au</w:t>
        </w:r>
      </w:hyperlink>
    </w:p>
    <w:p w14:paraId="7A7CE0A5" w14:textId="77777777" w:rsidR="00A8439B" w:rsidRPr="0070405A" w:rsidRDefault="00A8439B" w:rsidP="00A8439B">
      <w:pPr>
        <w:pStyle w:val="BodyText"/>
      </w:pPr>
      <w:r w:rsidRPr="0070405A">
        <w:rPr>
          <w:i/>
        </w:rPr>
        <w:t xml:space="preserve">North-western Victoria </w:t>
      </w:r>
      <w:r>
        <w:rPr>
          <w:i/>
        </w:rPr>
        <w:t>r</w:t>
      </w:r>
      <w:r w:rsidRPr="0070405A">
        <w:rPr>
          <w:i/>
        </w:rPr>
        <w:t>egion</w:t>
      </w:r>
      <w:r w:rsidRPr="0070405A">
        <w:br/>
        <w:t>7–15 McLaren Street, Bendigo, 3550</w:t>
      </w:r>
      <w:r w:rsidRPr="0070405A">
        <w:br/>
        <w:t>Ph: 03 4433 7582</w:t>
      </w:r>
      <w:r w:rsidRPr="0070405A">
        <w:br/>
        <w:t xml:space="preserve">Email: </w:t>
      </w:r>
      <w:hyperlink r:id="rId29">
        <w:r w:rsidRPr="0070405A">
          <w:t>training.participation@edumail.vic.gov.au</w:t>
        </w:r>
      </w:hyperlink>
    </w:p>
    <w:p w14:paraId="23C30817" w14:textId="77777777" w:rsidR="00A8439B" w:rsidRPr="0070405A" w:rsidRDefault="00A8439B" w:rsidP="00A8439B">
      <w:pPr>
        <w:pStyle w:val="BodyText"/>
      </w:pPr>
      <w:r w:rsidRPr="0070405A">
        <w:rPr>
          <w:i/>
        </w:rPr>
        <w:t xml:space="preserve">South-eastern Victoria </w:t>
      </w:r>
      <w:r>
        <w:rPr>
          <w:i/>
        </w:rPr>
        <w:t>r</w:t>
      </w:r>
      <w:r w:rsidRPr="0070405A">
        <w:rPr>
          <w:i/>
        </w:rPr>
        <w:t>egion</w:t>
      </w:r>
      <w:r w:rsidRPr="0070405A">
        <w:br/>
        <w:t>6th Floor, 165–169 Thomas Street, Dandenong, 3175</w:t>
      </w:r>
      <w:r w:rsidRPr="0070405A">
        <w:br/>
        <w:t>Ph: 03 8904 2580</w:t>
      </w:r>
      <w:r w:rsidRPr="0070405A">
        <w:br/>
        <w:t xml:space="preserve">Email: </w:t>
      </w:r>
      <w:hyperlink r:id="rId30">
        <w:r w:rsidRPr="0070405A">
          <w:t>training.participation@edumail.vic.gov.au</w:t>
        </w:r>
      </w:hyperlink>
    </w:p>
    <w:p w14:paraId="2C5C2B5A" w14:textId="6E815F93" w:rsidR="00A8439B" w:rsidRPr="00212415" w:rsidRDefault="00A8439B" w:rsidP="00A8439B">
      <w:pPr>
        <w:pStyle w:val="BodyText"/>
      </w:pPr>
      <w:r w:rsidRPr="0070405A">
        <w:rPr>
          <w:i/>
        </w:rPr>
        <w:t xml:space="preserve">South-western Victoria </w:t>
      </w:r>
      <w:r>
        <w:rPr>
          <w:i/>
        </w:rPr>
        <w:t>r</w:t>
      </w:r>
      <w:r w:rsidRPr="0070405A">
        <w:rPr>
          <w:i/>
        </w:rPr>
        <w:t>egion</w:t>
      </w:r>
      <w:r w:rsidRPr="0070405A">
        <w:rPr>
          <w:i/>
        </w:rPr>
        <w:br/>
      </w:r>
      <w:r w:rsidRPr="0070405A">
        <w:t>75 High Street, Belmont, 3216</w:t>
      </w:r>
      <w:r w:rsidRPr="0070405A">
        <w:br/>
        <w:t>Phone: 03 5215 5204</w:t>
      </w:r>
      <w:r w:rsidRPr="0070405A">
        <w:br/>
        <w:t xml:space="preserve">Email: </w:t>
      </w:r>
      <w:hyperlink r:id="rId31">
        <w:r w:rsidRPr="0070405A">
          <w:t>training.participation@edumail.vic.gov.au</w:t>
        </w:r>
      </w:hyperlink>
    </w:p>
    <w:sectPr w:rsidR="00A8439B" w:rsidRPr="00212415" w:rsidSect="005A7BCC">
      <w:footerReference w:type="default" r:id="rId32"/>
      <w:pgSz w:w="11900" w:h="16840"/>
      <w:pgMar w:top="1843" w:right="1134" w:bottom="1701"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106B93" w16cid:durableId="2120BAD9"/>
  <w16cid:commentId w16cid:paraId="69FBA591" w16cid:durableId="2120BADA"/>
  <w16cid:commentId w16cid:paraId="760B8A3B" w16cid:durableId="2120BADB"/>
  <w16cid:commentId w16cid:paraId="34424784" w16cid:durableId="2120BADC"/>
  <w16cid:commentId w16cid:paraId="3E57AE4C" w16cid:durableId="2120BADD"/>
  <w16cid:commentId w16cid:paraId="44C669DC" w16cid:durableId="2120BADE"/>
  <w16cid:commentId w16cid:paraId="3E40255B" w16cid:durableId="2120BAE0"/>
  <w16cid:commentId w16cid:paraId="3DE5D672" w16cid:durableId="2120BAE1"/>
  <w16cid:commentId w16cid:paraId="3560AAB5" w16cid:durableId="2120BAE2"/>
  <w16cid:commentId w16cid:paraId="5881ACAE" w16cid:durableId="2120BAE3"/>
  <w16cid:commentId w16cid:paraId="01CA81A1" w16cid:durableId="2120BAE4"/>
  <w16cid:commentId w16cid:paraId="50DBBEFA" w16cid:durableId="2120BAE5"/>
  <w16cid:commentId w16cid:paraId="687EB6A3" w16cid:durableId="2120BAE6"/>
  <w16cid:commentId w16cid:paraId="603177EF" w16cid:durableId="2120BAE7"/>
  <w16cid:commentId w16cid:paraId="64D2FB2A" w16cid:durableId="2120BAE8"/>
  <w16cid:commentId w16cid:paraId="0CFA7751" w16cid:durableId="2120BAE9"/>
  <w16cid:commentId w16cid:paraId="7FC017F8" w16cid:durableId="2120BAEA"/>
  <w16cid:commentId w16cid:paraId="0764721E" w16cid:durableId="2120BAEB"/>
  <w16cid:commentId w16cid:paraId="337AA777" w16cid:durableId="2120BAEC"/>
  <w16cid:commentId w16cid:paraId="03774D69" w16cid:durableId="2120BAED"/>
  <w16cid:commentId w16cid:paraId="12E16C12" w16cid:durableId="2120BAEE"/>
  <w16cid:commentId w16cid:paraId="6CFBA77B" w16cid:durableId="2120BA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B1A44" w14:textId="77777777" w:rsidR="008D344C" w:rsidRDefault="008D344C" w:rsidP="0079271E">
      <w:r>
        <w:separator/>
      </w:r>
    </w:p>
  </w:endnote>
  <w:endnote w:type="continuationSeparator" w:id="0">
    <w:p w14:paraId="351550BF" w14:textId="77777777" w:rsidR="008D344C" w:rsidRDefault="008D344C" w:rsidP="0079271E">
      <w:r>
        <w:continuationSeparator/>
      </w:r>
    </w:p>
  </w:endnote>
  <w:endnote w:type="continuationNotice" w:id="1">
    <w:p w14:paraId="39CBB48C" w14:textId="77777777" w:rsidR="008D344C" w:rsidRDefault="008D3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Light">
    <w:altName w:val="Arial Unicode MS"/>
    <w:panose1 w:val="00000000000000000000"/>
    <w:charset w:val="00"/>
    <w:family w:val="modern"/>
    <w:notTrueType/>
    <w:pitch w:val="variable"/>
    <w:sig w:usb0="00000001" w:usb1="00000000" w:usb2="00000000" w:usb3="00000000" w:csb0="00000093" w:csb1="00000000"/>
  </w:font>
  <w:font w:name="VIC Medium">
    <w:panose1 w:val="00000000000000000000"/>
    <w:charset w:val="00"/>
    <w:family w:val="modern"/>
    <w:notTrueType/>
    <w:pitch w:val="variable"/>
    <w:sig w:usb0="00000007" w:usb1="00000000" w:usb2="00000000" w:usb3="00000000" w:csb0="00000093" w:csb1="00000000"/>
  </w:font>
  <w:font w:name="VIC SemiBold">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vic">
    <w:altName w:val="Times New Roman"/>
    <w:panose1 w:val="00000000000000000000"/>
    <w:charset w:val="00"/>
    <w:family w:val="modern"/>
    <w:notTrueType/>
    <w:pitch w:val="variable"/>
    <w:sig w:usb0="00000007" w:usb1="00000000" w:usb2="00000000" w:usb3="00000000" w:csb0="00000093" w:csb1="00000000"/>
  </w:font>
  <w:font w:name="VIC (OTF) Medium">
    <w:altName w:val="VIC"/>
    <w:panose1 w:val="00000000000000000000"/>
    <w:charset w:val="00"/>
    <w:family w:val="auto"/>
    <w:notTrueType/>
    <w:pitch w:val="default"/>
    <w:sig w:usb0="00000003" w:usb1="00000000" w:usb2="00000000" w:usb3="00000000" w:csb0="00000001" w:csb1="00000000"/>
  </w:font>
  <w:font w:name="Meiryo">
    <w:altName w:val="MS Gothic"/>
    <w:panose1 w:val="020B0604030504040204"/>
    <w:charset w:val="80"/>
    <w:family w:val="swiss"/>
    <w:pitch w:val="variable"/>
    <w:sig w:usb0="E10102FF" w:usb1="EAC7FFFF" w:usb2="00010012" w:usb3="00000000" w:csb0="0002009F" w:csb1="00000000"/>
  </w:font>
  <w:font w:name="DIN-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aBook Roman">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IC (OTF)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2322" w14:textId="1A856C0F" w:rsidR="00451CB1" w:rsidRPr="0055372E" w:rsidRDefault="00451CB1" w:rsidP="00732ADD">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85CF0" w14:textId="7F1A3315" w:rsidR="00A8439B" w:rsidRPr="0055372E" w:rsidRDefault="00A8439B" w:rsidP="00732ADD">
    <w:pPr>
      <w:pStyle w:val="Footer"/>
      <w:ind w:left="0"/>
    </w:pPr>
    <w:r w:rsidRPr="0055372E">
      <w:fldChar w:fldCharType="begin"/>
    </w:r>
    <w:r w:rsidRPr="0055372E">
      <w:instrText xml:space="preserve"> PAGE   \* MERGEFORMAT </w:instrText>
    </w:r>
    <w:r w:rsidRPr="0055372E">
      <w:fldChar w:fldCharType="separate"/>
    </w:r>
    <w:r w:rsidR="00A15F90">
      <w:rPr>
        <w:noProof/>
      </w:rPr>
      <w:t>1</w:t>
    </w:r>
    <w:r w:rsidRPr="005537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654494743"/>
      <w:docPartObj>
        <w:docPartGallery w:val="Page Numbers (Bottom of Page)"/>
        <w:docPartUnique/>
      </w:docPartObj>
    </w:sdtPr>
    <w:sdtEndPr/>
    <w:sdtContent>
      <w:p w14:paraId="185DBB13" w14:textId="685A8401" w:rsidR="00451CB1" w:rsidRDefault="00451CB1" w:rsidP="001A439D">
        <w:pPr>
          <w:pStyle w:val="Footer"/>
          <w:ind w:left="0"/>
          <w:rPr>
            <w:noProof/>
          </w:rPr>
        </w:pPr>
        <w:r>
          <w:rPr>
            <w:noProof/>
          </w:rPr>
          <w:fldChar w:fldCharType="begin"/>
        </w:r>
        <w:r>
          <w:rPr>
            <w:noProof/>
          </w:rPr>
          <w:instrText xml:space="preserve"> PAGE   \* MERGEFORMAT </w:instrText>
        </w:r>
        <w:r>
          <w:rPr>
            <w:noProof/>
          </w:rPr>
          <w:fldChar w:fldCharType="separate"/>
        </w:r>
        <w:r w:rsidR="00A15F90">
          <w:rPr>
            <w:noProof/>
          </w:rPr>
          <w:t>72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CA937" w14:textId="682A55A5" w:rsidR="00A8439B" w:rsidRDefault="00A8439B" w:rsidP="001A439D">
    <w:pPr>
      <w:pStyle w:val="Footer"/>
      <w:ind w:left="0"/>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0B93F" w14:textId="77777777" w:rsidR="008D344C" w:rsidRDefault="008D344C" w:rsidP="0079271E">
      <w:r>
        <w:separator/>
      </w:r>
    </w:p>
  </w:footnote>
  <w:footnote w:type="continuationSeparator" w:id="0">
    <w:p w14:paraId="170C1CD6" w14:textId="77777777" w:rsidR="008D344C" w:rsidRDefault="008D344C" w:rsidP="0079271E">
      <w:r>
        <w:continuationSeparator/>
      </w:r>
    </w:p>
  </w:footnote>
  <w:footnote w:type="continuationNotice" w:id="1">
    <w:p w14:paraId="0FE6BEF0" w14:textId="77777777" w:rsidR="008D344C" w:rsidRDefault="008D344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123FA" w14:textId="77777777" w:rsidR="00451CB1" w:rsidRPr="00DA4EC8" w:rsidRDefault="00451CB1" w:rsidP="00DA4EC8">
    <w:pPr>
      <w:pStyle w:val="Header"/>
      <w:spacing w:after="40" w:line="240" w:lineRule="atLeast"/>
      <w:rPr>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EB84" w14:textId="77777777" w:rsidR="00451CB1" w:rsidRDefault="00451CB1" w:rsidP="000D0A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B464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2C76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C301E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7CBB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0E0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4C94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CCCD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20EE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C231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2897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3CB7"/>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51C3310"/>
    <w:multiLevelType w:val="hybridMultilevel"/>
    <w:tmpl w:val="2B9E9C14"/>
    <w:lvl w:ilvl="0" w:tplc="F54C2AEC">
      <w:start w:val="1"/>
      <w:numFmt w:val="decimal"/>
      <w:lvlText w:val="%1)"/>
      <w:lvlJc w:val="left"/>
      <w:pPr>
        <w:ind w:left="1080" w:hanging="720"/>
      </w:pPr>
      <w:rPr>
        <w:rFonts w:hint="default"/>
      </w:rPr>
    </w:lvl>
    <w:lvl w:ilvl="1" w:tplc="44A011F8">
      <w:start w:val="1"/>
      <w:numFmt w:val="bullet"/>
      <w:lvlText w:val=""/>
      <w:lvlJc w:val="left"/>
      <w:pPr>
        <w:ind w:left="1800" w:hanging="720"/>
      </w:pPr>
      <w:rPr>
        <w:rFonts w:ascii="Symbol" w:hAnsi="Symbol" w:hint="default"/>
        <w:color w:val="0072CE"/>
        <w:sz w:val="18"/>
        <w:szCs w:val="18"/>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1D30D2"/>
    <w:multiLevelType w:val="hybridMultilevel"/>
    <w:tmpl w:val="57D0610C"/>
    <w:lvl w:ilvl="0" w:tplc="74623862">
      <w:start w:val="1"/>
      <w:numFmt w:val="bullet"/>
      <w:pStyle w:val="TableBod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D62F2D"/>
    <w:multiLevelType w:val="hybridMultilevel"/>
    <w:tmpl w:val="1756A9CC"/>
    <w:lvl w:ilvl="0" w:tplc="8DBE32D8">
      <w:start w:val="1"/>
      <w:numFmt w:val="lowerRoman"/>
      <w:lvlText w:val="(%1)"/>
      <w:lvlJc w:val="left"/>
      <w:pPr>
        <w:ind w:left="2138" w:hanging="720"/>
      </w:pPr>
      <w:rPr>
        <w:rFonts w:hint="default"/>
        <w:color w:val="auto"/>
      </w:rPr>
    </w:lvl>
    <w:lvl w:ilvl="1" w:tplc="0C090019">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8FF4023"/>
    <w:multiLevelType w:val="hybridMultilevel"/>
    <w:tmpl w:val="9F48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343BD4"/>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B26684D"/>
    <w:multiLevelType w:val="hybridMultilevel"/>
    <w:tmpl w:val="2CD69496"/>
    <w:lvl w:ilvl="0" w:tplc="283A8C4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E807D40"/>
    <w:multiLevelType w:val="hybridMultilevel"/>
    <w:tmpl w:val="7484673E"/>
    <w:lvl w:ilvl="0" w:tplc="283A8C4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FAC5BF1"/>
    <w:multiLevelType w:val="hybridMultilevel"/>
    <w:tmpl w:val="E6A03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8B4224"/>
    <w:multiLevelType w:val="hybridMultilevel"/>
    <w:tmpl w:val="B94E9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0F1050"/>
    <w:multiLevelType w:val="hybridMultilevel"/>
    <w:tmpl w:val="ED00B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B6175E"/>
    <w:multiLevelType w:val="hybridMultilevel"/>
    <w:tmpl w:val="5F94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006867"/>
    <w:multiLevelType w:val="hybridMultilevel"/>
    <w:tmpl w:val="F3B4BF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EF545A"/>
    <w:multiLevelType w:val="hybridMultilevel"/>
    <w:tmpl w:val="80E07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456FFD"/>
    <w:multiLevelType w:val="multilevel"/>
    <w:tmpl w:val="F3D003B8"/>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0FE479E"/>
    <w:multiLevelType w:val="hybridMultilevel"/>
    <w:tmpl w:val="7D50E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CC12B7"/>
    <w:multiLevelType w:val="hybridMultilevel"/>
    <w:tmpl w:val="6C66F80C"/>
    <w:lvl w:ilvl="0" w:tplc="11FA2C04">
      <w:start w:val="1"/>
      <w:numFmt w:val="bullet"/>
      <w:pStyle w:val="Bullets"/>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4624471"/>
    <w:multiLevelType w:val="hybridMultilevel"/>
    <w:tmpl w:val="8ADA34A0"/>
    <w:lvl w:ilvl="0" w:tplc="FE746F40">
      <w:start w:val="1"/>
      <w:numFmt w:val="bullet"/>
      <w:pStyle w:val="TableBullet0"/>
      <w:lvlText w:val=""/>
      <w:lvlJc w:val="left"/>
      <w:pPr>
        <w:ind w:left="900" w:hanging="360"/>
      </w:pPr>
      <w:rPr>
        <w:rFonts w:ascii="Symbol" w:hAnsi="Symbol" w:hint="default"/>
        <w:sz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29" w15:restartNumberingAfterBreak="0">
    <w:nsid w:val="356B7CD3"/>
    <w:multiLevelType w:val="hybridMultilevel"/>
    <w:tmpl w:val="9A5AF72C"/>
    <w:lvl w:ilvl="0" w:tplc="022467FA">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E363E0"/>
    <w:multiLevelType w:val="hybridMultilevel"/>
    <w:tmpl w:val="A6F0C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3E4482"/>
    <w:multiLevelType w:val="hybridMultilevel"/>
    <w:tmpl w:val="DD0E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9100CE"/>
    <w:multiLevelType w:val="hybridMultilevel"/>
    <w:tmpl w:val="0A301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6C37BFE"/>
    <w:multiLevelType w:val="hybridMultilevel"/>
    <w:tmpl w:val="1980A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D64FA6"/>
    <w:multiLevelType w:val="hybridMultilevel"/>
    <w:tmpl w:val="96B2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EE63FE"/>
    <w:multiLevelType w:val="hybridMultilevel"/>
    <w:tmpl w:val="7484673E"/>
    <w:lvl w:ilvl="0" w:tplc="283A8C4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581A27FC"/>
    <w:multiLevelType w:val="hybridMultilevel"/>
    <w:tmpl w:val="E0640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7B4F6C"/>
    <w:multiLevelType w:val="hybridMultilevel"/>
    <w:tmpl w:val="E0C44266"/>
    <w:lvl w:ilvl="0" w:tplc="BE42718E">
      <w:start w:val="1"/>
      <w:numFmt w:val="bullet"/>
      <w:pStyle w:val="Bulletedlist"/>
      <w:lvlText w:val=""/>
      <w:lvlJc w:val="left"/>
      <w:pPr>
        <w:ind w:left="277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numFmt w:val="bullet"/>
      <w:lvlText w:val="•"/>
      <w:lvlJc w:val="left"/>
      <w:pPr>
        <w:ind w:left="2444" w:hanging="644"/>
      </w:pPr>
      <w:rPr>
        <w:rFonts w:asciiTheme="minorHAnsi" w:eastAsiaTheme="minorHAnsi" w:hAnsiTheme="minorHAnsi" w:cstheme="minorBidi"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1FE1570"/>
    <w:multiLevelType w:val="hybridMultilevel"/>
    <w:tmpl w:val="3EFEF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8F4BD2"/>
    <w:multiLevelType w:val="hybridMultilevel"/>
    <w:tmpl w:val="1756A9CC"/>
    <w:lvl w:ilvl="0" w:tplc="8DBE32D8">
      <w:start w:val="1"/>
      <w:numFmt w:val="lowerRoman"/>
      <w:lvlText w:val="(%1)"/>
      <w:lvlJc w:val="left"/>
      <w:pPr>
        <w:ind w:left="720" w:hanging="72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2ED74FC"/>
    <w:multiLevelType w:val="hybridMultilevel"/>
    <w:tmpl w:val="8BB88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077764"/>
    <w:multiLevelType w:val="hybridMultilevel"/>
    <w:tmpl w:val="27766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5F66DE9"/>
    <w:multiLevelType w:val="hybridMultilevel"/>
    <w:tmpl w:val="AC24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A80718"/>
    <w:multiLevelType w:val="hybridMultilevel"/>
    <w:tmpl w:val="9FC6D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B053F5"/>
    <w:multiLevelType w:val="hybridMultilevel"/>
    <w:tmpl w:val="65CE1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100B8C"/>
    <w:multiLevelType w:val="hybridMultilevel"/>
    <w:tmpl w:val="46C09B10"/>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9" w15:restartNumberingAfterBreak="0">
    <w:nsid w:val="73BB299C"/>
    <w:multiLevelType w:val="hybridMultilevel"/>
    <w:tmpl w:val="161A3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2D5F72"/>
    <w:multiLevelType w:val="hybridMultilevel"/>
    <w:tmpl w:val="9CB201D0"/>
    <w:lvl w:ilvl="0" w:tplc="24AC2CD4">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7FD96ADE"/>
    <w:multiLevelType w:val="hybridMultilevel"/>
    <w:tmpl w:val="BD608E16"/>
    <w:lvl w:ilvl="0" w:tplc="3DDA234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29"/>
  </w:num>
  <w:num w:numId="3">
    <w:abstractNumId w:val="43"/>
  </w:num>
  <w:num w:numId="4">
    <w:abstractNumId w:val="25"/>
  </w:num>
  <w:num w:numId="5">
    <w:abstractNumId w:val="36"/>
  </w:num>
  <w:num w:numId="6">
    <w:abstractNumId w:val="26"/>
  </w:num>
  <w:num w:numId="7">
    <w:abstractNumId w:val="45"/>
  </w:num>
  <w:num w:numId="8">
    <w:abstractNumId w:val="50"/>
  </w:num>
  <w:num w:numId="9">
    <w:abstractNumId w:val="16"/>
  </w:num>
  <w:num w:numId="10">
    <w:abstractNumId w:val="28"/>
  </w:num>
  <w:num w:numId="11">
    <w:abstractNumId w:val="24"/>
  </w:num>
  <w:num w:numId="12">
    <w:abstractNumId w:val="13"/>
  </w:num>
  <w:num w:numId="13">
    <w:abstractNumId w:val="15"/>
  </w:num>
  <w:num w:numId="14">
    <w:abstractNumId w:val="51"/>
  </w:num>
  <w:num w:numId="15">
    <w:abstractNumId w:val="12"/>
  </w:num>
  <w:num w:numId="16">
    <w:abstractNumId w:val="35"/>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41"/>
  </w:num>
  <w:num w:numId="28">
    <w:abstractNumId w:val="29"/>
  </w:num>
  <w:num w:numId="29">
    <w:abstractNumId w:val="38"/>
  </w:num>
  <w:num w:numId="30">
    <w:abstractNumId w:val="23"/>
  </w:num>
  <w:num w:numId="31">
    <w:abstractNumId w:val="27"/>
  </w:num>
  <w:num w:numId="32">
    <w:abstractNumId w:val="27"/>
  </w:num>
  <w:num w:numId="33">
    <w:abstractNumId w:val="39"/>
  </w:num>
  <w:num w:numId="34">
    <w:abstractNumId w:val="27"/>
  </w:num>
  <w:num w:numId="35">
    <w:abstractNumId w:val="30"/>
  </w:num>
  <w:num w:numId="36">
    <w:abstractNumId w:val="37"/>
  </w:num>
  <w:num w:numId="3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9"/>
  </w:num>
  <w:num w:numId="40">
    <w:abstractNumId w:val="33"/>
  </w:num>
  <w:num w:numId="41">
    <w:abstractNumId w:val="19"/>
  </w:num>
  <w:num w:numId="42">
    <w:abstractNumId w:val="22"/>
  </w:num>
  <w:num w:numId="43">
    <w:abstractNumId w:val="10"/>
  </w:num>
  <w:num w:numId="44">
    <w:abstractNumId w:val="17"/>
  </w:num>
  <w:num w:numId="45">
    <w:abstractNumId w:val="32"/>
  </w:num>
  <w:num w:numId="46">
    <w:abstractNumId w:val="27"/>
  </w:num>
  <w:num w:numId="47">
    <w:abstractNumId w:val="27"/>
  </w:num>
  <w:num w:numId="48">
    <w:abstractNumId w:val="46"/>
  </w:num>
  <w:num w:numId="49">
    <w:abstractNumId w:val="14"/>
  </w:num>
  <w:num w:numId="50">
    <w:abstractNumId w:val="44"/>
  </w:num>
  <w:num w:numId="51">
    <w:abstractNumId w:val="18"/>
  </w:num>
  <w:num w:numId="52">
    <w:abstractNumId w:val="21"/>
  </w:num>
  <w:num w:numId="53">
    <w:abstractNumId w:val="47"/>
  </w:num>
  <w:num w:numId="54">
    <w:abstractNumId w:val="20"/>
  </w:num>
  <w:num w:numId="55">
    <w:abstractNumId w:val="40"/>
  </w:num>
  <w:num w:numId="56">
    <w:abstractNumId w:val="34"/>
  </w:num>
  <w:num w:numId="57">
    <w:abstractNumId w:val="42"/>
  </w:num>
  <w:num w:numId="58">
    <w:abstractNumId w:val="49"/>
  </w:num>
  <w:num w:numId="59">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U0MLUwNDWysDQyMDRX0lEKTi0uzszPAykwMq4FAOjPzBQtAAAA"/>
  </w:docVars>
  <w:rsids>
    <w:rsidRoot w:val="00F92BAE"/>
    <w:rsid w:val="000008F1"/>
    <w:rsid w:val="000037E2"/>
    <w:rsid w:val="00003929"/>
    <w:rsid w:val="00005123"/>
    <w:rsid w:val="00005558"/>
    <w:rsid w:val="00006AF0"/>
    <w:rsid w:val="00010522"/>
    <w:rsid w:val="00013218"/>
    <w:rsid w:val="00013629"/>
    <w:rsid w:val="00014D54"/>
    <w:rsid w:val="00020B42"/>
    <w:rsid w:val="0002356A"/>
    <w:rsid w:val="00024CC7"/>
    <w:rsid w:val="0002779E"/>
    <w:rsid w:val="000330E3"/>
    <w:rsid w:val="000339DF"/>
    <w:rsid w:val="000344F6"/>
    <w:rsid w:val="00034D9B"/>
    <w:rsid w:val="00035987"/>
    <w:rsid w:val="00035C8C"/>
    <w:rsid w:val="00037655"/>
    <w:rsid w:val="000425F2"/>
    <w:rsid w:val="0004318F"/>
    <w:rsid w:val="000441CC"/>
    <w:rsid w:val="000457DE"/>
    <w:rsid w:val="000479BF"/>
    <w:rsid w:val="00047B68"/>
    <w:rsid w:val="0005132D"/>
    <w:rsid w:val="00052E00"/>
    <w:rsid w:val="00055684"/>
    <w:rsid w:val="00056CFB"/>
    <w:rsid w:val="00057858"/>
    <w:rsid w:val="00057EC7"/>
    <w:rsid w:val="0006390C"/>
    <w:rsid w:val="00067A78"/>
    <w:rsid w:val="00071591"/>
    <w:rsid w:val="0007179A"/>
    <w:rsid w:val="00071B4D"/>
    <w:rsid w:val="0007282E"/>
    <w:rsid w:val="00073221"/>
    <w:rsid w:val="00075676"/>
    <w:rsid w:val="000836F2"/>
    <w:rsid w:val="00086731"/>
    <w:rsid w:val="00086AA3"/>
    <w:rsid w:val="00093E76"/>
    <w:rsid w:val="000A183A"/>
    <w:rsid w:val="000A58D4"/>
    <w:rsid w:val="000A5FA1"/>
    <w:rsid w:val="000A64EE"/>
    <w:rsid w:val="000A795A"/>
    <w:rsid w:val="000A79EB"/>
    <w:rsid w:val="000B0981"/>
    <w:rsid w:val="000B4B2E"/>
    <w:rsid w:val="000B516E"/>
    <w:rsid w:val="000B54AD"/>
    <w:rsid w:val="000B6A13"/>
    <w:rsid w:val="000B7AF7"/>
    <w:rsid w:val="000C0688"/>
    <w:rsid w:val="000C0AD4"/>
    <w:rsid w:val="000C1E39"/>
    <w:rsid w:val="000C2D5E"/>
    <w:rsid w:val="000C31E9"/>
    <w:rsid w:val="000C373E"/>
    <w:rsid w:val="000C3967"/>
    <w:rsid w:val="000C3AC0"/>
    <w:rsid w:val="000C3B0C"/>
    <w:rsid w:val="000C3CBB"/>
    <w:rsid w:val="000C4199"/>
    <w:rsid w:val="000C6385"/>
    <w:rsid w:val="000C7283"/>
    <w:rsid w:val="000D0A90"/>
    <w:rsid w:val="000D4407"/>
    <w:rsid w:val="000D530C"/>
    <w:rsid w:val="000D5A85"/>
    <w:rsid w:val="000D6169"/>
    <w:rsid w:val="000E14FB"/>
    <w:rsid w:val="000E5526"/>
    <w:rsid w:val="000E6D62"/>
    <w:rsid w:val="000F6681"/>
    <w:rsid w:val="00101FDF"/>
    <w:rsid w:val="00102D83"/>
    <w:rsid w:val="00106CAD"/>
    <w:rsid w:val="00107B6B"/>
    <w:rsid w:val="001110D8"/>
    <w:rsid w:val="00111B9F"/>
    <w:rsid w:val="001131A6"/>
    <w:rsid w:val="00113AF6"/>
    <w:rsid w:val="001140D5"/>
    <w:rsid w:val="0011425E"/>
    <w:rsid w:val="00115898"/>
    <w:rsid w:val="001217EC"/>
    <w:rsid w:val="00122115"/>
    <w:rsid w:val="001226FD"/>
    <w:rsid w:val="00122B1C"/>
    <w:rsid w:val="00122BCC"/>
    <w:rsid w:val="00125509"/>
    <w:rsid w:val="00126D24"/>
    <w:rsid w:val="001274A5"/>
    <w:rsid w:val="001275B1"/>
    <w:rsid w:val="00130206"/>
    <w:rsid w:val="0013180A"/>
    <w:rsid w:val="0013347F"/>
    <w:rsid w:val="00133BED"/>
    <w:rsid w:val="0013657E"/>
    <w:rsid w:val="00137729"/>
    <w:rsid w:val="001407B2"/>
    <w:rsid w:val="00140D6D"/>
    <w:rsid w:val="00144366"/>
    <w:rsid w:val="001458EC"/>
    <w:rsid w:val="00145CDE"/>
    <w:rsid w:val="00146BA1"/>
    <w:rsid w:val="00150671"/>
    <w:rsid w:val="0015221E"/>
    <w:rsid w:val="00152BA2"/>
    <w:rsid w:val="001532D2"/>
    <w:rsid w:val="001552E2"/>
    <w:rsid w:val="0015621E"/>
    <w:rsid w:val="001566FA"/>
    <w:rsid w:val="00156BEA"/>
    <w:rsid w:val="00156FE8"/>
    <w:rsid w:val="001571A9"/>
    <w:rsid w:val="00157B7E"/>
    <w:rsid w:val="00160AE9"/>
    <w:rsid w:val="00162F65"/>
    <w:rsid w:val="00165A6B"/>
    <w:rsid w:val="00165CD6"/>
    <w:rsid w:val="00166764"/>
    <w:rsid w:val="00166CBF"/>
    <w:rsid w:val="00166F4E"/>
    <w:rsid w:val="00167026"/>
    <w:rsid w:val="00171935"/>
    <w:rsid w:val="00173075"/>
    <w:rsid w:val="00173A7D"/>
    <w:rsid w:val="00173B1C"/>
    <w:rsid w:val="0017421B"/>
    <w:rsid w:val="00174E57"/>
    <w:rsid w:val="00176C85"/>
    <w:rsid w:val="00180370"/>
    <w:rsid w:val="00181C65"/>
    <w:rsid w:val="00182092"/>
    <w:rsid w:val="0018292D"/>
    <w:rsid w:val="001835E2"/>
    <w:rsid w:val="0018385E"/>
    <w:rsid w:val="00183D5C"/>
    <w:rsid w:val="00184106"/>
    <w:rsid w:val="00184370"/>
    <w:rsid w:val="001876C0"/>
    <w:rsid w:val="0019104A"/>
    <w:rsid w:val="00191715"/>
    <w:rsid w:val="00191AF7"/>
    <w:rsid w:val="001930A9"/>
    <w:rsid w:val="0019383D"/>
    <w:rsid w:val="00196129"/>
    <w:rsid w:val="00197A81"/>
    <w:rsid w:val="001A134E"/>
    <w:rsid w:val="001A21AC"/>
    <w:rsid w:val="001A291E"/>
    <w:rsid w:val="001A308A"/>
    <w:rsid w:val="001A439D"/>
    <w:rsid w:val="001A6073"/>
    <w:rsid w:val="001A73AE"/>
    <w:rsid w:val="001A7EB7"/>
    <w:rsid w:val="001B1BB2"/>
    <w:rsid w:val="001B4030"/>
    <w:rsid w:val="001B4236"/>
    <w:rsid w:val="001B5113"/>
    <w:rsid w:val="001C1B5F"/>
    <w:rsid w:val="001C3296"/>
    <w:rsid w:val="001C3682"/>
    <w:rsid w:val="001C36B3"/>
    <w:rsid w:val="001C4EB1"/>
    <w:rsid w:val="001C51DD"/>
    <w:rsid w:val="001D1A1D"/>
    <w:rsid w:val="001D6A3A"/>
    <w:rsid w:val="001E0DB0"/>
    <w:rsid w:val="001E1099"/>
    <w:rsid w:val="001E2286"/>
    <w:rsid w:val="001E34F1"/>
    <w:rsid w:val="001F073A"/>
    <w:rsid w:val="001F11BB"/>
    <w:rsid w:val="001F17F7"/>
    <w:rsid w:val="001F330B"/>
    <w:rsid w:val="001F36A4"/>
    <w:rsid w:val="001F477F"/>
    <w:rsid w:val="001F5886"/>
    <w:rsid w:val="001F5898"/>
    <w:rsid w:val="001F70A8"/>
    <w:rsid w:val="002003A7"/>
    <w:rsid w:val="002008E0"/>
    <w:rsid w:val="002057F5"/>
    <w:rsid w:val="002071DF"/>
    <w:rsid w:val="00212415"/>
    <w:rsid w:val="00212681"/>
    <w:rsid w:val="00213576"/>
    <w:rsid w:val="00216943"/>
    <w:rsid w:val="00220366"/>
    <w:rsid w:val="00221E9D"/>
    <w:rsid w:val="00222FE2"/>
    <w:rsid w:val="00225F95"/>
    <w:rsid w:val="002303B9"/>
    <w:rsid w:val="00230559"/>
    <w:rsid w:val="002345E4"/>
    <w:rsid w:val="00235529"/>
    <w:rsid w:val="0023651E"/>
    <w:rsid w:val="002405C9"/>
    <w:rsid w:val="00241B8D"/>
    <w:rsid w:val="00241F01"/>
    <w:rsid w:val="0024405C"/>
    <w:rsid w:val="00246176"/>
    <w:rsid w:val="00250C12"/>
    <w:rsid w:val="00252601"/>
    <w:rsid w:val="00253F45"/>
    <w:rsid w:val="00254916"/>
    <w:rsid w:val="00262244"/>
    <w:rsid w:val="0026551C"/>
    <w:rsid w:val="00266683"/>
    <w:rsid w:val="00272A75"/>
    <w:rsid w:val="00272E03"/>
    <w:rsid w:val="00273F31"/>
    <w:rsid w:val="002743E6"/>
    <w:rsid w:val="00277903"/>
    <w:rsid w:val="00277BD8"/>
    <w:rsid w:val="002817EB"/>
    <w:rsid w:val="00283B14"/>
    <w:rsid w:val="00284383"/>
    <w:rsid w:val="00287C58"/>
    <w:rsid w:val="00290679"/>
    <w:rsid w:val="002952A6"/>
    <w:rsid w:val="002A01DE"/>
    <w:rsid w:val="002A03F6"/>
    <w:rsid w:val="002A26FD"/>
    <w:rsid w:val="002A2700"/>
    <w:rsid w:val="002A30B1"/>
    <w:rsid w:val="002A5C94"/>
    <w:rsid w:val="002A6A50"/>
    <w:rsid w:val="002A6E31"/>
    <w:rsid w:val="002A7CD7"/>
    <w:rsid w:val="002A7CF9"/>
    <w:rsid w:val="002B17CF"/>
    <w:rsid w:val="002B2995"/>
    <w:rsid w:val="002B3F93"/>
    <w:rsid w:val="002B417D"/>
    <w:rsid w:val="002B45B4"/>
    <w:rsid w:val="002B5327"/>
    <w:rsid w:val="002B5ED7"/>
    <w:rsid w:val="002C008A"/>
    <w:rsid w:val="002C2178"/>
    <w:rsid w:val="002C349B"/>
    <w:rsid w:val="002C3797"/>
    <w:rsid w:val="002C553E"/>
    <w:rsid w:val="002C5792"/>
    <w:rsid w:val="002C6944"/>
    <w:rsid w:val="002D07C6"/>
    <w:rsid w:val="002D0E6E"/>
    <w:rsid w:val="002D1DA8"/>
    <w:rsid w:val="002D1FCD"/>
    <w:rsid w:val="002D38E8"/>
    <w:rsid w:val="002D669C"/>
    <w:rsid w:val="002D6EC5"/>
    <w:rsid w:val="002E0D49"/>
    <w:rsid w:val="002E2139"/>
    <w:rsid w:val="002E2D97"/>
    <w:rsid w:val="002E577C"/>
    <w:rsid w:val="002E5B83"/>
    <w:rsid w:val="002E6086"/>
    <w:rsid w:val="002E71FD"/>
    <w:rsid w:val="002F187E"/>
    <w:rsid w:val="002F340D"/>
    <w:rsid w:val="002F40B2"/>
    <w:rsid w:val="002F5F43"/>
    <w:rsid w:val="002F6FAB"/>
    <w:rsid w:val="002F7CF7"/>
    <w:rsid w:val="0030186F"/>
    <w:rsid w:val="0030479E"/>
    <w:rsid w:val="00307374"/>
    <w:rsid w:val="0031134A"/>
    <w:rsid w:val="003136C2"/>
    <w:rsid w:val="0031484C"/>
    <w:rsid w:val="003161E8"/>
    <w:rsid w:val="003218C6"/>
    <w:rsid w:val="0032368F"/>
    <w:rsid w:val="00327473"/>
    <w:rsid w:val="0033376A"/>
    <w:rsid w:val="003343F3"/>
    <w:rsid w:val="00341B6F"/>
    <w:rsid w:val="00342364"/>
    <w:rsid w:val="00346AB8"/>
    <w:rsid w:val="003539E8"/>
    <w:rsid w:val="00355DC6"/>
    <w:rsid w:val="0035646F"/>
    <w:rsid w:val="0035769A"/>
    <w:rsid w:val="003606BD"/>
    <w:rsid w:val="00364FA3"/>
    <w:rsid w:val="003669B0"/>
    <w:rsid w:val="00366F94"/>
    <w:rsid w:val="003671B9"/>
    <w:rsid w:val="0036755B"/>
    <w:rsid w:val="00370468"/>
    <w:rsid w:val="00374DBE"/>
    <w:rsid w:val="00375E08"/>
    <w:rsid w:val="003772A4"/>
    <w:rsid w:val="0038049F"/>
    <w:rsid w:val="003820E0"/>
    <w:rsid w:val="0038223A"/>
    <w:rsid w:val="00383181"/>
    <w:rsid w:val="00384713"/>
    <w:rsid w:val="00386124"/>
    <w:rsid w:val="00387FE2"/>
    <w:rsid w:val="00392A76"/>
    <w:rsid w:val="003930E5"/>
    <w:rsid w:val="003A1623"/>
    <w:rsid w:val="003A2FF3"/>
    <w:rsid w:val="003A43DC"/>
    <w:rsid w:val="003A4A9B"/>
    <w:rsid w:val="003A58E4"/>
    <w:rsid w:val="003A79C6"/>
    <w:rsid w:val="003B0AC9"/>
    <w:rsid w:val="003B0BF4"/>
    <w:rsid w:val="003B10B6"/>
    <w:rsid w:val="003B127D"/>
    <w:rsid w:val="003B28C1"/>
    <w:rsid w:val="003B345A"/>
    <w:rsid w:val="003B3C5E"/>
    <w:rsid w:val="003B3DC2"/>
    <w:rsid w:val="003B40E7"/>
    <w:rsid w:val="003B44C8"/>
    <w:rsid w:val="003B71D1"/>
    <w:rsid w:val="003B7658"/>
    <w:rsid w:val="003B7FD0"/>
    <w:rsid w:val="003C2712"/>
    <w:rsid w:val="003C2B0E"/>
    <w:rsid w:val="003C3428"/>
    <w:rsid w:val="003C4B72"/>
    <w:rsid w:val="003C640D"/>
    <w:rsid w:val="003C78FB"/>
    <w:rsid w:val="003E13CC"/>
    <w:rsid w:val="003E471F"/>
    <w:rsid w:val="003E4EF8"/>
    <w:rsid w:val="003E6CCD"/>
    <w:rsid w:val="003F1669"/>
    <w:rsid w:val="003F1F18"/>
    <w:rsid w:val="003F347F"/>
    <w:rsid w:val="003F3A09"/>
    <w:rsid w:val="003F3C3D"/>
    <w:rsid w:val="003F519A"/>
    <w:rsid w:val="003F73DA"/>
    <w:rsid w:val="0040110D"/>
    <w:rsid w:val="00401DDE"/>
    <w:rsid w:val="00403A46"/>
    <w:rsid w:val="00403FCB"/>
    <w:rsid w:val="00404137"/>
    <w:rsid w:val="004059FF"/>
    <w:rsid w:val="00406553"/>
    <w:rsid w:val="004100BD"/>
    <w:rsid w:val="00410E0A"/>
    <w:rsid w:val="004113C4"/>
    <w:rsid w:val="00414F58"/>
    <w:rsid w:val="004156EF"/>
    <w:rsid w:val="00415BDD"/>
    <w:rsid w:val="00416F64"/>
    <w:rsid w:val="00420353"/>
    <w:rsid w:val="00422192"/>
    <w:rsid w:val="0042370B"/>
    <w:rsid w:val="00423F93"/>
    <w:rsid w:val="004254FE"/>
    <w:rsid w:val="0042622A"/>
    <w:rsid w:val="00426719"/>
    <w:rsid w:val="00430A0D"/>
    <w:rsid w:val="00433119"/>
    <w:rsid w:val="00433752"/>
    <w:rsid w:val="00433DD4"/>
    <w:rsid w:val="00434692"/>
    <w:rsid w:val="00443E04"/>
    <w:rsid w:val="00445272"/>
    <w:rsid w:val="00451CB1"/>
    <w:rsid w:val="00452A18"/>
    <w:rsid w:val="00455DE1"/>
    <w:rsid w:val="00456698"/>
    <w:rsid w:val="004579AF"/>
    <w:rsid w:val="00457F05"/>
    <w:rsid w:val="0046040A"/>
    <w:rsid w:val="00460F0E"/>
    <w:rsid w:val="0046146F"/>
    <w:rsid w:val="004614BA"/>
    <w:rsid w:val="00462B8B"/>
    <w:rsid w:val="00462BDD"/>
    <w:rsid w:val="00464812"/>
    <w:rsid w:val="00464AF6"/>
    <w:rsid w:val="00465485"/>
    <w:rsid w:val="0046681A"/>
    <w:rsid w:val="00467125"/>
    <w:rsid w:val="0047111F"/>
    <w:rsid w:val="00472767"/>
    <w:rsid w:val="00475199"/>
    <w:rsid w:val="00475D8E"/>
    <w:rsid w:val="0048073F"/>
    <w:rsid w:val="00480AB2"/>
    <w:rsid w:val="004812F7"/>
    <w:rsid w:val="00484C5D"/>
    <w:rsid w:val="004906A9"/>
    <w:rsid w:val="00492823"/>
    <w:rsid w:val="00492D5E"/>
    <w:rsid w:val="0049339B"/>
    <w:rsid w:val="00493CFF"/>
    <w:rsid w:val="00496D1C"/>
    <w:rsid w:val="00497C71"/>
    <w:rsid w:val="004A0208"/>
    <w:rsid w:val="004A0441"/>
    <w:rsid w:val="004A15ED"/>
    <w:rsid w:val="004A2907"/>
    <w:rsid w:val="004A67EB"/>
    <w:rsid w:val="004B3378"/>
    <w:rsid w:val="004B34FF"/>
    <w:rsid w:val="004B7106"/>
    <w:rsid w:val="004B71D1"/>
    <w:rsid w:val="004B7932"/>
    <w:rsid w:val="004C1664"/>
    <w:rsid w:val="004C2306"/>
    <w:rsid w:val="004C27D6"/>
    <w:rsid w:val="004C530C"/>
    <w:rsid w:val="004C533B"/>
    <w:rsid w:val="004C58C2"/>
    <w:rsid w:val="004C6A22"/>
    <w:rsid w:val="004C6AE1"/>
    <w:rsid w:val="004C7039"/>
    <w:rsid w:val="004C75E9"/>
    <w:rsid w:val="004D2278"/>
    <w:rsid w:val="004D4010"/>
    <w:rsid w:val="004D40DD"/>
    <w:rsid w:val="004D5D95"/>
    <w:rsid w:val="004D6685"/>
    <w:rsid w:val="004D7DC3"/>
    <w:rsid w:val="004E312A"/>
    <w:rsid w:val="004E334D"/>
    <w:rsid w:val="004E64CC"/>
    <w:rsid w:val="004E6C7D"/>
    <w:rsid w:val="004E7A35"/>
    <w:rsid w:val="004F30BA"/>
    <w:rsid w:val="004F42C6"/>
    <w:rsid w:val="004F567A"/>
    <w:rsid w:val="004F74DF"/>
    <w:rsid w:val="00504A63"/>
    <w:rsid w:val="0050502D"/>
    <w:rsid w:val="005105EE"/>
    <w:rsid w:val="00510DC8"/>
    <w:rsid w:val="00510E54"/>
    <w:rsid w:val="00513835"/>
    <w:rsid w:val="00515E43"/>
    <w:rsid w:val="00516CA8"/>
    <w:rsid w:val="00522F43"/>
    <w:rsid w:val="005254EA"/>
    <w:rsid w:val="005255DD"/>
    <w:rsid w:val="0053030D"/>
    <w:rsid w:val="00531560"/>
    <w:rsid w:val="00534B0A"/>
    <w:rsid w:val="00535FD1"/>
    <w:rsid w:val="00537BF5"/>
    <w:rsid w:val="005401A8"/>
    <w:rsid w:val="00540C2D"/>
    <w:rsid w:val="00540DCE"/>
    <w:rsid w:val="00540E27"/>
    <w:rsid w:val="00542130"/>
    <w:rsid w:val="005430EF"/>
    <w:rsid w:val="005432F0"/>
    <w:rsid w:val="005437F1"/>
    <w:rsid w:val="00544BFC"/>
    <w:rsid w:val="0054547F"/>
    <w:rsid w:val="0054611B"/>
    <w:rsid w:val="00546427"/>
    <w:rsid w:val="0054675F"/>
    <w:rsid w:val="00547363"/>
    <w:rsid w:val="00547D09"/>
    <w:rsid w:val="0055162D"/>
    <w:rsid w:val="00552BDA"/>
    <w:rsid w:val="0055372E"/>
    <w:rsid w:val="00553C7F"/>
    <w:rsid w:val="005562B7"/>
    <w:rsid w:val="00556EAE"/>
    <w:rsid w:val="005573FA"/>
    <w:rsid w:val="00561000"/>
    <w:rsid w:val="00562464"/>
    <w:rsid w:val="005634AB"/>
    <w:rsid w:val="005639E5"/>
    <w:rsid w:val="0056518A"/>
    <w:rsid w:val="0056581D"/>
    <w:rsid w:val="00565C2F"/>
    <w:rsid w:val="00565EEC"/>
    <w:rsid w:val="005709A8"/>
    <w:rsid w:val="0057261C"/>
    <w:rsid w:val="00573B89"/>
    <w:rsid w:val="0057456A"/>
    <w:rsid w:val="00574B43"/>
    <w:rsid w:val="005766B1"/>
    <w:rsid w:val="00586D47"/>
    <w:rsid w:val="00587D9E"/>
    <w:rsid w:val="00592DBA"/>
    <w:rsid w:val="005946BE"/>
    <w:rsid w:val="005965D4"/>
    <w:rsid w:val="00597365"/>
    <w:rsid w:val="005A01FD"/>
    <w:rsid w:val="005A6289"/>
    <w:rsid w:val="005A7A70"/>
    <w:rsid w:val="005A7BCC"/>
    <w:rsid w:val="005B0F28"/>
    <w:rsid w:val="005B1569"/>
    <w:rsid w:val="005B40B8"/>
    <w:rsid w:val="005B77B6"/>
    <w:rsid w:val="005C0BB0"/>
    <w:rsid w:val="005C113C"/>
    <w:rsid w:val="005C6CED"/>
    <w:rsid w:val="005C74DB"/>
    <w:rsid w:val="005D174D"/>
    <w:rsid w:val="005D1B1B"/>
    <w:rsid w:val="005D1BCF"/>
    <w:rsid w:val="005D2732"/>
    <w:rsid w:val="005D3FE2"/>
    <w:rsid w:val="005D4435"/>
    <w:rsid w:val="005D4D74"/>
    <w:rsid w:val="005D7417"/>
    <w:rsid w:val="005E10E4"/>
    <w:rsid w:val="005E18C7"/>
    <w:rsid w:val="005E2278"/>
    <w:rsid w:val="005E5834"/>
    <w:rsid w:val="005E6121"/>
    <w:rsid w:val="005F0F9E"/>
    <w:rsid w:val="005F11F1"/>
    <w:rsid w:val="005F371E"/>
    <w:rsid w:val="005F53BA"/>
    <w:rsid w:val="005F56FA"/>
    <w:rsid w:val="005F6FB4"/>
    <w:rsid w:val="00600CE6"/>
    <w:rsid w:val="00601078"/>
    <w:rsid w:val="0060177F"/>
    <w:rsid w:val="0060275D"/>
    <w:rsid w:val="00604E31"/>
    <w:rsid w:val="00607BF7"/>
    <w:rsid w:val="00607C34"/>
    <w:rsid w:val="00611769"/>
    <w:rsid w:val="006128E7"/>
    <w:rsid w:val="006166C3"/>
    <w:rsid w:val="006168DD"/>
    <w:rsid w:val="00617518"/>
    <w:rsid w:val="00617D4A"/>
    <w:rsid w:val="00617F74"/>
    <w:rsid w:val="00623697"/>
    <w:rsid w:val="00623D12"/>
    <w:rsid w:val="00624648"/>
    <w:rsid w:val="00625CE3"/>
    <w:rsid w:val="006272D7"/>
    <w:rsid w:val="006317AA"/>
    <w:rsid w:val="00632113"/>
    <w:rsid w:val="006328B0"/>
    <w:rsid w:val="00632F58"/>
    <w:rsid w:val="00633102"/>
    <w:rsid w:val="00633809"/>
    <w:rsid w:val="00634343"/>
    <w:rsid w:val="00635CCB"/>
    <w:rsid w:val="0064012A"/>
    <w:rsid w:val="00641E12"/>
    <w:rsid w:val="00643445"/>
    <w:rsid w:val="00643642"/>
    <w:rsid w:val="0064439F"/>
    <w:rsid w:val="0064484A"/>
    <w:rsid w:val="00647308"/>
    <w:rsid w:val="00647895"/>
    <w:rsid w:val="00647A72"/>
    <w:rsid w:val="0065144F"/>
    <w:rsid w:val="0065296E"/>
    <w:rsid w:val="00654A67"/>
    <w:rsid w:val="00656A6F"/>
    <w:rsid w:val="00656B64"/>
    <w:rsid w:val="00660215"/>
    <w:rsid w:val="006607D9"/>
    <w:rsid w:val="00664A7A"/>
    <w:rsid w:val="00666068"/>
    <w:rsid w:val="00671799"/>
    <w:rsid w:val="00671C95"/>
    <w:rsid w:val="0067299A"/>
    <w:rsid w:val="00674C46"/>
    <w:rsid w:val="00676C64"/>
    <w:rsid w:val="0067713A"/>
    <w:rsid w:val="00677518"/>
    <w:rsid w:val="006779E0"/>
    <w:rsid w:val="00680E1D"/>
    <w:rsid w:val="0068266E"/>
    <w:rsid w:val="00682D4F"/>
    <w:rsid w:val="00683DB9"/>
    <w:rsid w:val="00683FA3"/>
    <w:rsid w:val="00684C67"/>
    <w:rsid w:val="00686024"/>
    <w:rsid w:val="006861C5"/>
    <w:rsid w:val="00686B8C"/>
    <w:rsid w:val="006909DC"/>
    <w:rsid w:val="00690E7D"/>
    <w:rsid w:val="006910B6"/>
    <w:rsid w:val="00692317"/>
    <w:rsid w:val="00692EAC"/>
    <w:rsid w:val="006974EA"/>
    <w:rsid w:val="006A03BF"/>
    <w:rsid w:val="006A389D"/>
    <w:rsid w:val="006A6E2E"/>
    <w:rsid w:val="006B151C"/>
    <w:rsid w:val="006B19F7"/>
    <w:rsid w:val="006B3EA6"/>
    <w:rsid w:val="006B4872"/>
    <w:rsid w:val="006B4906"/>
    <w:rsid w:val="006B4B98"/>
    <w:rsid w:val="006B5F3F"/>
    <w:rsid w:val="006B75AD"/>
    <w:rsid w:val="006B760B"/>
    <w:rsid w:val="006B7D5B"/>
    <w:rsid w:val="006C0861"/>
    <w:rsid w:val="006C2146"/>
    <w:rsid w:val="006C3831"/>
    <w:rsid w:val="006C49B6"/>
    <w:rsid w:val="006C4C20"/>
    <w:rsid w:val="006C58A0"/>
    <w:rsid w:val="006C59B9"/>
    <w:rsid w:val="006D0246"/>
    <w:rsid w:val="006D19DC"/>
    <w:rsid w:val="006D1D64"/>
    <w:rsid w:val="006D1DD8"/>
    <w:rsid w:val="006D5BA2"/>
    <w:rsid w:val="006E2B3C"/>
    <w:rsid w:val="006E3799"/>
    <w:rsid w:val="006E3DFF"/>
    <w:rsid w:val="006E428E"/>
    <w:rsid w:val="006E4E74"/>
    <w:rsid w:val="006E59CD"/>
    <w:rsid w:val="006E6438"/>
    <w:rsid w:val="006F00DF"/>
    <w:rsid w:val="006F1BB3"/>
    <w:rsid w:val="006F1E89"/>
    <w:rsid w:val="006F27DA"/>
    <w:rsid w:val="006F2CAC"/>
    <w:rsid w:val="006F4A34"/>
    <w:rsid w:val="006F4A5D"/>
    <w:rsid w:val="00701C0D"/>
    <w:rsid w:val="007031A7"/>
    <w:rsid w:val="0070405A"/>
    <w:rsid w:val="007041DF"/>
    <w:rsid w:val="00704919"/>
    <w:rsid w:val="00705184"/>
    <w:rsid w:val="0070666A"/>
    <w:rsid w:val="00706D7A"/>
    <w:rsid w:val="007101DE"/>
    <w:rsid w:val="0071041D"/>
    <w:rsid w:val="00712A6D"/>
    <w:rsid w:val="00716233"/>
    <w:rsid w:val="007172A7"/>
    <w:rsid w:val="0072042F"/>
    <w:rsid w:val="00722582"/>
    <w:rsid w:val="007227A0"/>
    <w:rsid w:val="00723ADF"/>
    <w:rsid w:val="00727B9F"/>
    <w:rsid w:val="00732ADD"/>
    <w:rsid w:val="00732B5A"/>
    <w:rsid w:val="00733E0C"/>
    <w:rsid w:val="007345AF"/>
    <w:rsid w:val="00736A7F"/>
    <w:rsid w:val="00736CDB"/>
    <w:rsid w:val="00740A57"/>
    <w:rsid w:val="00741733"/>
    <w:rsid w:val="00741D01"/>
    <w:rsid w:val="00742949"/>
    <w:rsid w:val="00743027"/>
    <w:rsid w:val="00743661"/>
    <w:rsid w:val="00747CA8"/>
    <w:rsid w:val="007504A6"/>
    <w:rsid w:val="0075161B"/>
    <w:rsid w:val="00751983"/>
    <w:rsid w:val="007522D1"/>
    <w:rsid w:val="007535FB"/>
    <w:rsid w:val="00754082"/>
    <w:rsid w:val="007554DC"/>
    <w:rsid w:val="00762039"/>
    <w:rsid w:val="00763D8C"/>
    <w:rsid w:val="00764261"/>
    <w:rsid w:val="00767353"/>
    <w:rsid w:val="00767826"/>
    <w:rsid w:val="0077024B"/>
    <w:rsid w:val="007721C8"/>
    <w:rsid w:val="007731CA"/>
    <w:rsid w:val="007763C9"/>
    <w:rsid w:val="007763CD"/>
    <w:rsid w:val="00777CB4"/>
    <w:rsid w:val="00781B3A"/>
    <w:rsid w:val="0078595D"/>
    <w:rsid w:val="00785A0D"/>
    <w:rsid w:val="00785D32"/>
    <w:rsid w:val="00786B84"/>
    <w:rsid w:val="0079271E"/>
    <w:rsid w:val="0079375B"/>
    <w:rsid w:val="00794B97"/>
    <w:rsid w:val="00796AB8"/>
    <w:rsid w:val="007A0073"/>
    <w:rsid w:val="007A193F"/>
    <w:rsid w:val="007A1B04"/>
    <w:rsid w:val="007A46D9"/>
    <w:rsid w:val="007A682C"/>
    <w:rsid w:val="007A6E22"/>
    <w:rsid w:val="007A6E3D"/>
    <w:rsid w:val="007A7709"/>
    <w:rsid w:val="007B2A90"/>
    <w:rsid w:val="007B3089"/>
    <w:rsid w:val="007B339B"/>
    <w:rsid w:val="007B3B7B"/>
    <w:rsid w:val="007B5B0D"/>
    <w:rsid w:val="007B6975"/>
    <w:rsid w:val="007B7923"/>
    <w:rsid w:val="007B7D79"/>
    <w:rsid w:val="007C3A45"/>
    <w:rsid w:val="007C55EB"/>
    <w:rsid w:val="007C616F"/>
    <w:rsid w:val="007D0B2A"/>
    <w:rsid w:val="007D0BB5"/>
    <w:rsid w:val="007D0FF7"/>
    <w:rsid w:val="007D292E"/>
    <w:rsid w:val="007D50A7"/>
    <w:rsid w:val="007D520A"/>
    <w:rsid w:val="007D5B39"/>
    <w:rsid w:val="007D6B8E"/>
    <w:rsid w:val="007D7451"/>
    <w:rsid w:val="007D7625"/>
    <w:rsid w:val="007D7CFC"/>
    <w:rsid w:val="007E1D47"/>
    <w:rsid w:val="007E2074"/>
    <w:rsid w:val="007E2E58"/>
    <w:rsid w:val="007E4D1B"/>
    <w:rsid w:val="007E5825"/>
    <w:rsid w:val="007E683B"/>
    <w:rsid w:val="007E78E2"/>
    <w:rsid w:val="007F0193"/>
    <w:rsid w:val="007F08AF"/>
    <w:rsid w:val="007F098A"/>
    <w:rsid w:val="007F0A84"/>
    <w:rsid w:val="007F1151"/>
    <w:rsid w:val="007F16FC"/>
    <w:rsid w:val="007F2BC4"/>
    <w:rsid w:val="007F4C5F"/>
    <w:rsid w:val="007F57EC"/>
    <w:rsid w:val="007F5865"/>
    <w:rsid w:val="007F7E03"/>
    <w:rsid w:val="008011FC"/>
    <w:rsid w:val="00802735"/>
    <w:rsid w:val="00803929"/>
    <w:rsid w:val="00803976"/>
    <w:rsid w:val="00804A61"/>
    <w:rsid w:val="00807345"/>
    <w:rsid w:val="00807EB6"/>
    <w:rsid w:val="00807FF4"/>
    <w:rsid w:val="008127CE"/>
    <w:rsid w:val="00813736"/>
    <w:rsid w:val="008144F7"/>
    <w:rsid w:val="00814F8D"/>
    <w:rsid w:val="00817441"/>
    <w:rsid w:val="008179F8"/>
    <w:rsid w:val="00820571"/>
    <w:rsid w:val="00820C73"/>
    <w:rsid w:val="00821392"/>
    <w:rsid w:val="00822ACE"/>
    <w:rsid w:val="00824397"/>
    <w:rsid w:val="008244D8"/>
    <w:rsid w:val="008269AC"/>
    <w:rsid w:val="00832824"/>
    <w:rsid w:val="00833E01"/>
    <w:rsid w:val="00833F0B"/>
    <w:rsid w:val="008347EE"/>
    <w:rsid w:val="00835E83"/>
    <w:rsid w:val="00836C15"/>
    <w:rsid w:val="008427D2"/>
    <w:rsid w:val="00842991"/>
    <w:rsid w:val="00842DD3"/>
    <w:rsid w:val="00843B13"/>
    <w:rsid w:val="00844729"/>
    <w:rsid w:val="0084695F"/>
    <w:rsid w:val="0084752F"/>
    <w:rsid w:val="00850E9A"/>
    <w:rsid w:val="00851B80"/>
    <w:rsid w:val="00851EE7"/>
    <w:rsid w:val="00852607"/>
    <w:rsid w:val="00854E2F"/>
    <w:rsid w:val="008556BE"/>
    <w:rsid w:val="0085610B"/>
    <w:rsid w:val="00860124"/>
    <w:rsid w:val="00860A17"/>
    <w:rsid w:val="00861207"/>
    <w:rsid w:val="0086164C"/>
    <w:rsid w:val="008630B9"/>
    <w:rsid w:val="008636FE"/>
    <w:rsid w:val="0086436D"/>
    <w:rsid w:val="0086542E"/>
    <w:rsid w:val="008665AE"/>
    <w:rsid w:val="00866B4C"/>
    <w:rsid w:val="008713B3"/>
    <w:rsid w:val="00874E70"/>
    <w:rsid w:val="00874F2E"/>
    <w:rsid w:val="008756D9"/>
    <w:rsid w:val="008803A8"/>
    <w:rsid w:val="00881CCF"/>
    <w:rsid w:val="00884099"/>
    <w:rsid w:val="00884753"/>
    <w:rsid w:val="00887E9D"/>
    <w:rsid w:val="008900E5"/>
    <w:rsid w:val="0089098A"/>
    <w:rsid w:val="0089113F"/>
    <w:rsid w:val="00896506"/>
    <w:rsid w:val="0089656F"/>
    <w:rsid w:val="00896BFB"/>
    <w:rsid w:val="008A2B26"/>
    <w:rsid w:val="008A66C7"/>
    <w:rsid w:val="008A6F3B"/>
    <w:rsid w:val="008B13A6"/>
    <w:rsid w:val="008B20D4"/>
    <w:rsid w:val="008B3D8D"/>
    <w:rsid w:val="008B4C62"/>
    <w:rsid w:val="008B6789"/>
    <w:rsid w:val="008C1940"/>
    <w:rsid w:val="008C5AD7"/>
    <w:rsid w:val="008D1CB1"/>
    <w:rsid w:val="008D344C"/>
    <w:rsid w:val="008D3ECE"/>
    <w:rsid w:val="008D7058"/>
    <w:rsid w:val="008E156A"/>
    <w:rsid w:val="008E3D12"/>
    <w:rsid w:val="008E6562"/>
    <w:rsid w:val="008E7B4C"/>
    <w:rsid w:val="008F23D7"/>
    <w:rsid w:val="008F3E18"/>
    <w:rsid w:val="008F604F"/>
    <w:rsid w:val="008F7D67"/>
    <w:rsid w:val="009047AC"/>
    <w:rsid w:val="00905C1B"/>
    <w:rsid w:val="00906D85"/>
    <w:rsid w:val="009106AA"/>
    <w:rsid w:val="00911DFB"/>
    <w:rsid w:val="00912ADF"/>
    <w:rsid w:val="00912C35"/>
    <w:rsid w:val="00912EE2"/>
    <w:rsid w:val="0091325D"/>
    <w:rsid w:val="00913304"/>
    <w:rsid w:val="009141A0"/>
    <w:rsid w:val="00914FF2"/>
    <w:rsid w:val="00915A2A"/>
    <w:rsid w:val="0092239B"/>
    <w:rsid w:val="0092344C"/>
    <w:rsid w:val="009236DF"/>
    <w:rsid w:val="00923CC3"/>
    <w:rsid w:val="00924393"/>
    <w:rsid w:val="00924471"/>
    <w:rsid w:val="009245FB"/>
    <w:rsid w:val="00924662"/>
    <w:rsid w:val="009246BB"/>
    <w:rsid w:val="00930F4A"/>
    <w:rsid w:val="00931BCB"/>
    <w:rsid w:val="00932A99"/>
    <w:rsid w:val="00932D71"/>
    <w:rsid w:val="00932F15"/>
    <w:rsid w:val="009332ED"/>
    <w:rsid w:val="0093343C"/>
    <w:rsid w:val="00934D1D"/>
    <w:rsid w:val="00942885"/>
    <w:rsid w:val="009458FB"/>
    <w:rsid w:val="00945CEC"/>
    <w:rsid w:val="009460B9"/>
    <w:rsid w:val="0094641D"/>
    <w:rsid w:val="00947A52"/>
    <w:rsid w:val="009515B2"/>
    <w:rsid w:val="00951D08"/>
    <w:rsid w:val="00951ED4"/>
    <w:rsid w:val="00955E7E"/>
    <w:rsid w:val="00960C67"/>
    <w:rsid w:val="00963DB5"/>
    <w:rsid w:val="0096479F"/>
    <w:rsid w:val="009717AD"/>
    <w:rsid w:val="00973B12"/>
    <w:rsid w:val="00975D0F"/>
    <w:rsid w:val="00976159"/>
    <w:rsid w:val="009776E8"/>
    <w:rsid w:val="0098030C"/>
    <w:rsid w:val="00980785"/>
    <w:rsid w:val="0098098F"/>
    <w:rsid w:val="009809B8"/>
    <w:rsid w:val="00981A21"/>
    <w:rsid w:val="00981F81"/>
    <w:rsid w:val="00985231"/>
    <w:rsid w:val="00986EF5"/>
    <w:rsid w:val="00987F59"/>
    <w:rsid w:val="00990E4F"/>
    <w:rsid w:val="00992058"/>
    <w:rsid w:val="00993B02"/>
    <w:rsid w:val="00996101"/>
    <w:rsid w:val="00996C30"/>
    <w:rsid w:val="00997779"/>
    <w:rsid w:val="009A036C"/>
    <w:rsid w:val="009A38D7"/>
    <w:rsid w:val="009A5B80"/>
    <w:rsid w:val="009B23C6"/>
    <w:rsid w:val="009B6A3A"/>
    <w:rsid w:val="009C0CC7"/>
    <w:rsid w:val="009C24FE"/>
    <w:rsid w:val="009C38E3"/>
    <w:rsid w:val="009C6380"/>
    <w:rsid w:val="009C7B67"/>
    <w:rsid w:val="009D0662"/>
    <w:rsid w:val="009D0A55"/>
    <w:rsid w:val="009D12BD"/>
    <w:rsid w:val="009D29DD"/>
    <w:rsid w:val="009D3DAE"/>
    <w:rsid w:val="009E1866"/>
    <w:rsid w:val="009E39D6"/>
    <w:rsid w:val="009E7334"/>
    <w:rsid w:val="009E7766"/>
    <w:rsid w:val="009E7F26"/>
    <w:rsid w:val="009F1500"/>
    <w:rsid w:val="009F1F44"/>
    <w:rsid w:val="009F659E"/>
    <w:rsid w:val="009F785B"/>
    <w:rsid w:val="00A00237"/>
    <w:rsid w:val="00A00FB6"/>
    <w:rsid w:val="00A01D05"/>
    <w:rsid w:val="00A04BB2"/>
    <w:rsid w:val="00A0669E"/>
    <w:rsid w:val="00A068F6"/>
    <w:rsid w:val="00A12913"/>
    <w:rsid w:val="00A1361F"/>
    <w:rsid w:val="00A13C8C"/>
    <w:rsid w:val="00A15F90"/>
    <w:rsid w:val="00A16A5E"/>
    <w:rsid w:val="00A17766"/>
    <w:rsid w:val="00A179CA"/>
    <w:rsid w:val="00A20583"/>
    <w:rsid w:val="00A20BAC"/>
    <w:rsid w:val="00A2476D"/>
    <w:rsid w:val="00A2492C"/>
    <w:rsid w:val="00A25863"/>
    <w:rsid w:val="00A25C67"/>
    <w:rsid w:val="00A26828"/>
    <w:rsid w:val="00A31DAC"/>
    <w:rsid w:val="00A32B3B"/>
    <w:rsid w:val="00A33110"/>
    <w:rsid w:val="00A338F2"/>
    <w:rsid w:val="00A42678"/>
    <w:rsid w:val="00A4345C"/>
    <w:rsid w:val="00A44C0D"/>
    <w:rsid w:val="00A465D9"/>
    <w:rsid w:val="00A471F5"/>
    <w:rsid w:val="00A472C7"/>
    <w:rsid w:val="00A51C7E"/>
    <w:rsid w:val="00A54B60"/>
    <w:rsid w:val="00A54EF5"/>
    <w:rsid w:val="00A555DF"/>
    <w:rsid w:val="00A56111"/>
    <w:rsid w:val="00A5614F"/>
    <w:rsid w:val="00A57378"/>
    <w:rsid w:val="00A57A1D"/>
    <w:rsid w:val="00A602CA"/>
    <w:rsid w:val="00A60ABD"/>
    <w:rsid w:val="00A6216D"/>
    <w:rsid w:val="00A62A72"/>
    <w:rsid w:val="00A658B0"/>
    <w:rsid w:val="00A65CE5"/>
    <w:rsid w:val="00A668B9"/>
    <w:rsid w:val="00A67063"/>
    <w:rsid w:val="00A72F32"/>
    <w:rsid w:val="00A73DBD"/>
    <w:rsid w:val="00A7412C"/>
    <w:rsid w:val="00A74487"/>
    <w:rsid w:val="00A745E5"/>
    <w:rsid w:val="00A7463F"/>
    <w:rsid w:val="00A80679"/>
    <w:rsid w:val="00A82719"/>
    <w:rsid w:val="00A82808"/>
    <w:rsid w:val="00A8310F"/>
    <w:rsid w:val="00A835E9"/>
    <w:rsid w:val="00A8439B"/>
    <w:rsid w:val="00A8629C"/>
    <w:rsid w:val="00A901A0"/>
    <w:rsid w:val="00A90A2B"/>
    <w:rsid w:val="00A95223"/>
    <w:rsid w:val="00A95BB2"/>
    <w:rsid w:val="00A9781F"/>
    <w:rsid w:val="00AA5D22"/>
    <w:rsid w:val="00AA6AFA"/>
    <w:rsid w:val="00AB16C6"/>
    <w:rsid w:val="00AB2E4B"/>
    <w:rsid w:val="00AB4A11"/>
    <w:rsid w:val="00AB505A"/>
    <w:rsid w:val="00AC0D94"/>
    <w:rsid w:val="00AC210E"/>
    <w:rsid w:val="00AC2648"/>
    <w:rsid w:val="00AC2690"/>
    <w:rsid w:val="00AC2839"/>
    <w:rsid w:val="00AC2F5D"/>
    <w:rsid w:val="00AC53CD"/>
    <w:rsid w:val="00AC7254"/>
    <w:rsid w:val="00AD0974"/>
    <w:rsid w:val="00AD0F07"/>
    <w:rsid w:val="00AD150F"/>
    <w:rsid w:val="00AD225B"/>
    <w:rsid w:val="00AD3249"/>
    <w:rsid w:val="00AD412F"/>
    <w:rsid w:val="00AD6D9A"/>
    <w:rsid w:val="00AD758B"/>
    <w:rsid w:val="00AD7CF7"/>
    <w:rsid w:val="00AE0C27"/>
    <w:rsid w:val="00AE2962"/>
    <w:rsid w:val="00AE4A6A"/>
    <w:rsid w:val="00AF05BD"/>
    <w:rsid w:val="00AF0DB2"/>
    <w:rsid w:val="00AF39BD"/>
    <w:rsid w:val="00AF4850"/>
    <w:rsid w:val="00AF51A6"/>
    <w:rsid w:val="00AF5928"/>
    <w:rsid w:val="00AF6852"/>
    <w:rsid w:val="00B017F0"/>
    <w:rsid w:val="00B0517D"/>
    <w:rsid w:val="00B05A6D"/>
    <w:rsid w:val="00B06220"/>
    <w:rsid w:val="00B10308"/>
    <w:rsid w:val="00B10509"/>
    <w:rsid w:val="00B116C0"/>
    <w:rsid w:val="00B11A2F"/>
    <w:rsid w:val="00B149B4"/>
    <w:rsid w:val="00B17E3D"/>
    <w:rsid w:val="00B23295"/>
    <w:rsid w:val="00B2410F"/>
    <w:rsid w:val="00B24BF1"/>
    <w:rsid w:val="00B25931"/>
    <w:rsid w:val="00B2692E"/>
    <w:rsid w:val="00B26A7C"/>
    <w:rsid w:val="00B33D7B"/>
    <w:rsid w:val="00B3563A"/>
    <w:rsid w:val="00B35AB1"/>
    <w:rsid w:val="00B36B55"/>
    <w:rsid w:val="00B378B5"/>
    <w:rsid w:val="00B4037B"/>
    <w:rsid w:val="00B40698"/>
    <w:rsid w:val="00B40B01"/>
    <w:rsid w:val="00B41192"/>
    <w:rsid w:val="00B416F9"/>
    <w:rsid w:val="00B46AA0"/>
    <w:rsid w:val="00B50FB4"/>
    <w:rsid w:val="00B52C1A"/>
    <w:rsid w:val="00B540CA"/>
    <w:rsid w:val="00B54587"/>
    <w:rsid w:val="00B54BF8"/>
    <w:rsid w:val="00B55873"/>
    <w:rsid w:val="00B61688"/>
    <w:rsid w:val="00B62FA8"/>
    <w:rsid w:val="00B65ADF"/>
    <w:rsid w:val="00B66C1E"/>
    <w:rsid w:val="00B67FC1"/>
    <w:rsid w:val="00B70A10"/>
    <w:rsid w:val="00B70DA2"/>
    <w:rsid w:val="00B72BB1"/>
    <w:rsid w:val="00B74ED9"/>
    <w:rsid w:val="00B80537"/>
    <w:rsid w:val="00B8207E"/>
    <w:rsid w:val="00B844D5"/>
    <w:rsid w:val="00B85E52"/>
    <w:rsid w:val="00B860E6"/>
    <w:rsid w:val="00B86CEE"/>
    <w:rsid w:val="00B91C40"/>
    <w:rsid w:val="00B91EB0"/>
    <w:rsid w:val="00B94600"/>
    <w:rsid w:val="00B95484"/>
    <w:rsid w:val="00B95BAF"/>
    <w:rsid w:val="00BA1067"/>
    <w:rsid w:val="00BA2C56"/>
    <w:rsid w:val="00BA5141"/>
    <w:rsid w:val="00BA56FF"/>
    <w:rsid w:val="00BA5DEC"/>
    <w:rsid w:val="00BA7E8C"/>
    <w:rsid w:val="00BB0927"/>
    <w:rsid w:val="00BB1DCD"/>
    <w:rsid w:val="00BB1E2A"/>
    <w:rsid w:val="00BB39E8"/>
    <w:rsid w:val="00BB44F0"/>
    <w:rsid w:val="00BB75C5"/>
    <w:rsid w:val="00BC0CA6"/>
    <w:rsid w:val="00BC1E3E"/>
    <w:rsid w:val="00BC2B4D"/>
    <w:rsid w:val="00BC349A"/>
    <w:rsid w:val="00BC3A19"/>
    <w:rsid w:val="00BC6CC6"/>
    <w:rsid w:val="00BD15CB"/>
    <w:rsid w:val="00BD25D2"/>
    <w:rsid w:val="00BD271B"/>
    <w:rsid w:val="00BD4D19"/>
    <w:rsid w:val="00BD566C"/>
    <w:rsid w:val="00BE06A6"/>
    <w:rsid w:val="00BE1D9A"/>
    <w:rsid w:val="00BE1DEB"/>
    <w:rsid w:val="00BE3E95"/>
    <w:rsid w:val="00BE469D"/>
    <w:rsid w:val="00BE47CF"/>
    <w:rsid w:val="00BE6987"/>
    <w:rsid w:val="00BF0086"/>
    <w:rsid w:val="00BF2FAF"/>
    <w:rsid w:val="00C0164F"/>
    <w:rsid w:val="00C02A73"/>
    <w:rsid w:val="00C06D4A"/>
    <w:rsid w:val="00C1011C"/>
    <w:rsid w:val="00C1138E"/>
    <w:rsid w:val="00C12CB1"/>
    <w:rsid w:val="00C14BCF"/>
    <w:rsid w:val="00C14C97"/>
    <w:rsid w:val="00C15658"/>
    <w:rsid w:val="00C1694A"/>
    <w:rsid w:val="00C172C5"/>
    <w:rsid w:val="00C17A33"/>
    <w:rsid w:val="00C17E92"/>
    <w:rsid w:val="00C204F6"/>
    <w:rsid w:val="00C21CAC"/>
    <w:rsid w:val="00C21F6A"/>
    <w:rsid w:val="00C237CD"/>
    <w:rsid w:val="00C23BF0"/>
    <w:rsid w:val="00C23F6D"/>
    <w:rsid w:val="00C247A0"/>
    <w:rsid w:val="00C30AA0"/>
    <w:rsid w:val="00C32E3E"/>
    <w:rsid w:val="00C3365D"/>
    <w:rsid w:val="00C337F8"/>
    <w:rsid w:val="00C34EBF"/>
    <w:rsid w:val="00C352C7"/>
    <w:rsid w:val="00C36D30"/>
    <w:rsid w:val="00C45500"/>
    <w:rsid w:val="00C459E7"/>
    <w:rsid w:val="00C47853"/>
    <w:rsid w:val="00C50B0E"/>
    <w:rsid w:val="00C5144B"/>
    <w:rsid w:val="00C53A49"/>
    <w:rsid w:val="00C55C17"/>
    <w:rsid w:val="00C6080F"/>
    <w:rsid w:val="00C60CB1"/>
    <w:rsid w:val="00C63E5B"/>
    <w:rsid w:val="00C668E9"/>
    <w:rsid w:val="00C66D48"/>
    <w:rsid w:val="00C66F0B"/>
    <w:rsid w:val="00C67A49"/>
    <w:rsid w:val="00C71449"/>
    <w:rsid w:val="00C73565"/>
    <w:rsid w:val="00C73F4F"/>
    <w:rsid w:val="00C74F43"/>
    <w:rsid w:val="00C75D7C"/>
    <w:rsid w:val="00C769A3"/>
    <w:rsid w:val="00C77053"/>
    <w:rsid w:val="00C8054E"/>
    <w:rsid w:val="00C81809"/>
    <w:rsid w:val="00C82D9F"/>
    <w:rsid w:val="00C8571C"/>
    <w:rsid w:val="00C90C72"/>
    <w:rsid w:val="00C91C9B"/>
    <w:rsid w:val="00C9318D"/>
    <w:rsid w:val="00C93BC0"/>
    <w:rsid w:val="00C94E92"/>
    <w:rsid w:val="00C95F30"/>
    <w:rsid w:val="00C96BF3"/>
    <w:rsid w:val="00CA1A25"/>
    <w:rsid w:val="00CA2516"/>
    <w:rsid w:val="00CA64C9"/>
    <w:rsid w:val="00CA740B"/>
    <w:rsid w:val="00CA765A"/>
    <w:rsid w:val="00CA7E77"/>
    <w:rsid w:val="00CB085C"/>
    <w:rsid w:val="00CB10E0"/>
    <w:rsid w:val="00CB2132"/>
    <w:rsid w:val="00CB3844"/>
    <w:rsid w:val="00CB4BAA"/>
    <w:rsid w:val="00CB620F"/>
    <w:rsid w:val="00CB6378"/>
    <w:rsid w:val="00CB7685"/>
    <w:rsid w:val="00CC0BE5"/>
    <w:rsid w:val="00CC795A"/>
    <w:rsid w:val="00CD21D1"/>
    <w:rsid w:val="00CD3B04"/>
    <w:rsid w:val="00CD4263"/>
    <w:rsid w:val="00CE0980"/>
    <w:rsid w:val="00CE421D"/>
    <w:rsid w:val="00CE6DC1"/>
    <w:rsid w:val="00CF0C2A"/>
    <w:rsid w:val="00CF0CDB"/>
    <w:rsid w:val="00CF42C7"/>
    <w:rsid w:val="00CF6C3A"/>
    <w:rsid w:val="00CF7787"/>
    <w:rsid w:val="00D0284A"/>
    <w:rsid w:val="00D02DA8"/>
    <w:rsid w:val="00D048C3"/>
    <w:rsid w:val="00D05224"/>
    <w:rsid w:val="00D078FD"/>
    <w:rsid w:val="00D10D33"/>
    <w:rsid w:val="00D127AF"/>
    <w:rsid w:val="00D12FC3"/>
    <w:rsid w:val="00D14E1E"/>
    <w:rsid w:val="00D14FA9"/>
    <w:rsid w:val="00D16CB4"/>
    <w:rsid w:val="00D238CE"/>
    <w:rsid w:val="00D23A43"/>
    <w:rsid w:val="00D263E0"/>
    <w:rsid w:val="00D269C7"/>
    <w:rsid w:val="00D27DFC"/>
    <w:rsid w:val="00D30AD2"/>
    <w:rsid w:val="00D30B68"/>
    <w:rsid w:val="00D32C40"/>
    <w:rsid w:val="00D333D4"/>
    <w:rsid w:val="00D33666"/>
    <w:rsid w:val="00D43299"/>
    <w:rsid w:val="00D43586"/>
    <w:rsid w:val="00D43AE6"/>
    <w:rsid w:val="00D44340"/>
    <w:rsid w:val="00D446A4"/>
    <w:rsid w:val="00D47F9C"/>
    <w:rsid w:val="00D50133"/>
    <w:rsid w:val="00D529D7"/>
    <w:rsid w:val="00D55A9E"/>
    <w:rsid w:val="00D57086"/>
    <w:rsid w:val="00D57640"/>
    <w:rsid w:val="00D617B9"/>
    <w:rsid w:val="00D642BB"/>
    <w:rsid w:val="00D6472E"/>
    <w:rsid w:val="00D661E3"/>
    <w:rsid w:val="00D71CE5"/>
    <w:rsid w:val="00D71D18"/>
    <w:rsid w:val="00D72C76"/>
    <w:rsid w:val="00D742FF"/>
    <w:rsid w:val="00D76175"/>
    <w:rsid w:val="00D76566"/>
    <w:rsid w:val="00D76C44"/>
    <w:rsid w:val="00D7700D"/>
    <w:rsid w:val="00D77D72"/>
    <w:rsid w:val="00D81814"/>
    <w:rsid w:val="00D85A14"/>
    <w:rsid w:val="00D862A7"/>
    <w:rsid w:val="00D862DC"/>
    <w:rsid w:val="00D86C6E"/>
    <w:rsid w:val="00D94039"/>
    <w:rsid w:val="00D97C6F"/>
    <w:rsid w:val="00DA36DA"/>
    <w:rsid w:val="00DA4663"/>
    <w:rsid w:val="00DA4EC8"/>
    <w:rsid w:val="00DA70C0"/>
    <w:rsid w:val="00DA769B"/>
    <w:rsid w:val="00DB3BED"/>
    <w:rsid w:val="00DB3FC0"/>
    <w:rsid w:val="00DB4348"/>
    <w:rsid w:val="00DB474A"/>
    <w:rsid w:val="00DB51FA"/>
    <w:rsid w:val="00DB734B"/>
    <w:rsid w:val="00DC0A61"/>
    <w:rsid w:val="00DC0D90"/>
    <w:rsid w:val="00DC213A"/>
    <w:rsid w:val="00DC3180"/>
    <w:rsid w:val="00DC3521"/>
    <w:rsid w:val="00DC356E"/>
    <w:rsid w:val="00DD1E58"/>
    <w:rsid w:val="00DD5366"/>
    <w:rsid w:val="00DD5C00"/>
    <w:rsid w:val="00DD603B"/>
    <w:rsid w:val="00DD683E"/>
    <w:rsid w:val="00DD7CAC"/>
    <w:rsid w:val="00DE0182"/>
    <w:rsid w:val="00DE06DE"/>
    <w:rsid w:val="00DE1A25"/>
    <w:rsid w:val="00DE29BB"/>
    <w:rsid w:val="00DE3A3E"/>
    <w:rsid w:val="00DE52BD"/>
    <w:rsid w:val="00DE531A"/>
    <w:rsid w:val="00DE68DE"/>
    <w:rsid w:val="00DE7306"/>
    <w:rsid w:val="00DE791A"/>
    <w:rsid w:val="00DE7B7E"/>
    <w:rsid w:val="00DF2E1A"/>
    <w:rsid w:val="00DF3F9E"/>
    <w:rsid w:val="00DF5171"/>
    <w:rsid w:val="00DF5D7E"/>
    <w:rsid w:val="00DF6653"/>
    <w:rsid w:val="00DF66A5"/>
    <w:rsid w:val="00E012D6"/>
    <w:rsid w:val="00E017F3"/>
    <w:rsid w:val="00E02527"/>
    <w:rsid w:val="00E03226"/>
    <w:rsid w:val="00E0344A"/>
    <w:rsid w:val="00E03907"/>
    <w:rsid w:val="00E06F2F"/>
    <w:rsid w:val="00E11FCA"/>
    <w:rsid w:val="00E13845"/>
    <w:rsid w:val="00E167A2"/>
    <w:rsid w:val="00E17FAF"/>
    <w:rsid w:val="00E20AF0"/>
    <w:rsid w:val="00E21DA0"/>
    <w:rsid w:val="00E22E70"/>
    <w:rsid w:val="00E23E2E"/>
    <w:rsid w:val="00E25695"/>
    <w:rsid w:val="00E27A9C"/>
    <w:rsid w:val="00E27AF8"/>
    <w:rsid w:val="00E27DF0"/>
    <w:rsid w:val="00E27F72"/>
    <w:rsid w:val="00E32043"/>
    <w:rsid w:val="00E352D5"/>
    <w:rsid w:val="00E36314"/>
    <w:rsid w:val="00E37AC0"/>
    <w:rsid w:val="00E405B6"/>
    <w:rsid w:val="00E40AC8"/>
    <w:rsid w:val="00E4251A"/>
    <w:rsid w:val="00E42D84"/>
    <w:rsid w:val="00E436B5"/>
    <w:rsid w:val="00E43CEF"/>
    <w:rsid w:val="00E4437E"/>
    <w:rsid w:val="00E46037"/>
    <w:rsid w:val="00E46EB1"/>
    <w:rsid w:val="00E502D0"/>
    <w:rsid w:val="00E51097"/>
    <w:rsid w:val="00E51DE2"/>
    <w:rsid w:val="00E55BA6"/>
    <w:rsid w:val="00E55BCB"/>
    <w:rsid w:val="00E56158"/>
    <w:rsid w:val="00E60522"/>
    <w:rsid w:val="00E60B14"/>
    <w:rsid w:val="00E622EE"/>
    <w:rsid w:val="00E62D79"/>
    <w:rsid w:val="00E62F8C"/>
    <w:rsid w:val="00E64F3A"/>
    <w:rsid w:val="00E71FDA"/>
    <w:rsid w:val="00E7288B"/>
    <w:rsid w:val="00E77A1D"/>
    <w:rsid w:val="00E825E4"/>
    <w:rsid w:val="00E82FFE"/>
    <w:rsid w:val="00E85320"/>
    <w:rsid w:val="00E85BD0"/>
    <w:rsid w:val="00E90A0A"/>
    <w:rsid w:val="00E90CF1"/>
    <w:rsid w:val="00E91295"/>
    <w:rsid w:val="00E91E26"/>
    <w:rsid w:val="00E96DEC"/>
    <w:rsid w:val="00EA1140"/>
    <w:rsid w:val="00EA2D4C"/>
    <w:rsid w:val="00EA38A0"/>
    <w:rsid w:val="00EA61B1"/>
    <w:rsid w:val="00EA7BF4"/>
    <w:rsid w:val="00EB3D83"/>
    <w:rsid w:val="00EB6D16"/>
    <w:rsid w:val="00EC45B0"/>
    <w:rsid w:val="00EC5077"/>
    <w:rsid w:val="00EC5E88"/>
    <w:rsid w:val="00ED05CC"/>
    <w:rsid w:val="00ED304B"/>
    <w:rsid w:val="00ED34EF"/>
    <w:rsid w:val="00ED456F"/>
    <w:rsid w:val="00ED4C4E"/>
    <w:rsid w:val="00ED6052"/>
    <w:rsid w:val="00ED60E9"/>
    <w:rsid w:val="00ED7312"/>
    <w:rsid w:val="00ED73F1"/>
    <w:rsid w:val="00ED769F"/>
    <w:rsid w:val="00ED7805"/>
    <w:rsid w:val="00ED7FF3"/>
    <w:rsid w:val="00EE58B0"/>
    <w:rsid w:val="00EE5D99"/>
    <w:rsid w:val="00EF3040"/>
    <w:rsid w:val="00EF384C"/>
    <w:rsid w:val="00EF772E"/>
    <w:rsid w:val="00EF78DA"/>
    <w:rsid w:val="00EF7924"/>
    <w:rsid w:val="00EF7CB9"/>
    <w:rsid w:val="00F00268"/>
    <w:rsid w:val="00F01464"/>
    <w:rsid w:val="00F0362F"/>
    <w:rsid w:val="00F03B81"/>
    <w:rsid w:val="00F06BC3"/>
    <w:rsid w:val="00F079F7"/>
    <w:rsid w:val="00F10514"/>
    <w:rsid w:val="00F10E0C"/>
    <w:rsid w:val="00F13924"/>
    <w:rsid w:val="00F13A02"/>
    <w:rsid w:val="00F21F65"/>
    <w:rsid w:val="00F22318"/>
    <w:rsid w:val="00F226E1"/>
    <w:rsid w:val="00F310E6"/>
    <w:rsid w:val="00F32C72"/>
    <w:rsid w:val="00F36CC3"/>
    <w:rsid w:val="00F375D8"/>
    <w:rsid w:val="00F40EEC"/>
    <w:rsid w:val="00F4273F"/>
    <w:rsid w:val="00F42910"/>
    <w:rsid w:val="00F4325C"/>
    <w:rsid w:val="00F445C9"/>
    <w:rsid w:val="00F47F0D"/>
    <w:rsid w:val="00F5025F"/>
    <w:rsid w:val="00F50D1E"/>
    <w:rsid w:val="00F515C4"/>
    <w:rsid w:val="00F522E6"/>
    <w:rsid w:val="00F5273C"/>
    <w:rsid w:val="00F52B68"/>
    <w:rsid w:val="00F530C3"/>
    <w:rsid w:val="00F54E0E"/>
    <w:rsid w:val="00F566DA"/>
    <w:rsid w:val="00F57C07"/>
    <w:rsid w:val="00F603AD"/>
    <w:rsid w:val="00F60666"/>
    <w:rsid w:val="00F61010"/>
    <w:rsid w:val="00F6247E"/>
    <w:rsid w:val="00F640A6"/>
    <w:rsid w:val="00F65810"/>
    <w:rsid w:val="00F6626E"/>
    <w:rsid w:val="00F674AB"/>
    <w:rsid w:val="00F70E75"/>
    <w:rsid w:val="00F71735"/>
    <w:rsid w:val="00F73E07"/>
    <w:rsid w:val="00F75386"/>
    <w:rsid w:val="00F76311"/>
    <w:rsid w:val="00F7722B"/>
    <w:rsid w:val="00F77DD0"/>
    <w:rsid w:val="00F809B1"/>
    <w:rsid w:val="00F810AA"/>
    <w:rsid w:val="00F832D6"/>
    <w:rsid w:val="00F83C1C"/>
    <w:rsid w:val="00F86B68"/>
    <w:rsid w:val="00F90EA7"/>
    <w:rsid w:val="00F9285F"/>
    <w:rsid w:val="00F92BAE"/>
    <w:rsid w:val="00F94729"/>
    <w:rsid w:val="00F97D42"/>
    <w:rsid w:val="00FA0079"/>
    <w:rsid w:val="00FA0A50"/>
    <w:rsid w:val="00FA288F"/>
    <w:rsid w:val="00FA2A1D"/>
    <w:rsid w:val="00FA3DE5"/>
    <w:rsid w:val="00FA58F9"/>
    <w:rsid w:val="00FA65BB"/>
    <w:rsid w:val="00FA7C84"/>
    <w:rsid w:val="00FB04F8"/>
    <w:rsid w:val="00FB18A7"/>
    <w:rsid w:val="00FB2208"/>
    <w:rsid w:val="00FB483B"/>
    <w:rsid w:val="00FB586D"/>
    <w:rsid w:val="00FB5C4F"/>
    <w:rsid w:val="00FB5E3F"/>
    <w:rsid w:val="00FC0FE3"/>
    <w:rsid w:val="00FC1754"/>
    <w:rsid w:val="00FC221E"/>
    <w:rsid w:val="00FC5751"/>
    <w:rsid w:val="00FC6D19"/>
    <w:rsid w:val="00FC7003"/>
    <w:rsid w:val="00FD01FA"/>
    <w:rsid w:val="00FD06B4"/>
    <w:rsid w:val="00FD259E"/>
    <w:rsid w:val="00FD2960"/>
    <w:rsid w:val="00FD49F2"/>
    <w:rsid w:val="00FD5988"/>
    <w:rsid w:val="00FD6E19"/>
    <w:rsid w:val="00FE14C3"/>
    <w:rsid w:val="00FE4AF0"/>
    <w:rsid w:val="00FE5345"/>
    <w:rsid w:val="00FE5DCC"/>
    <w:rsid w:val="00FE75CA"/>
    <w:rsid w:val="00FE768C"/>
    <w:rsid w:val="00FF1B5A"/>
    <w:rsid w:val="00FF27AE"/>
    <w:rsid w:val="00FF5031"/>
    <w:rsid w:val="00FF7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58B5A"/>
  <w15:docId w15:val="{9CC2F6AF-08CE-4C6A-8244-32A4B4589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079F7"/>
    <w:rPr>
      <w:rFonts w:ascii="Arial" w:eastAsia="VIC Light" w:hAnsi="Arial" w:cs="VIC Light"/>
      <w:sz w:val="20"/>
      <w:lang w:val="en-AU" w:bidi="en-US"/>
    </w:rPr>
  </w:style>
  <w:style w:type="paragraph" w:styleId="Heading1">
    <w:name w:val="heading 1"/>
    <w:basedOn w:val="Normal"/>
    <w:link w:val="Heading1Char"/>
    <w:uiPriority w:val="9"/>
    <w:qFormat/>
    <w:rsid w:val="007A6E22"/>
    <w:pPr>
      <w:spacing w:before="400" w:line="443" w:lineRule="exact"/>
      <w:ind w:left="284"/>
      <w:outlineLvl w:val="0"/>
    </w:pPr>
    <w:rPr>
      <w:rFonts w:eastAsia="VIC Medium" w:cs="Arial"/>
      <w:sz w:val="36"/>
      <w:szCs w:val="36"/>
    </w:rPr>
  </w:style>
  <w:style w:type="paragraph" w:styleId="Heading2">
    <w:name w:val="heading 2"/>
    <w:basedOn w:val="Normal"/>
    <w:link w:val="Heading2Char"/>
    <w:uiPriority w:val="9"/>
    <w:qFormat/>
    <w:rsid w:val="00FC5751"/>
    <w:pPr>
      <w:keepNext/>
      <w:spacing w:before="560"/>
      <w:outlineLvl w:val="1"/>
    </w:pPr>
    <w:rPr>
      <w:rFonts w:eastAsia="VIC SemiBold" w:cs="Arial"/>
      <w:sz w:val="32"/>
      <w:szCs w:val="32"/>
    </w:rPr>
  </w:style>
  <w:style w:type="paragraph" w:styleId="Heading3">
    <w:name w:val="heading 3"/>
    <w:basedOn w:val="Normal"/>
    <w:link w:val="Heading3Char"/>
    <w:uiPriority w:val="9"/>
    <w:qFormat/>
    <w:rsid w:val="00F810AA"/>
    <w:pPr>
      <w:keepNext/>
      <w:widowControl/>
      <w:spacing w:before="360"/>
      <w:outlineLvl w:val="2"/>
    </w:pPr>
    <w:rPr>
      <w:rFonts w:eastAsia="Arial" w:cs="Arial"/>
      <w:b/>
      <w:bCs/>
      <w:spacing w:val="2"/>
      <w:w w:val="96"/>
      <w:sz w:val="22"/>
    </w:rPr>
  </w:style>
  <w:style w:type="paragraph" w:styleId="Heading4">
    <w:name w:val="heading 4"/>
    <w:basedOn w:val="Normal"/>
    <w:next w:val="Normal"/>
    <w:link w:val="Heading4Char"/>
    <w:uiPriority w:val="9"/>
    <w:unhideWhenUsed/>
    <w:qFormat/>
    <w:rsid w:val="001302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2D669C"/>
    <w:pPr>
      <w:keepNext/>
      <w:keepLines/>
      <w:spacing w:before="40"/>
      <w:outlineLvl w:val="4"/>
    </w:pPr>
    <w:rPr>
      <w:rFonts w:asciiTheme="minorHAnsi" w:eastAsiaTheme="minorHAnsi" w:hAnsiTheme="minorHAnsi" w:cstheme="minorBidi"/>
      <w:caps/>
      <w:color w:val="365F91"/>
      <w:spacing w:val="10"/>
      <w:sz w:val="22"/>
      <w:lang w:val="en-US" w:bidi="ar-SA"/>
    </w:rPr>
  </w:style>
  <w:style w:type="paragraph" w:styleId="Heading6">
    <w:name w:val="heading 6"/>
    <w:basedOn w:val="Normal"/>
    <w:next w:val="Normal"/>
    <w:link w:val="Heading6Char"/>
    <w:uiPriority w:val="9"/>
    <w:semiHidden/>
    <w:unhideWhenUsed/>
    <w:qFormat/>
    <w:rsid w:val="002D669C"/>
    <w:pPr>
      <w:keepNext/>
      <w:keepLines/>
      <w:spacing w:before="40"/>
      <w:outlineLvl w:val="5"/>
    </w:pPr>
    <w:rPr>
      <w:rFonts w:asciiTheme="minorHAnsi" w:eastAsiaTheme="minorHAnsi" w:hAnsiTheme="minorHAnsi" w:cstheme="minorBidi"/>
      <w:caps/>
      <w:color w:val="365F91"/>
      <w:spacing w:val="10"/>
      <w:sz w:val="22"/>
      <w:lang w:val="en-US" w:bidi="ar-SA"/>
    </w:rPr>
  </w:style>
  <w:style w:type="paragraph" w:styleId="Heading7">
    <w:name w:val="heading 7"/>
    <w:basedOn w:val="Normal"/>
    <w:next w:val="Normal"/>
    <w:link w:val="Heading7Char"/>
    <w:uiPriority w:val="9"/>
    <w:semiHidden/>
    <w:unhideWhenUsed/>
    <w:qFormat/>
    <w:rsid w:val="002D669C"/>
    <w:pPr>
      <w:keepNext/>
      <w:keepLines/>
      <w:spacing w:before="40"/>
      <w:outlineLvl w:val="6"/>
    </w:pPr>
    <w:rPr>
      <w:rFonts w:asciiTheme="minorHAnsi" w:eastAsiaTheme="minorHAnsi" w:hAnsiTheme="minorHAnsi" w:cstheme="minorBidi"/>
      <w:caps/>
      <w:color w:val="365F91"/>
      <w:spacing w:val="10"/>
      <w:sz w:val="22"/>
      <w:lang w:val="en-US" w:bidi="ar-SA"/>
    </w:rPr>
  </w:style>
  <w:style w:type="paragraph" w:styleId="Heading8">
    <w:name w:val="heading 8"/>
    <w:basedOn w:val="Normal"/>
    <w:next w:val="Normal"/>
    <w:link w:val="Heading8Char"/>
    <w:uiPriority w:val="9"/>
    <w:semiHidden/>
    <w:unhideWhenUsed/>
    <w:qFormat/>
    <w:rsid w:val="002D669C"/>
    <w:pPr>
      <w:keepNext/>
      <w:keepLines/>
      <w:spacing w:before="40"/>
      <w:outlineLvl w:val="7"/>
    </w:pPr>
    <w:rPr>
      <w:rFonts w:asciiTheme="minorHAnsi" w:eastAsiaTheme="minorHAnsi" w:hAnsiTheme="minorHAnsi" w:cstheme="minorBidi"/>
      <w:caps/>
      <w:spacing w:val="10"/>
      <w:sz w:val="18"/>
      <w:szCs w:val="18"/>
      <w:lang w:val="en-US" w:bidi="ar-SA"/>
    </w:rPr>
  </w:style>
  <w:style w:type="paragraph" w:styleId="Heading9">
    <w:name w:val="heading 9"/>
    <w:basedOn w:val="Normal"/>
    <w:next w:val="Normal"/>
    <w:link w:val="Heading9Char"/>
    <w:uiPriority w:val="9"/>
    <w:semiHidden/>
    <w:unhideWhenUsed/>
    <w:qFormat/>
    <w:rsid w:val="002D669C"/>
    <w:pPr>
      <w:keepNext/>
      <w:keepLines/>
      <w:spacing w:before="40"/>
      <w:outlineLvl w:val="8"/>
    </w:pPr>
    <w:rPr>
      <w:rFonts w:asciiTheme="minorHAnsi" w:eastAsiaTheme="minorHAnsi" w:hAnsiTheme="minorHAnsi" w:cstheme="minorBidi"/>
      <w:i/>
      <w:caps/>
      <w:spacing w:val="10"/>
      <w:sz w:val="18"/>
      <w:szCs w:val="18"/>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66E"/>
    <w:rPr>
      <w:rFonts w:ascii="Arial" w:eastAsia="VIC Medium" w:hAnsi="Arial" w:cs="Arial"/>
      <w:sz w:val="36"/>
      <w:szCs w:val="36"/>
      <w:lang w:bidi="en-US"/>
    </w:rPr>
  </w:style>
  <w:style w:type="character" w:customStyle="1" w:styleId="Heading2Char">
    <w:name w:val="Heading 2 Char"/>
    <w:basedOn w:val="DefaultParagraphFont"/>
    <w:link w:val="Heading2"/>
    <w:uiPriority w:val="9"/>
    <w:rsid w:val="00FC5751"/>
    <w:rPr>
      <w:rFonts w:ascii="Arial" w:eastAsia="VIC SemiBold" w:hAnsi="Arial" w:cs="Arial"/>
      <w:noProof/>
      <w:sz w:val="32"/>
      <w:szCs w:val="32"/>
      <w:lang w:val="en-AU" w:bidi="en-US"/>
    </w:rPr>
  </w:style>
  <w:style w:type="character" w:customStyle="1" w:styleId="Heading3Char">
    <w:name w:val="Heading 3 Char"/>
    <w:basedOn w:val="DefaultParagraphFont"/>
    <w:link w:val="Heading3"/>
    <w:uiPriority w:val="9"/>
    <w:rsid w:val="00F810AA"/>
    <w:rPr>
      <w:rFonts w:ascii="Arial" w:eastAsia="Arial" w:hAnsi="Arial" w:cs="Arial"/>
      <w:b/>
      <w:bCs/>
      <w:noProof/>
      <w:spacing w:val="2"/>
      <w:w w:val="96"/>
      <w:lang w:val="en-AU" w:bidi="en-US"/>
    </w:rPr>
  </w:style>
  <w:style w:type="character" w:customStyle="1" w:styleId="Heading4Char">
    <w:name w:val="Heading 4 Char"/>
    <w:basedOn w:val="DefaultParagraphFont"/>
    <w:link w:val="Heading4"/>
    <w:uiPriority w:val="9"/>
    <w:rsid w:val="00130206"/>
    <w:rPr>
      <w:rFonts w:asciiTheme="majorHAnsi" w:eastAsiaTheme="majorEastAsia" w:hAnsiTheme="majorHAnsi" w:cstheme="majorBidi"/>
      <w:i/>
      <w:iCs/>
      <w:color w:val="365F91" w:themeColor="accent1" w:themeShade="BF"/>
      <w:lang w:bidi="en-US"/>
    </w:rPr>
  </w:style>
  <w:style w:type="paragraph" w:styleId="TOC1">
    <w:name w:val="toc 1"/>
    <w:basedOn w:val="TOC4"/>
    <w:uiPriority w:val="39"/>
    <w:qFormat/>
    <w:rsid w:val="00B33D7B"/>
    <w:rPr>
      <w:b/>
      <w:noProof/>
      <w:sz w:val="22"/>
      <w:szCs w:val="22"/>
    </w:rPr>
  </w:style>
  <w:style w:type="paragraph" w:styleId="TOC4">
    <w:name w:val="toc 4"/>
    <w:basedOn w:val="Normal"/>
    <w:next w:val="Normal"/>
    <w:autoRedefine/>
    <w:uiPriority w:val="39"/>
    <w:unhideWhenUsed/>
    <w:rsid w:val="008B3D8D"/>
    <w:pPr>
      <w:tabs>
        <w:tab w:val="right" w:leader="dot" w:pos="9622"/>
      </w:tabs>
      <w:spacing w:before="240" w:after="120"/>
    </w:pPr>
    <w:rPr>
      <w:sz w:val="28"/>
      <w:szCs w:val="28"/>
    </w:rPr>
  </w:style>
  <w:style w:type="paragraph" w:styleId="BodyText">
    <w:name w:val="Body Text"/>
    <w:basedOn w:val="Normal"/>
    <w:link w:val="BodyTextChar"/>
    <w:uiPriority w:val="1"/>
    <w:qFormat/>
    <w:rsid w:val="00813736"/>
    <w:pPr>
      <w:widowControl/>
      <w:spacing w:before="120" w:after="120" w:line="280" w:lineRule="exact"/>
      <w:ind w:right="134"/>
    </w:pPr>
    <w:rPr>
      <w:rFonts w:cs="Arial"/>
      <w:szCs w:val="20"/>
      <w:lang w:bidi="ar-SA"/>
    </w:rPr>
  </w:style>
  <w:style w:type="character" w:customStyle="1" w:styleId="BodyTextChar">
    <w:name w:val="Body Text Char"/>
    <w:basedOn w:val="DefaultParagraphFont"/>
    <w:link w:val="BodyText"/>
    <w:uiPriority w:val="1"/>
    <w:rsid w:val="00813736"/>
    <w:rPr>
      <w:rFonts w:ascii="Arial" w:eastAsia="VIC Light" w:hAnsi="Arial" w:cs="Arial"/>
      <w:sz w:val="20"/>
      <w:szCs w:val="20"/>
      <w:lang w:val="en-AU"/>
    </w:rPr>
  </w:style>
  <w:style w:type="paragraph" w:styleId="ListParagraph">
    <w:name w:val="List Paragraph"/>
    <w:aliases w:val="List Paragraph1,Recommendation,List Paragraph11,Dot Points,Bullet point,L,DDM Gen Text,List Paragraph - bullets,NFP GP Bulleted List,bullet point list,Bullet points,Content descriptions,Bullet Point,Capire List Paragraph,FooterText"/>
    <w:basedOn w:val="Normal"/>
    <w:link w:val="ListParagraphChar"/>
    <w:uiPriority w:val="34"/>
    <w:qFormat/>
    <w:pPr>
      <w:spacing w:before="103"/>
      <w:ind w:left="1010" w:hanging="284"/>
    </w:pPr>
  </w:style>
  <w:style w:type="character" w:customStyle="1" w:styleId="ListParagraphChar">
    <w:name w:val="List Paragraph Char"/>
    <w:aliases w:val="List Paragraph1 Char,Recommendation Char,List Paragraph11 Char,Dot Points Char,Bullet point Char,L Char,DDM Gen Text Char,List Paragraph - bullets Char,NFP GP Bulleted List Char,bullet point list Char,Bullet points Char"/>
    <w:basedOn w:val="DefaultParagraphFont"/>
    <w:link w:val="ListParagraph"/>
    <w:uiPriority w:val="34"/>
    <w:qFormat/>
    <w:locked/>
    <w:rsid w:val="0068266E"/>
    <w:rPr>
      <w:rFonts w:ascii="VIC Light" w:eastAsia="VIC Light" w:hAnsi="VIC Light" w:cs="VIC Light"/>
      <w:lang w:bidi="en-US"/>
    </w:r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DE1A25"/>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styleId="TOC2">
    <w:name w:val="toc 2"/>
    <w:basedOn w:val="TOC1"/>
    <w:next w:val="Normal"/>
    <w:autoRedefine/>
    <w:uiPriority w:val="39"/>
    <w:unhideWhenUsed/>
    <w:rsid w:val="008C5AD7"/>
    <w:rPr>
      <w:sz w:val="18"/>
      <w:szCs w:val="18"/>
    </w:rPr>
  </w:style>
  <w:style w:type="paragraph" w:styleId="TOC3">
    <w:name w:val="toc 3"/>
    <w:basedOn w:val="TOC2"/>
    <w:next w:val="Normal"/>
    <w:autoRedefine/>
    <w:uiPriority w:val="39"/>
    <w:unhideWhenUsed/>
    <w:rsid w:val="002E2D97"/>
    <w:pPr>
      <w:spacing w:before="120"/>
    </w:pPr>
    <w:rPr>
      <w:b w:val="0"/>
    </w:rPr>
  </w:style>
  <w:style w:type="character" w:styleId="Hyperlink">
    <w:name w:val="Hyperlink"/>
    <w:basedOn w:val="DefaultParagraphFont"/>
    <w:uiPriority w:val="99"/>
    <w:unhideWhenUsed/>
    <w:rsid w:val="003B3DC2"/>
    <w:rPr>
      <w:color w:val="0000FF" w:themeColor="hyperlink"/>
      <w:u w:val="single"/>
    </w:rPr>
  </w:style>
  <w:style w:type="table" w:styleId="TableGrid">
    <w:name w:val="Table Grid"/>
    <w:aliases w:val="CV table"/>
    <w:basedOn w:val="TableNormal"/>
    <w:uiPriority w:val="59"/>
    <w:rsid w:val="003B3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236"/>
    <w:rPr>
      <w:color w:val="808080"/>
      <w:shd w:val="clear" w:color="auto" w:fill="E6E6E6"/>
    </w:rPr>
  </w:style>
  <w:style w:type="paragraph" w:styleId="Header">
    <w:name w:val="header"/>
    <w:basedOn w:val="Normal"/>
    <w:link w:val="HeaderChar"/>
    <w:uiPriority w:val="99"/>
    <w:unhideWhenUsed/>
    <w:rsid w:val="0055372E"/>
    <w:pPr>
      <w:tabs>
        <w:tab w:val="center" w:pos="4513"/>
        <w:tab w:val="right" w:pos="9026"/>
      </w:tabs>
    </w:pPr>
    <w:rPr>
      <w:rFonts w:cs="Arial"/>
      <w:sz w:val="16"/>
      <w:szCs w:val="16"/>
    </w:rPr>
  </w:style>
  <w:style w:type="character" w:customStyle="1" w:styleId="HeaderChar">
    <w:name w:val="Header Char"/>
    <w:basedOn w:val="DefaultParagraphFont"/>
    <w:link w:val="Header"/>
    <w:uiPriority w:val="99"/>
    <w:rsid w:val="0055372E"/>
    <w:rPr>
      <w:rFonts w:ascii="Arial" w:eastAsia="VIC Light" w:hAnsi="Arial" w:cs="Arial"/>
      <w:sz w:val="16"/>
      <w:szCs w:val="16"/>
      <w:lang w:bidi="en-US"/>
    </w:rPr>
  </w:style>
  <w:style w:type="paragraph" w:styleId="Footer">
    <w:name w:val="footer"/>
    <w:basedOn w:val="Normal"/>
    <w:link w:val="FooterChar"/>
    <w:uiPriority w:val="99"/>
    <w:unhideWhenUsed/>
    <w:rsid w:val="0055372E"/>
    <w:pPr>
      <w:tabs>
        <w:tab w:val="center" w:pos="4513"/>
        <w:tab w:val="right" w:pos="9026"/>
      </w:tabs>
      <w:ind w:left="284"/>
    </w:pPr>
    <w:rPr>
      <w:rFonts w:cs="Arial"/>
      <w:szCs w:val="20"/>
    </w:rPr>
  </w:style>
  <w:style w:type="character" w:customStyle="1" w:styleId="FooterChar">
    <w:name w:val="Footer Char"/>
    <w:basedOn w:val="DefaultParagraphFont"/>
    <w:link w:val="Footer"/>
    <w:uiPriority w:val="99"/>
    <w:rsid w:val="0055372E"/>
    <w:rPr>
      <w:rFonts w:ascii="Arial" w:eastAsia="VIC Light" w:hAnsi="Arial" w:cs="Arial"/>
      <w:sz w:val="20"/>
      <w:szCs w:val="20"/>
      <w:lang w:bidi="en-US"/>
    </w:rPr>
  </w:style>
  <w:style w:type="paragraph" w:customStyle="1" w:styleId="Bullets">
    <w:name w:val="Bullets"/>
    <w:basedOn w:val="BodyText"/>
    <w:uiPriority w:val="1"/>
    <w:qFormat/>
    <w:rsid w:val="00592DBA"/>
    <w:pPr>
      <w:numPr>
        <w:numId w:val="1"/>
      </w:numPr>
    </w:pPr>
  </w:style>
  <w:style w:type="character" w:styleId="FollowedHyperlink">
    <w:name w:val="FollowedHyperlink"/>
    <w:basedOn w:val="DefaultParagraphFont"/>
    <w:uiPriority w:val="99"/>
    <w:semiHidden/>
    <w:unhideWhenUsed/>
    <w:rsid w:val="0092344C"/>
    <w:rPr>
      <w:color w:val="800080" w:themeColor="followedHyperlink"/>
      <w:u w:val="single"/>
    </w:rPr>
  </w:style>
  <w:style w:type="paragraph" w:customStyle="1" w:styleId="Intro">
    <w:name w:val="Intro"/>
    <w:basedOn w:val="Normal"/>
    <w:qFormat/>
    <w:rsid w:val="0068266E"/>
    <w:pPr>
      <w:widowControl/>
      <w:pBdr>
        <w:top w:val="single" w:sz="4" w:space="1" w:color="4F81BD" w:themeColor="accent1"/>
      </w:pBdr>
      <w:autoSpaceDE/>
      <w:autoSpaceDN/>
      <w:spacing w:after="120"/>
    </w:pPr>
    <w:rPr>
      <w:rFonts w:asciiTheme="minorHAnsi" w:eastAsiaTheme="minorHAnsi" w:hAnsiTheme="minorHAnsi" w:cstheme="minorBidi"/>
      <w:color w:val="4F81BD" w:themeColor="accent1"/>
      <w:szCs w:val="24"/>
      <w:lang w:bidi="ar-SA"/>
    </w:rPr>
  </w:style>
  <w:style w:type="paragraph" w:styleId="Quote">
    <w:name w:val="Quote"/>
    <w:basedOn w:val="Normal"/>
    <w:next w:val="Normal"/>
    <w:link w:val="QuoteChar"/>
    <w:uiPriority w:val="29"/>
    <w:qFormat/>
    <w:rsid w:val="0068266E"/>
    <w:pPr>
      <w:widowControl/>
      <w:autoSpaceDE/>
      <w:autoSpaceDN/>
      <w:spacing w:before="120" w:after="120"/>
      <w:ind w:left="284" w:right="284"/>
    </w:pPr>
    <w:rPr>
      <w:rFonts w:asciiTheme="minorHAnsi" w:eastAsiaTheme="minorHAnsi" w:hAnsiTheme="minorHAnsi" w:cstheme="minorBidi"/>
      <w:i/>
      <w:iCs/>
      <w:color w:val="1F497D" w:themeColor="text2"/>
      <w:szCs w:val="24"/>
      <w:lang w:val="en-GB" w:bidi="ar-SA"/>
    </w:rPr>
  </w:style>
  <w:style w:type="character" w:customStyle="1" w:styleId="QuoteChar">
    <w:name w:val="Quote Char"/>
    <w:basedOn w:val="DefaultParagraphFont"/>
    <w:link w:val="Quote"/>
    <w:uiPriority w:val="29"/>
    <w:rsid w:val="0068266E"/>
    <w:rPr>
      <w:i/>
      <w:iCs/>
      <w:color w:val="1F497D" w:themeColor="text2"/>
      <w:szCs w:val="24"/>
      <w:lang w:val="en-GB"/>
    </w:rPr>
  </w:style>
  <w:style w:type="paragraph" w:customStyle="1" w:styleId="Bullet1">
    <w:name w:val="Bullet 1"/>
    <w:basedOn w:val="Normal"/>
    <w:next w:val="Normal"/>
    <w:uiPriority w:val="2"/>
    <w:qFormat/>
    <w:rsid w:val="0068266E"/>
    <w:pPr>
      <w:widowControl/>
      <w:numPr>
        <w:numId w:val="3"/>
      </w:numPr>
      <w:autoSpaceDE/>
      <w:autoSpaceDN/>
      <w:spacing w:after="120"/>
      <w:ind w:left="284" w:hanging="284"/>
    </w:pPr>
    <w:rPr>
      <w:rFonts w:asciiTheme="minorHAnsi" w:eastAsiaTheme="minorHAnsi" w:hAnsiTheme="minorHAnsi" w:cstheme="minorBidi"/>
      <w:szCs w:val="24"/>
      <w:lang w:bidi="ar-SA"/>
    </w:rPr>
  </w:style>
  <w:style w:type="paragraph" w:customStyle="1" w:styleId="Bullet2">
    <w:name w:val="Bullet 2"/>
    <w:basedOn w:val="Bullet1"/>
    <w:uiPriority w:val="2"/>
    <w:qFormat/>
    <w:rsid w:val="00B2410F"/>
    <w:pPr>
      <w:numPr>
        <w:numId w:val="2"/>
      </w:numPr>
    </w:pPr>
    <w:rPr>
      <w:rFonts w:ascii="Arial" w:hAnsi="Arial" w:cs="Arial"/>
      <w:szCs w:val="20"/>
    </w:rPr>
  </w:style>
  <w:style w:type="paragraph" w:customStyle="1" w:styleId="Numberlist">
    <w:name w:val="Number list"/>
    <w:basedOn w:val="Normal"/>
    <w:next w:val="Normal"/>
    <w:qFormat/>
    <w:rsid w:val="0068266E"/>
    <w:pPr>
      <w:widowControl/>
      <w:numPr>
        <w:numId w:val="4"/>
      </w:numPr>
      <w:autoSpaceDE/>
      <w:autoSpaceDN/>
      <w:spacing w:after="120"/>
      <w:ind w:left="284" w:hanging="284"/>
    </w:pPr>
    <w:rPr>
      <w:rFonts w:asciiTheme="minorHAnsi" w:eastAsiaTheme="minorHAnsi" w:hAnsiTheme="minorHAnsi" w:cstheme="minorBidi"/>
      <w:szCs w:val="24"/>
      <w:lang w:bidi="ar-SA"/>
    </w:rPr>
  </w:style>
  <w:style w:type="paragraph" w:customStyle="1" w:styleId="TableHead">
    <w:name w:val="Table Head"/>
    <w:basedOn w:val="Normal"/>
    <w:qFormat/>
    <w:rsid w:val="0068266E"/>
    <w:pPr>
      <w:widowControl/>
      <w:autoSpaceDE/>
      <w:autoSpaceDN/>
      <w:spacing w:after="120"/>
    </w:pPr>
    <w:rPr>
      <w:rFonts w:asciiTheme="minorHAnsi" w:eastAsiaTheme="minorHAnsi" w:hAnsiTheme="minorHAnsi" w:cstheme="minorBidi"/>
      <w:b/>
      <w:color w:val="FFFFFF" w:themeColor="background1"/>
      <w:szCs w:val="24"/>
      <w:lang w:bidi="ar-SA"/>
    </w:rPr>
  </w:style>
  <w:style w:type="paragraph" w:customStyle="1" w:styleId="Tablebody">
    <w:name w:val="Table body"/>
    <w:basedOn w:val="Normal"/>
    <w:qFormat/>
    <w:rsid w:val="0068266E"/>
    <w:pPr>
      <w:widowControl/>
      <w:autoSpaceDE/>
      <w:autoSpaceDN/>
      <w:spacing w:before="60" w:after="60"/>
    </w:pPr>
    <w:rPr>
      <w:rFonts w:asciiTheme="minorHAnsi" w:eastAsiaTheme="minorHAnsi" w:hAnsiTheme="minorHAnsi" w:cstheme="minorBidi"/>
      <w:szCs w:val="24"/>
      <w:lang w:bidi="ar-SA"/>
    </w:rPr>
  </w:style>
  <w:style w:type="character" w:styleId="PageNumber">
    <w:name w:val="page number"/>
    <w:basedOn w:val="DefaultParagraphFont"/>
    <w:uiPriority w:val="99"/>
    <w:semiHidden/>
    <w:unhideWhenUsed/>
    <w:rsid w:val="0068266E"/>
  </w:style>
  <w:style w:type="paragraph" w:customStyle="1" w:styleId="Figuretitle">
    <w:name w:val="Figure title"/>
    <w:basedOn w:val="Normal"/>
    <w:qFormat/>
    <w:rsid w:val="00B91EB0"/>
    <w:pPr>
      <w:widowControl/>
      <w:autoSpaceDE/>
      <w:autoSpaceDN/>
      <w:spacing w:after="120"/>
    </w:pPr>
    <w:rPr>
      <w:rFonts w:eastAsiaTheme="minorHAnsi" w:cs="Arial"/>
      <w:b/>
      <w:sz w:val="18"/>
      <w:szCs w:val="18"/>
      <w:lang w:bidi="ar-SA"/>
    </w:rPr>
  </w:style>
  <w:style w:type="paragraph" w:styleId="FootnoteText">
    <w:name w:val="footnote text"/>
    <w:basedOn w:val="Normal"/>
    <w:link w:val="FootnoteTextChar"/>
    <w:uiPriority w:val="99"/>
    <w:unhideWhenUsed/>
    <w:rsid w:val="00B94600"/>
    <w:pPr>
      <w:widowControl/>
      <w:autoSpaceDE/>
      <w:autoSpaceDN/>
      <w:spacing w:after="40"/>
    </w:pPr>
    <w:rPr>
      <w:rFonts w:eastAsiaTheme="minorEastAsia" w:cs="Arial"/>
      <w:sz w:val="11"/>
      <w:szCs w:val="11"/>
      <w:lang w:bidi="ar-SA"/>
    </w:rPr>
  </w:style>
  <w:style w:type="character" w:customStyle="1" w:styleId="FootnoteTextChar">
    <w:name w:val="Footnote Text Char"/>
    <w:basedOn w:val="DefaultParagraphFont"/>
    <w:link w:val="FootnoteText"/>
    <w:uiPriority w:val="99"/>
    <w:rsid w:val="00B94600"/>
    <w:rPr>
      <w:rFonts w:ascii="Arial" w:eastAsiaTheme="minorEastAsia" w:hAnsi="Arial" w:cs="Arial"/>
      <w:noProof/>
      <w:sz w:val="11"/>
      <w:szCs w:val="11"/>
      <w:lang w:val="en-AU"/>
    </w:rPr>
  </w:style>
  <w:style w:type="character" w:styleId="FootnoteReference">
    <w:name w:val="footnote reference"/>
    <w:basedOn w:val="DefaultParagraphFont"/>
    <w:uiPriority w:val="99"/>
    <w:unhideWhenUsed/>
    <w:rsid w:val="0068266E"/>
    <w:rPr>
      <w:color w:val="AF272F"/>
      <w:sz w:val="13"/>
      <w:szCs w:val="13"/>
      <w:vertAlign w:val="superscript"/>
    </w:rPr>
  </w:style>
  <w:style w:type="paragraph" w:customStyle="1" w:styleId="Covertitle">
    <w:name w:val="Cover title"/>
    <w:basedOn w:val="Heading1"/>
    <w:qFormat/>
    <w:rsid w:val="00913304"/>
    <w:pPr>
      <w:spacing w:before="160"/>
      <w:ind w:left="0" w:right="5216"/>
      <w:outlineLvl w:val="9"/>
    </w:pPr>
    <w:rPr>
      <w:b/>
      <w:color w:val="AF3125"/>
      <w:sz w:val="44"/>
      <w:szCs w:val="44"/>
    </w:rPr>
  </w:style>
  <w:style w:type="paragraph" w:customStyle="1" w:styleId="Coversubtitle">
    <w:name w:val="Cover subtitle"/>
    <w:basedOn w:val="Heading1"/>
    <w:qFormat/>
    <w:rsid w:val="00913304"/>
    <w:pPr>
      <w:spacing w:before="100" w:after="4000"/>
      <w:ind w:left="0"/>
    </w:pPr>
    <w:rPr>
      <w:color w:val="53565A"/>
    </w:rPr>
  </w:style>
  <w:style w:type="paragraph" w:customStyle="1" w:styleId="Alphabetlist">
    <w:name w:val="Alphabet list"/>
    <w:basedOn w:val="Normal"/>
    <w:qFormat/>
    <w:rsid w:val="0068266E"/>
    <w:pPr>
      <w:widowControl/>
      <w:numPr>
        <w:numId w:val="5"/>
      </w:numPr>
      <w:autoSpaceDE/>
      <w:autoSpaceDN/>
      <w:spacing w:after="120"/>
      <w:ind w:left="568" w:hanging="284"/>
    </w:pPr>
    <w:rPr>
      <w:rFonts w:asciiTheme="minorHAnsi" w:eastAsiaTheme="minorHAnsi" w:hAnsiTheme="minorHAnsi" w:cstheme="minorBidi"/>
      <w:szCs w:val="24"/>
      <w:lang w:bidi="ar-SA"/>
    </w:rPr>
  </w:style>
  <w:style w:type="paragraph" w:styleId="NormalWeb">
    <w:name w:val="Normal (Web)"/>
    <w:basedOn w:val="Normal"/>
    <w:uiPriority w:val="99"/>
    <w:unhideWhenUsed/>
    <w:rsid w:val="0068266E"/>
    <w:pPr>
      <w:widowControl/>
      <w:autoSpaceDE/>
      <w:autoSpaceDN/>
    </w:pPr>
    <w:rPr>
      <w:rFonts w:ascii="Times New Roman" w:eastAsia="Times New Roman" w:hAnsi="Times New Roman" w:cs="Times New Roman"/>
      <w:sz w:val="24"/>
      <w:szCs w:val="24"/>
      <w:lang w:eastAsia="en-AU" w:bidi="ar-SA"/>
    </w:rPr>
  </w:style>
  <w:style w:type="paragraph" w:styleId="NoSpacing">
    <w:name w:val="No Spacing"/>
    <w:link w:val="NoSpacingChar"/>
    <w:uiPriority w:val="1"/>
    <w:qFormat/>
    <w:rsid w:val="0068266E"/>
    <w:pPr>
      <w:widowControl/>
      <w:autoSpaceDE/>
      <w:autoSpaceDN/>
    </w:pPr>
    <w:rPr>
      <w:szCs w:val="24"/>
      <w:lang w:val="en-GB"/>
    </w:rPr>
  </w:style>
  <w:style w:type="paragraph" w:customStyle="1" w:styleId="Heading1nonTOC">
    <w:name w:val="Heading 1 (non TOC)"/>
    <w:basedOn w:val="Heading1"/>
    <w:next w:val="Normal"/>
    <w:uiPriority w:val="12"/>
    <w:qFormat/>
    <w:rsid w:val="0068266E"/>
    <w:pPr>
      <w:keepNext/>
      <w:keepLines/>
      <w:widowControl/>
      <w:pBdr>
        <w:bottom w:val="single" w:sz="12" w:space="1" w:color="auto"/>
      </w:pBdr>
      <w:autoSpaceDE/>
      <w:autoSpaceDN/>
      <w:spacing w:before="360" w:line="240" w:lineRule="auto"/>
      <w:ind w:left="0"/>
    </w:pPr>
    <w:rPr>
      <w:rFonts w:asciiTheme="majorHAnsi" w:eastAsiaTheme="majorEastAsia" w:hAnsiTheme="majorHAnsi" w:cstheme="majorBidi"/>
      <w:b/>
      <w:bCs/>
      <w:caps/>
      <w:spacing w:val="-2"/>
      <w:sz w:val="28"/>
      <w:szCs w:val="28"/>
      <w:lang w:bidi="ar-SA"/>
    </w:rPr>
  </w:style>
  <w:style w:type="paragraph" w:customStyle="1" w:styleId="ESBodyText">
    <w:name w:val="ES_Body Text"/>
    <w:basedOn w:val="Normal"/>
    <w:link w:val="ESBodyTextChar"/>
    <w:qFormat/>
    <w:rsid w:val="0068266E"/>
    <w:pPr>
      <w:widowControl/>
      <w:autoSpaceDE/>
      <w:autoSpaceDN/>
      <w:spacing w:after="120" w:line="240" w:lineRule="atLeast"/>
    </w:pPr>
    <w:rPr>
      <w:rFonts w:eastAsiaTheme="minorEastAsia" w:cs="Arial"/>
      <w:sz w:val="19"/>
      <w:szCs w:val="18"/>
      <w:lang w:bidi="ar-SA"/>
    </w:rPr>
  </w:style>
  <w:style w:type="character" w:customStyle="1" w:styleId="ESBodyTextChar">
    <w:name w:val="ES_Body Text Char"/>
    <w:basedOn w:val="DefaultParagraphFont"/>
    <w:link w:val="ESBodyText"/>
    <w:rsid w:val="0068266E"/>
    <w:rPr>
      <w:rFonts w:ascii="Arial" w:eastAsiaTheme="minorEastAsia" w:hAnsi="Arial" w:cs="Arial"/>
      <w:sz w:val="19"/>
      <w:szCs w:val="18"/>
    </w:rPr>
  </w:style>
  <w:style w:type="paragraph" w:customStyle="1" w:styleId="ESHeading2">
    <w:name w:val="ES_Heading 2"/>
    <w:basedOn w:val="Normal"/>
    <w:qFormat/>
    <w:rsid w:val="0068266E"/>
    <w:pPr>
      <w:keepNext/>
      <w:widowControl/>
      <w:tabs>
        <w:tab w:val="left" w:pos="851"/>
      </w:tabs>
      <w:autoSpaceDE/>
      <w:autoSpaceDN/>
      <w:spacing w:before="240" w:after="180" w:line="240" w:lineRule="atLeast"/>
      <w:outlineLvl w:val="0"/>
    </w:pPr>
    <w:rPr>
      <w:rFonts w:eastAsiaTheme="majorEastAsia" w:cstheme="majorBidi"/>
      <w:bCs/>
      <w:color w:val="000000" w:themeColor="text1"/>
      <w:spacing w:val="5"/>
      <w:kern w:val="28"/>
      <w:sz w:val="28"/>
      <w:szCs w:val="20"/>
      <w:lang w:bidi="ar-SA"/>
    </w:rPr>
  </w:style>
  <w:style w:type="paragraph" w:customStyle="1" w:styleId="Heading40">
    <w:name w:val="_Heading 4"/>
    <w:basedOn w:val="Normal"/>
    <w:uiPriority w:val="1"/>
    <w:qFormat/>
    <w:rsid w:val="006D1DD8"/>
    <w:pPr>
      <w:keepNext/>
      <w:spacing w:before="320" w:after="120"/>
      <w:ind w:right="-6"/>
      <w:outlineLvl w:val="3"/>
    </w:pPr>
    <w:rPr>
      <w:rFonts w:cs="Arial"/>
      <w:i/>
      <w:szCs w:val="20"/>
      <w:lang w:eastAsia="en-AU"/>
    </w:rPr>
  </w:style>
  <w:style w:type="table" w:customStyle="1" w:styleId="DTFTable">
    <w:name w:val="DTF Table"/>
    <w:basedOn w:val="TableNormal"/>
    <w:uiPriority w:val="99"/>
    <w:rsid w:val="00F03B81"/>
    <w:pPr>
      <w:widowControl/>
      <w:autoSpaceDE/>
      <w:autoSpaceDN/>
      <w:spacing w:before="20" w:after="20"/>
      <w:jc w:val="right"/>
    </w:pPr>
    <w:rPr>
      <w:rFonts w:asciiTheme="majorHAnsi" w:hAnsiTheme="majorHAnsi"/>
      <w:sz w:val="17"/>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EEECE1" w:themeFill="background2"/>
      </w:tcPr>
    </w:tblStylePr>
    <w:tblStylePr w:type="band2Horz">
      <w:tblPr/>
      <w:tcPr>
        <w:shd w:val="clear" w:color="auto" w:fill="FFFFFF" w:themeFill="background1"/>
      </w:tcPr>
    </w:tblStylePr>
  </w:style>
  <w:style w:type="paragraph" w:customStyle="1" w:styleId="PerformanceMeasureNote">
    <w:name w:val="Performance Measure Note"/>
    <w:basedOn w:val="Normal"/>
    <w:uiPriority w:val="63"/>
    <w:qFormat/>
    <w:rsid w:val="00F03B81"/>
    <w:pPr>
      <w:keepLines/>
      <w:widowControl/>
      <w:autoSpaceDE/>
      <w:autoSpaceDN/>
      <w:spacing w:before="20" w:after="20"/>
      <w:ind w:left="170"/>
      <w:contextualSpacing/>
    </w:pPr>
    <w:rPr>
      <w:rFonts w:asciiTheme="majorHAnsi" w:eastAsiaTheme="minorHAnsi" w:hAnsiTheme="majorHAnsi" w:cstheme="minorBidi"/>
      <w:i/>
      <w:spacing w:val="-2"/>
      <w:sz w:val="15"/>
      <w:szCs w:val="15"/>
      <w:lang w:bidi="ar-SA"/>
    </w:rPr>
  </w:style>
  <w:style w:type="paragraph" w:customStyle="1" w:styleId="msonormal0">
    <w:name w:val="msonormal"/>
    <w:basedOn w:val="Normal"/>
    <w:rsid w:val="00241F01"/>
    <w:pPr>
      <w:widowControl/>
      <w:autoSpaceDE/>
      <w:autoSpaceDN/>
      <w:spacing w:before="100" w:beforeAutospacing="1" w:after="100" w:afterAutospacing="1"/>
    </w:pPr>
    <w:rPr>
      <w:rFonts w:ascii="Times New Roman" w:eastAsia="Times New Roman" w:hAnsi="Times New Roman" w:cs="Times New Roman"/>
      <w:sz w:val="24"/>
      <w:szCs w:val="24"/>
      <w:lang w:eastAsia="en-AU" w:bidi="ar-SA"/>
    </w:rPr>
  </w:style>
  <w:style w:type="paragraph" w:styleId="BalloonText">
    <w:name w:val="Balloon Text"/>
    <w:basedOn w:val="Normal"/>
    <w:link w:val="BalloonTextChar"/>
    <w:uiPriority w:val="99"/>
    <w:semiHidden/>
    <w:unhideWhenUsed/>
    <w:rsid w:val="00241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F01"/>
    <w:rPr>
      <w:rFonts w:ascii="Segoe UI" w:eastAsia="VIC Light" w:hAnsi="Segoe UI" w:cs="Segoe UI"/>
      <w:sz w:val="18"/>
      <w:szCs w:val="18"/>
      <w:lang w:bidi="en-US"/>
    </w:rPr>
  </w:style>
  <w:style w:type="paragraph" w:customStyle="1" w:styleId="Heading50">
    <w:name w:val="_Heading 5"/>
    <w:basedOn w:val="Heading40"/>
    <w:uiPriority w:val="1"/>
    <w:qFormat/>
    <w:rsid w:val="003B127D"/>
    <w:rPr>
      <w:rFonts w:ascii="Arial Bold" w:hAnsi="Arial Bold"/>
      <w:b/>
      <w:i w:val="0"/>
      <w:sz w:val="18"/>
      <w:szCs w:val="18"/>
    </w:rPr>
  </w:style>
  <w:style w:type="paragraph" w:customStyle="1" w:styleId="ReportSection">
    <w:name w:val="Report Section"/>
    <w:basedOn w:val="Heading2"/>
    <w:uiPriority w:val="1"/>
    <w:qFormat/>
    <w:rsid w:val="006D1DD8"/>
    <w:pPr>
      <w:pageBreakBefore/>
      <w:outlineLvl w:val="0"/>
    </w:pPr>
    <w:rPr>
      <w:b/>
      <w:i/>
      <w:sz w:val="36"/>
      <w:szCs w:val="36"/>
    </w:rPr>
  </w:style>
  <w:style w:type="paragraph" w:customStyle="1" w:styleId="StrategicPriority">
    <w:name w:val="Strategic Priority"/>
    <w:basedOn w:val="Heading40"/>
    <w:uiPriority w:val="1"/>
    <w:qFormat/>
    <w:rsid w:val="00E46037"/>
    <w:pPr>
      <w:ind w:left="296" w:right="0"/>
    </w:pPr>
    <w:rPr>
      <w:i w:val="0"/>
      <w:sz w:val="22"/>
      <w:szCs w:val="22"/>
    </w:rPr>
  </w:style>
  <w:style w:type="paragraph" w:customStyle="1" w:styleId="Pa2">
    <w:name w:val="Pa2"/>
    <w:basedOn w:val="Normal"/>
    <w:uiPriority w:val="99"/>
    <w:rsid w:val="00896BFB"/>
    <w:pPr>
      <w:widowControl/>
      <w:spacing w:line="181" w:lineRule="atLeast"/>
    </w:pPr>
    <w:rPr>
      <w:rFonts w:ascii="vic" w:eastAsiaTheme="minorHAnsi" w:hAnsi="vic" w:cs="Times New Roman"/>
      <w:sz w:val="24"/>
      <w:szCs w:val="24"/>
      <w:lang w:eastAsia="en-AU" w:bidi="ar-SA"/>
    </w:rPr>
  </w:style>
  <w:style w:type="character" w:styleId="CommentReference">
    <w:name w:val="annotation reference"/>
    <w:basedOn w:val="DefaultParagraphFont"/>
    <w:uiPriority w:val="99"/>
    <w:semiHidden/>
    <w:unhideWhenUsed/>
    <w:rsid w:val="00EE5D99"/>
    <w:rPr>
      <w:sz w:val="16"/>
      <w:szCs w:val="16"/>
    </w:rPr>
  </w:style>
  <w:style w:type="paragraph" w:styleId="CommentText">
    <w:name w:val="annotation text"/>
    <w:basedOn w:val="Normal"/>
    <w:link w:val="CommentTextChar"/>
    <w:uiPriority w:val="99"/>
    <w:unhideWhenUsed/>
    <w:rsid w:val="00EE5D99"/>
    <w:pPr>
      <w:widowControl/>
      <w:autoSpaceDE/>
      <w:autoSpaceDN/>
      <w:spacing w:after="120"/>
    </w:pPr>
    <w:rPr>
      <w:rFonts w:asciiTheme="minorHAnsi" w:eastAsiaTheme="minorHAnsi" w:hAnsiTheme="minorHAnsi" w:cstheme="minorBidi"/>
      <w:szCs w:val="20"/>
      <w:lang w:val="en-GB" w:bidi="ar-SA"/>
    </w:rPr>
  </w:style>
  <w:style w:type="character" w:customStyle="1" w:styleId="CommentTextChar">
    <w:name w:val="Comment Text Char"/>
    <w:basedOn w:val="DefaultParagraphFont"/>
    <w:link w:val="CommentText"/>
    <w:uiPriority w:val="99"/>
    <w:rsid w:val="00EE5D99"/>
    <w:rPr>
      <w:sz w:val="20"/>
      <w:szCs w:val="20"/>
      <w:lang w:val="en-GB"/>
    </w:rPr>
  </w:style>
  <w:style w:type="paragraph" w:styleId="CommentSubject">
    <w:name w:val="annotation subject"/>
    <w:basedOn w:val="CommentText"/>
    <w:next w:val="CommentText"/>
    <w:link w:val="CommentSubjectChar"/>
    <w:uiPriority w:val="99"/>
    <w:semiHidden/>
    <w:unhideWhenUsed/>
    <w:rsid w:val="00FB18A7"/>
    <w:pPr>
      <w:widowControl w:val="0"/>
      <w:autoSpaceDE w:val="0"/>
      <w:autoSpaceDN w:val="0"/>
      <w:spacing w:after="0"/>
    </w:pPr>
    <w:rPr>
      <w:rFonts w:ascii="VIC Light" w:eastAsia="VIC Light" w:hAnsi="VIC Light" w:cs="VIC Light"/>
      <w:b/>
      <w:bCs/>
      <w:noProof/>
      <w:lang w:val="en-AU" w:bidi="en-US"/>
    </w:rPr>
  </w:style>
  <w:style w:type="character" w:customStyle="1" w:styleId="CommentSubjectChar">
    <w:name w:val="Comment Subject Char"/>
    <w:basedOn w:val="CommentTextChar"/>
    <w:link w:val="CommentSubject"/>
    <w:uiPriority w:val="99"/>
    <w:semiHidden/>
    <w:rsid w:val="00FB18A7"/>
    <w:rPr>
      <w:rFonts w:ascii="VIC Light" w:eastAsia="VIC Light" w:hAnsi="VIC Light" w:cs="VIC Light"/>
      <w:b/>
      <w:bCs/>
      <w:noProof/>
      <w:sz w:val="20"/>
      <w:szCs w:val="20"/>
      <w:lang w:val="en-AU" w:bidi="en-US"/>
    </w:rPr>
  </w:style>
  <w:style w:type="paragraph" w:customStyle="1" w:styleId="tablelighttext">
    <w:name w:val="table light text"/>
    <w:basedOn w:val="Normal"/>
    <w:uiPriority w:val="99"/>
    <w:rsid w:val="00F530C3"/>
    <w:pPr>
      <w:widowControl/>
      <w:suppressAutoHyphens/>
      <w:adjustRightInd w:val="0"/>
      <w:spacing w:after="28" w:line="220" w:lineRule="atLeast"/>
      <w:textAlignment w:val="center"/>
    </w:pPr>
    <w:rPr>
      <w:rFonts w:ascii="VIC (OTF) Medium" w:eastAsiaTheme="minorHAnsi" w:hAnsi="VIC (OTF) Medium" w:cstheme="minorBidi"/>
      <w:color w:val="000000"/>
      <w:sz w:val="18"/>
      <w:szCs w:val="18"/>
      <w:lang w:val="en-US" w:bidi="ar-SA"/>
    </w:rPr>
  </w:style>
  <w:style w:type="paragraph" w:customStyle="1" w:styleId="TableText">
    <w:name w:val="Table Text"/>
    <w:basedOn w:val="BodyText"/>
    <w:uiPriority w:val="1"/>
    <w:qFormat/>
    <w:rsid w:val="0055162D"/>
    <w:pPr>
      <w:spacing w:before="20" w:after="20" w:line="240" w:lineRule="exact"/>
    </w:pPr>
    <w:rPr>
      <w:sz w:val="18"/>
    </w:rPr>
  </w:style>
  <w:style w:type="paragraph" w:styleId="TOC5">
    <w:name w:val="toc 5"/>
    <w:basedOn w:val="Normal"/>
    <w:next w:val="Normal"/>
    <w:autoRedefine/>
    <w:uiPriority w:val="39"/>
    <w:unhideWhenUsed/>
    <w:rsid w:val="003820E0"/>
    <w:pPr>
      <w:widowControl/>
      <w:autoSpaceDE/>
      <w:autoSpaceDN/>
      <w:spacing w:after="100" w:line="259" w:lineRule="auto"/>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3820E0"/>
    <w:pPr>
      <w:widowControl/>
      <w:autoSpaceDE/>
      <w:autoSpaceDN/>
      <w:spacing w:after="100" w:line="259" w:lineRule="auto"/>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3820E0"/>
    <w:pPr>
      <w:widowControl/>
      <w:autoSpaceDE/>
      <w:autoSpaceDN/>
      <w:spacing w:after="100" w:line="259" w:lineRule="auto"/>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3820E0"/>
    <w:pPr>
      <w:widowControl/>
      <w:autoSpaceDE/>
      <w:autoSpaceDN/>
      <w:spacing w:after="100" w:line="259" w:lineRule="auto"/>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3820E0"/>
    <w:pPr>
      <w:widowControl/>
      <w:autoSpaceDE/>
      <w:autoSpaceDN/>
      <w:spacing w:after="100" w:line="259" w:lineRule="auto"/>
      <w:ind w:left="1760"/>
    </w:pPr>
    <w:rPr>
      <w:rFonts w:asciiTheme="minorHAnsi" w:eastAsiaTheme="minorEastAsia" w:hAnsiTheme="minorHAnsi" w:cstheme="minorBidi"/>
      <w:lang w:eastAsia="en-AU" w:bidi="ar-SA"/>
    </w:rPr>
  </w:style>
  <w:style w:type="character" w:customStyle="1" w:styleId="UnresolvedMention2">
    <w:name w:val="Unresolved Mention2"/>
    <w:basedOn w:val="DefaultParagraphFont"/>
    <w:uiPriority w:val="99"/>
    <w:semiHidden/>
    <w:unhideWhenUsed/>
    <w:rsid w:val="003820E0"/>
    <w:rPr>
      <w:color w:val="605E5C"/>
      <w:shd w:val="clear" w:color="auto" w:fill="E1DFDD"/>
    </w:rPr>
  </w:style>
  <w:style w:type="paragraph" w:customStyle="1" w:styleId="LetterText">
    <w:name w:val="Letter Text"/>
    <w:basedOn w:val="BodyText"/>
    <w:uiPriority w:val="1"/>
    <w:qFormat/>
    <w:rsid w:val="00FC5751"/>
    <w:pPr>
      <w:spacing w:after="360"/>
    </w:pPr>
  </w:style>
  <w:style w:type="paragraph" w:customStyle="1" w:styleId="TableRowHeaderWhite">
    <w:name w:val="Table Row Header White"/>
    <w:basedOn w:val="TableText"/>
    <w:uiPriority w:val="1"/>
    <w:qFormat/>
    <w:rsid w:val="00913304"/>
    <w:rPr>
      <w:b/>
      <w:color w:val="FFFFFF" w:themeColor="background1"/>
    </w:rPr>
  </w:style>
  <w:style w:type="character" w:customStyle="1" w:styleId="UnresolvedMention3">
    <w:name w:val="Unresolved Mention3"/>
    <w:basedOn w:val="DefaultParagraphFont"/>
    <w:uiPriority w:val="99"/>
    <w:semiHidden/>
    <w:unhideWhenUsed/>
    <w:rsid w:val="00F079F7"/>
    <w:rPr>
      <w:color w:val="605E5C"/>
      <w:shd w:val="clear" w:color="auto" w:fill="E1DFDD"/>
    </w:rPr>
  </w:style>
  <w:style w:type="paragraph" w:customStyle="1" w:styleId="Keyinitiativeheading">
    <w:name w:val="Key initiative heading"/>
    <w:basedOn w:val="StrategicPriority"/>
    <w:uiPriority w:val="1"/>
    <w:qFormat/>
    <w:rsid w:val="00462BDD"/>
    <w:pPr>
      <w:spacing w:before="240"/>
      <w:ind w:left="0"/>
    </w:pPr>
    <w:rPr>
      <w:b/>
      <w:color w:val="595959" w:themeColor="text1" w:themeTint="A6"/>
      <w:sz w:val="20"/>
      <w:szCs w:val="20"/>
    </w:rPr>
  </w:style>
  <w:style w:type="paragraph" w:styleId="Revision">
    <w:name w:val="Revision"/>
    <w:hidden/>
    <w:uiPriority w:val="99"/>
    <w:semiHidden/>
    <w:rsid w:val="00157B7E"/>
    <w:pPr>
      <w:widowControl/>
      <w:autoSpaceDE/>
      <w:autoSpaceDN/>
    </w:pPr>
    <w:rPr>
      <w:rFonts w:ascii="Arial" w:eastAsia="VIC Light" w:hAnsi="Arial" w:cs="VIC Light"/>
      <w:noProof/>
      <w:sz w:val="20"/>
      <w:lang w:val="en-AU" w:bidi="en-US"/>
    </w:rPr>
  </w:style>
  <w:style w:type="paragraph" w:customStyle="1" w:styleId="Normalbeforelist">
    <w:name w:val="Normal before list"/>
    <w:basedOn w:val="Normal"/>
    <w:rsid w:val="00A658B0"/>
    <w:pPr>
      <w:keepNext/>
      <w:widowControl/>
      <w:autoSpaceDE/>
      <w:autoSpaceDN/>
      <w:spacing w:after="60"/>
    </w:pPr>
    <w:rPr>
      <w:rFonts w:ascii="Calibri" w:eastAsia="Meiryo" w:hAnsi="Calibri" w:cs="DIN-Regular"/>
      <w:color w:val="000000"/>
      <w:szCs w:val="17"/>
      <w:lang w:bidi="ar-SA"/>
    </w:rPr>
  </w:style>
  <w:style w:type="paragraph" w:customStyle="1" w:styleId="Bulletedtextlastpoint">
    <w:name w:val="Bulleted text last point"/>
    <w:basedOn w:val="Bulletedtext"/>
    <w:qFormat/>
    <w:rsid w:val="00A658B0"/>
    <w:pPr>
      <w:spacing w:after="120"/>
    </w:pPr>
  </w:style>
  <w:style w:type="paragraph" w:customStyle="1" w:styleId="Bulletedtext">
    <w:name w:val="Bulleted text"/>
    <w:basedOn w:val="Normal"/>
    <w:rsid w:val="00A658B0"/>
    <w:pPr>
      <w:widowControl/>
      <w:adjustRightInd w:val="0"/>
      <w:spacing w:after="60"/>
      <w:ind w:left="284" w:hanging="142"/>
      <w:textAlignment w:val="center"/>
    </w:pPr>
    <w:rPr>
      <w:rFonts w:asciiTheme="minorHAnsi" w:eastAsiaTheme="minorEastAsia" w:hAnsiTheme="minorHAnsi" w:cs="Tahoma"/>
      <w:color w:val="000000"/>
      <w:spacing w:val="4"/>
      <w:lang w:eastAsia="ko-KR" w:bidi="ar-SA"/>
    </w:rPr>
  </w:style>
  <w:style w:type="paragraph" w:customStyle="1" w:styleId="TableBodyText">
    <w:name w:val="Table Body Text"/>
    <w:basedOn w:val="BodyText"/>
    <w:uiPriority w:val="1"/>
    <w:qFormat/>
    <w:rsid w:val="004E64CC"/>
    <w:pPr>
      <w:spacing w:before="60" w:after="60" w:line="240" w:lineRule="exact"/>
      <w:ind w:right="45"/>
      <w:jc w:val="center"/>
    </w:pPr>
    <w:rPr>
      <w:sz w:val="18"/>
      <w:szCs w:val="18"/>
    </w:rPr>
  </w:style>
  <w:style w:type="paragraph" w:customStyle="1" w:styleId="TableBodytextBold">
    <w:name w:val="Table Body text Bold"/>
    <w:basedOn w:val="TableBodyText"/>
    <w:uiPriority w:val="1"/>
    <w:qFormat/>
    <w:rsid w:val="0084752F"/>
    <w:pPr>
      <w:jc w:val="left"/>
    </w:pPr>
    <w:rPr>
      <w:b/>
    </w:rPr>
  </w:style>
  <w:style w:type="table" w:customStyle="1" w:styleId="DTFTextTable">
    <w:name w:val="DTF Text Table"/>
    <w:basedOn w:val="DTFTable"/>
    <w:uiPriority w:val="99"/>
    <w:rsid w:val="0084752F"/>
    <w:pPr>
      <w:spacing w:before="60" w:after="60" w:line="216" w:lineRule="auto"/>
      <w:jc w:val="left"/>
    </w:pPr>
    <w:rPr>
      <w:sz w:val="18"/>
    </w:rPr>
    <w:tbl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paragraph" w:customStyle="1" w:styleId="Heading2nonTOC">
    <w:name w:val="Heading 2 (non TOC)"/>
    <w:basedOn w:val="Heading2"/>
    <w:next w:val="Normal"/>
    <w:uiPriority w:val="12"/>
    <w:qFormat/>
    <w:rsid w:val="0084752F"/>
    <w:pPr>
      <w:keepLines/>
      <w:widowControl/>
      <w:numPr>
        <w:ilvl w:val="1"/>
      </w:numPr>
      <w:tabs>
        <w:tab w:val="left" w:pos="964"/>
        <w:tab w:val="right" w:pos="9582"/>
      </w:tabs>
      <w:autoSpaceDE/>
      <w:autoSpaceDN/>
      <w:spacing w:before="240"/>
    </w:pPr>
    <w:rPr>
      <w:rFonts w:asciiTheme="majorHAnsi" w:eastAsiaTheme="majorEastAsia" w:hAnsiTheme="majorHAnsi" w:cstheme="majorBidi"/>
      <w:b/>
      <w:spacing w:val="-2"/>
      <w:sz w:val="24"/>
      <w:szCs w:val="26"/>
      <w:lang w:bidi="ar-SA"/>
    </w:rPr>
  </w:style>
  <w:style w:type="character" w:customStyle="1" w:styleId="SourceReference">
    <w:name w:val="Source Reference"/>
    <w:basedOn w:val="DefaultParagraphFont"/>
    <w:uiPriority w:val="54"/>
    <w:rsid w:val="00403FCB"/>
    <w:rPr>
      <w:noProof/>
      <w:color w:val="8064A2" w:themeColor="accent4"/>
      <w:sz w:val="14"/>
      <w:lang w:val="en-AU"/>
    </w:rPr>
  </w:style>
  <w:style w:type="paragraph" w:customStyle="1" w:styleId="Heading51">
    <w:name w:val="Heading 51"/>
    <w:basedOn w:val="Normal"/>
    <w:next w:val="Normal"/>
    <w:uiPriority w:val="9"/>
    <w:semiHidden/>
    <w:unhideWhenUsed/>
    <w:qFormat/>
    <w:rsid w:val="002D669C"/>
    <w:pPr>
      <w:widowControl/>
      <w:pBdr>
        <w:bottom w:val="single" w:sz="6" w:space="1" w:color="4F81BD"/>
      </w:pBdr>
      <w:autoSpaceDE/>
      <w:autoSpaceDN/>
      <w:spacing w:before="300" w:line="259" w:lineRule="auto"/>
      <w:outlineLvl w:val="4"/>
    </w:pPr>
    <w:rPr>
      <w:rFonts w:ascii="Calibri" w:eastAsia="Times New Roman" w:hAnsi="Calibri" w:cs="Times New Roman"/>
      <w:caps/>
      <w:color w:val="365F91"/>
      <w:spacing w:val="10"/>
      <w:sz w:val="22"/>
      <w:lang w:bidi="ar-SA"/>
    </w:rPr>
  </w:style>
  <w:style w:type="paragraph" w:customStyle="1" w:styleId="Heading61">
    <w:name w:val="Heading 61"/>
    <w:basedOn w:val="Normal"/>
    <w:next w:val="Normal"/>
    <w:uiPriority w:val="9"/>
    <w:semiHidden/>
    <w:unhideWhenUsed/>
    <w:qFormat/>
    <w:rsid w:val="002D669C"/>
    <w:pPr>
      <w:widowControl/>
      <w:pBdr>
        <w:bottom w:val="dotted" w:sz="6" w:space="1" w:color="4F81BD"/>
      </w:pBdr>
      <w:autoSpaceDE/>
      <w:autoSpaceDN/>
      <w:spacing w:before="300" w:line="259" w:lineRule="auto"/>
      <w:outlineLvl w:val="5"/>
    </w:pPr>
    <w:rPr>
      <w:rFonts w:ascii="Calibri" w:eastAsia="Times New Roman" w:hAnsi="Calibri" w:cs="Times New Roman"/>
      <w:caps/>
      <w:color w:val="365F91"/>
      <w:spacing w:val="10"/>
      <w:sz w:val="22"/>
      <w:lang w:bidi="ar-SA"/>
    </w:rPr>
  </w:style>
  <w:style w:type="paragraph" w:customStyle="1" w:styleId="Heading71">
    <w:name w:val="Heading 71"/>
    <w:basedOn w:val="Normal"/>
    <w:next w:val="Normal"/>
    <w:uiPriority w:val="9"/>
    <w:semiHidden/>
    <w:unhideWhenUsed/>
    <w:qFormat/>
    <w:rsid w:val="002D669C"/>
    <w:pPr>
      <w:widowControl/>
      <w:autoSpaceDE/>
      <w:autoSpaceDN/>
      <w:spacing w:before="300" w:line="259" w:lineRule="auto"/>
      <w:outlineLvl w:val="6"/>
    </w:pPr>
    <w:rPr>
      <w:rFonts w:ascii="Calibri" w:eastAsia="Times New Roman" w:hAnsi="Calibri" w:cs="Times New Roman"/>
      <w:caps/>
      <w:color w:val="365F91"/>
      <w:spacing w:val="10"/>
      <w:sz w:val="22"/>
      <w:lang w:bidi="ar-SA"/>
    </w:rPr>
  </w:style>
  <w:style w:type="paragraph" w:customStyle="1" w:styleId="Heading81">
    <w:name w:val="Heading 81"/>
    <w:basedOn w:val="Normal"/>
    <w:next w:val="Normal"/>
    <w:uiPriority w:val="9"/>
    <w:semiHidden/>
    <w:unhideWhenUsed/>
    <w:qFormat/>
    <w:rsid w:val="002D669C"/>
    <w:pPr>
      <w:widowControl/>
      <w:autoSpaceDE/>
      <w:autoSpaceDN/>
      <w:spacing w:before="300" w:line="259" w:lineRule="auto"/>
      <w:outlineLvl w:val="7"/>
    </w:pPr>
    <w:rPr>
      <w:rFonts w:ascii="Calibri" w:eastAsia="Times New Roman" w:hAnsi="Calibri" w:cs="Times New Roman"/>
      <w:caps/>
      <w:spacing w:val="10"/>
      <w:sz w:val="18"/>
      <w:szCs w:val="18"/>
      <w:lang w:bidi="ar-SA"/>
    </w:rPr>
  </w:style>
  <w:style w:type="paragraph" w:customStyle="1" w:styleId="Heading91">
    <w:name w:val="Heading 91"/>
    <w:basedOn w:val="Normal"/>
    <w:next w:val="Normal"/>
    <w:uiPriority w:val="9"/>
    <w:semiHidden/>
    <w:unhideWhenUsed/>
    <w:qFormat/>
    <w:rsid w:val="002D669C"/>
    <w:pPr>
      <w:widowControl/>
      <w:autoSpaceDE/>
      <w:autoSpaceDN/>
      <w:spacing w:before="300" w:line="259" w:lineRule="auto"/>
      <w:outlineLvl w:val="8"/>
    </w:pPr>
    <w:rPr>
      <w:rFonts w:ascii="Calibri" w:eastAsia="Times New Roman" w:hAnsi="Calibri" w:cs="Times New Roman"/>
      <w:i/>
      <w:caps/>
      <w:spacing w:val="10"/>
      <w:sz w:val="18"/>
      <w:szCs w:val="18"/>
      <w:lang w:bidi="ar-SA"/>
    </w:rPr>
  </w:style>
  <w:style w:type="numbering" w:customStyle="1" w:styleId="NoList1">
    <w:name w:val="No List1"/>
    <w:next w:val="NoList"/>
    <w:uiPriority w:val="99"/>
    <w:semiHidden/>
    <w:unhideWhenUsed/>
    <w:rsid w:val="002D669C"/>
  </w:style>
  <w:style w:type="character" w:customStyle="1" w:styleId="Heading5Char">
    <w:name w:val="Heading 5 Char"/>
    <w:basedOn w:val="DefaultParagraphFont"/>
    <w:link w:val="Heading5"/>
    <w:uiPriority w:val="9"/>
    <w:semiHidden/>
    <w:rsid w:val="002D669C"/>
    <w:rPr>
      <w:caps/>
      <w:color w:val="365F91"/>
      <w:spacing w:val="10"/>
    </w:rPr>
  </w:style>
  <w:style w:type="character" w:customStyle="1" w:styleId="Heading6Char">
    <w:name w:val="Heading 6 Char"/>
    <w:basedOn w:val="DefaultParagraphFont"/>
    <w:link w:val="Heading6"/>
    <w:uiPriority w:val="9"/>
    <w:semiHidden/>
    <w:rsid w:val="002D669C"/>
    <w:rPr>
      <w:caps/>
      <w:color w:val="365F91"/>
      <w:spacing w:val="10"/>
    </w:rPr>
  </w:style>
  <w:style w:type="character" w:customStyle="1" w:styleId="Heading7Char">
    <w:name w:val="Heading 7 Char"/>
    <w:basedOn w:val="DefaultParagraphFont"/>
    <w:link w:val="Heading7"/>
    <w:uiPriority w:val="9"/>
    <w:semiHidden/>
    <w:rsid w:val="002D669C"/>
    <w:rPr>
      <w:caps/>
      <w:color w:val="365F91"/>
      <w:spacing w:val="10"/>
    </w:rPr>
  </w:style>
  <w:style w:type="character" w:customStyle="1" w:styleId="Heading8Char">
    <w:name w:val="Heading 8 Char"/>
    <w:basedOn w:val="DefaultParagraphFont"/>
    <w:link w:val="Heading8"/>
    <w:uiPriority w:val="9"/>
    <w:semiHidden/>
    <w:rsid w:val="002D669C"/>
    <w:rPr>
      <w:caps/>
      <w:spacing w:val="10"/>
      <w:sz w:val="18"/>
      <w:szCs w:val="18"/>
    </w:rPr>
  </w:style>
  <w:style w:type="character" w:customStyle="1" w:styleId="Heading9Char">
    <w:name w:val="Heading 9 Char"/>
    <w:basedOn w:val="DefaultParagraphFont"/>
    <w:link w:val="Heading9"/>
    <w:uiPriority w:val="9"/>
    <w:semiHidden/>
    <w:rsid w:val="002D669C"/>
    <w:rPr>
      <w:i/>
      <w:caps/>
      <w:spacing w:val="10"/>
      <w:sz w:val="18"/>
      <w:szCs w:val="18"/>
    </w:rPr>
  </w:style>
  <w:style w:type="paragraph" w:customStyle="1" w:styleId="IntenseQuote1">
    <w:name w:val="Intense Quote1"/>
    <w:basedOn w:val="Normal"/>
    <w:next w:val="Normal"/>
    <w:uiPriority w:val="30"/>
    <w:qFormat/>
    <w:rsid w:val="002D669C"/>
    <w:pPr>
      <w:widowControl/>
      <w:pBdr>
        <w:top w:val="single" w:sz="4" w:space="10" w:color="4F81BD"/>
        <w:left w:val="single" w:sz="4" w:space="10" w:color="4F81BD"/>
      </w:pBdr>
      <w:autoSpaceDE/>
      <w:autoSpaceDN/>
      <w:spacing w:line="259" w:lineRule="auto"/>
      <w:ind w:left="1296" w:right="1152"/>
      <w:jc w:val="both"/>
    </w:pPr>
    <w:rPr>
      <w:rFonts w:ascii="Calibri" w:eastAsia="Times New Roman" w:hAnsi="Calibri" w:cs="Times New Roman"/>
      <w:i/>
      <w:iCs/>
      <w:color w:val="4F81BD"/>
      <w:szCs w:val="20"/>
      <w:lang w:bidi="ar-SA"/>
    </w:rPr>
  </w:style>
  <w:style w:type="character" w:customStyle="1" w:styleId="IntenseQuoteChar">
    <w:name w:val="Intense Quote Char"/>
    <w:basedOn w:val="DefaultParagraphFont"/>
    <w:link w:val="IntenseQuote"/>
    <w:uiPriority w:val="30"/>
    <w:rsid w:val="007A1B04"/>
    <w:rPr>
      <w:rFonts w:ascii="Arial" w:hAnsi="Arial" w:cs="Arial"/>
      <w:b/>
      <w:i/>
      <w:iCs/>
      <w:sz w:val="20"/>
      <w:szCs w:val="20"/>
    </w:rPr>
  </w:style>
  <w:style w:type="table" w:customStyle="1" w:styleId="CVtable1">
    <w:name w:val="CV table1"/>
    <w:basedOn w:val="TableNormal"/>
    <w:next w:val="TableGrid"/>
    <w:uiPriority w:val="59"/>
    <w:rsid w:val="002D669C"/>
    <w:pPr>
      <w:widowControl/>
      <w:autoSpaceDE/>
      <w:autoSpaceDN/>
    </w:pPr>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2D669C"/>
    <w:pPr>
      <w:widowControl/>
      <w:adjustRightInd w:val="0"/>
      <w:spacing w:line="288" w:lineRule="auto"/>
      <w:textAlignment w:val="center"/>
    </w:pPr>
    <w:rPr>
      <w:rFonts w:ascii="Arial" w:eastAsia="Times New Roman" w:hAnsi="Arial" w:cs="Arial"/>
      <w:color w:val="000000"/>
      <w:sz w:val="24"/>
      <w:szCs w:val="24"/>
      <w:lang w:val="en-GB"/>
    </w:rPr>
  </w:style>
  <w:style w:type="paragraph" w:customStyle="1" w:styleId="Tableboldtext">
    <w:name w:val="Table bold text"/>
    <w:basedOn w:val="Normal"/>
    <w:uiPriority w:val="99"/>
    <w:rsid w:val="002D669C"/>
    <w:pPr>
      <w:widowControl/>
      <w:suppressAutoHyphens/>
      <w:adjustRightInd w:val="0"/>
      <w:spacing w:after="28" w:line="220" w:lineRule="atLeast"/>
      <w:jc w:val="right"/>
      <w:textAlignment w:val="center"/>
    </w:pPr>
    <w:rPr>
      <w:rFonts w:eastAsia="Times New Roman" w:cs="Arial"/>
      <w:color w:val="000000"/>
      <w:sz w:val="18"/>
      <w:szCs w:val="18"/>
      <w:lang w:bidi="ar-SA"/>
    </w:rPr>
  </w:style>
  <w:style w:type="paragraph" w:customStyle="1" w:styleId="HeadingA">
    <w:name w:val="Heading A"/>
    <w:basedOn w:val="NoParagraphStyle"/>
    <w:uiPriority w:val="99"/>
    <w:rsid w:val="002D669C"/>
    <w:pPr>
      <w:suppressAutoHyphens/>
      <w:spacing w:before="227" w:after="113" w:line="340" w:lineRule="atLeast"/>
    </w:pPr>
    <w:rPr>
      <w:rFonts w:ascii="MetaBook Roman" w:hAnsi="MetaBook Roman" w:cs="MetaBook Roman"/>
      <w:color w:val="007CB0"/>
      <w:spacing w:val="-3"/>
      <w:sz w:val="32"/>
      <w:szCs w:val="32"/>
    </w:rPr>
  </w:style>
  <w:style w:type="paragraph" w:customStyle="1" w:styleId="text">
    <w:name w:val="text"/>
    <w:basedOn w:val="NoParagraphStyle"/>
    <w:uiPriority w:val="99"/>
    <w:rsid w:val="002D669C"/>
    <w:pPr>
      <w:suppressAutoHyphens/>
      <w:spacing w:after="113" w:line="220" w:lineRule="atLeast"/>
    </w:pPr>
    <w:rPr>
      <w:rFonts w:ascii="MetaBook Roman" w:hAnsi="MetaBook Roman" w:cs="MetaBook Roman"/>
      <w:sz w:val="18"/>
      <w:szCs w:val="18"/>
    </w:rPr>
  </w:style>
  <w:style w:type="paragraph" w:customStyle="1" w:styleId="Tablereversedheadingtext">
    <w:name w:val="Table reversed heading text"/>
    <w:basedOn w:val="Normal"/>
    <w:uiPriority w:val="99"/>
    <w:rsid w:val="002D669C"/>
    <w:pPr>
      <w:widowControl/>
      <w:suppressAutoHyphens/>
      <w:adjustRightInd w:val="0"/>
      <w:spacing w:after="28" w:line="220" w:lineRule="atLeast"/>
      <w:jc w:val="right"/>
      <w:textAlignment w:val="center"/>
    </w:pPr>
    <w:rPr>
      <w:rFonts w:eastAsia="Times New Roman" w:cs="Arial"/>
      <w:color w:val="FFFFFF"/>
      <w:sz w:val="18"/>
      <w:szCs w:val="18"/>
      <w:lang w:bidi="ar-SA"/>
    </w:rPr>
  </w:style>
  <w:style w:type="paragraph" w:customStyle="1" w:styleId="Textbold">
    <w:name w:val="Text bold"/>
    <w:basedOn w:val="text"/>
    <w:uiPriority w:val="99"/>
    <w:rsid w:val="002D669C"/>
    <w:pPr>
      <w:spacing w:before="57"/>
    </w:pPr>
    <w:rPr>
      <w:rFonts w:ascii="Arial" w:hAnsi="Arial" w:cs="Arial"/>
      <w:sz w:val="20"/>
      <w:szCs w:val="20"/>
    </w:rPr>
  </w:style>
  <w:style w:type="paragraph" w:customStyle="1" w:styleId="tabs">
    <w:name w:val="tabs"/>
    <w:basedOn w:val="NoParagraphStyle"/>
    <w:uiPriority w:val="99"/>
    <w:rsid w:val="002D669C"/>
    <w:pPr>
      <w:suppressAutoHyphens/>
      <w:spacing w:after="57" w:line="220" w:lineRule="atLeast"/>
      <w:ind w:left="300" w:hanging="300"/>
    </w:pPr>
    <w:rPr>
      <w:rFonts w:ascii="MetaBook Roman" w:hAnsi="MetaBook Roman" w:cs="MetaBook Roman"/>
      <w:sz w:val="18"/>
      <w:szCs w:val="18"/>
    </w:rPr>
  </w:style>
  <w:style w:type="table" w:customStyle="1" w:styleId="LightShading-Accent11">
    <w:name w:val="Light Shading - Accent 11"/>
    <w:basedOn w:val="TableNormal"/>
    <w:next w:val="LightShading-Accent1"/>
    <w:uiPriority w:val="60"/>
    <w:rsid w:val="002D669C"/>
    <w:pPr>
      <w:widowControl/>
      <w:autoSpaceDE/>
      <w:autoSpaceDN/>
    </w:pPr>
    <w:rPr>
      <w:rFonts w:eastAsia="Times New Roman"/>
      <w:color w:val="365F91"/>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ption1">
    <w:name w:val="Caption1"/>
    <w:basedOn w:val="Normal"/>
    <w:next w:val="Normal"/>
    <w:uiPriority w:val="35"/>
    <w:semiHidden/>
    <w:unhideWhenUsed/>
    <w:qFormat/>
    <w:rsid w:val="002D669C"/>
    <w:pPr>
      <w:widowControl/>
      <w:autoSpaceDE/>
      <w:autoSpaceDN/>
      <w:spacing w:after="160" w:line="259" w:lineRule="auto"/>
    </w:pPr>
    <w:rPr>
      <w:rFonts w:ascii="Calibri" w:eastAsia="Times New Roman" w:hAnsi="Calibri" w:cs="Times New Roman"/>
      <w:b/>
      <w:bCs/>
      <w:color w:val="365F91"/>
      <w:sz w:val="16"/>
      <w:szCs w:val="16"/>
      <w:lang w:bidi="ar-SA"/>
    </w:rPr>
  </w:style>
  <w:style w:type="paragraph" w:customStyle="1" w:styleId="Title1">
    <w:name w:val="Title1"/>
    <w:basedOn w:val="Normal"/>
    <w:next w:val="Normal"/>
    <w:uiPriority w:val="10"/>
    <w:qFormat/>
    <w:rsid w:val="002D669C"/>
    <w:pPr>
      <w:widowControl/>
      <w:autoSpaceDE/>
      <w:autoSpaceDN/>
      <w:spacing w:before="720" w:after="160" w:line="259" w:lineRule="auto"/>
    </w:pPr>
    <w:rPr>
      <w:rFonts w:ascii="Calibri" w:eastAsia="Times New Roman" w:hAnsi="Calibri" w:cs="Times New Roman"/>
      <w:caps/>
      <w:color w:val="4F81BD"/>
      <w:spacing w:val="10"/>
      <w:kern w:val="28"/>
      <w:sz w:val="52"/>
      <w:szCs w:val="52"/>
      <w:lang w:bidi="ar-SA"/>
    </w:rPr>
  </w:style>
  <w:style w:type="character" w:customStyle="1" w:styleId="TitleChar">
    <w:name w:val="Title Char"/>
    <w:basedOn w:val="DefaultParagraphFont"/>
    <w:link w:val="Title"/>
    <w:uiPriority w:val="10"/>
    <w:rsid w:val="002D669C"/>
    <w:rPr>
      <w:caps/>
      <w:color w:val="4F81BD"/>
      <w:spacing w:val="10"/>
      <w:kern w:val="28"/>
      <w:sz w:val="52"/>
      <w:szCs w:val="52"/>
    </w:rPr>
  </w:style>
  <w:style w:type="paragraph" w:customStyle="1" w:styleId="Subtitle1">
    <w:name w:val="Subtitle1"/>
    <w:basedOn w:val="Normal"/>
    <w:next w:val="Normal"/>
    <w:uiPriority w:val="11"/>
    <w:qFormat/>
    <w:rsid w:val="002D669C"/>
    <w:pPr>
      <w:widowControl/>
      <w:autoSpaceDE/>
      <w:autoSpaceDN/>
      <w:spacing w:after="1000"/>
    </w:pPr>
    <w:rPr>
      <w:rFonts w:ascii="Calibri" w:eastAsia="Times New Roman" w:hAnsi="Calibri" w:cs="Times New Roman"/>
      <w:caps/>
      <w:color w:val="595959"/>
      <w:spacing w:val="10"/>
      <w:sz w:val="24"/>
      <w:szCs w:val="24"/>
      <w:lang w:bidi="ar-SA"/>
    </w:rPr>
  </w:style>
  <w:style w:type="character" w:customStyle="1" w:styleId="SubtitleChar">
    <w:name w:val="Subtitle Char"/>
    <w:basedOn w:val="DefaultParagraphFont"/>
    <w:link w:val="Subtitle"/>
    <w:uiPriority w:val="11"/>
    <w:rsid w:val="002D669C"/>
    <w:rPr>
      <w:caps/>
      <w:color w:val="595959"/>
      <w:spacing w:val="10"/>
      <w:sz w:val="24"/>
      <w:szCs w:val="24"/>
    </w:rPr>
  </w:style>
  <w:style w:type="character" w:styleId="Strong">
    <w:name w:val="Strong"/>
    <w:uiPriority w:val="22"/>
    <w:qFormat/>
    <w:rsid w:val="002D669C"/>
    <w:rPr>
      <w:b/>
      <w:bCs/>
    </w:rPr>
  </w:style>
  <w:style w:type="character" w:customStyle="1" w:styleId="Emphasis1">
    <w:name w:val="Emphasis1"/>
    <w:uiPriority w:val="20"/>
    <w:qFormat/>
    <w:rsid w:val="002D669C"/>
    <w:rPr>
      <w:caps/>
      <w:color w:val="243F60"/>
      <w:spacing w:val="5"/>
    </w:rPr>
  </w:style>
  <w:style w:type="character" w:customStyle="1" w:styleId="NoSpacingChar">
    <w:name w:val="No Spacing Char"/>
    <w:basedOn w:val="DefaultParagraphFont"/>
    <w:link w:val="NoSpacing"/>
    <w:uiPriority w:val="1"/>
    <w:rsid w:val="002D669C"/>
    <w:rPr>
      <w:szCs w:val="24"/>
      <w:lang w:val="en-GB"/>
    </w:rPr>
  </w:style>
  <w:style w:type="character" w:customStyle="1" w:styleId="SubtleEmphasis1">
    <w:name w:val="Subtle Emphasis1"/>
    <w:uiPriority w:val="19"/>
    <w:qFormat/>
    <w:rsid w:val="002D669C"/>
    <w:rPr>
      <w:i/>
      <w:iCs/>
      <w:color w:val="243F60"/>
    </w:rPr>
  </w:style>
  <w:style w:type="character" w:customStyle="1" w:styleId="IntenseEmphasis1">
    <w:name w:val="Intense Emphasis1"/>
    <w:uiPriority w:val="21"/>
    <w:qFormat/>
    <w:rsid w:val="002D669C"/>
    <w:rPr>
      <w:b/>
      <w:bCs/>
      <w:caps/>
      <w:color w:val="243F60"/>
      <w:spacing w:val="10"/>
    </w:rPr>
  </w:style>
  <w:style w:type="character" w:customStyle="1" w:styleId="SubtleReference1">
    <w:name w:val="Subtle Reference1"/>
    <w:uiPriority w:val="31"/>
    <w:qFormat/>
    <w:rsid w:val="002D669C"/>
    <w:rPr>
      <w:b/>
      <w:bCs/>
      <w:color w:val="4F81BD"/>
    </w:rPr>
  </w:style>
  <w:style w:type="character" w:customStyle="1" w:styleId="IntenseReference1">
    <w:name w:val="Intense Reference1"/>
    <w:uiPriority w:val="32"/>
    <w:qFormat/>
    <w:rsid w:val="002D669C"/>
    <w:rPr>
      <w:b/>
      <w:bCs/>
      <w:i/>
      <w:iCs/>
      <w:caps/>
      <w:color w:val="4F81BD"/>
    </w:rPr>
  </w:style>
  <w:style w:type="character" w:styleId="BookTitle">
    <w:name w:val="Book Title"/>
    <w:uiPriority w:val="33"/>
    <w:qFormat/>
    <w:rsid w:val="002D669C"/>
    <w:rPr>
      <w:b/>
      <w:bCs/>
      <w:i/>
      <w:iCs/>
      <w:spacing w:val="9"/>
    </w:rPr>
  </w:style>
  <w:style w:type="paragraph" w:customStyle="1" w:styleId="Tabletext0">
    <w:name w:val="Table text"/>
    <w:link w:val="TabletextChar"/>
    <w:qFormat/>
    <w:rsid w:val="002D669C"/>
    <w:pPr>
      <w:widowControl/>
      <w:autoSpaceDE/>
      <w:autoSpaceDN/>
    </w:pPr>
    <w:rPr>
      <w:rFonts w:ascii="Calibri" w:eastAsia="Calibri" w:hAnsi="Calibri" w:cs="Times New Roman"/>
      <w:color w:val="6E6E6E"/>
      <w:sz w:val="20"/>
      <w:lang w:val="en-AU"/>
    </w:rPr>
  </w:style>
  <w:style w:type="paragraph" w:customStyle="1" w:styleId="Bullet1grey">
    <w:name w:val="Bullet 1 grey"/>
    <w:basedOn w:val="Bullet1"/>
    <w:uiPriority w:val="1"/>
    <w:qFormat/>
    <w:rsid w:val="002D669C"/>
    <w:pPr>
      <w:tabs>
        <w:tab w:val="left" w:pos="360"/>
      </w:tabs>
      <w:spacing w:before="60" w:after="40"/>
      <w:ind w:left="360" w:hanging="360"/>
    </w:pPr>
    <w:rPr>
      <w:rFonts w:ascii="Calibri" w:eastAsia="Calibri" w:hAnsi="Calibri" w:cs="Times New Roman"/>
      <w:color w:val="6E6E64"/>
      <w:sz w:val="22"/>
      <w:szCs w:val="22"/>
    </w:rPr>
  </w:style>
  <w:style w:type="paragraph" w:customStyle="1" w:styleId="NormalBlue">
    <w:name w:val="Normal Blue"/>
    <w:basedOn w:val="Normal"/>
    <w:link w:val="NormalBlueChar"/>
    <w:qFormat/>
    <w:rsid w:val="002D669C"/>
    <w:pPr>
      <w:widowControl/>
      <w:autoSpaceDE/>
      <w:autoSpaceDN/>
      <w:spacing w:before="120"/>
    </w:pPr>
    <w:rPr>
      <w:rFonts w:ascii="Garamond" w:eastAsia="Tahoma" w:hAnsi="Garamond" w:cs="Tahoma"/>
      <w:color w:val="0000FF"/>
      <w:sz w:val="22"/>
      <w:lang w:eastAsia="en-AU" w:bidi="ar-SA"/>
    </w:rPr>
  </w:style>
  <w:style w:type="character" w:customStyle="1" w:styleId="NormalBlueChar">
    <w:name w:val="Normal Blue Char"/>
    <w:link w:val="NormalBlue"/>
    <w:locked/>
    <w:rsid w:val="002D669C"/>
    <w:rPr>
      <w:rFonts w:ascii="Garamond" w:eastAsia="Tahoma" w:hAnsi="Garamond" w:cs="Tahoma"/>
      <w:color w:val="0000FF"/>
      <w:lang w:val="en-AU" w:eastAsia="en-AU"/>
    </w:rPr>
  </w:style>
  <w:style w:type="paragraph" w:customStyle="1" w:styleId="Bullet">
    <w:name w:val="Bullet"/>
    <w:basedOn w:val="Normal"/>
    <w:link w:val="BulletCharChar"/>
    <w:qFormat/>
    <w:rsid w:val="002D669C"/>
    <w:pPr>
      <w:widowControl/>
      <w:numPr>
        <w:numId w:val="8"/>
      </w:numPr>
      <w:autoSpaceDE/>
      <w:autoSpaceDN/>
      <w:spacing w:before="120"/>
    </w:pPr>
    <w:rPr>
      <w:rFonts w:ascii="Garamond" w:eastAsia="Tahoma" w:hAnsi="Garamond" w:cs="Tahoma"/>
      <w:sz w:val="22"/>
      <w:lang w:eastAsia="en-AU" w:bidi="ar-SA"/>
    </w:rPr>
  </w:style>
  <w:style w:type="character" w:customStyle="1" w:styleId="BulletCharChar">
    <w:name w:val="Bullet Char Char"/>
    <w:link w:val="Bullet"/>
    <w:locked/>
    <w:rsid w:val="002D669C"/>
    <w:rPr>
      <w:rFonts w:ascii="Garamond" w:eastAsia="Tahoma" w:hAnsi="Garamond" w:cs="Tahoma"/>
      <w:lang w:val="en-AU" w:eastAsia="en-AU"/>
    </w:rPr>
  </w:style>
  <w:style w:type="character" w:customStyle="1" w:styleId="TabletextChar">
    <w:name w:val="Table text Char"/>
    <w:link w:val="Tabletext0"/>
    <w:uiPriority w:val="9"/>
    <w:rsid w:val="002D669C"/>
    <w:rPr>
      <w:rFonts w:ascii="Calibri" w:eastAsia="Calibri" w:hAnsi="Calibri" w:cs="Times New Roman"/>
      <w:color w:val="6E6E6E"/>
      <w:sz w:val="20"/>
      <w:lang w:val="en-AU"/>
    </w:rPr>
  </w:style>
  <w:style w:type="paragraph" w:customStyle="1" w:styleId="Tabletextheading">
    <w:name w:val="Table text heading"/>
    <w:basedOn w:val="TableofFigures"/>
    <w:link w:val="TabletextheadingChar"/>
    <w:qFormat/>
    <w:rsid w:val="002D669C"/>
    <w:pPr>
      <w:widowControl/>
      <w:autoSpaceDE/>
      <w:autoSpaceDN/>
      <w:spacing w:before="30" w:after="30"/>
      <w:jc w:val="right"/>
    </w:pPr>
    <w:rPr>
      <w:rFonts w:ascii="Calibri" w:eastAsia="Tahoma" w:hAnsi="Calibri" w:cs="Arial"/>
      <w:i/>
      <w:iCs/>
      <w:noProof/>
      <w:sz w:val="18"/>
      <w:szCs w:val="18"/>
      <w:lang w:eastAsia="en-AU" w:bidi="ar-SA"/>
    </w:rPr>
  </w:style>
  <w:style w:type="character" w:customStyle="1" w:styleId="TabletextheadingChar">
    <w:name w:val="Table text heading Char"/>
    <w:link w:val="Tabletextheading"/>
    <w:rsid w:val="002D669C"/>
    <w:rPr>
      <w:rFonts w:ascii="Calibri" w:eastAsia="Tahoma" w:hAnsi="Calibri" w:cs="Arial"/>
      <w:i/>
      <w:iCs/>
      <w:noProof/>
      <w:sz w:val="18"/>
      <w:szCs w:val="18"/>
      <w:lang w:val="en-AU" w:eastAsia="en-AU"/>
    </w:rPr>
  </w:style>
  <w:style w:type="table" w:customStyle="1" w:styleId="CVtable11">
    <w:name w:val="CV table11"/>
    <w:basedOn w:val="TableNormal"/>
    <w:next w:val="TableGrid"/>
    <w:uiPriority w:val="59"/>
    <w:rsid w:val="002D669C"/>
    <w:pPr>
      <w:widowControl/>
      <w:autoSpaceDE/>
      <w:autoSpaceDN/>
      <w:spacing w:before="120" w:line="240" w:lineRule="atLeast"/>
      <w:jc w:val="both"/>
    </w:pPr>
    <w:rPr>
      <w:rFonts w:ascii="Calibri" w:eastAsia="Times New Roman" w:hAnsi="Calibri"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Left">
    <w:name w:val="Table text heading Left"/>
    <w:basedOn w:val="Tabletextheading"/>
    <w:rsid w:val="002D669C"/>
    <w:pPr>
      <w:jc w:val="left"/>
    </w:pPr>
  </w:style>
  <w:style w:type="paragraph" w:customStyle="1" w:styleId="TableBullet0">
    <w:name w:val="Table Bullet"/>
    <w:basedOn w:val="Bullet"/>
    <w:qFormat/>
    <w:rsid w:val="002D669C"/>
    <w:pPr>
      <w:numPr>
        <w:numId w:val="10"/>
      </w:numPr>
      <w:spacing w:before="0"/>
      <w:ind w:left="720"/>
    </w:pPr>
    <w:rPr>
      <w:rFonts w:ascii="Calibri" w:hAnsi="Calibri"/>
      <w:sz w:val="18"/>
    </w:rPr>
  </w:style>
  <w:style w:type="paragraph" w:customStyle="1" w:styleId="Tabletextheadingleft0">
    <w:name w:val="Table text heading left"/>
    <w:basedOn w:val="Tabletextheading"/>
    <w:rsid w:val="002D669C"/>
    <w:pPr>
      <w:spacing w:before="0" w:after="0"/>
      <w:jc w:val="left"/>
    </w:pPr>
    <w:rPr>
      <w:rFonts w:eastAsia="Times New Roman" w:cs="Times New Roman"/>
      <w:iCs w:val="0"/>
      <w:noProof w:val="0"/>
      <w:sz w:val="20"/>
      <w:lang w:eastAsia="en-US"/>
    </w:rPr>
  </w:style>
  <w:style w:type="paragraph" w:customStyle="1" w:styleId="TableofFigures1">
    <w:name w:val="Table of Figures1"/>
    <w:basedOn w:val="Normal"/>
    <w:next w:val="Normal"/>
    <w:uiPriority w:val="99"/>
    <w:semiHidden/>
    <w:unhideWhenUsed/>
    <w:rsid w:val="002D669C"/>
    <w:pPr>
      <w:widowControl/>
      <w:autoSpaceDE/>
      <w:autoSpaceDN/>
      <w:spacing w:line="259" w:lineRule="auto"/>
    </w:pPr>
    <w:rPr>
      <w:rFonts w:ascii="Calibri" w:eastAsia="Times New Roman" w:hAnsi="Calibri" w:cs="Times New Roman"/>
      <w:szCs w:val="20"/>
      <w:lang w:bidi="ar-SA"/>
    </w:rPr>
  </w:style>
  <w:style w:type="paragraph" w:customStyle="1" w:styleId="PlainText1">
    <w:name w:val="Plain Text1"/>
    <w:basedOn w:val="Normal"/>
    <w:next w:val="PlainText"/>
    <w:link w:val="PlainTextChar"/>
    <w:uiPriority w:val="99"/>
    <w:semiHidden/>
    <w:unhideWhenUsed/>
    <w:rsid w:val="002D669C"/>
    <w:pPr>
      <w:widowControl/>
      <w:autoSpaceDE/>
      <w:autoSpaceDN/>
    </w:pPr>
    <w:rPr>
      <w:rFonts w:ascii="Calibri" w:eastAsia="Calibri" w:hAnsi="Calibri" w:cs="Consolas"/>
      <w:sz w:val="22"/>
      <w:szCs w:val="21"/>
      <w:lang w:val="en-US" w:bidi="ar-SA"/>
    </w:rPr>
  </w:style>
  <w:style w:type="character" w:customStyle="1" w:styleId="PlainTextChar">
    <w:name w:val="Plain Text Char"/>
    <w:basedOn w:val="DefaultParagraphFont"/>
    <w:link w:val="PlainText1"/>
    <w:uiPriority w:val="99"/>
    <w:semiHidden/>
    <w:rsid w:val="002D669C"/>
    <w:rPr>
      <w:rFonts w:ascii="Calibri" w:eastAsia="Calibri" w:hAnsi="Calibri" w:cs="Consolas"/>
      <w:szCs w:val="21"/>
    </w:rPr>
  </w:style>
  <w:style w:type="paragraph" w:customStyle="1" w:styleId="million">
    <w:name w:val="$million"/>
    <w:basedOn w:val="Normal"/>
    <w:uiPriority w:val="4"/>
    <w:rsid w:val="002D669C"/>
    <w:pPr>
      <w:widowControl/>
      <w:autoSpaceDE/>
      <w:autoSpaceDN/>
      <w:spacing w:before="60" w:after="60"/>
      <w:jc w:val="center"/>
    </w:pPr>
    <w:rPr>
      <w:rFonts w:ascii="Calibri" w:eastAsia="Calibri" w:hAnsi="Calibri" w:cs="Times New Roman"/>
      <w:i/>
      <w:szCs w:val="20"/>
      <w:lang w:bidi="ar-SA"/>
    </w:rPr>
  </w:style>
  <w:style w:type="paragraph" w:customStyle="1" w:styleId="Tablebullet">
    <w:name w:val="Table bullet"/>
    <w:basedOn w:val="Tabletext0"/>
    <w:uiPriority w:val="9"/>
    <w:rsid w:val="002D669C"/>
    <w:pPr>
      <w:numPr>
        <w:numId w:val="11"/>
      </w:numPr>
      <w:spacing w:before="50" w:after="50" w:line="264" w:lineRule="auto"/>
      <w:ind w:left="1004" w:hanging="360"/>
    </w:pPr>
    <w:rPr>
      <w:rFonts w:eastAsia="Times New Roman"/>
      <w:color w:val="auto"/>
      <w:spacing w:val="2"/>
      <w:sz w:val="17"/>
      <w:szCs w:val="20"/>
      <w:lang w:eastAsia="en-AU"/>
    </w:rPr>
  </w:style>
  <w:style w:type="paragraph" w:customStyle="1" w:styleId="Tabledash">
    <w:name w:val="Table dash"/>
    <w:basedOn w:val="Tablebullet"/>
    <w:uiPriority w:val="9"/>
    <w:rsid w:val="002D669C"/>
    <w:pPr>
      <w:numPr>
        <w:ilvl w:val="1"/>
      </w:numPr>
      <w:ind w:left="1724" w:hanging="360"/>
    </w:pPr>
  </w:style>
  <w:style w:type="paragraph" w:customStyle="1" w:styleId="Index21">
    <w:name w:val="Index 21"/>
    <w:basedOn w:val="Normal"/>
    <w:next w:val="Normal"/>
    <w:uiPriority w:val="99"/>
    <w:semiHidden/>
    <w:rsid w:val="002D669C"/>
    <w:pPr>
      <w:widowControl/>
      <w:autoSpaceDE/>
      <w:autoSpaceDN/>
      <w:spacing w:before="160"/>
      <w:ind w:left="216"/>
    </w:pPr>
    <w:rPr>
      <w:rFonts w:ascii="Calibri" w:eastAsia="Times New Roman" w:hAnsi="Calibri" w:cs="Times New Roman"/>
      <w:spacing w:val="2"/>
      <w:sz w:val="16"/>
      <w:szCs w:val="16"/>
      <w:lang w:eastAsia="en-AU" w:bidi="ar-SA"/>
    </w:rPr>
  </w:style>
  <w:style w:type="paragraph" w:customStyle="1" w:styleId="Bulletindent">
    <w:name w:val="Bullet indent"/>
    <w:basedOn w:val="Bullet2"/>
    <w:uiPriority w:val="7"/>
    <w:qFormat/>
    <w:rsid w:val="002D669C"/>
    <w:pPr>
      <w:numPr>
        <w:numId w:val="0"/>
      </w:numPr>
      <w:tabs>
        <w:tab w:val="num" w:pos="864"/>
      </w:tabs>
      <w:spacing w:after="0"/>
      <w:ind w:left="864" w:hanging="288"/>
      <w:contextualSpacing/>
    </w:pPr>
    <w:rPr>
      <w:rFonts w:ascii="Calibri" w:eastAsia="Times New Roman" w:hAnsi="Calibri" w:cs="Calibri"/>
      <w:spacing w:val="2"/>
      <w:sz w:val="18"/>
      <w:lang w:eastAsia="en-AU"/>
    </w:rPr>
  </w:style>
  <w:style w:type="paragraph" w:customStyle="1" w:styleId="Bulletindent2">
    <w:name w:val="Bullet indent 2"/>
    <w:basedOn w:val="Normal"/>
    <w:uiPriority w:val="7"/>
    <w:qFormat/>
    <w:rsid w:val="002D669C"/>
    <w:pPr>
      <w:widowControl/>
      <w:tabs>
        <w:tab w:val="num" w:pos="1152"/>
      </w:tabs>
      <w:autoSpaceDE/>
      <w:autoSpaceDN/>
      <w:spacing w:before="100" w:after="100" w:line="259" w:lineRule="auto"/>
      <w:ind w:left="1152" w:hanging="288"/>
      <w:contextualSpacing/>
    </w:pPr>
    <w:rPr>
      <w:rFonts w:ascii="Calibri" w:eastAsia="Times New Roman" w:hAnsi="Calibri" w:cs="Times New Roman"/>
      <w:spacing w:val="2"/>
      <w:sz w:val="18"/>
      <w:szCs w:val="20"/>
      <w:lang w:eastAsia="en-AU" w:bidi="ar-SA"/>
    </w:rPr>
  </w:style>
  <w:style w:type="paragraph" w:customStyle="1" w:styleId="Index11">
    <w:name w:val="Index 11"/>
    <w:basedOn w:val="Normal"/>
    <w:next w:val="Normal"/>
    <w:autoRedefine/>
    <w:uiPriority w:val="99"/>
    <w:semiHidden/>
    <w:unhideWhenUsed/>
    <w:rsid w:val="002D669C"/>
    <w:pPr>
      <w:widowControl/>
      <w:autoSpaceDE/>
      <w:autoSpaceDN/>
      <w:ind w:left="200" w:hanging="200"/>
    </w:pPr>
    <w:rPr>
      <w:rFonts w:ascii="Calibri" w:eastAsia="Times New Roman" w:hAnsi="Calibri" w:cs="Times New Roman"/>
      <w:szCs w:val="20"/>
      <w:lang w:bidi="ar-SA"/>
    </w:rPr>
  </w:style>
  <w:style w:type="paragraph" w:customStyle="1" w:styleId="IndexHeading1">
    <w:name w:val="Index Heading1"/>
    <w:basedOn w:val="Normal"/>
    <w:next w:val="Index1"/>
    <w:uiPriority w:val="99"/>
    <w:semiHidden/>
    <w:rsid w:val="002D669C"/>
    <w:pPr>
      <w:widowControl/>
      <w:autoSpaceDE/>
      <w:autoSpaceDN/>
      <w:spacing w:before="160" w:after="100" w:line="259" w:lineRule="auto"/>
    </w:pPr>
    <w:rPr>
      <w:rFonts w:ascii="Cambria" w:eastAsia="Times New Roman" w:hAnsi="Cambria" w:cs="Times New Roman"/>
      <w:b/>
      <w:bCs/>
      <w:spacing w:val="2"/>
      <w:sz w:val="18"/>
      <w:szCs w:val="20"/>
      <w:lang w:eastAsia="en-AU" w:bidi="ar-SA"/>
    </w:rPr>
  </w:style>
  <w:style w:type="paragraph" w:customStyle="1" w:styleId="Default">
    <w:name w:val="Default"/>
    <w:rsid w:val="002D669C"/>
    <w:pPr>
      <w:widowControl/>
      <w:adjustRightInd w:val="0"/>
    </w:pPr>
    <w:rPr>
      <w:rFonts w:ascii="Symbol" w:eastAsia="Times New Roman" w:hAnsi="Symbol" w:cs="Symbol"/>
      <w:color w:val="000000"/>
      <w:sz w:val="24"/>
      <w:szCs w:val="24"/>
      <w:lang w:val="en-AU"/>
    </w:rPr>
  </w:style>
  <w:style w:type="character" w:styleId="PlaceholderText">
    <w:name w:val="Placeholder Text"/>
    <w:basedOn w:val="DefaultParagraphFont"/>
    <w:uiPriority w:val="99"/>
    <w:semiHidden/>
    <w:rsid w:val="002D669C"/>
    <w:rPr>
      <w:color w:val="808080"/>
    </w:rPr>
  </w:style>
  <w:style w:type="character" w:customStyle="1" w:styleId="Heading5Char1">
    <w:name w:val="Heading 5 Char1"/>
    <w:basedOn w:val="DefaultParagraphFont"/>
    <w:uiPriority w:val="9"/>
    <w:semiHidden/>
    <w:rsid w:val="002D669C"/>
    <w:rPr>
      <w:rFonts w:asciiTheme="majorHAnsi" w:eastAsiaTheme="majorEastAsia" w:hAnsiTheme="majorHAnsi" w:cstheme="majorBidi"/>
      <w:color w:val="365F91" w:themeColor="accent1" w:themeShade="BF"/>
      <w:sz w:val="20"/>
      <w:lang w:val="en-AU" w:bidi="en-US"/>
    </w:rPr>
  </w:style>
  <w:style w:type="character" w:customStyle="1" w:styleId="Heading6Char1">
    <w:name w:val="Heading 6 Char1"/>
    <w:basedOn w:val="DefaultParagraphFont"/>
    <w:uiPriority w:val="9"/>
    <w:semiHidden/>
    <w:rsid w:val="002D669C"/>
    <w:rPr>
      <w:rFonts w:asciiTheme="majorHAnsi" w:eastAsiaTheme="majorEastAsia" w:hAnsiTheme="majorHAnsi" w:cstheme="majorBidi"/>
      <w:color w:val="243F60" w:themeColor="accent1" w:themeShade="7F"/>
      <w:sz w:val="20"/>
      <w:lang w:val="en-AU" w:bidi="en-US"/>
    </w:rPr>
  </w:style>
  <w:style w:type="character" w:customStyle="1" w:styleId="Heading7Char1">
    <w:name w:val="Heading 7 Char1"/>
    <w:basedOn w:val="DefaultParagraphFont"/>
    <w:uiPriority w:val="9"/>
    <w:semiHidden/>
    <w:rsid w:val="002D669C"/>
    <w:rPr>
      <w:rFonts w:asciiTheme="majorHAnsi" w:eastAsiaTheme="majorEastAsia" w:hAnsiTheme="majorHAnsi" w:cstheme="majorBidi"/>
      <w:i/>
      <w:iCs/>
      <w:color w:val="243F60" w:themeColor="accent1" w:themeShade="7F"/>
      <w:sz w:val="20"/>
      <w:lang w:val="en-AU" w:bidi="en-US"/>
    </w:rPr>
  </w:style>
  <w:style w:type="character" w:customStyle="1" w:styleId="Heading8Char1">
    <w:name w:val="Heading 8 Char1"/>
    <w:basedOn w:val="DefaultParagraphFont"/>
    <w:uiPriority w:val="9"/>
    <w:semiHidden/>
    <w:rsid w:val="002D669C"/>
    <w:rPr>
      <w:rFonts w:asciiTheme="majorHAnsi" w:eastAsiaTheme="majorEastAsia" w:hAnsiTheme="majorHAnsi" w:cstheme="majorBidi"/>
      <w:color w:val="272727" w:themeColor="text1" w:themeTint="D8"/>
      <w:sz w:val="21"/>
      <w:szCs w:val="21"/>
      <w:lang w:val="en-AU" w:bidi="en-US"/>
    </w:rPr>
  </w:style>
  <w:style w:type="character" w:customStyle="1" w:styleId="Heading9Char1">
    <w:name w:val="Heading 9 Char1"/>
    <w:basedOn w:val="DefaultParagraphFont"/>
    <w:uiPriority w:val="9"/>
    <w:semiHidden/>
    <w:rsid w:val="002D669C"/>
    <w:rPr>
      <w:rFonts w:asciiTheme="majorHAnsi" w:eastAsiaTheme="majorEastAsia" w:hAnsiTheme="majorHAnsi" w:cstheme="majorBidi"/>
      <w:i/>
      <w:iCs/>
      <w:color w:val="272727" w:themeColor="text1" w:themeTint="D8"/>
      <w:sz w:val="21"/>
      <w:szCs w:val="21"/>
      <w:lang w:val="en-AU" w:bidi="en-US"/>
    </w:rPr>
  </w:style>
  <w:style w:type="paragraph" w:styleId="IntenseQuote">
    <w:name w:val="Intense Quote"/>
    <w:basedOn w:val="Normal"/>
    <w:next w:val="Normal"/>
    <w:link w:val="IntenseQuoteChar"/>
    <w:uiPriority w:val="30"/>
    <w:qFormat/>
    <w:rsid w:val="007A1B04"/>
    <w:pPr>
      <w:pBdr>
        <w:top w:val="single" w:sz="4" w:space="10" w:color="auto"/>
        <w:bottom w:val="single" w:sz="4" w:space="10" w:color="auto"/>
      </w:pBdr>
      <w:spacing w:before="160" w:after="160"/>
      <w:ind w:left="142" w:right="134"/>
      <w:jc w:val="center"/>
    </w:pPr>
    <w:rPr>
      <w:rFonts w:eastAsiaTheme="minorHAnsi" w:cs="Arial"/>
      <w:b/>
      <w:i/>
      <w:iCs/>
      <w:szCs w:val="20"/>
      <w:lang w:val="en-US" w:bidi="ar-SA"/>
    </w:rPr>
  </w:style>
  <w:style w:type="character" w:customStyle="1" w:styleId="IntenseQuoteChar1">
    <w:name w:val="Intense Quote Char1"/>
    <w:basedOn w:val="DefaultParagraphFont"/>
    <w:uiPriority w:val="30"/>
    <w:rsid w:val="002D669C"/>
    <w:rPr>
      <w:rFonts w:ascii="Arial" w:eastAsia="VIC Light" w:hAnsi="Arial" w:cs="VIC Light"/>
      <w:i/>
      <w:iCs/>
      <w:color w:val="4F81BD" w:themeColor="accent1"/>
      <w:sz w:val="20"/>
      <w:lang w:val="en-AU" w:bidi="en-US"/>
    </w:rPr>
  </w:style>
  <w:style w:type="table" w:styleId="LightShading-Accent1">
    <w:name w:val="Light Shading Accent 1"/>
    <w:basedOn w:val="TableNormal"/>
    <w:uiPriority w:val="60"/>
    <w:semiHidden/>
    <w:unhideWhenUsed/>
    <w:rsid w:val="002D669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2D669C"/>
    <w:pPr>
      <w:contextualSpacing/>
    </w:pPr>
    <w:rPr>
      <w:rFonts w:asciiTheme="minorHAnsi" w:eastAsiaTheme="minorHAnsi" w:hAnsiTheme="minorHAnsi" w:cstheme="minorBidi"/>
      <w:caps/>
      <w:color w:val="4F81BD"/>
      <w:spacing w:val="10"/>
      <w:kern w:val="28"/>
      <w:sz w:val="52"/>
      <w:szCs w:val="52"/>
      <w:lang w:val="en-US" w:bidi="ar-SA"/>
    </w:rPr>
  </w:style>
  <w:style w:type="character" w:customStyle="1" w:styleId="TitleChar1">
    <w:name w:val="Title Char1"/>
    <w:basedOn w:val="DefaultParagraphFont"/>
    <w:uiPriority w:val="10"/>
    <w:rsid w:val="002D669C"/>
    <w:rPr>
      <w:rFonts w:asciiTheme="majorHAnsi" w:eastAsiaTheme="majorEastAsia" w:hAnsiTheme="majorHAnsi" w:cstheme="majorBidi"/>
      <w:spacing w:val="-10"/>
      <w:kern w:val="28"/>
      <w:sz w:val="56"/>
      <w:szCs w:val="56"/>
      <w:lang w:val="en-AU" w:bidi="en-US"/>
    </w:rPr>
  </w:style>
  <w:style w:type="paragraph" w:styleId="Subtitle">
    <w:name w:val="Subtitle"/>
    <w:basedOn w:val="Normal"/>
    <w:next w:val="Normal"/>
    <w:link w:val="SubtitleChar"/>
    <w:uiPriority w:val="11"/>
    <w:qFormat/>
    <w:rsid w:val="002D669C"/>
    <w:pPr>
      <w:numPr>
        <w:ilvl w:val="1"/>
      </w:numPr>
      <w:spacing w:after="160"/>
    </w:pPr>
    <w:rPr>
      <w:rFonts w:asciiTheme="minorHAnsi" w:eastAsiaTheme="minorHAnsi" w:hAnsiTheme="minorHAnsi" w:cstheme="minorBidi"/>
      <w:caps/>
      <w:color w:val="595959"/>
      <w:spacing w:val="10"/>
      <w:sz w:val="24"/>
      <w:szCs w:val="24"/>
      <w:lang w:val="en-US" w:bidi="ar-SA"/>
    </w:rPr>
  </w:style>
  <w:style w:type="character" w:customStyle="1" w:styleId="SubtitleChar1">
    <w:name w:val="Subtitle Char1"/>
    <w:basedOn w:val="DefaultParagraphFont"/>
    <w:uiPriority w:val="11"/>
    <w:rsid w:val="002D669C"/>
    <w:rPr>
      <w:rFonts w:eastAsiaTheme="minorEastAsia"/>
      <w:color w:val="5A5A5A" w:themeColor="text1" w:themeTint="A5"/>
      <w:spacing w:val="15"/>
      <w:lang w:val="en-AU" w:bidi="en-US"/>
    </w:rPr>
  </w:style>
  <w:style w:type="character" w:styleId="Emphasis">
    <w:name w:val="Emphasis"/>
    <w:basedOn w:val="DefaultParagraphFont"/>
    <w:uiPriority w:val="20"/>
    <w:qFormat/>
    <w:rsid w:val="002D669C"/>
    <w:rPr>
      <w:i/>
      <w:iCs/>
    </w:rPr>
  </w:style>
  <w:style w:type="character" w:styleId="SubtleEmphasis">
    <w:name w:val="Subtle Emphasis"/>
    <w:basedOn w:val="DefaultParagraphFont"/>
    <w:uiPriority w:val="19"/>
    <w:qFormat/>
    <w:rsid w:val="002D669C"/>
    <w:rPr>
      <w:i/>
      <w:iCs/>
      <w:color w:val="404040" w:themeColor="text1" w:themeTint="BF"/>
    </w:rPr>
  </w:style>
  <w:style w:type="character" w:styleId="IntenseEmphasis">
    <w:name w:val="Intense Emphasis"/>
    <w:basedOn w:val="DefaultParagraphFont"/>
    <w:uiPriority w:val="21"/>
    <w:qFormat/>
    <w:rsid w:val="002D669C"/>
    <w:rPr>
      <w:i/>
      <w:iCs/>
      <w:color w:val="4F81BD" w:themeColor="accent1"/>
    </w:rPr>
  </w:style>
  <w:style w:type="character" w:styleId="SubtleReference">
    <w:name w:val="Subtle Reference"/>
    <w:basedOn w:val="DefaultParagraphFont"/>
    <w:uiPriority w:val="31"/>
    <w:qFormat/>
    <w:rsid w:val="002D669C"/>
    <w:rPr>
      <w:smallCaps/>
      <w:color w:val="5A5A5A" w:themeColor="text1" w:themeTint="A5"/>
    </w:rPr>
  </w:style>
  <w:style w:type="character" w:styleId="IntenseReference">
    <w:name w:val="Intense Reference"/>
    <w:basedOn w:val="DefaultParagraphFont"/>
    <w:uiPriority w:val="32"/>
    <w:qFormat/>
    <w:rsid w:val="002D669C"/>
    <w:rPr>
      <w:b/>
      <w:bCs/>
      <w:smallCaps/>
      <w:color w:val="4F81BD" w:themeColor="accent1"/>
      <w:spacing w:val="5"/>
    </w:rPr>
  </w:style>
  <w:style w:type="paragraph" w:styleId="TableofFigures">
    <w:name w:val="table of figures"/>
    <w:basedOn w:val="Normal"/>
    <w:next w:val="Normal"/>
    <w:uiPriority w:val="99"/>
    <w:semiHidden/>
    <w:unhideWhenUsed/>
    <w:rsid w:val="002D669C"/>
  </w:style>
  <w:style w:type="paragraph" w:styleId="PlainText">
    <w:name w:val="Plain Text"/>
    <w:basedOn w:val="Normal"/>
    <w:link w:val="PlainTextChar1"/>
    <w:uiPriority w:val="99"/>
    <w:semiHidden/>
    <w:unhideWhenUsed/>
    <w:rsid w:val="002D669C"/>
    <w:rPr>
      <w:rFonts w:ascii="Consolas" w:hAnsi="Consolas"/>
      <w:sz w:val="21"/>
      <w:szCs w:val="21"/>
    </w:rPr>
  </w:style>
  <w:style w:type="character" w:customStyle="1" w:styleId="PlainTextChar1">
    <w:name w:val="Plain Text Char1"/>
    <w:basedOn w:val="DefaultParagraphFont"/>
    <w:link w:val="PlainText"/>
    <w:uiPriority w:val="99"/>
    <w:semiHidden/>
    <w:rsid w:val="002D669C"/>
    <w:rPr>
      <w:rFonts w:ascii="Consolas" w:eastAsia="VIC Light" w:hAnsi="Consolas" w:cs="VIC Light"/>
      <w:sz w:val="21"/>
      <w:szCs w:val="21"/>
      <w:lang w:val="en-AU" w:bidi="en-US"/>
    </w:rPr>
  </w:style>
  <w:style w:type="paragraph" w:styleId="Index1">
    <w:name w:val="index 1"/>
    <w:basedOn w:val="Normal"/>
    <w:next w:val="Normal"/>
    <w:autoRedefine/>
    <w:uiPriority w:val="99"/>
    <w:semiHidden/>
    <w:unhideWhenUsed/>
    <w:rsid w:val="002D669C"/>
    <w:pPr>
      <w:ind w:left="200" w:hanging="200"/>
    </w:pPr>
  </w:style>
  <w:style w:type="paragraph" w:customStyle="1" w:styleId="TableBodyBullets">
    <w:name w:val="Table Body Bullets"/>
    <w:basedOn w:val="TableBodyText"/>
    <w:uiPriority w:val="1"/>
    <w:qFormat/>
    <w:rsid w:val="0071041D"/>
    <w:pPr>
      <w:numPr>
        <w:numId w:val="15"/>
      </w:numPr>
      <w:ind w:left="378" w:hanging="284"/>
      <w:jc w:val="left"/>
    </w:pPr>
    <w:rPr>
      <w:rFonts w:eastAsia="Times New Roman"/>
      <w:spacing w:val="2"/>
      <w:lang w:eastAsia="en-AU"/>
    </w:rPr>
  </w:style>
  <w:style w:type="paragraph" w:styleId="Bibliography">
    <w:name w:val="Bibliography"/>
    <w:basedOn w:val="Normal"/>
    <w:next w:val="Normal"/>
    <w:uiPriority w:val="37"/>
    <w:semiHidden/>
    <w:unhideWhenUsed/>
    <w:rsid w:val="008D7058"/>
  </w:style>
  <w:style w:type="paragraph" w:styleId="BlockText">
    <w:name w:val="Block Text"/>
    <w:basedOn w:val="Normal"/>
    <w:uiPriority w:val="99"/>
    <w:semiHidden/>
    <w:unhideWhenUsed/>
    <w:rsid w:val="008D705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8D7058"/>
    <w:pPr>
      <w:spacing w:after="120" w:line="480" w:lineRule="auto"/>
    </w:pPr>
  </w:style>
  <w:style w:type="character" w:customStyle="1" w:styleId="BodyText2Char">
    <w:name w:val="Body Text 2 Char"/>
    <w:basedOn w:val="DefaultParagraphFont"/>
    <w:link w:val="BodyText2"/>
    <w:uiPriority w:val="99"/>
    <w:semiHidden/>
    <w:rsid w:val="008D7058"/>
    <w:rPr>
      <w:rFonts w:ascii="Arial" w:eastAsia="VIC Light" w:hAnsi="Arial" w:cs="VIC Light"/>
      <w:sz w:val="20"/>
      <w:lang w:val="en-AU" w:bidi="en-US"/>
    </w:rPr>
  </w:style>
  <w:style w:type="paragraph" w:styleId="BodyText3">
    <w:name w:val="Body Text 3"/>
    <w:basedOn w:val="Normal"/>
    <w:link w:val="BodyText3Char"/>
    <w:uiPriority w:val="99"/>
    <w:semiHidden/>
    <w:unhideWhenUsed/>
    <w:rsid w:val="008D7058"/>
    <w:pPr>
      <w:spacing w:after="120"/>
    </w:pPr>
    <w:rPr>
      <w:sz w:val="16"/>
      <w:szCs w:val="16"/>
    </w:rPr>
  </w:style>
  <w:style w:type="character" w:customStyle="1" w:styleId="BodyText3Char">
    <w:name w:val="Body Text 3 Char"/>
    <w:basedOn w:val="DefaultParagraphFont"/>
    <w:link w:val="BodyText3"/>
    <w:uiPriority w:val="99"/>
    <w:semiHidden/>
    <w:rsid w:val="008D7058"/>
    <w:rPr>
      <w:rFonts w:ascii="Arial" w:eastAsia="VIC Light" w:hAnsi="Arial" w:cs="VIC Light"/>
      <w:sz w:val="16"/>
      <w:szCs w:val="16"/>
      <w:lang w:val="en-AU" w:bidi="en-US"/>
    </w:rPr>
  </w:style>
  <w:style w:type="paragraph" w:styleId="BodyTextFirstIndent">
    <w:name w:val="Body Text First Indent"/>
    <w:basedOn w:val="BodyText"/>
    <w:link w:val="BodyTextFirstIndentChar"/>
    <w:uiPriority w:val="99"/>
    <w:semiHidden/>
    <w:unhideWhenUsed/>
    <w:rsid w:val="008D7058"/>
    <w:pPr>
      <w:widowControl w:val="0"/>
      <w:spacing w:before="0" w:after="0" w:line="240" w:lineRule="auto"/>
      <w:ind w:right="0" w:firstLine="360"/>
    </w:pPr>
    <w:rPr>
      <w:rFonts w:cs="VIC Light"/>
      <w:szCs w:val="22"/>
      <w:lang w:bidi="en-US"/>
    </w:rPr>
  </w:style>
  <w:style w:type="character" w:customStyle="1" w:styleId="BodyTextFirstIndentChar">
    <w:name w:val="Body Text First Indent Char"/>
    <w:basedOn w:val="BodyTextChar"/>
    <w:link w:val="BodyTextFirstIndent"/>
    <w:uiPriority w:val="99"/>
    <w:semiHidden/>
    <w:rsid w:val="008D7058"/>
    <w:rPr>
      <w:rFonts w:ascii="Arial" w:eastAsia="VIC Light" w:hAnsi="Arial" w:cs="VIC Light"/>
      <w:sz w:val="20"/>
      <w:szCs w:val="20"/>
      <w:lang w:val="en-AU" w:bidi="en-US"/>
    </w:rPr>
  </w:style>
  <w:style w:type="paragraph" w:styleId="BodyTextIndent">
    <w:name w:val="Body Text Indent"/>
    <w:basedOn w:val="Normal"/>
    <w:link w:val="BodyTextIndentChar"/>
    <w:uiPriority w:val="99"/>
    <w:semiHidden/>
    <w:unhideWhenUsed/>
    <w:rsid w:val="008D7058"/>
    <w:pPr>
      <w:spacing w:after="120"/>
      <w:ind w:left="283"/>
    </w:pPr>
  </w:style>
  <w:style w:type="character" w:customStyle="1" w:styleId="BodyTextIndentChar">
    <w:name w:val="Body Text Indent Char"/>
    <w:basedOn w:val="DefaultParagraphFont"/>
    <w:link w:val="BodyTextIndent"/>
    <w:uiPriority w:val="99"/>
    <w:semiHidden/>
    <w:rsid w:val="008D7058"/>
    <w:rPr>
      <w:rFonts w:ascii="Arial" w:eastAsia="VIC Light" w:hAnsi="Arial" w:cs="VIC Light"/>
      <w:sz w:val="20"/>
      <w:lang w:val="en-AU" w:bidi="en-US"/>
    </w:rPr>
  </w:style>
  <w:style w:type="paragraph" w:styleId="BodyTextFirstIndent2">
    <w:name w:val="Body Text First Indent 2"/>
    <w:basedOn w:val="BodyTextIndent"/>
    <w:link w:val="BodyTextFirstIndent2Char"/>
    <w:uiPriority w:val="99"/>
    <w:semiHidden/>
    <w:unhideWhenUsed/>
    <w:rsid w:val="008D7058"/>
    <w:pPr>
      <w:spacing w:after="0"/>
      <w:ind w:left="360" w:firstLine="360"/>
    </w:pPr>
  </w:style>
  <w:style w:type="character" w:customStyle="1" w:styleId="BodyTextFirstIndent2Char">
    <w:name w:val="Body Text First Indent 2 Char"/>
    <w:basedOn w:val="BodyTextIndentChar"/>
    <w:link w:val="BodyTextFirstIndent2"/>
    <w:uiPriority w:val="99"/>
    <w:semiHidden/>
    <w:rsid w:val="008D7058"/>
    <w:rPr>
      <w:rFonts w:ascii="Arial" w:eastAsia="VIC Light" w:hAnsi="Arial" w:cs="VIC Light"/>
      <w:sz w:val="20"/>
      <w:lang w:val="en-AU" w:bidi="en-US"/>
    </w:rPr>
  </w:style>
  <w:style w:type="paragraph" w:styleId="BodyTextIndent2">
    <w:name w:val="Body Text Indent 2"/>
    <w:basedOn w:val="Normal"/>
    <w:link w:val="BodyTextIndent2Char"/>
    <w:uiPriority w:val="99"/>
    <w:semiHidden/>
    <w:unhideWhenUsed/>
    <w:rsid w:val="008D7058"/>
    <w:pPr>
      <w:spacing w:after="120" w:line="480" w:lineRule="auto"/>
      <w:ind w:left="283"/>
    </w:pPr>
  </w:style>
  <w:style w:type="character" w:customStyle="1" w:styleId="BodyTextIndent2Char">
    <w:name w:val="Body Text Indent 2 Char"/>
    <w:basedOn w:val="DefaultParagraphFont"/>
    <w:link w:val="BodyTextIndent2"/>
    <w:uiPriority w:val="99"/>
    <w:semiHidden/>
    <w:rsid w:val="008D7058"/>
    <w:rPr>
      <w:rFonts w:ascii="Arial" w:eastAsia="VIC Light" w:hAnsi="Arial" w:cs="VIC Light"/>
      <w:sz w:val="20"/>
      <w:lang w:val="en-AU" w:bidi="en-US"/>
    </w:rPr>
  </w:style>
  <w:style w:type="paragraph" w:styleId="BodyTextIndent3">
    <w:name w:val="Body Text Indent 3"/>
    <w:basedOn w:val="Normal"/>
    <w:link w:val="BodyTextIndent3Char"/>
    <w:uiPriority w:val="99"/>
    <w:semiHidden/>
    <w:unhideWhenUsed/>
    <w:rsid w:val="008D705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7058"/>
    <w:rPr>
      <w:rFonts w:ascii="Arial" w:eastAsia="VIC Light" w:hAnsi="Arial" w:cs="VIC Light"/>
      <w:sz w:val="16"/>
      <w:szCs w:val="16"/>
      <w:lang w:val="en-AU" w:bidi="en-US"/>
    </w:rPr>
  </w:style>
  <w:style w:type="paragraph" w:styleId="Caption">
    <w:name w:val="caption"/>
    <w:basedOn w:val="Normal"/>
    <w:next w:val="Normal"/>
    <w:uiPriority w:val="35"/>
    <w:unhideWhenUsed/>
    <w:qFormat/>
    <w:rsid w:val="008D7058"/>
    <w:pPr>
      <w:spacing w:after="200"/>
    </w:pPr>
    <w:rPr>
      <w:i/>
      <w:iCs/>
      <w:color w:val="1F497D" w:themeColor="text2"/>
      <w:sz w:val="18"/>
      <w:szCs w:val="18"/>
    </w:rPr>
  </w:style>
  <w:style w:type="paragraph" w:styleId="Closing">
    <w:name w:val="Closing"/>
    <w:basedOn w:val="Normal"/>
    <w:link w:val="ClosingChar"/>
    <w:uiPriority w:val="99"/>
    <w:semiHidden/>
    <w:unhideWhenUsed/>
    <w:rsid w:val="008D7058"/>
    <w:pPr>
      <w:ind w:left="4252"/>
    </w:pPr>
  </w:style>
  <w:style w:type="character" w:customStyle="1" w:styleId="ClosingChar">
    <w:name w:val="Closing Char"/>
    <w:basedOn w:val="DefaultParagraphFont"/>
    <w:link w:val="Closing"/>
    <w:uiPriority w:val="99"/>
    <w:semiHidden/>
    <w:rsid w:val="008D7058"/>
    <w:rPr>
      <w:rFonts w:ascii="Arial" w:eastAsia="VIC Light" w:hAnsi="Arial" w:cs="VIC Light"/>
      <w:sz w:val="20"/>
      <w:lang w:val="en-AU" w:bidi="en-US"/>
    </w:rPr>
  </w:style>
  <w:style w:type="paragraph" w:styleId="Date">
    <w:name w:val="Date"/>
    <w:basedOn w:val="Normal"/>
    <w:next w:val="Normal"/>
    <w:link w:val="DateChar"/>
    <w:uiPriority w:val="99"/>
    <w:semiHidden/>
    <w:unhideWhenUsed/>
    <w:rsid w:val="008D7058"/>
  </w:style>
  <w:style w:type="character" w:customStyle="1" w:styleId="DateChar">
    <w:name w:val="Date Char"/>
    <w:basedOn w:val="DefaultParagraphFont"/>
    <w:link w:val="Date"/>
    <w:uiPriority w:val="99"/>
    <w:semiHidden/>
    <w:rsid w:val="008D7058"/>
    <w:rPr>
      <w:rFonts w:ascii="Arial" w:eastAsia="VIC Light" w:hAnsi="Arial" w:cs="VIC Light"/>
      <w:sz w:val="20"/>
      <w:lang w:val="en-AU" w:bidi="en-US"/>
    </w:rPr>
  </w:style>
  <w:style w:type="paragraph" w:styleId="DocumentMap">
    <w:name w:val="Document Map"/>
    <w:basedOn w:val="Normal"/>
    <w:link w:val="DocumentMapChar"/>
    <w:uiPriority w:val="99"/>
    <w:semiHidden/>
    <w:unhideWhenUsed/>
    <w:rsid w:val="008D705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7058"/>
    <w:rPr>
      <w:rFonts w:ascii="Segoe UI" w:eastAsia="VIC Light" w:hAnsi="Segoe UI" w:cs="Segoe UI"/>
      <w:sz w:val="16"/>
      <w:szCs w:val="16"/>
      <w:lang w:val="en-AU" w:bidi="en-US"/>
    </w:rPr>
  </w:style>
  <w:style w:type="paragraph" w:styleId="E-mailSignature">
    <w:name w:val="E-mail Signature"/>
    <w:basedOn w:val="Normal"/>
    <w:link w:val="E-mailSignatureChar"/>
    <w:uiPriority w:val="99"/>
    <w:semiHidden/>
    <w:unhideWhenUsed/>
    <w:rsid w:val="008D7058"/>
  </w:style>
  <w:style w:type="character" w:customStyle="1" w:styleId="E-mailSignatureChar">
    <w:name w:val="E-mail Signature Char"/>
    <w:basedOn w:val="DefaultParagraphFont"/>
    <w:link w:val="E-mailSignature"/>
    <w:uiPriority w:val="99"/>
    <w:semiHidden/>
    <w:rsid w:val="008D7058"/>
    <w:rPr>
      <w:rFonts w:ascii="Arial" w:eastAsia="VIC Light" w:hAnsi="Arial" w:cs="VIC Light"/>
      <w:sz w:val="20"/>
      <w:lang w:val="en-AU" w:bidi="en-US"/>
    </w:rPr>
  </w:style>
  <w:style w:type="paragraph" w:styleId="EndnoteText">
    <w:name w:val="endnote text"/>
    <w:basedOn w:val="Normal"/>
    <w:link w:val="EndnoteTextChar"/>
    <w:uiPriority w:val="99"/>
    <w:semiHidden/>
    <w:unhideWhenUsed/>
    <w:rsid w:val="008D7058"/>
    <w:rPr>
      <w:szCs w:val="20"/>
    </w:rPr>
  </w:style>
  <w:style w:type="character" w:customStyle="1" w:styleId="EndnoteTextChar">
    <w:name w:val="Endnote Text Char"/>
    <w:basedOn w:val="DefaultParagraphFont"/>
    <w:link w:val="EndnoteText"/>
    <w:uiPriority w:val="99"/>
    <w:semiHidden/>
    <w:rsid w:val="008D7058"/>
    <w:rPr>
      <w:rFonts w:ascii="Arial" w:eastAsia="VIC Light" w:hAnsi="Arial" w:cs="VIC Light"/>
      <w:sz w:val="20"/>
      <w:szCs w:val="20"/>
      <w:lang w:val="en-AU" w:bidi="en-US"/>
    </w:rPr>
  </w:style>
  <w:style w:type="paragraph" w:styleId="EnvelopeAddress">
    <w:name w:val="envelope address"/>
    <w:basedOn w:val="Normal"/>
    <w:uiPriority w:val="99"/>
    <w:semiHidden/>
    <w:unhideWhenUsed/>
    <w:rsid w:val="008D705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058"/>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8D7058"/>
    <w:rPr>
      <w:i/>
      <w:iCs/>
    </w:rPr>
  </w:style>
  <w:style w:type="character" w:customStyle="1" w:styleId="HTMLAddressChar">
    <w:name w:val="HTML Address Char"/>
    <w:basedOn w:val="DefaultParagraphFont"/>
    <w:link w:val="HTMLAddress"/>
    <w:uiPriority w:val="99"/>
    <w:semiHidden/>
    <w:rsid w:val="008D7058"/>
    <w:rPr>
      <w:rFonts w:ascii="Arial" w:eastAsia="VIC Light" w:hAnsi="Arial" w:cs="VIC Light"/>
      <w:i/>
      <w:iCs/>
      <w:sz w:val="20"/>
      <w:lang w:val="en-AU" w:bidi="en-US"/>
    </w:rPr>
  </w:style>
  <w:style w:type="paragraph" w:styleId="HTMLPreformatted">
    <w:name w:val="HTML Preformatted"/>
    <w:basedOn w:val="Normal"/>
    <w:link w:val="HTMLPreformattedChar"/>
    <w:uiPriority w:val="99"/>
    <w:semiHidden/>
    <w:unhideWhenUsed/>
    <w:rsid w:val="008D7058"/>
    <w:rPr>
      <w:rFonts w:ascii="Consolas" w:hAnsi="Consolas"/>
      <w:szCs w:val="20"/>
    </w:rPr>
  </w:style>
  <w:style w:type="character" w:customStyle="1" w:styleId="HTMLPreformattedChar">
    <w:name w:val="HTML Preformatted Char"/>
    <w:basedOn w:val="DefaultParagraphFont"/>
    <w:link w:val="HTMLPreformatted"/>
    <w:uiPriority w:val="99"/>
    <w:semiHidden/>
    <w:rsid w:val="008D7058"/>
    <w:rPr>
      <w:rFonts w:ascii="Consolas" w:eastAsia="VIC Light" w:hAnsi="Consolas" w:cs="VIC Light"/>
      <w:sz w:val="20"/>
      <w:szCs w:val="20"/>
      <w:lang w:val="en-AU" w:bidi="en-US"/>
    </w:rPr>
  </w:style>
  <w:style w:type="paragraph" w:styleId="Index2">
    <w:name w:val="index 2"/>
    <w:basedOn w:val="Normal"/>
    <w:next w:val="Normal"/>
    <w:autoRedefine/>
    <w:uiPriority w:val="99"/>
    <w:semiHidden/>
    <w:unhideWhenUsed/>
    <w:rsid w:val="008D7058"/>
    <w:pPr>
      <w:ind w:left="400" w:hanging="200"/>
    </w:pPr>
  </w:style>
  <w:style w:type="paragraph" w:styleId="Index3">
    <w:name w:val="index 3"/>
    <w:basedOn w:val="Normal"/>
    <w:next w:val="Normal"/>
    <w:autoRedefine/>
    <w:uiPriority w:val="99"/>
    <w:semiHidden/>
    <w:unhideWhenUsed/>
    <w:rsid w:val="008D7058"/>
    <w:pPr>
      <w:ind w:left="600" w:hanging="200"/>
    </w:pPr>
  </w:style>
  <w:style w:type="paragraph" w:styleId="Index4">
    <w:name w:val="index 4"/>
    <w:basedOn w:val="Normal"/>
    <w:next w:val="Normal"/>
    <w:autoRedefine/>
    <w:uiPriority w:val="99"/>
    <w:semiHidden/>
    <w:unhideWhenUsed/>
    <w:rsid w:val="008D7058"/>
    <w:pPr>
      <w:ind w:left="800" w:hanging="200"/>
    </w:pPr>
  </w:style>
  <w:style w:type="paragraph" w:styleId="Index5">
    <w:name w:val="index 5"/>
    <w:basedOn w:val="Normal"/>
    <w:next w:val="Normal"/>
    <w:autoRedefine/>
    <w:uiPriority w:val="99"/>
    <w:semiHidden/>
    <w:unhideWhenUsed/>
    <w:rsid w:val="008D7058"/>
    <w:pPr>
      <w:ind w:left="1000" w:hanging="200"/>
    </w:pPr>
  </w:style>
  <w:style w:type="paragraph" w:styleId="Index6">
    <w:name w:val="index 6"/>
    <w:basedOn w:val="Normal"/>
    <w:next w:val="Normal"/>
    <w:autoRedefine/>
    <w:uiPriority w:val="99"/>
    <w:semiHidden/>
    <w:unhideWhenUsed/>
    <w:rsid w:val="008D7058"/>
    <w:pPr>
      <w:ind w:left="1200" w:hanging="200"/>
    </w:pPr>
  </w:style>
  <w:style w:type="paragraph" w:styleId="Index7">
    <w:name w:val="index 7"/>
    <w:basedOn w:val="Normal"/>
    <w:next w:val="Normal"/>
    <w:autoRedefine/>
    <w:uiPriority w:val="99"/>
    <w:semiHidden/>
    <w:unhideWhenUsed/>
    <w:rsid w:val="008D7058"/>
    <w:pPr>
      <w:ind w:left="1400" w:hanging="200"/>
    </w:pPr>
  </w:style>
  <w:style w:type="paragraph" w:styleId="Index8">
    <w:name w:val="index 8"/>
    <w:basedOn w:val="Normal"/>
    <w:next w:val="Normal"/>
    <w:autoRedefine/>
    <w:uiPriority w:val="99"/>
    <w:semiHidden/>
    <w:unhideWhenUsed/>
    <w:rsid w:val="008D7058"/>
    <w:pPr>
      <w:ind w:left="1600" w:hanging="200"/>
    </w:pPr>
  </w:style>
  <w:style w:type="paragraph" w:styleId="Index9">
    <w:name w:val="index 9"/>
    <w:basedOn w:val="Normal"/>
    <w:next w:val="Normal"/>
    <w:autoRedefine/>
    <w:uiPriority w:val="99"/>
    <w:semiHidden/>
    <w:unhideWhenUsed/>
    <w:rsid w:val="008D7058"/>
    <w:pPr>
      <w:ind w:left="1800" w:hanging="200"/>
    </w:pPr>
  </w:style>
  <w:style w:type="paragraph" w:styleId="IndexHeading">
    <w:name w:val="index heading"/>
    <w:basedOn w:val="Normal"/>
    <w:next w:val="Index1"/>
    <w:uiPriority w:val="99"/>
    <w:semiHidden/>
    <w:unhideWhenUsed/>
    <w:rsid w:val="008D7058"/>
    <w:rPr>
      <w:rFonts w:asciiTheme="majorHAnsi" w:eastAsiaTheme="majorEastAsia" w:hAnsiTheme="majorHAnsi" w:cstheme="majorBidi"/>
      <w:b/>
      <w:bCs/>
    </w:rPr>
  </w:style>
  <w:style w:type="paragraph" w:styleId="List">
    <w:name w:val="List"/>
    <w:basedOn w:val="Normal"/>
    <w:uiPriority w:val="99"/>
    <w:semiHidden/>
    <w:unhideWhenUsed/>
    <w:rsid w:val="008D7058"/>
    <w:pPr>
      <w:ind w:left="283" w:hanging="283"/>
      <w:contextualSpacing/>
    </w:pPr>
  </w:style>
  <w:style w:type="paragraph" w:styleId="List2">
    <w:name w:val="List 2"/>
    <w:basedOn w:val="Normal"/>
    <w:uiPriority w:val="99"/>
    <w:semiHidden/>
    <w:unhideWhenUsed/>
    <w:rsid w:val="008D7058"/>
    <w:pPr>
      <w:ind w:left="566" w:hanging="283"/>
      <w:contextualSpacing/>
    </w:pPr>
  </w:style>
  <w:style w:type="paragraph" w:styleId="List3">
    <w:name w:val="List 3"/>
    <w:basedOn w:val="Normal"/>
    <w:uiPriority w:val="99"/>
    <w:semiHidden/>
    <w:unhideWhenUsed/>
    <w:rsid w:val="008D7058"/>
    <w:pPr>
      <w:ind w:left="849" w:hanging="283"/>
      <w:contextualSpacing/>
    </w:pPr>
  </w:style>
  <w:style w:type="paragraph" w:styleId="List4">
    <w:name w:val="List 4"/>
    <w:basedOn w:val="Normal"/>
    <w:uiPriority w:val="99"/>
    <w:semiHidden/>
    <w:unhideWhenUsed/>
    <w:rsid w:val="008D7058"/>
    <w:pPr>
      <w:ind w:left="1132" w:hanging="283"/>
      <w:contextualSpacing/>
    </w:pPr>
  </w:style>
  <w:style w:type="paragraph" w:styleId="List5">
    <w:name w:val="List 5"/>
    <w:basedOn w:val="Normal"/>
    <w:uiPriority w:val="99"/>
    <w:semiHidden/>
    <w:unhideWhenUsed/>
    <w:rsid w:val="008D7058"/>
    <w:pPr>
      <w:ind w:left="1415" w:hanging="283"/>
      <w:contextualSpacing/>
    </w:pPr>
  </w:style>
  <w:style w:type="paragraph" w:styleId="ListBullet">
    <w:name w:val="List Bullet"/>
    <w:basedOn w:val="Normal"/>
    <w:uiPriority w:val="99"/>
    <w:semiHidden/>
    <w:unhideWhenUsed/>
    <w:rsid w:val="008D7058"/>
    <w:pPr>
      <w:numPr>
        <w:numId w:val="17"/>
      </w:numPr>
      <w:contextualSpacing/>
    </w:pPr>
  </w:style>
  <w:style w:type="paragraph" w:styleId="ListBullet2">
    <w:name w:val="List Bullet 2"/>
    <w:basedOn w:val="Normal"/>
    <w:uiPriority w:val="99"/>
    <w:semiHidden/>
    <w:unhideWhenUsed/>
    <w:rsid w:val="008D7058"/>
    <w:pPr>
      <w:numPr>
        <w:numId w:val="18"/>
      </w:numPr>
      <w:contextualSpacing/>
    </w:pPr>
  </w:style>
  <w:style w:type="paragraph" w:styleId="ListBullet3">
    <w:name w:val="List Bullet 3"/>
    <w:basedOn w:val="Normal"/>
    <w:uiPriority w:val="99"/>
    <w:semiHidden/>
    <w:unhideWhenUsed/>
    <w:rsid w:val="008D7058"/>
    <w:pPr>
      <w:numPr>
        <w:numId w:val="19"/>
      </w:numPr>
      <w:contextualSpacing/>
    </w:pPr>
  </w:style>
  <w:style w:type="paragraph" w:styleId="ListBullet4">
    <w:name w:val="List Bullet 4"/>
    <w:basedOn w:val="Normal"/>
    <w:uiPriority w:val="99"/>
    <w:semiHidden/>
    <w:unhideWhenUsed/>
    <w:rsid w:val="008D7058"/>
    <w:pPr>
      <w:numPr>
        <w:numId w:val="20"/>
      </w:numPr>
      <w:contextualSpacing/>
    </w:pPr>
  </w:style>
  <w:style w:type="paragraph" w:styleId="ListBullet5">
    <w:name w:val="List Bullet 5"/>
    <w:basedOn w:val="Normal"/>
    <w:uiPriority w:val="99"/>
    <w:semiHidden/>
    <w:unhideWhenUsed/>
    <w:rsid w:val="008D7058"/>
    <w:pPr>
      <w:numPr>
        <w:numId w:val="21"/>
      </w:numPr>
      <w:contextualSpacing/>
    </w:pPr>
  </w:style>
  <w:style w:type="paragraph" w:styleId="ListContinue">
    <w:name w:val="List Continue"/>
    <w:basedOn w:val="Normal"/>
    <w:uiPriority w:val="99"/>
    <w:semiHidden/>
    <w:unhideWhenUsed/>
    <w:rsid w:val="008D7058"/>
    <w:pPr>
      <w:spacing w:after="120"/>
      <w:ind w:left="283"/>
      <w:contextualSpacing/>
    </w:pPr>
  </w:style>
  <w:style w:type="paragraph" w:styleId="ListContinue2">
    <w:name w:val="List Continue 2"/>
    <w:basedOn w:val="Normal"/>
    <w:uiPriority w:val="99"/>
    <w:semiHidden/>
    <w:unhideWhenUsed/>
    <w:rsid w:val="008D7058"/>
    <w:pPr>
      <w:spacing w:after="120"/>
      <w:ind w:left="566"/>
      <w:contextualSpacing/>
    </w:pPr>
  </w:style>
  <w:style w:type="paragraph" w:styleId="ListContinue3">
    <w:name w:val="List Continue 3"/>
    <w:basedOn w:val="Normal"/>
    <w:uiPriority w:val="99"/>
    <w:semiHidden/>
    <w:unhideWhenUsed/>
    <w:rsid w:val="008D7058"/>
    <w:pPr>
      <w:spacing w:after="120"/>
      <w:ind w:left="849"/>
      <w:contextualSpacing/>
    </w:pPr>
  </w:style>
  <w:style w:type="paragraph" w:styleId="ListContinue4">
    <w:name w:val="List Continue 4"/>
    <w:basedOn w:val="Normal"/>
    <w:uiPriority w:val="99"/>
    <w:semiHidden/>
    <w:unhideWhenUsed/>
    <w:rsid w:val="008D7058"/>
    <w:pPr>
      <w:spacing w:after="120"/>
      <w:ind w:left="1132"/>
      <w:contextualSpacing/>
    </w:pPr>
  </w:style>
  <w:style w:type="paragraph" w:styleId="ListContinue5">
    <w:name w:val="List Continue 5"/>
    <w:basedOn w:val="Normal"/>
    <w:uiPriority w:val="99"/>
    <w:semiHidden/>
    <w:unhideWhenUsed/>
    <w:rsid w:val="008D7058"/>
    <w:pPr>
      <w:spacing w:after="120"/>
      <w:ind w:left="1415"/>
      <w:contextualSpacing/>
    </w:pPr>
  </w:style>
  <w:style w:type="paragraph" w:styleId="ListNumber">
    <w:name w:val="List Number"/>
    <w:basedOn w:val="Normal"/>
    <w:uiPriority w:val="99"/>
    <w:semiHidden/>
    <w:unhideWhenUsed/>
    <w:rsid w:val="008D7058"/>
    <w:pPr>
      <w:numPr>
        <w:numId w:val="22"/>
      </w:numPr>
      <w:contextualSpacing/>
    </w:pPr>
  </w:style>
  <w:style w:type="paragraph" w:styleId="ListNumber2">
    <w:name w:val="List Number 2"/>
    <w:basedOn w:val="Normal"/>
    <w:uiPriority w:val="99"/>
    <w:semiHidden/>
    <w:unhideWhenUsed/>
    <w:rsid w:val="008D7058"/>
    <w:pPr>
      <w:numPr>
        <w:numId w:val="23"/>
      </w:numPr>
      <w:contextualSpacing/>
    </w:pPr>
  </w:style>
  <w:style w:type="paragraph" w:styleId="ListNumber3">
    <w:name w:val="List Number 3"/>
    <w:basedOn w:val="Normal"/>
    <w:uiPriority w:val="99"/>
    <w:semiHidden/>
    <w:unhideWhenUsed/>
    <w:rsid w:val="008D7058"/>
    <w:pPr>
      <w:numPr>
        <w:numId w:val="24"/>
      </w:numPr>
      <w:contextualSpacing/>
    </w:pPr>
  </w:style>
  <w:style w:type="paragraph" w:styleId="ListNumber4">
    <w:name w:val="List Number 4"/>
    <w:basedOn w:val="Normal"/>
    <w:uiPriority w:val="99"/>
    <w:semiHidden/>
    <w:unhideWhenUsed/>
    <w:rsid w:val="008D7058"/>
    <w:pPr>
      <w:numPr>
        <w:numId w:val="25"/>
      </w:numPr>
      <w:contextualSpacing/>
    </w:pPr>
  </w:style>
  <w:style w:type="paragraph" w:styleId="ListNumber5">
    <w:name w:val="List Number 5"/>
    <w:basedOn w:val="Normal"/>
    <w:uiPriority w:val="99"/>
    <w:semiHidden/>
    <w:unhideWhenUsed/>
    <w:rsid w:val="008D7058"/>
    <w:pPr>
      <w:numPr>
        <w:numId w:val="26"/>
      </w:numPr>
      <w:contextualSpacing/>
    </w:pPr>
  </w:style>
  <w:style w:type="paragraph" w:styleId="MacroText">
    <w:name w:val="macro"/>
    <w:link w:val="MacroTextChar"/>
    <w:uiPriority w:val="99"/>
    <w:semiHidden/>
    <w:unhideWhenUsed/>
    <w:rsid w:val="008D7058"/>
    <w:pPr>
      <w:tabs>
        <w:tab w:val="left" w:pos="480"/>
        <w:tab w:val="left" w:pos="960"/>
        <w:tab w:val="left" w:pos="1440"/>
        <w:tab w:val="left" w:pos="1920"/>
        <w:tab w:val="left" w:pos="2400"/>
        <w:tab w:val="left" w:pos="2880"/>
        <w:tab w:val="left" w:pos="3360"/>
        <w:tab w:val="left" w:pos="3840"/>
        <w:tab w:val="left" w:pos="4320"/>
      </w:tabs>
    </w:pPr>
    <w:rPr>
      <w:rFonts w:ascii="Consolas" w:eastAsia="VIC Light" w:hAnsi="Consolas" w:cs="VIC Light"/>
      <w:sz w:val="20"/>
      <w:szCs w:val="20"/>
      <w:lang w:val="en-AU" w:bidi="en-US"/>
    </w:rPr>
  </w:style>
  <w:style w:type="character" w:customStyle="1" w:styleId="MacroTextChar">
    <w:name w:val="Macro Text Char"/>
    <w:basedOn w:val="DefaultParagraphFont"/>
    <w:link w:val="MacroText"/>
    <w:uiPriority w:val="99"/>
    <w:semiHidden/>
    <w:rsid w:val="008D7058"/>
    <w:rPr>
      <w:rFonts w:ascii="Consolas" w:eastAsia="VIC Light" w:hAnsi="Consolas" w:cs="VIC Light"/>
      <w:sz w:val="20"/>
      <w:szCs w:val="20"/>
      <w:lang w:val="en-AU" w:bidi="en-US"/>
    </w:rPr>
  </w:style>
  <w:style w:type="paragraph" w:styleId="MessageHeader">
    <w:name w:val="Message Header"/>
    <w:basedOn w:val="Normal"/>
    <w:link w:val="MessageHeaderChar"/>
    <w:uiPriority w:val="99"/>
    <w:semiHidden/>
    <w:unhideWhenUsed/>
    <w:rsid w:val="008D705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058"/>
    <w:rPr>
      <w:rFonts w:asciiTheme="majorHAnsi" w:eastAsiaTheme="majorEastAsia" w:hAnsiTheme="majorHAnsi" w:cstheme="majorBidi"/>
      <w:sz w:val="24"/>
      <w:szCs w:val="24"/>
      <w:shd w:val="pct20" w:color="auto" w:fill="auto"/>
      <w:lang w:val="en-AU" w:bidi="en-US"/>
    </w:rPr>
  </w:style>
  <w:style w:type="paragraph" w:styleId="NormalIndent">
    <w:name w:val="Normal Indent"/>
    <w:basedOn w:val="Normal"/>
    <w:uiPriority w:val="99"/>
    <w:semiHidden/>
    <w:unhideWhenUsed/>
    <w:rsid w:val="008D7058"/>
    <w:pPr>
      <w:ind w:left="720"/>
    </w:pPr>
  </w:style>
  <w:style w:type="paragraph" w:styleId="NoteHeading">
    <w:name w:val="Note Heading"/>
    <w:basedOn w:val="Normal"/>
    <w:next w:val="Normal"/>
    <w:link w:val="NoteHeadingChar"/>
    <w:uiPriority w:val="99"/>
    <w:semiHidden/>
    <w:unhideWhenUsed/>
    <w:rsid w:val="008D7058"/>
  </w:style>
  <w:style w:type="character" w:customStyle="1" w:styleId="NoteHeadingChar">
    <w:name w:val="Note Heading Char"/>
    <w:basedOn w:val="DefaultParagraphFont"/>
    <w:link w:val="NoteHeading"/>
    <w:uiPriority w:val="99"/>
    <w:semiHidden/>
    <w:rsid w:val="008D7058"/>
    <w:rPr>
      <w:rFonts w:ascii="Arial" w:eastAsia="VIC Light" w:hAnsi="Arial" w:cs="VIC Light"/>
      <w:sz w:val="20"/>
      <w:lang w:val="en-AU" w:bidi="en-US"/>
    </w:rPr>
  </w:style>
  <w:style w:type="paragraph" w:styleId="Salutation">
    <w:name w:val="Salutation"/>
    <w:basedOn w:val="Normal"/>
    <w:next w:val="Normal"/>
    <w:link w:val="SalutationChar"/>
    <w:uiPriority w:val="99"/>
    <w:semiHidden/>
    <w:unhideWhenUsed/>
    <w:rsid w:val="008D7058"/>
  </w:style>
  <w:style w:type="character" w:customStyle="1" w:styleId="SalutationChar">
    <w:name w:val="Salutation Char"/>
    <w:basedOn w:val="DefaultParagraphFont"/>
    <w:link w:val="Salutation"/>
    <w:uiPriority w:val="99"/>
    <w:semiHidden/>
    <w:rsid w:val="008D7058"/>
    <w:rPr>
      <w:rFonts w:ascii="Arial" w:eastAsia="VIC Light" w:hAnsi="Arial" w:cs="VIC Light"/>
      <w:sz w:val="20"/>
      <w:lang w:val="en-AU" w:bidi="en-US"/>
    </w:rPr>
  </w:style>
  <w:style w:type="paragraph" w:styleId="Signature">
    <w:name w:val="Signature"/>
    <w:basedOn w:val="Normal"/>
    <w:link w:val="SignatureChar"/>
    <w:uiPriority w:val="99"/>
    <w:semiHidden/>
    <w:unhideWhenUsed/>
    <w:rsid w:val="008D7058"/>
    <w:pPr>
      <w:ind w:left="4252"/>
    </w:pPr>
  </w:style>
  <w:style w:type="character" w:customStyle="1" w:styleId="SignatureChar">
    <w:name w:val="Signature Char"/>
    <w:basedOn w:val="DefaultParagraphFont"/>
    <w:link w:val="Signature"/>
    <w:uiPriority w:val="99"/>
    <w:semiHidden/>
    <w:rsid w:val="008D7058"/>
    <w:rPr>
      <w:rFonts w:ascii="Arial" w:eastAsia="VIC Light" w:hAnsi="Arial" w:cs="VIC Light"/>
      <w:sz w:val="20"/>
      <w:lang w:val="en-AU" w:bidi="en-US"/>
    </w:rPr>
  </w:style>
  <w:style w:type="paragraph" w:styleId="TableofAuthorities">
    <w:name w:val="table of authorities"/>
    <w:basedOn w:val="Normal"/>
    <w:next w:val="Normal"/>
    <w:uiPriority w:val="99"/>
    <w:semiHidden/>
    <w:unhideWhenUsed/>
    <w:rsid w:val="008D7058"/>
    <w:pPr>
      <w:ind w:left="200" w:hanging="200"/>
    </w:pPr>
  </w:style>
  <w:style w:type="paragraph" w:styleId="TOAHeading">
    <w:name w:val="toa heading"/>
    <w:basedOn w:val="Normal"/>
    <w:next w:val="Normal"/>
    <w:uiPriority w:val="99"/>
    <w:semiHidden/>
    <w:unhideWhenUsed/>
    <w:rsid w:val="008D7058"/>
    <w:pPr>
      <w:spacing w:before="120"/>
    </w:pPr>
    <w:rPr>
      <w:rFonts w:asciiTheme="majorHAnsi" w:eastAsiaTheme="majorEastAsia" w:hAnsiTheme="majorHAnsi" w:cstheme="majorBidi"/>
      <w:b/>
      <w:bCs/>
      <w:sz w:val="24"/>
      <w:szCs w:val="24"/>
    </w:rPr>
  </w:style>
  <w:style w:type="table" w:styleId="PlainTable2">
    <w:name w:val="Plain Table 2"/>
    <w:basedOn w:val="TableNormal"/>
    <w:uiPriority w:val="42"/>
    <w:rsid w:val="009245F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edlist">
    <w:name w:val="Bulleted list"/>
    <w:basedOn w:val="Normal"/>
    <w:qFormat/>
    <w:rsid w:val="00A25863"/>
    <w:pPr>
      <w:widowControl/>
      <w:numPr>
        <w:numId w:val="33"/>
      </w:numPr>
      <w:autoSpaceDE/>
      <w:autoSpaceDN/>
      <w:spacing w:after="120" w:line="256" w:lineRule="auto"/>
      <w:ind w:left="567" w:hanging="283"/>
      <w:contextualSpacing/>
    </w:pPr>
    <w:rPr>
      <w:rFonts w:asciiTheme="minorHAnsi" w:eastAsia="Batang" w:hAnsiTheme="minorHAnsi" w:cs="Arial"/>
      <w:sz w:val="22"/>
      <w:lang w:eastAsia="ko-KR" w:bidi="ar-SA"/>
    </w:rPr>
  </w:style>
  <w:style w:type="paragraph" w:customStyle="1" w:styleId="Point">
    <w:name w:val="Point"/>
    <w:basedOn w:val="Normal"/>
    <w:qFormat/>
    <w:rsid w:val="0046040A"/>
    <w:pPr>
      <w:widowControl/>
      <w:numPr>
        <w:numId w:val="36"/>
      </w:numPr>
      <w:autoSpaceDE/>
      <w:autoSpaceDN/>
      <w:spacing w:after="120"/>
    </w:pPr>
    <w:rPr>
      <w:rFonts w:ascii="Calibri" w:eastAsia="Meiryo" w:hAnsi="Calibri" w:cs="DIN-Regular"/>
      <w:color w:val="000000"/>
      <w:sz w:val="22"/>
      <w:szCs w:val="17"/>
      <w:lang w:bidi="ar-SA"/>
    </w:rPr>
  </w:style>
  <w:style w:type="paragraph" w:customStyle="1" w:styleId="Subpoint">
    <w:name w:val="Subpoint"/>
    <w:basedOn w:val="Normal"/>
    <w:qFormat/>
    <w:rsid w:val="0046040A"/>
    <w:pPr>
      <w:widowControl/>
      <w:numPr>
        <w:ilvl w:val="1"/>
        <w:numId w:val="36"/>
      </w:numPr>
      <w:autoSpaceDE/>
      <w:autoSpaceDN/>
      <w:spacing w:after="120"/>
      <w:contextualSpacing/>
    </w:pPr>
    <w:rPr>
      <w:rFonts w:ascii="Calibri" w:eastAsia="Meiryo" w:hAnsi="Calibri" w:cs="DIN-Regular"/>
      <w:color w:val="000000"/>
      <w:sz w:val="22"/>
      <w:szCs w:val="17"/>
      <w:lang w:bidi="ar-SA"/>
    </w:rPr>
  </w:style>
  <w:style w:type="paragraph" w:customStyle="1" w:styleId="Guidance">
    <w:name w:val="Guidance"/>
    <w:basedOn w:val="Normal"/>
    <w:uiPriority w:val="4"/>
    <w:qFormat/>
    <w:rsid w:val="00F06BC3"/>
    <w:pPr>
      <w:widowControl/>
      <w:pBdr>
        <w:left w:val="single" w:sz="4" w:space="4" w:color="8064A2" w:themeColor="accent4"/>
        <w:bottom w:val="single" w:sz="4" w:space="1" w:color="8064A2" w:themeColor="accent4"/>
        <w:right w:val="single" w:sz="4" w:space="4" w:color="8064A2" w:themeColor="accent4"/>
      </w:pBdr>
      <w:autoSpaceDE/>
      <w:autoSpaceDN/>
      <w:spacing w:before="120" w:after="120"/>
    </w:pPr>
    <w:rPr>
      <w:rFonts w:eastAsiaTheme="minorHAnsi" w:cstheme="minorBidi"/>
      <w:color w:val="8064A2" w:themeColor="accent4"/>
      <w:spacing w:val="2"/>
      <w:sz w:val="18"/>
      <w:szCs w:val="18"/>
      <w:lang w:bidi="ar-SA"/>
    </w:rPr>
  </w:style>
  <w:style w:type="paragraph" w:customStyle="1" w:styleId="Guidancebullet">
    <w:name w:val="Guidance bullet"/>
    <w:basedOn w:val="Guidance"/>
    <w:uiPriority w:val="4"/>
    <w:qFormat/>
    <w:rsid w:val="00F06BC3"/>
    <w:pPr>
      <w:spacing w:before="60" w:after="60"/>
      <w:ind w:left="446" w:hanging="446"/>
      <w:contextualSpacing/>
    </w:pPr>
  </w:style>
  <w:style w:type="paragraph" w:customStyle="1" w:styleId="ESHeading3">
    <w:name w:val="ES_Heading 3"/>
    <w:basedOn w:val="Heading3"/>
    <w:qFormat/>
    <w:rsid w:val="004E312A"/>
    <w:pPr>
      <w:keepNext w:val="0"/>
      <w:autoSpaceDE/>
      <w:autoSpaceDN/>
      <w:spacing w:before="240" w:after="120" w:line="240" w:lineRule="atLeast"/>
    </w:pPr>
    <w:rPr>
      <w:rFonts w:eastAsiaTheme="minorEastAsia"/>
      <w:b w:val="0"/>
      <w:bCs w:val="0"/>
      <w:color w:val="000000" w:themeColor="text1"/>
      <w:spacing w:val="0"/>
      <w:w w:val="100"/>
      <w:szCs w:val="18"/>
      <w:lang w:val="en-US" w:bidi="ar-SA"/>
    </w:rPr>
  </w:style>
  <w:style w:type="character" w:customStyle="1" w:styleId="A0">
    <w:name w:val="A0"/>
    <w:uiPriority w:val="99"/>
    <w:rsid w:val="007345AF"/>
    <w:rPr>
      <w:rFonts w:cs="Frutiger 45 Light"/>
      <w:color w:val="000000"/>
      <w:sz w:val="20"/>
      <w:szCs w:val="20"/>
    </w:rPr>
  </w:style>
  <w:style w:type="paragraph" w:customStyle="1" w:styleId="DHHSbody">
    <w:name w:val="DHHS body"/>
    <w:qFormat/>
    <w:rsid w:val="00D23A43"/>
    <w:pPr>
      <w:widowControl/>
      <w:autoSpaceDE/>
      <w:autoSpaceDN/>
      <w:spacing w:after="120" w:line="270" w:lineRule="atLeast"/>
    </w:pPr>
    <w:rPr>
      <w:rFonts w:ascii="Arial" w:eastAsia="Times New Roman" w:hAnsi="Arial" w:cs="Times New Roman"/>
      <w:sz w:val="20"/>
      <w:szCs w:val="20"/>
      <w:lang w:val="en-AU"/>
    </w:rPr>
  </w:style>
  <w:style w:type="paragraph" w:customStyle="1" w:styleId="MessageHeaderLast">
    <w:name w:val="Message Header Last"/>
    <w:basedOn w:val="MessageHeader"/>
    <w:next w:val="BodyText"/>
    <w:rsid w:val="006166C3"/>
    <w:pPr>
      <w:keepLines/>
      <w:widowControl/>
      <w:pBdr>
        <w:top w:val="none" w:sz="0" w:space="0" w:color="auto"/>
        <w:left w:val="none" w:sz="0" w:space="0" w:color="auto"/>
        <w:bottom w:val="single" w:sz="6" w:space="15" w:color="auto"/>
        <w:right w:val="none" w:sz="0" w:space="0" w:color="auto"/>
      </w:pBdr>
      <w:shd w:val="clear" w:color="auto" w:fill="auto"/>
      <w:autoSpaceDE/>
      <w:autoSpaceDN/>
      <w:spacing w:after="320" w:line="180" w:lineRule="atLeast"/>
      <w:ind w:left="720" w:hanging="720"/>
      <w:jc w:val="both"/>
    </w:pPr>
    <w:rPr>
      <w:rFonts w:ascii="Arial" w:eastAsia="Times New Roman" w:hAnsi="Arial" w:cs="Arial"/>
      <w:color w:val="1F497D" w:themeColor="text2"/>
      <w:spacing w:val="-5"/>
      <w:sz w:val="20"/>
      <w:szCs w:val="22"/>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7677">
      <w:bodyDiv w:val="1"/>
      <w:marLeft w:val="0"/>
      <w:marRight w:val="0"/>
      <w:marTop w:val="0"/>
      <w:marBottom w:val="0"/>
      <w:divBdr>
        <w:top w:val="none" w:sz="0" w:space="0" w:color="auto"/>
        <w:left w:val="none" w:sz="0" w:space="0" w:color="auto"/>
        <w:bottom w:val="none" w:sz="0" w:space="0" w:color="auto"/>
        <w:right w:val="none" w:sz="0" w:space="0" w:color="auto"/>
      </w:divBdr>
    </w:div>
    <w:div w:id="92942974">
      <w:bodyDiv w:val="1"/>
      <w:marLeft w:val="0"/>
      <w:marRight w:val="0"/>
      <w:marTop w:val="0"/>
      <w:marBottom w:val="0"/>
      <w:divBdr>
        <w:top w:val="none" w:sz="0" w:space="0" w:color="auto"/>
        <w:left w:val="none" w:sz="0" w:space="0" w:color="auto"/>
        <w:bottom w:val="none" w:sz="0" w:space="0" w:color="auto"/>
        <w:right w:val="none" w:sz="0" w:space="0" w:color="auto"/>
      </w:divBdr>
    </w:div>
    <w:div w:id="221720261">
      <w:bodyDiv w:val="1"/>
      <w:marLeft w:val="0"/>
      <w:marRight w:val="0"/>
      <w:marTop w:val="0"/>
      <w:marBottom w:val="0"/>
      <w:divBdr>
        <w:top w:val="none" w:sz="0" w:space="0" w:color="auto"/>
        <w:left w:val="none" w:sz="0" w:space="0" w:color="auto"/>
        <w:bottom w:val="none" w:sz="0" w:space="0" w:color="auto"/>
        <w:right w:val="none" w:sz="0" w:space="0" w:color="auto"/>
      </w:divBdr>
    </w:div>
    <w:div w:id="362486213">
      <w:bodyDiv w:val="1"/>
      <w:marLeft w:val="0"/>
      <w:marRight w:val="0"/>
      <w:marTop w:val="0"/>
      <w:marBottom w:val="0"/>
      <w:divBdr>
        <w:top w:val="none" w:sz="0" w:space="0" w:color="auto"/>
        <w:left w:val="none" w:sz="0" w:space="0" w:color="auto"/>
        <w:bottom w:val="none" w:sz="0" w:space="0" w:color="auto"/>
        <w:right w:val="none" w:sz="0" w:space="0" w:color="auto"/>
      </w:divBdr>
    </w:div>
    <w:div w:id="375280576">
      <w:bodyDiv w:val="1"/>
      <w:marLeft w:val="0"/>
      <w:marRight w:val="0"/>
      <w:marTop w:val="0"/>
      <w:marBottom w:val="0"/>
      <w:divBdr>
        <w:top w:val="none" w:sz="0" w:space="0" w:color="auto"/>
        <w:left w:val="none" w:sz="0" w:space="0" w:color="auto"/>
        <w:bottom w:val="none" w:sz="0" w:space="0" w:color="auto"/>
        <w:right w:val="none" w:sz="0" w:space="0" w:color="auto"/>
      </w:divBdr>
    </w:div>
    <w:div w:id="407731456">
      <w:bodyDiv w:val="1"/>
      <w:marLeft w:val="0"/>
      <w:marRight w:val="0"/>
      <w:marTop w:val="0"/>
      <w:marBottom w:val="0"/>
      <w:divBdr>
        <w:top w:val="none" w:sz="0" w:space="0" w:color="auto"/>
        <w:left w:val="none" w:sz="0" w:space="0" w:color="auto"/>
        <w:bottom w:val="none" w:sz="0" w:space="0" w:color="auto"/>
        <w:right w:val="none" w:sz="0" w:space="0" w:color="auto"/>
      </w:divBdr>
    </w:div>
    <w:div w:id="485586720">
      <w:bodyDiv w:val="1"/>
      <w:marLeft w:val="0"/>
      <w:marRight w:val="0"/>
      <w:marTop w:val="0"/>
      <w:marBottom w:val="0"/>
      <w:divBdr>
        <w:top w:val="none" w:sz="0" w:space="0" w:color="auto"/>
        <w:left w:val="none" w:sz="0" w:space="0" w:color="auto"/>
        <w:bottom w:val="none" w:sz="0" w:space="0" w:color="auto"/>
        <w:right w:val="none" w:sz="0" w:space="0" w:color="auto"/>
      </w:divBdr>
    </w:div>
    <w:div w:id="565187005">
      <w:bodyDiv w:val="1"/>
      <w:marLeft w:val="0"/>
      <w:marRight w:val="0"/>
      <w:marTop w:val="0"/>
      <w:marBottom w:val="0"/>
      <w:divBdr>
        <w:top w:val="none" w:sz="0" w:space="0" w:color="auto"/>
        <w:left w:val="none" w:sz="0" w:space="0" w:color="auto"/>
        <w:bottom w:val="none" w:sz="0" w:space="0" w:color="auto"/>
        <w:right w:val="none" w:sz="0" w:space="0" w:color="auto"/>
      </w:divBdr>
    </w:div>
    <w:div w:id="747383177">
      <w:bodyDiv w:val="1"/>
      <w:marLeft w:val="0"/>
      <w:marRight w:val="0"/>
      <w:marTop w:val="0"/>
      <w:marBottom w:val="0"/>
      <w:divBdr>
        <w:top w:val="none" w:sz="0" w:space="0" w:color="auto"/>
        <w:left w:val="none" w:sz="0" w:space="0" w:color="auto"/>
        <w:bottom w:val="none" w:sz="0" w:space="0" w:color="auto"/>
        <w:right w:val="none" w:sz="0" w:space="0" w:color="auto"/>
      </w:divBdr>
    </w:div>
    <w:div w:id="749734868">
      <w:bodyDiv w:val="1"/>
      <w:marLeft w:val="0"/>
      <w:marRight w:val="0"/>
      <w:marTop w:val="0"/>
      <w:marBottom w:val="0"/>
      <w:divBdr>
        <w:top w:val="none" w:sz="0" w:space="0" w:color="auto"/>
        <w:left w:val="none" w:sz="0" w:space="0" w:color="auto"/>
        <w:bottom w:val="none" w:sz="0" w:space="0" w:color="auto"/>
        <w:right w:val="none" w:sz="0" w:space="0" w:color="auto"/>
      </w:divBdr>
    </w:div>
    <w:div w:id="914901771">
      <w:bodyDiv w:val="1"/>
      <w:marLeft w:val="0"/>
      <w:marRight w:val="0"/>
      <w:marTop w:val="0"/>
      <w:marBottom w:val="0"/>
      <w:divBdr>
        <w:top w:val="none" w:sz="0" w:space="0" w:color="auto"/>
        <w:left w:val="none" w:sz="0" w:space="0" w:color="auto"/>
        <w:bottom w:val="none" w:sz="0" w:space="0" w:color="auto"/>
        <w:right w:val="none" w:sz="0" w:space="0" w:color="auto"/>
      </w:divBdr>
    </w:div>
    <w:div w:id="949238787">
      <w:bodyDiv w:val="1"/>
      <w:marLeft w:val="0"/>
      <w:marRight w:val="0"/>
      <w:marTop w:val="0"/>
      <w:marBottom w:val="0"/>
      <w:divBdr>
        <w:top w:val="none" w:sz="0" w:space="0" w:color="auto"/>
        <w:left w:val="none" w:sz="0" w:space="0" w:color="auto"/>
        <w:bottom w:val="none" w:sz="0" w:space="0" w:color="auto"/>
        <w:right w:val="none" w:sz="0" w:space="0" w:color="auto"/>
      </w:divBdr>
    </w:div>
    <w:div w:id="1052271767">
      <w:bodyDiv w:val="1"/>
      <w:marLeft w:val="0"/>
      <w:marRight w:val="0"/>
      <w:marTop w:val="0"/>
      <w:marBottom w:val="0"/>
      <w:divBdr>
        <w:top w:val="none" w:sz="0" w:space="0" w:color="auto"/>
        <w:left w:val="none" w:sz="0" w:space="0" w:color="auto"/>
        <w:bottom w:val="none" w:sz="0" w:space="0" w:color="auto"/>
        <w:right w:val="none" w:sz="0" w:space="0" w:color="auto"/>
      </w:divBdr>
    </w:div>
    <w:div w:id="1070693294">
      <w:bodyDiv w:val="1"/>
      <w:marLeft w:val="0"/>
      <w:marRight w:val="0"/>
      <w:marTop w:val="0"/>
      <w:marBottom w:val="0"/>
      <w:divBdr>
        <w:top w:val="none" w:sz="0" w:space="0" w:color="auto"/>
        <w:left w:val="none" w:sz="0" w:space="0" w:color="auto"/>
        <w:bottom w:val="none" w:sz="0" w:space="0" w:color="auto"/>
        <w:right w:val="none" w:sz="0" w:space="0" w:color="auto"/>
      </w:divBdr>
    </w:div>
    <w:div w:id="1132477059">
      <w:bodyDiv w:val="1"/>
      <w:marLeft w:val="0"/>
      <w:marRight w:val="0"/>
      <w:marTop w:val="0"/>
      <w:marBottom w:val="0"/>
      <w:divBdr>
        <w:top w:val="none" w:sz="0" w:space="0" w:color="auto"/>
        <w:left w:val="none" w:sz="0" w:space="0" w:color="auto"/>
        <w:bottom w:val="none" w:sz="0" w:space="0" w:color="auto"/>
        <w:right w:val="none" w:sz="0" w:space="0" w:color="auto"/>
      </w:divBdr>
    </w:div>
    <w:div w:id="1141072317">
      <w:bodyDiv w:val="1"/>
      <w:marLeft w:val="0"/>
      <w:marRight w:val="0"/>
      <w:marTop w:val="0"/>
      <w:marBottom w:val="0"/>
      <w:divBdr>
        <w:top w:val="none" w:sz="0" w:space="0" w:color="auto"/>
        <w:left w:val="none" w:sz="0" w:space="0" w:color="auto"/>
        <w:bottom w:val="none" w:sz="0" w:space="0" w:color="auto"/>
        <w:right w:val="none" w:sz="0" w:space="0" w:color="auto"/>
      </w:divBdr>
    </w:div>
    <w:div w:id="1154956638">
      <w:bodyDiv w:val="1"/>
      <w:marLeft w:val="0"/>
      <w:marRight w:val="0"/>
      <w:marTop w:val="0"/>
      <w:marBottom w:val="0"/>
      <w:divBdr>
        <w:top w:val="none" w:sz="0" w:space="0" w:color="auto"/>
        <w:left w:val="none" w:sz="0" w:space="0" w:color="auto"/>
        <w:bottom w:val="none" w:sz="0" w:space="0" w:color="auto"/>
        <w:right w:val="none" w:sz="0" w:space="0" w:color="auto"/>
      </w:divBdr>
    </w:div>
    <w:div w:id="1289895124">
      <w:bodyDiv w:val="1"/>
      <w:marLeft w:val="0"/>
      <w:marRight w:val="0"/>
      <w:marTop w:val="0"/>
      <w:marBottom w:val="0"/>
      <w:divBdr>
        <w:top w:val="none" w:sz="0" w:space="0" w:color="auto"/>
        <w:left w:val="none" w:sz="0" w:space="0" w:color="auto"/>
        <w:bottom w:val="none" w:sz="0" w:space="0" w:color="auto"/>
        <w:right w:val="none" w:sz="0" w:space="0" w:color="auto"/>
      </w:divBdr>
    </w:div>
    <w:div w:id="1298025422">
      <w:bodyDiv w:val="1"/>
      <w:marLeft w:val="0"/>
      <w:marRight w:val="0"/>
      <w:marTop w:val="0"/>
      <w:marBottom w:val="0"/>
      <w:divBdr>
        <w:top w:val="none" w:sz="0" w:space="0" w:color="auto"/>
        <w:left w:val="none" w:sz="0" w:space="0" w:color="auto"/>
        <w:bottom w:val="none" w:sz="0" w:space="0" w:color="auto"/>
        <w:right w:val="none" w:sz="0" w:space="0" w:color="auto"/>
      </w:divBdr>
    </w:div>
    <w:div w:id="1304697997">
      <w:bodyDiv w:val="1"/>
      <w:marLeft w:val="0"/>
      <w:marRight w:val="0"/>
      <w:marTop w:val="0"/>
      <w:marBottom w:val="0"/>
      <w:divBdr>
        <w:top w:val="none" w:sz="0" w:space="0" w:color="auto"/>
        <w:left w:val="none" w:sz="0" w:space="0" w:color="auto"/>
        <w:bottom w:val="none" w:sz="0" w:space="0" w:color="auto"/>
        <w:right w:val="none" w:sz="0" w:space="0" w:color="auto"/>
      </w:divBdr>
    </w:div>
    <w:div w:id="1331785973">
      <w:bodyDiv w:val="1"/>
      <w:marLeft w:val="0"/>
      <w:marRight w:val="0"/>
      <w:marTop w:val="0"/>
      <w:marBottom w:val="0"/>
      <w:divBdr>
        <w:top w:val="none" w:sz="0" w:space="0" w:color="auto"/>
        <w:left w:val="none" w:sz="0" w:space="0" w:color="auto"/>
        <w:bottom w:val="none" w:sz="0" w:space="0" w:color="auto"/>
        <w:right w:val="none" w:sz="0" w:space="0" w:color="auto"/>
      </w:divBdr>
    </w:div>
    <w:div w:id="1334381839">
      <w:bodyDiv w:val="1"/>
      <w:marLeft w:val="0"/>
      <w:marRight w:val="0"/>
      <w:marTop w:val="0"/>
      <w:marBottom w:val="0"/>
      <w:divBdr>
        <w:top w:val="none" w:sz="0" w:space="0" w:color="auto"/>
        <w:left w:val="none" w:sz="0" w:space="0" w:color="auto"/>
        <w:bottom w:val="none" w:sz="0" w:space="0" w:color="auto"/>
        <w:right w:val="none" w:sz="0" w:space="0" w:color="auto"/>
      </w:divBdr>
    </w:div>
    <w:div w:id="1350372365">
      <w:bodyDiv w:val="1"/>
      <w:marLeft w:val="0"/>
      <w:marRight w:val="0"/>
      <w:marTop w:val="0"/>
      <w:marBottom w:val="0"/>
      <w:divBdr>
        <w:top w:val="none" w:sz="0" w:space="0" w:color="auto"/>
        <w:left w:val="none" w:sz="0" w:space="0" w:color="auto"/>
        <w:bottom w:val="none" w:sz="0" w:space="0" w:color="auto"/>
        <w:right w:val="none" w:sz="0" w:space="0" w:color="auto"/>
      </w:divBdr>
    </w:div>
    <w:div w:id="1524318295">
      <w:bodyDiv w:val="1"/>
      <w:marLeft w:val="0"/>
      <w:marRight w:val="0"/>
      <w:marTop w:val="0"/>
      <w:marBottom w:val="0"/>
      <w:divBdr>
        <w:top w:val="none" w:sz="0" w:space="0" w:color="auto"/>
        <w:left w:val="none" w:sz="0" w:space="0" w:color="auto"/>
        <w:bottom w:val="none" w:sz="0" w:space="0" w:color="auto"/>
        <w:right w:val="none" w:sz="0" w:space="0" w:color="auto"/>
      </w:divBdr>
    </w:div>
    <w:div w:id="1535732008">
      <w:bodyDiv w:val="1"/>
      <w:marLeft w:val="0"/>
      <w:marRight w:val="0"/>
      <w:marTop w:val="0"/>
      <w:marBottom w:val="0"/>
      <w:divBdr>
        <w:top w:val="none" w:sz="0" w:space="0" w:color="auto"/>
        <w:left w:val="none" w:sz="0" w:space="0" w:color="auto"/>
        <w:bottom w:val="none" w:sz="0" w:space="0" w:color="auto"/>
        <w:right w:val="none" w:sz="0" w:space="0" w:color="auto"/>
      </w:divBdr>
    </w:div>
    <w:div w:id="1566640728">
      <w:bodyDiv w:val="1"/>
      <w:marLeft w:val="0"/>
      <w:marRight w:val="0"/>
      <w:marTop w:val="0"/>
      <w:marBottom w:val="0"/>
      <w:divBdr>
        <w:top w:val="none" w:sz="0" w:space="0" w:color="auto"/>
        <w:left w:val="none" w:sz="0" w:space="0" w:color="auto"/>
        <w:bottom w:val="none" w:sz="0" w:space="0" w:color="auto"/>
        <w:right w:val="none" w:sz="0" w:space="0" w:color="auto"/>
      </w:divBdr>
    </w:div>
    <w:div w:id="1587959472">
      <w:bodyDiv w:val="1"/>
      <w:marLeft w:val="0"/>
      <w:marRight w:val="0"/>
      <w:marTop w:val="0"/>
      <w:marBottom w:val="0"/>
      <w:divBdr>
        <w:top w:val="none" w:sz="0" w:space="0" w:color="auto"/>
        <w:left w:val="none" w:sz="0" w:space="0" w:color="auto"/>
        <w:bottom w:val="none" w:sz="0" w:space="0" w:color="auto"/>
        <w:right w:val="none" w:sz="0" w:space="0" w:color="auto"/>
      </w:divBdr>
      <w:divsChild>
        <w:div w:id="844251450">
          <w:marLeft w:val="0"/>
          <w:marRight w:val="0"/>
          <w:marTop w:val="0"/>
          <w:marBottom w:val="0"/>
          <w:divBdr>
            <w:top w:val="none" w:sz="0" w:space="0" w:color="auto"/>
            <w:left w:val="none" w:sz="0" w:space="0" w:color="auto"/>
            <w:bottom w:val="none" w:sz="0" w:space="0" w:color="auto"/>
            <w:right w:val="none" w:sz="0" w:space="0" w:color="auto"/>
          </w:divBdr>
          <w:divsChild>
            <w:div w:id="1603535059">
              <w:marLeft w:val="0"/>
              <w:marRight w:val="0"/>
              <w:marTop w:val="0"/>
              <w:marBottom w:val="0"/>
              <w:divBdr>
                <w:top w:val="none" w:sz="0" w:space="0" w:color="auto"/>
                <w:left w:val="none" w:sz="0" w:space="0" w:color="auto"/>
                <w:bottom w:val="none" w:sz="0" w:space="0" w:color="auto"/>
                <w:right w:val="none" w:sz="0" w:space="0" w:color="auto"/>
              </w:divBdr>
              <w:divsChild>
                <w:div w:id="1393576621">
                  <w:marLeft w:val="0"/>
                  <w:marRight w:val="0"/>
                  <w:marTop w:val="0"/>
                  <w:marBottom w:val="0"/>
                  <w:divBdr>
                    <w:top w:val="none" w:sz="0" w:space="0" w:color="auto"/>
                    <w:left w:val="none" w:sz="0" w:space="0" w:color="auto"/>
                    <w:bottom w:val="none" w:sz="0" w:space="0" w:color="auto"/>
                    <w:right w:val="none" w:sz="0" w:space="0" w:color="auto"/>
                  </w:divBdr>
                  <w:divsChild>
                    <w:div w:id="635450757">
                      <w:marLeft w:val="0"/>
                      <w:marRight w:val="0"/>
                      <w:marTop w:val="0"/>
                      <w:marBottom w:val="0"/>
                      <w:divBdr>
                        <w:top w:val="none" w:sz="0" w:space="0" w:color="auto"/>
                        <w:left w:val="none" w:sz="0" w:space="0" w:color="auto"/>
                        <w:bottom w:val="none" w:sz="0" w:space="0" w:color="auto"/>
                        <w:right w:val="none" w:sz="0" w:space="0" w:color="auto"/>
                      </w:divBdr>
                      <w:divsChild>
                        <w:div w:id="1914393230">
                          <w:marLeft w:val="0"/>
                          <w:marRight w:val="0"/>
                          <w:marTop w:val="0"/>
                          <w:marBottom w:val="0"/>
                          <w:divBdr>
                            <w:top w:val="none" w:sz="0" w:space="0" w:color="auto"/>
                            <w:left w:val="none" w:sz="0" w:space="0" w:color="auto"/>
                            <w:bottom w:val="none" w:sz="0" w:space="0" w:color="auto"/>
                            <w:right w:val="none" w:sz="0" w:space="0" w:color="auto"/>
                          </w:divBdr>
                          <w:divsChild>
                            <w:div w:id="795217567">
                              <w:marLeft w:val="0"/>
                              <w:marRight w:val="0"/>
                              <w:marTop w:val="0"/>
                              <w:marBottom w:val="0"/>
                              <w:divBdr>
                                <w:top w:val="none" w:sz="0" w:space="0" w:color="auto"/>
                                <w:left w:val="none" w:sz="0" w:space="0" w:color="auto"/>
                                <w:bottom w:val="none" w:sz="0" w:space="0" w:color="auto"/>
                                <w:right w:val="none" w:sz="0" w:space="0" w:color="auto"/>
                              </w:divBdr>
                              <w:divsChild>
                                <w:div w:id="1991011527">
                                  <w:marLeft w:val="0"/>
                                  <w:marRight w:val="0"/>
                                  <w:marTop w:val="0"/>
                                  <w:marBottom w:val="0"/>
                                  <w:divBdr>
                                    <w:top w:val="none" w:sz="0" w:space="0" w:color="auto"/>
                                    <w:left w:val="none" w:sz="0" w:space="0" w:color="auto"/>
                                    <w:bottom w:val="none" w:sz="0" w:space="0" w:color="auto"/>
                                    <w:right w:val="none" w:sz="0" w:space="0" w:color="auto"/>
                                  </w:divBdr>
                                  <w:divsChild>
                                    <w:div w:id="1104107933">
                                      <w:marLeft w:val="0"/>
                                      <w:marRight w:val="0"/>
                                      <w:marTop w:val="0"/>
                                      <w:marBottom w:val="0"/>
                                      <w:divBdr>
                                        <w:top w:val="none" w:sz="0" w:space="0" w:color="auto"/>
                                        <w:left w:val="none" w:sz="0" w:space="0" w:color="auto"/>
                                        <w:bottom w:val="none" w:sz="0" w:space="0" w:color="auto"/>
                                        <w:right w:val="none" w:sz="0" w:space="0" w:color="auto"/>
                                      </w:divBdr>
                                      <w:divsChild>
                                        <w:div w:id="11310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394311">
      <w:bodyDiv w:val="1"/>
      <w:marLeft w:val="0"/>
      <w:marRight w:val="0"/>
      <w:marTop w:val="0"/>
      <w:marBottom w:val="0"/>
      <w:divBdr>
        <w:top w:val="none" w:sz="0" w:space="0" w:color="auto"/>
        <w:left w:val="none" w:sz="0" w:space="0" w:color="auto"/>
        <w:bottom w:val="none" w:sz="0" w:space="0" w:color="auto"/>
        <w:right w:val="none" w:sz="0" w:space="0" w:color="auto"/>
      </w:divBdr>
    </w:div>
    <w:div w:id="1594850941">
      <w:bodyDiv w:val="1"/>
      <w:marLeft w:val="0"/>
      <w:marRight w:val="0"/>
      <w:marTop w:val="0"/>
      <w:marBottom w:val="0"/>
      <w:divBdr>
        <w:top w:val="none" w:sz="0" w:space="0" w:color="auto"/>
        <w:left w:val="none" w:sz="0" w:space="0" w:color="auto"/>
        <w:bottom w:val="none" w:sz="0" w:space="0" w:color="auto"/>
        <w:right w:val="none" w:sz="0" w:space="0" w:color="auto"/>
      </w:divBdr>
    </w:div>
    <w:div w:id="1690452587">
      <w:bodyDiv w:val="1"/>
      <w:marLeft w:val="0"/>
      <w:marRight w:val="0"/>
      <w:marTop w:val="0"/>
      <w:marBottom w:val="0"/>
      <w:divBdr>
        <w:top w:val="none" w:sz="0" w:space="0" w:color="auto"/>
        <w:left w:val="none" w:sz="0" w:space="0" w:color="auto"/>
        <w:bottom w:val="none" w:sz="0" w:space="0" w:color="auto"/>
        <w:right w:val="none" w:sz="0" w:space="0" w:color="auto"/>
      </w:divBdr>
    </w:div>
    <w:div w:id="1698965759">
      <w:bodyDiv w:val="1"/>
      <w:marLeft w:val="0"/>
      <w:marRight w:val="0"/>
      <w:marTop w:val="0"/>
      <w:marBottom w:val="0"/>
      <w:divBdr>
        <w:top w:val="none" w:sz="0" w:space="0" w:color="auto"/>
        <w:left w:val="none" w:sz="0" w:space="0" w:color="auto"/>
        <w:bottom w:val="none" w:sz="0" w:space="0" w:color="auto"/>
        <w:right w:val="none" w:sz="0" w:space="0" w:color="auto"/>
      </w:divBdr>
    </w:div>
    <w:div w:id="1751849943">
      <w:bodyDiv w:val="1"/>
      <w:marLeft w:val="0"/>
      <w:marRight w:val="0"/>
      <w:marTop w:val="0"/>
      <w:marBottom w:val="0"/>
      <w:divBdr>
        <w:top w:val="none" w:sz="0" w:space="0" w:color="auto"/>
        <w:left w:val="none" w:sz="0" w:space="0" w:color="auto"/>
        <w:bottom w:val="none" w:sz="0" w:space="0" w:color="auto"/>
        <w:right w:val="none" w:sz="0" w:space="0" w:color="auto"/>
      </w:divBdr>
    </w:div>
    <w:div w:id="1780030380">
      <w:bodyDiv w:val="1"/>
      <w:marLeft w:val="0"/>
      <w:marRight w:val="0"/>
      <w:marTop w:val="0"/>
      <w:marBottom w:val="0"/>
      <w:divBdr>
        <w:top w:val="none" w:sz="0" w:space="0" w:color="auto"/>
        <w:left w:val="none" w:sz="0" w:space="0" w:color="auto"/>
        <w:bottom w:val="none" w:sz="0" w:space="0" w:color="auto"/>
        <w:right w:val="none" w:sz="0" w:space="0" w:color="auto"/>
      </w:divBdr>
      <w:divsChild>
        <w:div w:id="1089816323">
          <w:marLeft w:val="0"/>
          <w:marRight w:val="0"/>
          <w:marTop w:val="0"/>
          <w:marBottom w:val="0"/>
          <w:divBdr>
            <w:top w:val="none" w:sz="0" w:space="0" w:color="auto"/>
            <w:left w:val="none" w:sz="0" w:space="0" w:color="auto"/>
            <w:bottom w:val="none" w:sz="0" w:space="0" w:color="auto"/>
            <w:right w:val="none" w:sz="0" w:space="0" w:color="auto"/>
          </w:divBdr>
          <w:divsChild>
            <w:div w:id="1486821352">
              <w:marLeft w:val="0"/>
              <w:marRight w:val="0"/>
              <w:marTop w:val="0"/>
              <w:marBottom w:val="0"/>
              <w:divBdr>
                <w:top w:val="none" w:sz="0" w:space="0" w:color="auto"/>
                <w:left w:val="none" w:sz="0" w:space="0" w:color="auto"/>
                <w:bottom w:val="none" w:sz="0" w:space="0" w:color="auto"/>
                <w:right w:val="none" w:sz="0" w:space="0" w:color="auto"/>
              </w:divBdr>
              <w:divsChild>
                <w:div w:id="1121651088">
                  <w:marLeft w:val="0"/>
                  <w:marRight w:val="0"/>
                  <w:marTop w:val="0"/>
                  <w:marBottom w:val="0"/>
                  <w:divBdr>
                    <w:top w:val="none" w:sz="0" w:space="0" w:color="auto"/>
                    <w:left w:val="none" w:sz="0" w:space="0" w:color="auto"/>
                    <w:bottom w:val="none" w:sz="0" w:space="0" w:color="auto"/>
                    <w:right w:val="none" w:sz="0" w:space="0" w:color="auto"/>
                  </w:divBdr>
                  <w:divsChild>
                    <w:div w:id="745151645">
                      <w:marLeft w:val="0"/>
                      <w:marRight w:val="0"/>
                      <w:marTop w:val="0"/>
                      <w:marBottom w:val="0"/>
                      <w:divBdr>
                        <w:top w:val="none" w:sz="0" w:space="0" w:color="auto"/>
                        <w:left w:val="none" w:sz="0" w:space="0" w:color="auto"/>
                        <w:bottom w:val="none" w:sz="0" w:space="0" w:color="auto"/>
                        <w:right w:val="none" w:sz="0" w:space="0" w:color="auto"/>
                      </w:divBdr>
                      <w:divsChild>
                        <w:div w:id="907762145">
                          <w:marLeft w:val="0"/>
                          <w:marRight w:val="0"/>
                          <w:marTop w:val="0"/>
                          <w:marBottom w:val="0"/>
                          <w:divBdr>
                            <w:top w:val="none" w:sz="0" w:space="0" w:color="auto"/>
                            <w:left w:val="none" w:sz="0" w:space="0" w:color="auto"/>
                            <w:bottom w:val="none" w:sz="0" w:space="0" w:color="auto"/>
                            <w:right w:val="none" w:sz="0" w:space="0" w:color="auto"/>
                          </w:divBdr>
                          <w:divsChild>
                            <w:div w:id="1586495990">
                              <w:marLeft w:val="0"/>
                              <w:marRight w:val="0"/>
                              <w:marTop w:val="0"/>
                              <w:marBottom w:val="0"/>
                              <w:divBdr>
                                <w:top w:val="none" w:sz="0" w:space="0" w:color="auto"/>
                                <w:left w:val="none" w:sz="0" w:space="0" w:color="auto"/>
                                <w:bottom w:val="none" w:sz="0" w:space="0" w:color="auto"/>
                                <w:right w:val="none" w:sz="0" w:space="0" w:color="auto"/>
                              </w:divBdr>
                              <w:divsChild>
                                <w:div w:id="2045641153">
                                  <w:marLeft w:val="0"/>
                                  <w:marRight w:val="0"/>
                                  <w:marTop w:val="0"/>
                                  <w:marBottom w:val="0"/>
                                  <w:divBdr>
                                    <w:top w:val="none" w:sz="0" w:space="0" w:color="auto"/>
                                    <w:left w:val="none" w:sz="0" w:space="0" w:color="auto"/>
                                    <w:bottom w:val="none" w:sz="0" w:space="0" w:color="auto"/>
                                    <w:right w:val="none" w:sz="0" w:space="0" w:color="auto"/>
                                  </w:divBdr>
                                  <w:divsChild>
                                    <w:div w:id="1502113519">
                                      <w:marLeft w:val="0"/>
                                      <w:marRight w:val="0"/>
                                      <w:marTop w:val="0"/>
                                      <w:marBottom w:val="0"/>
                                      <w:divBdr>
                                        <w:top w:val="none" w:sz="0" w:space="0" w:color="auto"/>
                                        <w:left w:val="none" w:sz="0" w:space="0" w:color="auto"/>
                                        <w:bottom w:val="none" w:sz="0" w:space="0" w:color="auto"/>
                                        <w:right w:val="none" w:sz="0" w:space="0" w:color="auto"/>
                                      </w:divBdr>
                                      <w:divsChild>
                                        <w:div w:id="172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159818">
      <w:bodyDiv w:val="1"/>
      <w:marLeft w:val="0"/>
      <w:marRight w:val="0"/>
      <w:marTop w:val="0"/>
      <w:marBottom w:val="0"/>
      <w:divBdr>
        <w:top w:val="none" w:sz="0" w:space="0" w:color="auto"/>
        <w:left w:val="none" w:sz="0" w:space="0" w:color="auto"/>
        <w:bottom w:val="none" w:sz="0" w:space="0" w:color="auto"/>
        <w:right w:val="none" w:sz="0" w:space="0" w:color="auto"/>
      </w:divBdr>
    </w:div>
    <w:div w:id="1856724492">
      <w:bodyDiv w:val="1"/>
      <w:marLeft w:val="0"/>
      <w:marRight w:val="0"/>
      <w:marTop w:val="0"/>
      <w:marBottom w:val="0"/>
      <w:divBdr>
        <w:top w:val="none" w:sz="0" w:space="0" w:color="auto"/>
        <w:left w:val="none" w:sz="0" w:space="0" w:color="auto"/>
        <w:bottom w:val="none" w:sz="0" w:space="0" w:color="auto"/>
        <w:right w:val="none" w:sz="0" w:space="0" w:color="auto"/>
      </w:divBdr>
    </w:div>
    <w:div w:id="1857428929">
      <w:bodyDiv w:val="1"/>
      <w:marLeft w:val="0"/>
      <w:marRight w:val="0"/>
      <w:marTop w:val="0"/>
      <w:marBottom w:val="0"/>
      <w:divBdr>
        <w:top w:val="none" w:sz="0" w:space="0" w:color="auto"/>
        <w:left w:val="none" w:sz="0" w:space="0" w:color="auto"/>
        <w:bottom w:val="none" w:sz="0" w:space="0" w:color="auto"/>
        <w:right w:val="none" w:sz="0" w:space="0" w:color="auto"/>
      </w:divBdr>
      <w:divsChild>
        <w:div w:id="630941593">
          <w:marLeft w:val="0"/>
          <w:marRight w:val="0"/>
          <w:marTop w:val="0"/>
          <w:marBottom w:val="0"/>
          <w:divBdr>
            <w:top w:val="none" w:sz="0" w:space="0" w:color="auto"/>
            <w:left w:val="none" w:sz="0" w:space="0" w:color="auto"/>
            <w:bottom w:val="none" w:sz="0" w:space="0" w:color="auto"/>
            <w:right w:val="none" w:sz="0" w:space="0" w:color="auto"/>
          </w:divBdr>
          <w:divsChild>
            <w:div w:id="526412768">
              <w:marLeft w:val="0"/>
              <w:marRight w:val="0"/>
              <w:marTop w:val="0"/>
              <w:marBottom w:val="0"/>
              <w:divBdr>
                <w:top w:val="none" w:sz="0" w:space="0" w:color="auto"/>
                <w:left w:val="none" w:sz="0" w:space="0" w:color="auto"/>
                <w:bottom w:val="none" w:sz="0" w:space="0" w:color="auto"/>
                <w:right w:val="none" w:sz="0" w:space="0" w:color="auto"/>
              </w:divBdr>
              <w:divsChild>
                <w:div w:id="1631478264">
                  <w:marLeft w:val="0"/>
                  <w:marRight w:val="0"/>
                  <w:marTop w:val="0"/>
                  <w:marBottom w:val="0"/>
                  <w:divBdr>
                    <w:top w:val="none" w:sz="0" w:space="0" w:color="auto"/>
                    <w:left w:val="none" w:sz="0" w:space="0" w:color="auto"/>
                    <w:bottom w:val="none" w:sz="0" w:space="0" w:color="auto"/>
                    <w:right w:val="none" w:sz="0" w:space="0" w:color="auto"/>
                  </w:divBdr>
                  <w:divsChild>
                    <w:div w:id="295065148">
                      <w:marLeft w:val="0"/>
                      <w:marRight w:val="0"/>
                      <w:marTop w:val="0"/>
                      <w:marBottom w:val="0"/>
                      <w:divBdr>
                        <w:top w:val="none" w:sz="0" w:space="0" w:color="auto"/>
                        <w:left w:val="none" w:sz="0" w:space="0" w:color="auto"/>
                        <w:bottom w:val="none" w:sz="0" w:space="0" w:color="auto"/>
                        <w:right w:val="none" w:sz="0" w:space="0" w:color="auto"/>
                      </w:divBdr>
                      <w:divsChild>
                        <w:div w:id="1776904376">
                          <w:marLeft w:val="0"/>
                          <w:marRight w:val="0"/>
                          <w:marTop w:val="0"/>
                          <w:marBottom w:val="0"/>
                          <w:divBdr>
                            <w:top w:val="none" w:sz="0" w:space="0" w:color="auto"/>
                            <w:left w:val="none" w:sz="0" w:space="0" w:color="auto"/>
                            <w:bottom w:val="none" w:sz="0" w:space="0" w:color="auto"/>
                            <w:right w:val="none" w:sz="0" w:space="0" w:color="auto"/>
                          </w:divBdr>
                          <w:divsChild>
                            <w:div w:id="247689527">
                              <w:marLeft w:val="0"/>
                              <w:marRight w:val="0"/>
                              <w:marTop w:val="0"/>
                              <w:marBottom w:val="0"/>
                              <w:divBdr>
                                <w:top w:val="none" w:sz="0" w:space="0" w:color="auto"/>
                                <w:left w:val="none" w:sz="0" w:space="0" w:color="auto"/>
                                <w:bottom w:val="none" w:sz="0" w:space="0" w:color="auto"/>
                                <w:right w:val="none" w:sz="0" w:space="0" w:color="auto"/>
                              </w:divBdr>
                              <w:divsChild>
                                <w:div w:id="297730442">
                                  <w:marLeft w:val="0"/>
                                  <w:marRight w:val="0"/>
                                  <w:marTop w:val="0"/>
                                  <w:marBottom w:val="0"/>
                                  <w:divBdr>
                                    <w:top w:val="none" w:sz="0" w:space="0" w:color="auto"/>
                                    <w:left w:val="none" w:sz="0" w:space="0" w:color="auto"/>
                                    <w:bottom w:val="none" w:sz="0" w:space="0" w:color="auto"/>
                                    <w:right w:val="none" w:sz="0" w:space="0" w:color="auto"/>
                                  </w:divBdr>
                                  <w:divsChild>
                                    <w:div w:id="1862354199">
                                      <w:marLeft w:val="0"/>
                                      <w:marRight w:val="0"/>
                                      <w:marTop w:val="0"/>
                                      <w:marBottom w:val="0"/>
                                      <w:divBdr>
                                        <w:top w:val="none" w:sz="0" w:space="0" w:color="auto"/>
                                        <w:left w:val="none" w:sz="0" w:space="0" w:color="auto"/>
                                        <w:bottom w:val="none" w:sz="0" w:space="0" w:color="auto"/>
                                        <w:right w:val="none" w:sz="0" w:space="0" w:color="auto"/>
                                      </w:divBdr>
                                      <w:divsChild>
                                        <w:div w:id="18602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495505">
      <w:bodyDiv w:val="1"/>
      <w:marLeft w:val="0"/>
      <w:marRight w:val="0"/>
      <w:marTop w:val="0"/>
      <w:marBottom w:val="0"/>
      <w:divBdr>
        <w:top w:val="none" w:sz="0" w:space="0" w:color="auto"/>
        <w:left w:val="none" w:sz="0" w:space="0" w:color="auto"/>
        <w:bottom w:val="none" w:sz="0" w:space="0" w:color="auto"/>
        <w:right w:val="none" w:sz="0" w:space="0" w:color="auto"/>
      </w:divBdr>
    </w:div>
    <w:div w:id="1941447774">
      <w:bodyDiv w:val="1"/>
      <w:marLeft w:val="0"/>
      <w:marRight w:val="0"/>
      <w:marTop w:val="0"/>
      <w:marBottom w:val="0"/>
      <w:divBdr>
        <w:top w:val="none" w:sz="0" w:space="0" w:color="auto"/>
        <w:left w:val="none" w:sz="0" w:space="0" w:color="auto"/>
        <w:bottom w:val="none" w:sz="0" w:space="0" w:color="auto"/>
        <w:right w:val="none" w:sz="0" w:space="0" w:color="auto"/>
      </w:divBdr>
    </w:div>
    <w:div w:id="2121409839">
      <w:bodyDiv w:val="1"/>
      <w:marLeft w:val="0"/>
      <w:marRight w:val="0"/>
      <w:marTop w:val="0"/>
      <w:marBottom w:val="0"/>
      <w:divBdr>
        <w:top w:val="none" w:sz="0" w:space="0" w:color="auto"/>
        <w:left w:val="none" w:sz="0" w:space="0" w:color="auto"/>
        <w:bottom w:val="none" w:sz="0" w:space="0" w:color="auto"/>
        <w:right w:val="none" w:sz="0" w:space="0" w:color="auto"/>
      </w:divBdr>
    </w:div>
    <w:div w:id="2139490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ibac.vic.gov.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ducation.vic.gov.au/" TargetMode="External"/><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foi.vic.gov.au/" TargetMode="External"/><Relationship Id="rId29" Type="http://schemas.openxmlformats.org/officeDocument/2006/relationships/hyperlink" Target="mailto:training.participation@edumail.vic.gov.au" TargetMode="External"/><Relationship Id="rId32" Type="http://schemas.openxmlformats.org/officeDocument/2006/relationships/footer" Target="footer4.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mailto:training.participation@edumail.vic.gov.au" TargetMode="External"/><Relationship Id="rId10" Type="http://schemas.openxmlformats.org/officeDocument/2006/relationships/footnotes" Target="footnotes.xml"/><Relationship Id="rId19" Type="http://schemas.openxmlformats.org/officeDocument/2006/relationships/hyperlink" Target="http://www.foi.vic.gov.au/" TargetMode="External"/><Relationship Id="rId31" Type="http://schemas.openxmlformats.org/officeDocument/2006/relationships/hyperlink" Target="mailto:training.participation@edumail.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mailto:acfe@edumail.vic.gov.au" TargetMode="External"/><Relationship Id="rId30" Type="http://schemas.openxmlformats.org/officeDocument/2006/relationships/hyperlink" Target="mailto:training.participation@edumail.vic.gov.au" TargetMode="External"/><Relationship Id="rId35" Type="http://schemas.microsoft.com/office/2016/09/relationships/commentsIds" Target="commentsId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B692A8E462B2E49A3266AA5387B00F2" ma:contentTypeVersion="19" ma:contentTypeDescription="DET Document" ma:contentTypeScope="" ma:versionID="7847022cecc663f6a4f72dc3d7a6960d">
  <xsd:schema xmlns:xsd="http://www.w3.org/2001/XMLSchema" xmlns:xs="http://www.w3.org/2001/XMLSchema" xmlns:p="http://schemas.microsoft.com/office/2006/metadata/properties" xmlns:ns1="http://schemas.microsoft.com/sharepoint/v3" xmlns:ns2="http://schemas.microsoft.com/Sharepoint/v3" xmlns:ns3="1966e606-8b69-4075-9ef8-a409e80aaa70" xmlns:ns4="2448c47a-0c10-4e7b-b9c8-5b12d6d373e0" xmlns:ns5="http://schemas.microsoft.com/sharepoint/v4" xmlns:ns6="8c4e0455-fbbe-43f6-9ebe-0ea8d1d45dcf" targetNamespace="http://schemas.microsoft.com/office/2006/metadata/properties" ma:root="true" ma:fieldsID="f7f1990d602672cfeba8449772257114" ns1:_="" ns2:_="" ns3:_="" ns4:_="" ns5:_="" ns6:_="">
    <xsd:import namespace="http://schemas.microsoft.com/sharepoint/v3"/>
    <xsd:import namespace="http://schemas.microsoft.com/Sharepoint/v3"/>
    <xsd:import namespace="1966e606-8b69-4075-9ef8-a409e80aaa70"/>
    <xsd:import namespace="2448c47a-0c10-4e7b-b9c8-5b12d6d373e0"/>
    <xsd:import namespace="http://schemas.microsoft.com/sharepoint/v4"/>
    <xsd:import namespace="8c4e0455-fbbe-43f6-9ebe-0ea8d1d45dc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Project_x0020_Name" minOccurs="0"/>
                <xsd:element ref="ns4:Program_x0020_Name" minOccurs="0"/>
                <xsd:element ref="ns5:IconOverlay" minOccurs="0"/>
                <xsd:element ref="ns4:Document_x0020_Type" minOccurs="0"/>
                <xsd:element ref="ns4:Provider_x0020_Name" minOccurs="0"/>
                <xsd:element ref="ns4:Sector" minOccurs="0"/>
                <xsd:element ref="ns6: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48c47a-0c10-4e7b-b9c8-5b12d6d373e0" elementFormDefault="qualified">
    <xsd:import namespace="http://schemas.microsoft.com/office/2006/documentManagement/types"/>
    <xsd:import namespace="http://schemas.microsoft.com/office/infopath/2007/PartnerControls"/>
    <xsd:element name="Project_x0020_Name" ma:index="21" nillable="true" ma:displayName="Project Name" ma:description="Projects administered by the TAFE and ACFE Governance Division." ma:format="Dropdown" ma:internalName="Project_x0020_Name">
      <xsd:simpleType>
        <xsd:restriction base="dms:Choice">
          <xsd:enumeration value="ACFEB Web"/>
          <xsd:enumeration value="ACFE Board Hume Project"/>
          <xsd:enumeration value="ACFE Regional Council Resources Hub"/>
          <xsd:enumeration value="A Frame Exchange"/>
          <xsd:enumeration value="Asylum Seekers"/>
          <xsd:enumeration value="AUSLAN"/>
          <xsd:enumeration value="CAIF"/>
          <xsd:enumeration value="CAIF 9"/>
          <xsd:enumeration value="CAIF 10"/>
          <xsd:enumeration value="CAIF Evaluation"/>
          <xsd:enumeration value="Community Service Funding Round 2 2017"/>
          <xsd:enumeration value="Community Solutions"/>
          <xsd:enumeration value="Community Solutions - Casey"/>
          <xsd:enumeration value="Community Solutions - Sunshine"/>
          <xsd:enumeration value="Compliance Project"/>
          <xsd:enumeration value="Deaf and Hard of Hearing"/>
          <xsd:enumeration value="Digital Literacy for Older Victorians"/>
          <xsd:enumeration value="Family Learning Partnerships"/>
          <xsd:enumeration value="Family Learning Support"/>
          <xsd:enumeration value="Growing Pre-accredited Research Trials"/>
          <xsd:enumeration value="IME Audit Pilot Project"/>
          <xsd:enumeration value="Indigenous Reporting"/>
          <xsd:enumeration value="Language Literacy and Numeracy Initiative"/>
          <xsd:enumeration value="Leading literacy, Numeracy and Employability Skills in Victoria"/>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ocal Learning and Employment Network"/>
          <xsd:enumeration value="Microsoft Licensing Agreement"/>
          <xsd:enumeration value="Microsoft Review"/>
          <xsd:enumeration value="Partnership for Access"/>
          <xsd:enumeration value="Pre Accredited Allocations"/>
          <xsd:enumeration value="Pre-accredited Dashboard"/>
          <xsd:enumeration value="Pre-Accredited Training"/>
          <xsd:enumeration value="Pre-accredited Training Research Project"/>
          <xsd:enumeration value="Pre-accredited Training Work Experience"/>
          <xsd:enumeration value="RAS"/>
          <xsd:enumeration value="REALS Grant Program"/>
          <xsd:enumeration value="Regional Council Projects"/>
          <xsd:enumeration value="Regional Partnerships Facilitation Fund"/>
          <xsd:enumeration value="Regional Partnerships Facilitation Fund Evaluation"/>
          <xsd:enumeration value="Research Strategy"/>
          <xsd:enumeration value="SAMS"/>
          <xsd:enumeration value="Shared Local Solutions"/>
          <xsd:enumeration value="Shared Local Solutions - Mildura"/>
          <xsd:enumeration value="Shared Local Solutions - Morwell"/>
          <xsd:enumeration value="Skills and Job Centres"/>
          <xsd:enumeration value="Stronger TAFE Fund Round 1 2017"/>
          <xsd:enumeration value="TAFE Collaboration Enterprise Bargaining Agreement"/>
          <xsd:enumeration value="TAFE Collaboration International Education"/>
          <xsd:enumeration value="TAFE Collaboration Organisational Capability"/>
          <xsd:enumeration value="TAFE Collaboration Performance and Accountability"/>
          <xsd:enumeration value="TAFE Teacher's MEA 2015"/>
          <xsd:enumeration value="TAFE Teacher's MEA 2017"/>
          <xsd:enumeration value="Training Participation Support Grant"/>
          <xsd:enumeration value="U3A Network"/>
          <xsd:enumeration value="VAEAI"/>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Foyers"/>
          <xsd:enumeration value="Youth Taskforce"/>
          <xsd:enumeration value="Unspecified"/>
        </xsd:restriction>
      </xsd:simpleType>
    </xsd:element>
    <xsd:element name="Program_x0020_Name" ma:index="22" nillable="true" ma:displayName="Program Name" ma:description="Programs administered in the TAFE and ACFE Governance Division." ma:format="Dropdown" ma:internalName="Program_x0020_Name">
      <xsd:simpleType>
        <xsd:restriction base="dms:Choice">
          <xsd:enumeration value="Skills First Stronger TAFE Fund"/>
          <xsd:enumeration value="Skills First TAFE Community Service Funding"/>
          <xsd:enumeration value="TAFE Deficit Funding"/>
          <xsd:enumeration value="TAFE Structural Adjustment Fund (TSAF)"/>
          <xsd:enumeration value="TAFE Rescue Fund (TRF)"/>
          <xsd:enumeration value="TAFE Back to Work Fund (TBTWF)"/>
          <xsd:enumeration value="TAFE Annual Reports 2015"/>
          <xsd:enumeration value="University Annual Reports 2015"/>
          <xsd:enumeration value="ACFE programs"/>
          <xsd:enumeration value="ACFE Board"/>
          <xsd:enumeration value="DET Programs"/>
        </xsd:restriction>
      </xsd:simpleType>
    </xsd:element>
    <xsd:element name="Document_x0020_Type" ma:index="24" nillable="true" ma:displayName="Document Type TAG" ma:format="Dropdown" ma:internalName="Document_x0020_Type">
      <xsd:simpleType>
        <xsd:restriction base="dms:Choice">
          <xsd:enumeration value="Advice"/>
          <xsd:enumeration value="Agenda"/>
          <xsd:enumeration value="Application"/>
          <xsd:enumeration value="Assessment"/>
          <xsd:enumeration value="Budget"/>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Report"/>
          <xsd:enumeration value="Specification"/>
          <xsd:enumeration value="Template"/>
        </xsd:restriction>
      </xsd:simpleType>
    </xsd:element>
    <xsd:element name="Provider_x0020_Name" ma:index="25" nillable="true" ma:displayName="Provider Name" ma:format="Dropdown" ma:internalName="Provider_x0020_Name">
      <xsd:simpleType>
        <xsd:restriction base="dms:Choice">
          <xsd:enumeration value="None"/>
          <xsd:enumeration value="Acacia Indochinese Community Support Association Inc"/>
          <xsd:enumeration value="Access Skills Training"/>
          <xsd:enumeration value="ADEC"/>
          <xsd:enumeration value="Alamein Neighbourhood &amp; Learning Centre Inc"/>
          <xsd:enumeration value="Albury Wodonga Community College Ltd"/>
          <xsd:enumeration value="Albury Wodonga Volunteer Resource Bureau Inc"/>
          <xsd:enumeration value="AMES Australia"/>
          <xsd:enumeration value="Anglesea &amp; District Community House Inc"/>
          <xsd:enumeration value="Anglicare Victoria"/>
          <xsd:enumeration value="Angliss Neighbourhood House Inc"/>
          <xsd:enumeration value="Ararat Neighbourhood House Inc"/>
          <xsd:enumeration value="Arrabri Community House Inc"/>
          <xsd:enumeration value="Art Resource Collective Inc (ARC)"/>
          <xsd:enumeration value="Arts Project Australia Inc"/>
          <xsd:enumeration value="Australian Croatian Community Services"/>
          <xsd:enumeration value="Australian Greek Welfare Society Limited"/>
          <xsd:enumeration value="Australian Multicultural Community Services Inc"/>
          <xsd:enumeration value="Australian Romanian Community Welfare, Health and Services Association of Victoria Inc"/>
          <xsd:enumeration value="Australian Trust for Conservation Volunteers"/>
          <xsd:enumeration value="Australian Vietnamese Women's Association Inc"/>
          <xsd:enumeration value="Avenue Neighbourhood House at Eley Inc"/>
          <xsd:enumeration value="Avocare Ltd"/>
          <xsd:enumeration value="Bacchus Marsh Community College Inc"/>
          <xsd:enumeration value="Ballan &amp; District Community House and Adult Education Centre Inc"/>
          <xsd:enumeration value="Ballarat Neighbourhood Centre Inc"/>
          <xsd:enumeration value="Banksia Gardens Association Inc"/>
          <xsd:enumeration value="Barwon Youth"/>
          <xsd:enumeration value="Bass Coast Adult Education Centre Inc"/>
          <xsd:enumeration value="Beaufort Community House and Learning Centre Inc"/>
          <xsd:enumeration value="Beechworth Neighbourhood Centre"/>
          <xsd:enumeration value="Belgium Avenue Neighbourhood House Inc"/>
          <xsd:enumeration value="Belgrave South Community House Inc"/>
          <xsd:enumeration value="Bellarine Living and Learning Centre Inc"/>
          <xsd:enumeration value="Belvedere Community Centre Inc"/>
          <xsd:enumeration value="Bendigo Access Employment Inc"/>
          <xsd:enumeration value="Bendigo Kangan Institute (BKI)"/>
          <xsd:enumeration value="Bendigo Neighbourhood Hub"/>
          <xsd:enumeration value="Berry Street Victoria Inc"/>
          <xsd:enumeration value="Bestchance"/>
          <xsd:enumeration value="Beulah Historic Learning &amp; Progress Association"/>
          <xsd:enumeration value="Birallee Park Neighbourhood House Inc"/>
          <xsd:enumeration value="BNYM Indigenous Inc"/>
          <xsd:enumeration value="Boort Resource &amp; Information Centre Inc"/>
          <xsd:enumeration value="Box Hill Institute (BHI)"/>
          <xsd:enumeration value="BRACE Education Training &amp; Employment Limited"/>
          <xsd:enumeration value="Briagolong Community House Inc"/>
          <xsd:enumeration value="Bright Adult Education Committee"/>
          <xsd:enumeration value="Broadford Community Centre"/>
          <xsd:enumeration value="Brotherhood of St Laurence"/>
          <xsd:enumeration value="Brunswick Neighbourhood House Co-Operative Ltd"/>
          <xsd:enumeration value="Buchan Neighbourhood House"/>
          <xsd:enumeration value="Carlton Neighbourhood Learning Centre Inc"/>
          <xsd:enumeration value="Carringbush Adult Education Inc"/>
          <xsd:enumeration value="Castlemaine and District Continuing Education Inc"/>
          <xsd:enumeration value="Castlemaine Community House Inc"/>
          <xsd:enumeration value="Caulfield South Community House"/>
          <xsd:enumeration value="CentaVic (ESL) Educational Services Inc"/>
          <xsd:enumeration value="Central Highlands Group Training"/>
          <xsd:enumeration value="Central Ringwood Community Centre Inc"/>
          <xsd:enumeration value="Centre for Adult Education"/>
          <xsd:enumeration value="Centre for Education &amp; Research In Environmental Strategies"/>
          <xsd:enumeration value="Centre for Participation"/>
          <xsd:enumeration value="Cheltenham Community Centre Inc"/>
          <xsd:enumeration value="Child and Family Care Network Inc"/>
          <xsd:enumeration value="Chisholm Institute (CHM)"/>
          <xsd:enumeration value="Churchill Neighbourhood Centre Inc"/>
          <xsd:enumeration value="CIRE Training"/>
          <xsd:enumeration value="City of Wodonga - Baranduda Community Centre"/>
          <xsd:enumeration value="City of Wodonga - Felltimber Community Centre"/>
          <xsd:enumeration value="Clota Cottage Neighbourhood House Inc"/>
          <xsd:enumeration value="Cloverdale Community Centre Inc"/>
          <xsd:enumeration value="Cobram Community House Inc"/>
          <xsd:enumeration value="Community College Gippsland Ltd"/>
          <xsd:enumeration value="Community Hub Inc"/>
          <xsd:enumeration value="Community Veracity Limited"/>
          <xsd:enumeration value="Community West Victoria Inc"/>
          <xsd:enumeration value="Connecting Skills Australia"/>
          <xsd:enumeration value="Continuing Education and Arts Centre of Alexandra Inc"/>
          <xsd:enumeration value="Continuing Education Bendigo Ltd"/>
          <xsd:enumeration value="Cooinda Hill Association Inc"/>
          <xsd:enumeration value="Coonara Community House Inc"/>
          <xsd:enumeration value="Corinella &amp; District Community Centre Inc"/>
          <xsd:enumeration value="Corryong Community Education Centre Inc"/>
          <xsd:enumeration value="Corryong Neighbourhood House Inc"/>
          <xsd:enumeration value="Craigieburn Education and Community Centre Inc"/>
          <xsd:enumeration value="Cranbourne Community House Inc"/>
          <xsd:enumeration value="Creeds Farm Living and Learning Centre"/>
          <xsd:enumeration value="Dallas Neighbourhood House Inc"/>
          <xsd:enumeration value="Dandenong Business College"/>
          <xsd:enumeration value="Dandenong Neighbourhood House"/>
          <xsd:enumeration value="Daylesford Neighbourhood Centre Inc"/>
          <xsd:enumeration value="Deakin University"/>
          <xsd:enumeration value="Diamond Valley Learning Centre Inc"/>
          <xsd:enumeration value="Dingley Village Neighbourhood Centre Inc"/>
          <xsd:enumeration value="Djerriwarrh Employment &amp; Education Services Inc"/>
          <xsd:enumeration value="Doveton Neighbourhood Learning Centre Inc"/>
          <xsd:enumeration value="Driver Education Centre of Australia"/>
          <xsd:enumeration value="Duke Street Community House Association Inc"/>
          <xsd:enumeration value="East End Community House Inc"/>
          <xsd:enumeration value="Echuca Community Education Group"/>
          <xsd:enumeration value="Echuca Neighbourhood House Inc"/>
          <xsd:enumeration value="Elwood-St Kilda Neighbourhood Learning Centre Inc"/>
          <xsd:enumeration value="Emerald Community House"/>
          <xsd:enumeration value="Encompass Community Services Inc"/>
          <xsd:enumeration value="Endeavour Hills Uniting Care Neighbourhood Centre"/>
          <xsd:enumeration value="Euroa Community Education Centre Inc"/>
          <xsd:enumeration value="Farnham Street Neighbourhood Learning Centre Inc"/>
          <xsd:enumeration value="Federation Training (FDT)"/>
          <xsd:enumeration value="Federation University (FDU)"/>
          <xsd:enumeration value="Finbar Neighbourhood House Inc"/>
          <xsd:enumeration value="Fitzroy Learning Network Inc"/>
          <xsd:enumeration value="FKA Children's Services Inc"/>
          <xsd:enumeration value="Footscray Community Arts Centre Ltd"/>
          <xsd:enumeration value="Foster and District Community House and Learning Centres Inc"/>
          <xsd:enumeration value="Future Employment Opportunities Inc"/>
          <xsd:enumeration value="Gateway BEET Inc"/>
          <xsd:enumeration value="Gateway Social Support Options Inc"/>
          <xsd:enumeration value="Geelong Ethnic Communities Council Inc"/>
          <xsd:enumeration value="Geelong Regional Vocational Education Council Inc"/>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xsd:enumeration value="Goldfields Employment and Learning Centre Inc"/>
          <xsd:enumeration value="Gormandale Community House &amp; Learning Centre"/>
          <xsd:enumeration value="GOTAFE (GTF)"/>
          <xsd:enumeration value="Haddon Community Learning Centre"/>
          <xsd:enumeration value="Hallam Community Learning Centre Inc"/>
          <xsd:enumeration value="Hampton Community Centre"/>
          <xsd:enumeration value="Hampton Park Care Group Inc"/>
          <xsd:enumeration value="Healesville Living and Learning Centre"/>
          <xsd:enumeration value="Heidelberg Training &amp; Resources Centre Inc"/>
          <xsd:enumeration value="Heyfield Community Resource Centre"/>
          <xsd:enumeration value="Holden Street Neighbourhood House Inc"/>
          <xsd:enumeration value="Holmesglen Institute (HI)"/>
          <xsd:enumeration value="Horsham Community House"/>
          <xsd:enumeration value="Hume City Council - Homestead Community &amp; Learning Centre"/>
          <xsd:enumeration value="Inclusion Melbourne Inc"/>
          <xsd:enumeration value="Inner Melbourne Vet Cluster Inc"/>
          <xsd:enumeration value="Jan Wilson Community Centre - City of Greater Dandenong"/>
          <xsd:enumeration value="Japara Neighbourhood House Inc"/>
          <xsd:enumeration value="Jesuit Social Services Ltd"/>
          <xsd:enumeration value="Jewish Care"/>
          <xsd:enumeration value="Jika Jika Community Centre Inc"/>
          <xsd:enumeration value="JobCo Employment Services Association Inc"/>
          <xsd:enumeration value="K.Y.M. (Victoria) Inc"/>
          <xsd:enumeration value="Kangaroo Flat Community Group Inc"/>
          <xsd:enumeration value="Karingal Inc"/>
          <xsd:enumeration value="Karingal Neighbourhood House Inc"/>
          <xsd:enumeration value="Kensington Neighbourhood House Inc"/>
          <xsd:enumeration value="Kerang and District Community Centre"/>
          <xsd:enumeration value="Kerang Learning Centre Inc"/>
          <xsd:enumeration value="Kew Neighbourhood Learning Centre Inc"/>
          <xsd:enumeration value="Kevin Heinze GROW"/>
          <xsd:enumeration value="Keysborough Learning Centre"/>
          <xsd:enumeration value="Kilmore &amp; District Community Group Inc"/>
          <xsd:enumeration value="King Valley Learning Exchange"/>
          <xsd:enumeration value="Kinglake Ranges Neighbourhood House Inc"/>
          <xsd:enumeration value="Knoxbrooke Inc"/>
          <xsd:enumeration value="Kyabram Community and Learning Centre Inc"/>
          <xsd:enumeration value="Kyneton Community and Learning Centre Inc"/>
          <xsd:enumeration value="Lakes Entrance Neighbourhood House Inc"/>
          <xsd:enumeration value="Lalor Living and Learning Centre Inc"/>
          <xsd:enumeration value="Lancefield Neighbourhood  House Inc"/>
          <xsd:enumeration value="Langwarrin Community Centre Inc"/>
          <xsd:enumeration value="Lara Community Centre Inc"/>
          <xsd:enumeration value="Latrobe University"/>
          <xsd:enumeration value="Laverton Community Integrated Services Inc"/>
          <xsd:enumeration value="Leopold Community &amp; Learning Centre Inc."/>
          <xsd:enumeration value="LINK Neighbourhood House Inc"/>
          <xsd:enumeration value="Living and Learning at Ajani Inc"/>
          <xsd:enumeration value="Living and Learning Inc"/>
          <xsd:enumeration value="Loddon Campaspe Multicultural Services Inc"/>
          <xsd:enumeration value="Loddon Mallee Housing Services Limited"/>
          <xsd:enumeration value="Long Gully Neighbourhood Centre Inc"/>
          <xsd:enumeration value="Longbeach PLACE Inc"/>
          <xsd:enumeration value="Lyrebird Community Centre Inc"/>
          <xsd:enumeration value="MACE Inc"/>
          <xsd:enumeration value="Macedon Ranges Further Education Centre Inc"/>
          <xsd:enumeration value="MADEC Ltd"/>
          <xsd:enumeration value="Maldon Neighbourhood Centre Inc"/>
          <xsd:enumeration value="Mallacoota District Health and Support Service Inc"/>
          <xsd:enumeration value="Manna Gum Community House"/>
          <xsd:enumeration value="Meadow Heights Learning Shop Inc"/>
          <xsd:enumeration value="Melbourne City Mission"/>
          <xsd:enumeration value="Melbourne Polytechnic (MLP)"/>
          <xsd:enumeration value="Melton South Community Centre Inc"/>
          <xsd:enumeration value="Mental Illness Fellowship Victoria"/>
          <xsd:enumeration value="Meredith Community Centre Inc"/>
          <xsd:enumeration value="Merinda Park Learning and Community Centre Inc"/>
          <xsd:enumeration value="Migrant Resource Centre North-West Region Inc."/>
          <xsd:enumeration value="MiLife - Victoria"/>
          <xsd:enumeration value="Mill Park Community Services Group Inc"/>
          <xsd:enumeration value="Milpara Community House Inc"/>
          <xsd:enumeration value="Mind Australia"/>
          <xsd:enumeration value="Mirrimbeena Aboriginal Education Group Inc"/>
          <xsd:enumeration value="Mitcham Community House Inc"/>
          <xsd:enumeration value="Moe Life-Skills Community Centre Inc"/>
          <xsd:enumeration value="Moe Neighbourhood House"/>
          <xsd:enumeration value="Monash University"/>
          <xsd:enumeration value="Moongala Women's Collective Inc"/>
          <xsd:enumeration value="Mooroopna Education &amp; Activity Centre Inc"/>
          <xsd:enumeration value="Mordialloc Neighbourhood House Inc"/>
          <xsd:enumeration value="Moreland Adult Education Association Inc"/>
          <xsd:enumeration value="Mornington Community Contact Inc"/>
          <xsd:enumeration value="Morwell Neighbourhood House &amp; Learning Centre Inc"/>
          <xsd:enumeration value="Mount Beauty Neighbourhood Centre Inc"/>
          <xsd:enumeration value="Mount Eliza Village Neighbourhood Centre Inc"/>
          <xsd:enumeration value="Mount Martha Community Learning Centre Inc"/>
          <xsd:enumeration value="Mountain District Womens Co-Operative Ltd"/>
          <xsd:enumeration value="Mulgrave Neighbourhood House Inc"/>
          <xsd:enumeration value="Murray Adult Community Education – Swan Hill Inc"/>
          <xsd:enumeration value="Murray Human Services Inc"/>
          <xsd:enumeration value="Myrtleford Neighbourhood Centre"/>
          <xsd:enumeration value="Narre Community Learning Centre Inc"/>
          <xsd:enumeration value="Nathalia and District Community Association Inc"/>
          <xsd:enumeration value="Ngwala Willumbong Co-operative Ltd"/>
          <xsd:enumeration value="Nhill Neighbourhood House Learning Centre Inc"/>
          <xsd:enumeration value="Nillumbik Shire Council (Living &amp; Learning Nillumbik)"/>
          <xsd:enumeration value="Noble Park Community Centre"/>
          <xsd:enumeration value="North Carlton Railway Station Neighbourhood House Inc"/>
          <xsd:enumeration value="North Melbourne Language and Learning Inc"/>
          <xsd:enumeration value="North Ringwood Community House Inc"/>
          <xsd:enumeration value="North Shepparton Community &amp; Learning Centre Inc"/>
          <xsd:enumeration value="Noweyung Ltd"/>
          <xsd:enumeration value="Numurkah Community Learning Centre Inc"/>
          <xsd:enumeration value="Ocean Grove Neighbourhood Centre Inc"/>
          <xsd:enumeration value="Olympic Adult Education Inc"/>
          <xsd:enumeration value="Open Door Neighbourhood House"/>
          <xsd:enumeration value="Orana Neighbourhood House Inc"/>
          <xsd:enumeration value="Orbost Telecentre"/>
          <xsd:enumeration value="Orbost Education Centre"/>
          <xsd:enumeration value="Otway Health"/>
          <xsd:enumeration value="Outer Eastern Literacy Program Inc"/>
          <xsd:enumeration value="Outlets Co-operative Ltd"/>
          <xsd:enumeration value="Outlook (VIC) Inc"/>
          <xsd:enumeration value="OzChild"/>
          <xsd:enumeration value="Pangerang Community House Inc"/>
          <xsd:enumeration value="Park Orchards Community House &amp; Learning Centre Inc"/>
          <xsd:enumeration value="Pathways Rehabilitation and Support Services Ltd"/>
          <xsd:enumeration value="Paynesville Neighbourhood Centre Inc"/>
          <xsd:enumeration value="Peninsula Adult Education &amp; Literacy Inc"/>
          <xsd:enumeration value="Peninsula Training and Employment Program Inc"/>
          <xsd:enumeration value="Peter Harcourt Disability Services Ltd"/>
          <xsd:enumeration value="Phillip Island Community and Learning Centre Inc"/>
          <xsd:enumeration value="Pines Learning Inc"/>
          <xsd:enumeration value="Port Fairy Community Group Inc"/>
          <xsd:enumeration value="Port Melbourne Neighbourhood Centre Inc"/>
          <xsd:enumeration value="Port Phillip Community Group Ltd"/>
          <xsd:enumeration value="Portland WorkSkills Inc"/>
          <xsd:enumeration value="Prahran Community Learning Centre Inc"/>
          <xsd:enumeration value="Prahran Mission"/>
          <xsd:enumeration value="Preston Neighbourhood House Inc"/>
          <xsd:enumeration value="Preston Reservoir Adult Community Education Inc"/>
          <xsd:enumeration value="Quantin Binnah Community Centre Inc"/>
          <xsd:enumeration value="Queenscliffe &amp; District Neighbourhood House Inc"/>
          <xsd:enumeration value="Rainbow Learning Group &amp; Neighbourhood House Inc"/>
          <xsd:enumeration value="Red Cliffs Community Resource Centre Inc"/>
          <xsd:enumeration value="Rejoice Chinese Christian Communication Centre Inc"/>
          <xsd:enumeration value="Richmond Community Learning Centre Inc"/>
          <xsd:enumeration value="RMIT"/>
          <xsd:enumeration value="Robinson Reserve Neighbourhood House Inc"/>
          <xsd:enumeration value="Robinvale Network House Inc"/>
          <xsd:enumeration value="Rosedale Neighbourhood House"/>
          <xsd:enumeration value="Rosewall Neighbourhood Centre Inc"/>
          <xsd:enumeration value="Rowville Neighbourhood Learning Centre Inc"/>
          <xsd:enumeration value="Rumbalara Aboriginal Cooperative"/>
          <xsd:enumeration value="Rural Industries Skill Training Centre"/>
          <xsd:enumeration value="Rushworth Community House Inc"/>
          <xsd:enumeration value="Rye Community House Inc"/>
          <xsd:enumeration value="Sale Neighbourhood House"/>
          <xsd:enumeration value="Sandybeach Community Co-op Society Ltd"/>
          <xsd:enumeration value="Selby Community House"/>
          <xsd:enumeration value="Seymour and District Community House Inc"/>
          <xsd:enumeration value="Shepparton Access"/>
          <xsd:enumeration value="Shepparton Adult and Community Education Inc"/>
          <xsd:enumeration value="Simpson &amp; District Community Centre Inc"/>
          <xsd:enumeration value="SkillsPlus Ltd"/>
          <xsd:enumeration value="Sorrento Community House Inc"/>
          <xsd:enumeration value="South Kingsville Community Centre Inc"/>
          <xsd:enumeration value="South Shepparton Community Centre Inc"/>
          <xsd:enumeration value="South West TAFE (SWT)"/>
          <xsd:enumeration value="South West Victorian SEAL Inc"/>
          <xsd:enumeration value="Southern Grampians Adult Education Inc"/>
          <xsd:enumeration value="SPAN Community House Inc"/>
          <xsd:enumeration value="Spanish Latin-American Welfare Centre Inc"/>
          <xsd:enumeration value="SpringDale Neighbourhood Centre Inc"/>
          <xsd:enumeration value="Springvale Indo-Chinese Mutual Assistance Association Inc"/>
          <xsd:enumeration value="Springvale Learning and Activities Centre Inc"/>
          <xsd:enumeration value="Springvale Neighbourhood House Inc"/>
          <xsd:enumeration value="St Arnaud Community Resource Centre Inc"/>
          <xsd:enumeration value="St Arnaud Neighbourhood House"/>
          <xsd:enumeration value="St Kilda Youth Service Inc"/>
          <xsd:enumeration value="St Laurence Community Services Inc"/>
          <xsd:enumeration value="Stawell Neighbourhood House Inc"/>
          <xsd:enumeration value="SuniTAFE (SUN)"/>
          <xsd:enumeration value="Sunraysia Mallee Ethnic Communities Council Inc"/>
          <xsd:enumeration value="Sussex Neighbourhood House Inc"/>
          <xsd:enumeration value="Swan Hill Neighbourhood House"/>
          <xsd:enumeration value="Swinburne University"/>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Gordon (GDN)"/>
          <xsd:enumeration value="The New Hope Foundation Inc"/>
          <xsd:enumeration value="The Old Courthouse Committee of Management Inc"/>
          <xsd:enumeration value="The Onemda Association Inc"/>
          <xsd:enumeration value="The Social Studio"/>
          <xsd:enumeration value="The University of Melbourne"/>
          <xsd:enumeration value="Thornbury Women's Neighbourhood House Inc"/>
          <xsd:enumeration value="Tongala Community Activities Centre Inc"/>
          <xsd:enumeration value="Tongala Education Centre Inc"/>
          <xsd:enumeration value="Traralgon Neighbourhood Learning House Inc"/>
          <xsd:enumeration value="Trudewind Road Neighbourhood House Inc"/>
          <xsd:enumeration value="University of Divinity"/>
          <xsd:enumeration value="Upper Beaconsfield Community Centre Inc"/>
          <xsd:enumeration value="Upper Yarra Community House Inc"/>
          <xsd:enumeration value="Vermont South Community House Inc"/>
          <xsd:enumeration value="VICSEG"/>
          <xsd:enumeration value="Victoria University"/>
          <xsd:enumeration value="Victorian Adult Literacy and Basic Education (VALBEC)"/>
          <xsd:enumeration value="Victorian TAFE Association"/>
          <xsd:enumeration value="Victorian Vocational Rehabilitation Association"/>
          <xsd:enumeration value="Vines Road Community Centre Inc"/>
          <xsd:enumeration value="Wallan &amp; District Community Group Inc"/>
          <xsd:enumeration value="Waminda Community House"/>
          <xsd:enumeration value="Warracknabeal Neighbourhood House &amp; Learning Centre Inc"/>
          <xsd:enumeration value="Warragul Community House Inc"/>
          <xsd:enumeration value="Waverley Adult Literacy Program Inc"/>
          <xsd:enumeration value="Waverley Community Learning Centre Inc"/>
          <xsd:enumeration value="Wavlink Inc"/>
          <xsd:enumeration value="Wedderburn Community House Inc"/>
          <xsd:enumeration value="Wellsprings For Women Inc"/>
          <xsd:enumeration value="Wendouree Neighbourhood Centre Inc"/>
          <xsd:enumeration value="Western Bulldogs Spiritwest Services"/>
          <xsd:enumeration value="Westgate Community Initiatives Group Inc"/>
          <xsd:enumeration value="Whittlesea Community House Inc"/>
          <xsd:enumeration value="William Angliss Institute (WAI)"/>
          <xsd:enumeration value="Williamstown Community and Education Centre Inc"/>
          <xsd:enumeration value="Wimmera HUB Inc"/>
          <xsd:enumeration value="Winchelsea Community House Inc"/>
          <xsd:enumeration value="Wingate Avenue Community Centre Inc"/>
          <xsd:enumeration value="Wodonga TAFE (WDG)"/>
          <xsd:enumeration value="Woodend Neighbourhood House Inc"/>
          <xsd:enumeration value="Wycheproof Community Resource Centre"/>
          <xsd:enumeration value="Wyndham Community and Education Centre Inc"/>
          <xsd:enumeration value="Yarram Community Learning Centre  Inc"/>
          <xsd:enumeration value="Yarraville Community Centre Inc"/>
          <xsd:enumeration value="Yarrawonga Neighbourhood House Inc"/>
          <xsd:enumeration value="Yarrunga Community Centre Inc"/>
          <xsd:enumeration value="Yooralla"/>
          <xsd:enumeration value="Yorta Yorta National Aboriginal Corporation"/>
          <xsd:enumeration value="YouthNow Inc"/>
          <xsd:enumeration value="Youth Projects"/>
          <xsd:enumeration value="YWCA of Victoria Inc"/>
          <xsd:enumeration value="Zoe Support Australia"/>
        </xsd:restriction>
      </xsd:simpleType>
    </xsd:element>
    <xsd:element name="Sector" ma:index="26"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e0455-fbbe-43f6-9ebe-0ea8d1d45dcf" elementFormDefault="qualified">
    <xsd:import namespace="http://schemas.microsoft.com/office/2006/documentManagement/types"/>
    <xsd:import namespace="http://schemas.microsoft.com/office/infopath/2007/PartnerControls"/>
    <xsd:element name="Year" ma:index="27"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Annual reports 2018-2019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78AE3-8282-4122-B7EF-9FEC19E72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2448c47a-0c10-4e7b-b9c8-5b12d6d373e0"/>
    <ds:schemaRef ds:uri="http://schemas.microsoft.com/sharepoint/v4"/>
    <ds:schemaRef ds:uri="8c4e0455-fbbe-43f6-9ebe-0ea8d1d45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0850D-050D-41E6-AE9F-B3568AABF6D4}">
  <ds:schemaRefs>
    <ds:schemaRef ds:uri="http://schemas.microsoft.com/office/2006/metadata/properties"/>
    <ds:schemaRef ds:uri="http://schemas.microsoft.com/office/infopath/2007/PartnerControls"/>
    <ds:schemaRef ds:uri="1966e606-8b69-4075-9ef8-a409e80aaa70"/>
    <ds:schemaRef ds:uri="http://schemas.microsoft.com/Sharepoint/v3"/>
    <ds:schemaRef ds:uri="http://schemas.microsoft.com/sharepoint/v4"/>
    <ds:schemaRef ds:uri="2448c47a-0c10-4e7b-b9c8-5b12d6d373e0"/>
    <ds:schemaRef ds:uri="http://schemas.microsoft.com/sharepoint/v3"/>
    <ds:schemaRef ds:uri="8c4e0455-fbbe-43f6-9ebe-0ea8d1d45dcf"/>
  </ds:schemaRefs>
</ds:datastoreItem>
</file>

<file path=customXml/itemProps3.xml><?xml version="1.0" encoding="utf-8"?>
<ds:datastoreItem xmlns:ds="http://schemas.openxmlformats.org/officeDocument/2006/customXml" ds:itemID="{424658D0-2BBD-4417-8E07-C843194AF734}"/>
</file>

<file path=customXml/itemProps4.xml><?xml version="1.0" encoding="utf-8"?>
<ds:datastoreItem xmlns:ds="http://schemas.openxmlformats.org/officeDocument/2006/customXml" ds:itemID="{962249A9-AA24-488B-9ABF-1DB607033EFB}">
  <ds:schemaRefs>
    <ds:schemaRef ds:uri="http://schemas.microsoft.com/sharepoint/v3/contenttype/forms"/>
  </ds:schemaRefs>
</ds:datastoreItem>
</file>

<file path=customXml/itemProps5.xml><?xml version="1.0" encoding="utf-8"?>
<ds:datastoreItem xmlns:ds="http://schemas.openxmlformats.org/officeDocument/2006/customXml" ds:itemID="{C07EA35B-77D3-4F2B-80A9-B3E1F96A7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75</Pages>
  <Words>20780</Words>
  <Characters>118447</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Literacy and Numeracy for Parents and Carers</dc:subject>
  <dc:creator>Nelkner, Aimee A</dc:creator>
  <cp:keywords/>
  <dc:description/>
  <cp:lastModifiedBy>Nelkner, Aimee A</cp:lastModifiedBy>
  <cp:revision>17</cp:revision>
  <cp:lastPrinted>2019-09-16T07:17:00Z</cp:lastPrinted>
  <dcterms:created xsi:type="dcterms:W3CDTF">2019-10-14T02:10:00Z</dcterms:created>
  <dcterms:modified xsi:type="dcterms:W3CDTF">2019-10-16T01:12:00Z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Creator">
    <vt:lpwstr>Adobe InDesign CC 13.1 (Windows)</vt:lpwstr>
  </property>
  <property fmtid="{D5CDD505-2E9C-101B-9397-08002B2CF9AE}" pid="4" name="LastSaved">
    <vt:filetime>2018-05-16T00:00:00Z</vt:filetime>
  </property>
  <property fmtid="{D5CDD505-2E9C-101B-9397-08002B2CF9AE}" pid="5" name="ContentTypeId">
    <vt:lpwstr>0x0101008840106FE30D4F50BC61A726A7CA6E3800A01D47DD30CBB54F95863B7DC80A2CEC</vt:lpwstr>
  </property>
  <property fmtid="{D5CDD505-2E9C-101B-9397-08002B2CF9AE}" pid="6" name="DET_EDRMS_RCS">
    <vt:lpwstr>54;#12.12.2 Performance Agreements|4760a261-a2d0-4d07-b028-d4f6ab895f3e</vt:lpwstr>
  </property>
  <property fmtid="{D5CDD505-2E9C-101B-9397-08002B2CF9AE}" pid="7" name="RecordPoint_WorkflowType">
    <vt:lpwstr>ActiveSubmitStub</vt:lpwstr>
  </property>
  <property fmtid="{D5CDD505-2E9C-101B-9397-08002B2CF9AE}" pid="8" name="DET_EDRMS_BusUnit">
    <vt:lpwstr/>
  </property>
  <property fmtid="{D5CDD505-2E9C-101B-9397-08002B2CF9AE}" pid="9" name="DET_EDRMS_SecClass">
    <vt:lpwstr/>
  </property>
  <property fmtid="{D5CDD505-2E9C-101B-9397-08002B2CF9AE}" pid="10" name="RecordPoint_ActiveItemUniqueId">
    <vt:lpwstr>{c4e1f9d1-8ad7-4166-8349-8ef0d9a843cc}</vt:lpwstr>
  </property>
  <property fmtid="{D5CDD505-2E9C-101B-9397-08002B2CF9AE}" pid="11" name="RecordPoint_ActiveItemWebId">
    <vt:lpwstr>{2448c47a-0c10-4e7b-b9c8-5b12d6d373e0}</vt:lpwstr>
  </property>
  <property fmtid="{D5CDD505-2E9C-101B-9397-08002B2CF9AE}" pid="12" name="RecordPoint_ActiveItemSiteId">
    <vt:lpwstr>{03dc8113-b288-4f44-a289-6e7ea0196235}</vt:lpwstr>
  </property>
  <property fmtid="{D5CDD505-2E9C-101B-9397-08002B2CF9AE}" pid="13" name="RecordPoint_ActiveItemListId">
    <vt:lpwstr>{8c4e0455-fbbe-43f6-9ebe-0ea8d1d45dcf}</vt:lpwstr>
  </property>
  <property fmtid="{D5CDD505-2E9C-101B-9397-08002B2CF9AE}" pid="14" name="RecordPoint_RecordNumberSubmitted">
    <vt:lpwstr>R20190588430</vt:lpwstr>
  </property>
  <property fmtid="{D5CDD505-2E9C-101B-9397-08002B2CF9AE}" pid="15" name="RecordPoint_SubmissionCompleted">
    <vt:lpwstr>2019-10-14T20:05:40.7110134+11:00</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DEECD_Author">
    <vt:lpwstr/>
  </property>
  <property fmtid="{D5CDD505-2E9C-101B-9397-08002B2CF9AE}" pid="20" name="DEECD_SubjectCategory">
    <vt:lpwstr/>
  </property>
  <property fmtid="{D5CDD505-2E9C-101B-9397-08002B2CF9AE}" pid="21" name="DEECD_ItemType">
    <vt:lpwstr/>
  </property>
  <property fmtid="{D5CDD505-2E9C-101B-9397-08002B2CF9AE}" pid="22" name="DEECD_Audience">
    <vt:lpwstr/>
  </property>
  <property fmtid="{D5CDD505-2E9C-101B-9397-08002B2CF9AE}" pid="23" name="_docset_NoMedatataSyncRequired">
    <vt:lpwstr>False</vt:lpwstr>
  </property>
</Properties>
</file>