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487C4" w14:textId="77777777" w:rsidR="00F92BAE" w:rsidRPr="002E577C" w:rsidRDefault="00973B12" w:rsidP="002E577C">
      <w:pPr>
        <w:pStyle w:val="Covertitle"/>
        <w:spacing w:before="0"/>
        <w:ind w:left="426" w:right="4223"/>
        <w:rPr>
          <w:color w:val="auto"/>
        </w:rPr>
      </w:pPr>
      <w:bookmarkStart w:id="0" w:name="_GoBack"/>
      <w:bookmarkEnd w:id="0"/>
      <w:r w:rsidRPr="002E577C">
        <w:rPr>
          <w:color w:val="auto"/>
        </w:rPr>
        <w:t>A</w:t>
      </w:r>
      <w:r w:rsidR="00913304" w:rsidRPr="002E577C">
        <w:rPr>
          <w:color w:val="auto"/>
        </w:rPr>
        <w:t>dult</w:t>
      </w:r>
      <w:r w:rsidRPr="002E577C">
        <w:rPr>
          <w:color w:val="auto"/>
        </w:rPr>
        <w:t xml:space="preserve">, </w:t>
      </w:r>
      <w:r w:rsidR="00913304" w:rsidRPr="002E577C">
        <w:rPr>
          <w:color w:val="auto"/>
        </w:rPr>
        <w:t xml:space="preserve">Community and </w:t>
      </w:r>
      <w:r w:rsidR="00DD7CAC" w:rsidRPr="002E577C">
        <w:rPr>
          <w:color w:val="auto"/>
        </w:rPr>
        <w:br/>
      </w:r>
      <w:r w:rsidR="00913304" w:rsidRPr="002E577C">
        <w:rPr>
          <w:color w:val="auto"/>
        </w:rPr>
        <w:t>Further Education Board</w:t>
      </w:r>
    </w:p>
    <w:p w14:paraId="75591AFB" w14:textId="77777777" w:rsidR="00973B12" w:rsidRPr="002E577C" w:rsidRDefault="00913304" w:rsidP="002E577C">
      <w:pPr>
        <w:pStyle w:val="Coversubtitle"/>
        <w:ind w:left="426"/>
        <w:outlineLvl w:val="9"/>
        <w:rPr>
          <w:color w:val="auto"/>
        </w:rPr>
        <w:sectPr w:rsidR="00973B12" w:rsidRPr="002E577C" w:rsidSect="004614BA">
          <w:type w:val="continuous"/>
          <w:pgSz w:w="11906" w:h="16838" w:code="9"/>
          <w:pgMar w:top="1418" w:right="420" w:bottom="0" w:left="600" w:header="720" w:footer="720" w:gutter="0"/>
          <w:cols w:space="720"/>
          <w:docGrid w:linePitch="299"/>
        </w:sectPr>
      </w:pPr>
      <w:bookmarkStart w:id="1" w:name="_Toc518380226"/>
      <w:r w:rsidRPr="002E577C">
        <w:rPr>
          <w:color w:val="auto"/>
        </w:rPr>
        <w:t>Annual Report</w:t>
      </w:r>
      <w:r w:rsidR="003218C6" w:rsidRPr="002E577C">
        <w:rPr>
          <w:color w:val="auto"/>
        </w:rPr>
        <w:t xml:space="preserve"> 2017</w:t>
      </w:r>
      <w:r w:rsidR="00E96DEC" w:rsidRPr="002E577C">
        <w:rPr>
          <w:color w:val="auto"/>
        </w:rPr>
        <w:t>–</w:t>
      </w:r>
      <w:r w:rsidR="003218C6" w:rsidRPr="002E577C">
        <w:rPr>
          <w:color w:val="auto"/>
        </w:rPr>
        <w:t>18</w:t>
      </w:r>
      <w:bookmarkEnd w:id="1"/>
    </w:p>
    <w:p w14:paraId="766CF289" w14:textId="77777777" w:rsidR="00973B12" w:rsidRPr="00E825E4" w:rsidRDefault="00973B12" w:rsidP="00F079F7">
      <w:pPr>
        <w:spacing w:after="7000"/>
      </w:pPr>
    </w:p>
    <w:p w14:paraId="4CA16C94" w14:textId="77777777" w:rsidR="007D7451" w:rsidRPr="00896BFB" w:rsidRDefault="007D7451" w:rsidP="00813736">
      <w:pPr>
        <w:pStyle w:val="BodyText"/>
      </w:pPr>
      <w:r w:rsidRPr="00896BFB">
        <w:t>Published by the Adult, Community and Further Education Board</w:t>
      </w:r>
      <w:r w:rsidR="00E96DEC">
        <w:br/>
      </w:r>
      <w:r w:rsidRPr="00896BFB">
        <w:t xml:space="preserve">Melbourne </w:t>
      </w:r>
      <w:r w:rsidR="007031A7">
        <w:t>September</w:t>
      </w:r>
      <w:r w:rsidR="007031A7" w:rsidRPr="00896BFB">
        <w:t xml:space="preserve"> </w:t>
      </w:r>
      <w:r w:rsidRPr="00896BFB">
        <w:t>2018</w:t>
      </w:r>
    </w:p>
    <w:p w14:paraId="67CF3883" w14:textId="77777777" w:rsidR="007D7451" w:rsidRPr="00896BFB" w:rsidRDefault="007D7451" w:rsidP="00813736">
      <w:pPr>
        <w:pStyle w:val="BodyText"/>
      </w:pPr>
      <w:r w:rsidRPr="00896BFB">
        <w:t>© State of Victoria 2018</w:t>
      </w:r>
    </w:p>
    <w:p w14:paraId="13B7F620" w14:textId="77777777" w:rsidR="007D7451" w:rsidRPr="00896BFB" w:rsidRDefault="007D7451" w:rsidP="00813736">
      <w:pPr>
        <w:pStyle w:val="BodyText"/>
      </w:pPr>
      <w:r w:rsidRPr="00896BFB">
        <w:t>ISSN: 1835-2243</w:t>
      </w:r>
    </w:p>
    <w:p w14:paraId="1369D8C2" w14:textId="77777777" w:rsidR="007D7451" w:rsidRPr="005A6289" w:rsidRDefault="007D7451" w:rsidP="00813736">
      <w:pPr>
        <w:pStyle w:val="BodyText"/>
        <w:rPr>
          <w:rStyle w:val="Hyperlink"/>
        </w:rPr>
      </w:pPr>
      <w:r w:rsidRPr="00896BFB">
        <w:t xml:space="preserve">The copyright in this document </w:t>
      </w:r>
      <w:r w:rsidRPr="007D292E">
        <w:t>is owned</w:t>
      </w:r>
      <w:r w:rsidRPr="00896BFB">
        <w:t xml:space="preserve"> by the State of Victoria (Adult, Community and Further Education Board) or</w:t>
      </w:r>
      <w:r w:rsidR="00E96DEC">
        <w:t>,</w:t>
      </w:r>
      <w:r w:rsidRPr="00896BFB">
        <w:t xml:space="preserve"> in the case of some materials, by third parties (third party materials). </w:t>
      </w:r>
      <w:r w:rsidRPr="007D292E">
        <w:t>No part may be reproduced by any process</w:t>
      </w:r>
      <w:r w:rsidRPr="00896BFB">
        <w:t xml:space="preserve"> except </w:t>
      </w:r>
      <w:r w:rsidRPr="007D292E">
        <w:t>in accordance with</w:t>
      </w:r>
      <w:r w:rsidRPr="00896BFB">
        <w:t xml:space="preserve"> the provisions of the </w:t>
      </w:r>
      <w:r w:rsidRPr="00C17A33">
        <w:rPr>
          <w:i/>
        </w:rPr>
        <w:t>Copyright Act 1968</w:t>
      </w:r>
      <w:r w:rsidRPr="00896BFB">
        <w:t>, the National Education Access Licence for Schools (NEALS</w:t>
      </w:r>
      <w:r w:rsidR="00EF3040">
        <w:t>;</w:t>
      </w:r>
      <w:r w:rsidR="00E96DEC">
        <w:t xml:space="preserve"> </w:t>
      </w:r>
      <w:r w:rsidRPr="00896BFB">
        <w:t>see below) or with permission.</w:t>
      </w:r>
      <w:r w:rsidR="00C17A33">
        <w:br/>
      </w:r>
      <w:r w:rsidRPr="00896BFB">
        <w:t xml:space="preserve">An educational institution situated in Australia which </w:t>
      </w:r>
      <w:r w:rsidRPr="007D292E">
        <w:t>is not conducted</w:t>
      </w:r>
      <w:r w:rsidRPr="00896BFB">
        <w:t xml:space="preserve"> for profit, or a body responsible for administering such an institution</w:t>
      </w:r>
      <w:r w:rsidR="00E96DEC">
        <w:t>,</w:t>
      </w:r>
      <w:r w:rsidRPr="00896BFB">
        <w:t xml:space="preserve"> may copy and communicate the materials, other than third party materials, for the educational purposes of the institution.</w:t>
      </w:r>
      <w:r w:rsidR="00C17A33">
        <w:br/>
      </w:r>
      <w:r w:rsidRPr="00896BFB">
        <w:t xml:space="preserve">Also published on </w:t>
      </w:r>
      <w:r w:rsidRPr="005A6289">
        <w:rPr>
          <w:rStyle w:val="Hyperlink"/>
        </w:rPr>
        <w:t>www.education.vic.gov.au</w:t>
      </w:r>
    </w:p>
    <w:p w14:paraId="5EAD479E" w14:textId="77777777" w:rsidR="007D7451" w:rsidRPr="00896BFB" w:rsidRDefault="007D7451" w:rsidP="00813736">
      <w:pPr>
        <w:pStyle w:val="BodyText"/>
      </w:pPr>
      <w:r w:rsidRPr="00896BFB">
        <w:t>ISSN 1835-2251</w:t>
      </w:r>
    </w:p>
    <w:p w14:paraId="38A15AA1" w14:textId="77777777" w:rsidR="00F92BAE" w:rsidRPr="00896BFB" w:rsidRDefault="007D7451" w:rsidP="00813736">
      <w:pPr>
        <w:pStyle w:val="BodyText"/>
      </w:pPr>
      <w:r w:rsidRPr="00896BFB">
        <w:t>Authorised by the Adult, Community and Further Education Board,</w:t>
      </w:r>
      <w:r w:rsidR="005A6289">
        <w:br/>
      </w:r>
      <w:r w:rsidRPr="00896BFB">
        <w:t>2 Treasury Place, East Melbourne, Victoria, 3002.</w:t>
      </w:r>
    </w:p>
    <w:p w14:paraId="211EB15A" w14:textId="77777777" w:rsidR="007D7451" w:rsidRPr="00896BFB" w:rsidRDefault="007D7451" w:rsidP="00813736">
      <w:pPr>
        <w:pStyle w:val="BodyText"/>
      </w:pPr>
    </w:p>
    <w:p w14:paraId="31867B86" w14:textId="77777777" w:rsidR="005A7BCC" w:rsidRPr="00896BFB" w:rsidRDefault="005A7BCC" w:rsidP="00732ADD">
      <w:pPr>
        <w:rPr>
          <w:rFonts w:ascii="VIC"/>
        </w:rPr>
        <w:sectPr w:rsidR="005A7BCC" w:rsidRPr="00896BFB" w:rsidSect="00F079F7">
          <w:headerReference w:type="default" r:id="rId12"/>
          <w:pgSz w:w="11906" w:h="16838" w:code="9"/>
          <w:pgMar w:top="1843" w:right="1134" w:bottom="1701" w:left="1134" w:header="720" w:footer="720" w:gutter="0"/>
          <w:cols w:space="720"/>
          <w:docGrid w:linePitch="299"/>
        </w:sectPr>
      </w:pPr>
    </w:p>
    <w:p w14:paraId="0F3D9581" w14:textId="77777777" w:rsidR="00C17A33" w:rsidRPr="00896BFB" w:rsidRDefault="00241F01" w:rsidP="00813736">
      <w:pPr>
        <w:pStyle w:val="LetterText"/>
      </w:pPr>
      <w:bookmarkStart w:id="2" w:name="Report_Section1"/>
      <w:bookmarkStart w:id="3" w:name="_Toc494291061"/>
      <w:r w:rsidRPr="00896BFB">
        <w:lastRenderedPageBreak/>
        <w:t>The Hon. Gayle Tierney,</w:t>
      </w:r>
      <w:r w:rsidR="00985231">
        <w:t xml:space="preserve"> </w:t>
      </w:r>
      <w:r w:rsidRPr="00896BFB">
        <w:t>MP</w:t>
      </w:r>
      <w:r w:rsidR="00985231">
        <w:br/>
      </w:r>
      <w:r w:rsidRPr="00896BFB">
        <w:t>Minister for Training and Skills</w:t>
      </w:r>
      <w:r w:rsidR="00FC5751">
        <w:br/>
      </w:r>
      <w:r w:rsidRPr="00896BFB">
        <w:t>Level 1</w:t>
      </w:r>
      <w:r w:rsidR="00C17A33">
        <w:t xml:space="preserve">, </w:t>
      </w:r>
      <w:r w:rsidRPr="00896BFB">
        <w:t>2 Treasury Place</w:t>
      </w:r>
      <w:r w:rsidR="00FC5751">
        <w:br/>
      </w:r>
      <w:r w:rsidRPr="00896BFB">
        <w:t>East Melbourne VIC 3002</w:t>
      </w:r>
    </w:p>
    <w:p w14:paraId="489D36D3" w14:textId="77777777" w:rsidR="00241F01" w:rsidRPr="00896BFB" w:rsidRDefault="00241F01" w:rsidP="00813736">
      <w:pPr>
        <w:pStyle w:val="LetterText"/>
      </w:pPr>
      <w:r w:rsidRPr="00896BFB">
        <w:t>Dear Minister,</w:t>
      </w:r>
    </w:p>
    <w:p w14:paraId="524D28FF" w14:textId="77777777" w:rsidR="00241F01" w:rsidRPr="00896BFB" w:rsidRDefault="00241F01" w:rsidP="00813736">
      <w:pPr>
        <w:pStyle w:val="LetterText"/>
      </w:pPr>
      <w:r w:rsidRPr="00896BFB">
        <w:t xml:space="preserve">On behalf of the </w:t>
      </w:r>
      <w:r w:rsidRPr="00FC5751">
        <w:t xml:space="preserve">Adult, Community and Further Education Board, I am pleased to submit the </w:t>
      </w:r>
      <w:r w:rsidR="00E96DEC" w:rsidRPr="00FC5751">
        <w:t>Adult,</w:t>
      </w:r>
      <w:r w:rsidR="004C7039">
        <w:rPr>
          <w:i/>
        </w:rPr>
        <w:t> </w:t>
      </w:r>
      <w:r w:rsidR="00E96DEC" w:rsidRPr="00FC5751">
        <w:t>Community and Further Education</w:t>
      </w:r>
      <w:r w:rsidR="00E96DEC">
        <w:t xml:space="preserve"> </w:t>
      </w:r>
      <w:r w:rsidRPr="00EE5D99">
        <w:t>Board’s annual report for the year ending 30 June 201</w:t>
      </w:r>
      <w:r w:rsidR="00433DD4" w:rsidRPr="00EE5D99">
        <w:t>8</w:t>
      </w:r>
      <w:r w:rsidRPr="00EE5D99">
        <w:t xml:space="preserve">, </w:t>
      </w:r>
      <w:r w:rsidR="00B70DA2" w:rsidRPr="005F11F1">
        <w:rPr>
          <w:noProof/>
        </w:rPr>
        <w:t>in</w:t>
      </w:r>
      <w:r w:rsidR="004C7039">
        <w:rPr>
          <w:noProof/>
        </w:rPr>
        <w:t> </w:t>
      </w:r>
      <w:r w:rsidR="00B70DA2" w:rsidRPr="005F11F1">
        <w:rPr>
          <w:noProof/>
        </w:rPr>
        <w:t>accordance with</w:t>
      </w:r>
      <w:r w:rsidRPr="00EE5D99">
        <w:t xml:space="preserve"> the </w:t>
      </w:r>
      <w:r w:rsidRPr="007031A7">
        <w:rPr>
          <w:i/>
        </w:rPr>
        <w:t>Financial Management Act 1994</w:t>
      </w:r>
      <w:r w:rsidRPr="00896BFB">
        <w:t xml:space="preserve"> and the </w:t>
      </w:r>
      <w:r w:rsidRPr="007031A7">
        <w:rPr>
          <w:i/>
        </w:rPr>
        <w:t>Education and Training Reform Act</w:t>
      </w:r>
      <w:r w:rsidR="004C7039">
        <w:rPr>
          <w:i/>
        </w:rPr>
        <w:t> </w:t>
      </w:r>
      <w:r w:rsidRPr="007031A7">
        <w:rPr>
          <w:i/>
        </w:rPr>
        <w:t>2006</w:t>
      </w:r>
      <w:r w:rsidRPr="00896BFB">
        <w:t>.</w:t>
      </w:r>
    </w:p>
    <w:p w14:paraId="752AB180" w14:textId="77777777" w:rsidR="00241F01" w:rsidRPr="00FC5751" w:rsidRDefault="00137729" w:rsidP="00813736">
      <w:pPr>
        <w:pStyle w:val="LetterText"/>
      </w:pPr>
      <w:r>
        <w:t>Dr Ronald Wilson</w:t>
      </w:r>
      <w:r w:rsidR="00E96DEC" w:rsidRPr="00FC5751">
        <w:br/>
      </w:r>
      <w:r w:rsidR="00924471">
        <w:t>Deputy</w:t>
      </w:r>
      <w:r>
        <w:t xml:space="preserve"> </w:t>
      </w:r>
      <w:r w:rsidR="00241F01" w:rsidRPr="00FC5751">
        <w:t>Chairperson</w:t>
      </w:r>
      <w:r w:rsidR="00E96DEC" w:rsidRPr="00FC5751">
        <w:br/>
      </w:r>
      <w:r w:rsidR="00241F01" w:rsidRPr="00FC5751">
        <w:t>Adult, Community and Further Education Board</w:t>
      </w:r>
    </w:p>
    <w:p w14:paraId="01E866CD" w14:textId="77777777" w:rsidR="00F50D1E" w:rsidRDefault="00F50D1E" w:rsidP="00813736">
      <w:pPr>
        <w:pStyle w:val="BodyText"/>
        <w:sectPr w:rsidR="00F50D1E" w:rsidSect="005A7BCC">
          <w:headerReference w:type="default" r:id="rId13"/>
          <w:footerReference w:type="default" r:id="rId14"/>
          <w:pgSz w:w="11900" w:h="16840"/>
          <w:pgMar w:top="1843" w:right="1134" w:bottom="1701" w:left="1134" w:header="709" w:footer="709" w:gutter="0"/>
          <w:cols w:space="708"/>
          <w:docGrid w:linePitch="360"/>
        </w:sectPr>
      </w:pPr>
    </w:p>
    <w:p w14:paraId="4BBC7E25" w14:textId="77777777" w:rsidR="00B33D7B" w:rsidRPr="00B33D7B" w:rsidRDefault="00B33D7B" w:rsidP="00B33D7B">
      <w:pPr>
        <w:pStyle w:val="TOC1"/>
        <w:rPr>
          <w:b w:val="0"/>
          <w:sz w:val="28"/>
          <w:szCs w:val="28"/>
        </w:rPr>
      </w:pPr>
      <w:r w:rsidRPr="00B33D7B">
        <w:rPr>
          <w:b w:val="0"/>
          <w:sz w:val="28"/>
          <w:szCs w:val="28"/>
        </w:rPr>
        <w:t>Contents</w:t>
      </w:r>
    </w:p>
    <w:p w14:paraId="194029B6" w14:textId="77777777" w:rsidR="000C31E9" w:rsidRDefault="00B33D7B">
      <w:pPr>
        <w:pStyle w:val="TOC1"/>
        <w:rPr>
          <w:rFonts w:asciiTheme="minorHAnsi" w:eastAsiaTheme="minorEastAsia" w:hAnsiTheme="minorHAnsi" w:cstheme="minorBidi"/>
          <w:b w:val="0"/>
          <w:lang w:eastAsia="en-AU" w:bidi="ar-SA"/>
        </w:rPr>
      </w:pPr>
      <w:r>
        <w:fldChar w:fldCharType="begin"/>
      </w:r>
      <w:r>
        <w:instrText xml:space="preserve"> TOC \o "3-3" \t "Heading 2,2,Report Section,1" </w:instrText>
      </w:r>
      <w:r>
        <w:fldChar w:fldCharType="separate"/>
      </w:r>
      <w:r w:rsidR="000C31E9">
        <w:t>Report of operations</w:t>
      </w:r>
      <w:r w:rsidR="000C31E9">
        <w:tab/>
      </w:r>
      <w:r w:rsidR="000C31E9">
        <w:fldChar w:fldCharType="begin"/>
      </w:r>
      <w:r w:rsidR="000C31E9">
        <w:instrText xml:space="preserve"> PAGEREF _Toc524350916 \h </w:instrText>
      </w:r>
      <w:r w:rsidR="000C31E9">
        <w:fldChar w:fldCharType="separate"/>
      </w:r>
      <w:r w:rsidR="008347EE">
        <w:t>6</w:t>
      </w:r>
      <w:r w:rsidR="000C31E9">
        <w:fldChar w:fldCharType="end"/>
      </w:r>
    </w:p>
    <w:p w14:paraId="4D8CF48C" w14:textId="77777777" w:rsidR="000C31E9" w:rsidRDefault="000C31E9">
      <w:pPr>
        <w:pStyle w:val="TOC2"/>
        <w:rPr>
          <w:rFonts w:asciiTheme="minorHAnsi" w:eastAsiaTheme="minorEastAsia" w:hAnsiTheme="minorHAnsi" w:cstheme="minorBidi"/>
          <w:b w:val="0"/>
          <w:sz w:val="22"/>
          <w:szCs w:val="22"/>
          <w:lang w:eastAsia="en-AU" w:bidi="ar-SA"/>
        </w:rPr>
      </w:pPr>
      <w:r>
        <w:t>Year in review</w:t>
      </w:r>
      <w:r>
        <w:tab/>
      </w:r>
      <w:r>
        <w:fldChar w:fldCharType="begin"/>
      </w:r>
      <w:r>
        <w:instrText xml:space="preserve"> PAGEREF _Toc524350917 \h </w:instrText>
      </w:r>
      <w:r>
        <w:fldChar w:fldCharType="separate"/>
      </w:r>
      <w:r w:rsidR="008347EE">
        <w:t>6</w:t>
      </w:r>
      <w:r>
        <w:fldChar w:fldCharType="end"/>
      </w:r>
    </w:p>
    <w:p w14:paraId="338E7900" w14:textId="77777777" w:rsidR="000C31E9" w:rsidRDefault="000C31E9">
      <w:pPr>
        <w:pStyle w:val="TOC3"/>
        <w:rPr>
          <w:rFonts w:asciiTheme="minorHAnsi" w:eastAsiaTheme="minorEastAsia" w:hAnsiTheme="minorHAnsi" w:cstheme="minorBidi"/>
          <w:sz w:val="22"/>
          <w:szCs w:val="22"/>
          <w:lang w:eastAsia="en-AU" w:bidi="ar-SA"/>
        </w:rPr>
      </w:pPr>
      <w:r>
        <w:t>Our vision</w:t>
      </w:r>
      <w:r>
        <w:tab/>
      </w:r>
      <w:r>
        <w:fldChar w:fldCharType="begin"/>
      </w:r>
      <w:r>
        <w:instrText xml:space="preserve"> PAGEREF _Toc524350918 \h </w:instrText>
      </w:r>
      <w:r>
        <w:fldChar w:fldCharType="separate"/>
      </w:r>
      <w:r w:rsidR="008347EE">
        <w:t>6</w:t>
      </w:r>
      <w:r>
        <w:fldChar w:fldCharType="end"/>
      </w:r>
    </w:p>
    <w:p w14:paraId="7BC4BC2E" w14:textId="77777777" w:rsidR="000C31E9" w:rsidRDefault="000C31E9">
      <w:pPr>
        <w:pStyle w:val="TOC3"/>
        <w:rPr>
          <w:rFonts w:asciiTheme="minorHAnsi" w:eastAsiaTheme="minorEastAsia" w:hAnsiTheme="minorHAnsi" w:cstheme="minorBidi"/>
          <w:sz w:val="22"/>
          <w:szCs w:val="22"/>
          <w:lang w:eastAsia="en-AU" w:bidi="ar-SA"/>
        </w:rPr>
      </w:pPr>
      <w:r>
        <w:t>Our mission</w:t>
      </w:r>
      <w:r>
        <w:tab/>
      </w:r>
      <w:r>
        <w:fldChar w:fldCharType="begin"/>
      </w:r>
      <w:r>
        <w:instrText xml:space="preserve"> PAGEREF _Toc524350919 \h </w:instrText>
      </w:r>
      <w:r>
        <w:fldChar w:fldCharType="separate"/>
      </w:r>
      <w:r w:rsidR="008347EE">
        <w:t>6</w:t>
      </w:r>
      <w:r>
        <w:fldChar w:fldCharType="end"/>
      </w:r>
    </w:p>
    <w:p w14:paraId="45741FFB" w14:textId="77777777" w:rsidR="000C31E9" w:rsidRDefault="000C31E9">
      <w:pPr>
        <w:pStyle w:val="TOC3"/>
        <w:rPr>
          <w:rFonts w:asciiTheme="minorHAnsi" w:eastAsiaTheme="minorEastAsia" w:hAnsiTheme="minorHAnsi" w:cstheme="minorBidi"/>
          <w:sz w:val="22"/>
          <w:szCs w:val="22"/>
          <w:lang w:eastAsia="en-AU" w:bidi="ar-SA"/>
        </w:rPr>
      </w:pPr>
      <w:r>
        <w:t>Our values</w:t>
      </w:r>
      <w:r>
        <w:tab/>
      </w:r>
      <w:r>
        <w:fldChar w:fldCharType="begin"/>
      </w:r>
      <w:r>
        <w:instrText xml:space="preserve"> PAGEREF _Toc524350920 \h </w:instrText>
      </w:r>
      <w:r>
        <w:fldChar w:fldCharType="separate"/>
      </w:r>
      <w:r w:rsidR="008347EE">
        <w:t>6</w:t>
      </w:r>
      <w:r>
        <w:fldChar w:fldCharType="end"/>
      </w:r>
    </w:p>
    <w:p w14:paraId="12FBAFFC" w14:textId="77777777" w:rsidR="000C31E9" w:rsidRDefault="000C31E9">
      <w:pPr>
        <w:pStyle w:val="TOC3"/>
        <w:rPr>
          <w:rFonts w:asciiTheme="minorHAnsi" w:eastAsiaTheme="minorEastAsia" w:hAnsiTheme="minorHAnsi" w:cstheme="minorBidi"/>
          <w:sz w:val="22"/>
          <w:szCs w:val="22"/>
          <w:lang w:eastAsia="en-AU" w:bidi="ar-SA"/>
        </w:rPr>
      </w:pPr>
      <w:r>
        <w:t>Chairperson’s report</w:t>
      </w:r>
      <w:r>
        <w:tab/>
      </w:r>
      <w:r>
        <w:fldChar w:fldCharType="begin"/>
      </w:r>
      <w:r>
        <w:instrText xml:space="preserve"> PAGEREF _Toc524350921 \h </w:instrText>
      </w:r>
      <w:r>
        <w:fldChar w:fldCharType="separate"/>
      </w:r>
      <w:r w:rsidR="008347EE">
        <w:t>6</w:t>
      </w:r>
      <w:r>
        <w:fldChar w:fldCharType="end"/>
      </w:r>
    </w:p>
    <w:p w14:paraId="5C9B1B2E" w14:textId="77777777" w:rsidR="000C31E9" w:rsidRDefault="000C31E9">
      <w:pPr>
        <w:pStyle w:val="TOC3"/>
        <w:rPr>
          <w:rFonts w:asciiTheme="minorHAnsi" w:eastAsiaTheme="minorEastAsia" w:hAnsiTheme="minorHAnsi" w:cstheme="minorBidi"/>
          <w:sz w:val="22"/>
          <w:szCs w:val="22"/>
          <w:lang w:eastAsia="en-AU" w:bidi="ar-SA"/>
        </w:rPr>
      </w:pPr>
      <w:r>
        <w:t>Purpose and functions</w:t>
      </w:r>
      <w:r>
        <w:tab/>
      </w:r>
      <w:r>
        <w:fldChar w:fldCharType="begin"/>
      </w:r>
      <w:r>
        <w:instrText xml:space="preserve"> PAGEREF _Toc524350922 \h </w:instrText>
      </w:r>
      <w:r>
        <w:fldChar w:fldCharType="separate"/>
      </w:r>
      <w:r w:rsidR="008347EE">
        <w:t>9</w:t>
      </w:r>
      <w:r>
        <w:fldChar w:fldCharType="end"/>
      </w:r>
    </w:p>
    <w:p w14:paraId="456E9C3C" w14:textId="77777777" w:rsidR="000C31E9" w:rsidRDefault="000C31E9">
      <w:pPr>
        <w:pStyle w:val="TOC1"/>
        <w:rPr>
          <w:rFonts w:asciiTheme="minorHAnsi" w:eastAsiaTheme="minorEastAsia" w:hAnsiTheme="minorHAnsi" w:cstheme="minorBidi"/>
          <w:b w:val="0"/>
          <w:lang w:eastAsia="en-AU" w:bidi="ar-SA"/>
        </w:rPr>
      </w:pPr>
      <w:r>
        <w:t>Non-financial performance reporting</w:t>
      </w:r>
      <w:r>
        <w:tab/>
      </w:r>
      <w:r>
        <w:fldChar w:fldCharType="begin"/>
      </w:r>
      <w:r>
        <w:instrText xml:space="preserve"> PAGEREF _Toc524350923 \h </w:instrText>
      </w:r>
      <w:r>
        <w:fldChar w:fldCharType="separate"/>
      </w:r>
      <w:r w:rsidR="008347EE">
        <w:t>11</w:t>
      </w:r>
      <w:r>
        <w:fldChar w:fldCharType="end"/>
      </w:r>
    </w:p>
    <w:p w14:paraId="3F6C928C" w14:textId="77777777" w:rsidR="000C31E9" w:rsidRDefault="000C31E9">
      <w:pPr>
        <w:pStyle w:val="TOC3"/>
        <w:rPr>
          <w:rFonts w:asciiTheme="minorHAnsi" w:eastAsiaTheme="minorEastAsia" w:hAnsiTheme="minorHAnsi" w:cstheme="minorBidi"/>
          <w:sz w:val="22"/>
          <w:szCs w:val="22"/>
          <w:lang w:eastAsia="en-AU" w:bidi="ar-SA"/>
        </w:rPr>
      </w:pPr>
      <w:r>
        <w:t>Performance against output performance measures</w:t>
      </w:r>
      <w:r>
        <w:tab/>
      </w:r>
      <w:r>
        <w:fldChar w:fldCharType="begin"/>
      </w:r>
      <w:r>
        <w:instrText xml:space="preserve"> PAGEREF _Toc524350924 \h </w:instrText>
      </w:r>
      <w:r>
        <w:fldChar w:fldCharType="separate"/>
      </w:r>
      <w:r w:rsidR="008347EE">
        <w:t>11</w:t>
      </w:r>
      <w:r>
        <w:fldChar w:fldCharType="end"/>
      </w:r>
    </w:p>
    <w:p w14:paraId="433EDC27" w14:textId="77777777" w:rsidR="000C31E9" w:rsidRDefault="000C31E9">
      <w:pPr>
        <w:pStyle w:val="TOC3"/>
        <w:rPr>
          <w:rFonts w:asciiTheme="minorHAnsi" w:eastAsiaTheme="minorEastAsia" w:hAnsiTheme="minorHAnsi" w:cstheme="minorBidi"/>
          <w:sz w:val="22"/>
          <w:szCs w:val="22"/>
          <w:lang w:eastAsia="en-AU" w:bidi="ar-SA"/>
        </w:rPr>
      </w:pPr>
      <w:r>
        <w:t>Key initiatives and projects</w:t>
      </w:r>
      <w:r>
        <w:tab/>
      </w:r>
      <w:r>
        <w:fldChar w:fldCharType="begin"/>
      </w:r>
      <w:r>
        <w:instrText xml:space="preserve"> PAGEREF _Toc524350925 \h </w:instrText>
      </w:r>
      <w:r>
        <w:fldChar w:fldCharType="separate"/>
      </w:r>
      <w:r w:rsidR="008347EE">
        <w:t>11</w:t>
      </w:r>
      <w:r>
        <w:fldChar w:fldCharType="end"/>
      </w:r>
    </w:p>
    <w:p w14:paraId="5D908F18" w14:textId="77777777" w:rsidR="000C31E9" w:rsidRDefault="000C31E9">
      <w:pPr>
        <w:pStyle w:val="TOC1"/>
        <w:rPr>
          <w:rFonts w:asciiTheme="minorHAnsi" w:eastAsiaTheme="minorEastAsia" w:hAnsiTheme="minorHAnsi" w:cstheme="minorBidi"/>
          <w:b w:val="0"/>
          <w:lang w:eastAsia="en-AU" w:bidi="ar-SA"/>
        </w:rPr>
      </w:pPr>
      <w:r>
        <w:t>Financial performance reporting</w:t>
      </w:r>
      <w:r>
        <w:tab/>
      </w:r>
      <w:r>
        <w:fldChar w:fldCharType="begin"/>
      </w:r>
      <w:r>
        <w:instrText xml:space="preserve"> PAGEREF _Toc524350926 \h </w:instrText>
      </w:r>
      <w:r>
        <w:fldChar w:fldCharType="separate"/>
      </w:r>
      <w:r w:rsidR="008347EE">
        <w:t>25</w:t>
      </w:r>
      <w:r>
        <w:fldChar w:fldCharType="end"/>
      </w:r>
    </w:p>
    <w:p w14:paraId="0DCE7E23" w14:textId="77777777" w:rsidR="000C31E9" w:rsidRDefault="000C31E9">
      <w:pPr>
        <w:pStyle w:val="TOC2"/>
        <w:rPr>
          <w:rFonts w:asciiTheme="minorHAnsi" w:eastAsiaTheme="minorEastAsia" w:hAnsiTheme="minorHAnsi" w:cstheme="minorBidi"/>
          <w:b w:val="0"/>
          <w:sz w:val="22"/>
          <w:szCs w:val="22"/>
          <w:lang w:eastAsia="en-AU" w:bidi="ar-SA"/>
        </w:rPr>
      </w:pPr>
      <w:r>
        <w:t>Summary of financial results</w:t>
      </w:r>
      <w:r>
        <w:tab/>
      </w:r>
      <w:r>
        <w:fldChar w:fldCharType="begin"/>
      </w:r>
      <w:r>
        <w:instrText xml:space="preserve"> PAGEREF _Toc524350927 \h </w:instrText>
      </w:r>
      <w:r>
        <w:fldChar w:fldCharType="separate"/>
      </w:r>
      <w:r w:rsidR="008347EE">
        <w:t>25</w:t>
      </w:r>
      <w:r>
        <w:fldChar w:fldCharType="end"/>
      </w:r>
    </w:p>
    <w:p w14:paraId="45C9C634" w14:textId="77777777" w:rsidR="000C31E9" w:rsidRDefault="000C31E9">
      <w:pPr>
        <w:pStyle w:val="TOC3"/>
        <w:rPr>
          <w:rFonts w:asciiTheme="minorHAnsi" w:eastAsiaTheme="minorEastAsia" w:hAnsiTheme="minorHAnsi" w:cstheme="minorBidi"/>
          <w:sz w:val="22"/>
          <w:szCs w:val="22"/>
          <w:lang w:eastAsia="en-AU" w:bidi="ar-SA"/>
        </w:rPr>
      </w:pPr>
      <w:r>
        <w:t>Financial performance</w:t>
      </w:r>
      <w:r>
        <w:tab/>
      </w:r>
      <w:r>
        <w:fldChar w:fldCharType="begin"/>
      </w:r>
      <w:r>
        <w:instrText xml:space="preserve"> PAGEREF _Toc524350928 \h </w:instrText>
      </w:r>
      <w:r>
        <w:fldChar w:fldCharType="separate"/>
      </w:r>
      <w:r w:rsidR="008347EE">
        <w:t>25</w:t>
      </w:r>
      <w:r>
        <w:fldChar w:fldCharType="end"/>
      </w:r>
    </w:p>
    <w:p w14:paraId="68C58949" w14:textId="77777777" w:rsidR="000C31E9" w:rsidRDefault="000C31E9">
      <w:pPr>
        <w:pStyle w:val="TOC3"/>
        <w:rPr>
          <w:rFonts w:asciiTheme="minorHAnsi" w:eastAsiaTheme="minorEastAsia" w:hAnsiTheme="minorHAnsi" w:cstheme="minorBidi"/>
          <w:sz w:val="22"/>
          <w:szCs w:val="22"/>
          <w:lang w:eastAsia="en-AU" w:bidi="ar-SA"/>
        </w:rPr>
      </w:pPr>
      <w:r>
        <w:t>Revenue</w:t>
      </w:r>
      <w:r>
        <w:tab/>
      </w:r>
      <w:r>
        <w:fldChar w:fldCharType="begin"/>
      </w:r>
      <w:r>
        <w:instrText xml:space="preserve"> PAGEREF _Toc524350929 \h </w:instrText>
      </w:r>
      <w:r>
        <w:fldChar w:fldCharType="separate"/>
      </w:r>
      <w:r w:rsidR="008347EE">
        <w:t>25</w:t>
      </w:r>
      <w:r>
        <w:fldChar w:fldCharType="end"/>
      </w:r>
    </w:p>
    <w:p w14:paraId="7D30B1E6" w14:textId="77777777" w:rsidR="000C31E9" w:rsidRDefault="000C31E9">
      <w:pPr>
        <w:pStyle w:val="TOC3"/>
        <w:rPr>
          <w:rFonts w:asciiTheme="minorHAnsi" w:eastAsiaTheme="minorEastAsia" w:hAnsiTheme="minorHAnsi" w:cstheme="minorBidi"/>
          <w:sz w:val="22"/>
          <w:szCs w:val="22"/>
          <w:lang w:eastAsia="en-AU" w:bidi="ar-SA"/>
        </w:rPr>
      </w:pPr>
      <w:r>
        <w:t>Expenses</w:t>
      </w:r>
      <w:r>
        <w:tab/>
      </w:r>
      <w:r>
        <w:fldChar w:fldCharType="begin"/>
      </w:r>
      <w:r>
        <w:instrText xml:space="preserve"> PAGEREF _Toc524350930 \h </w:instrText>
      </w:r>
      <w:r>
        <w:fldChar w:fldCharType="separate"/>
      </w:r>
      <w:r w:rsidR="008347EE">
        <w:t>25</w:t>
      </w:r>
      <w:r>
        <w:fldChar w:fldCharType="end"/>
      </w:r>
    </w:p>
    <w:p w14:paraId="5025B279" w14:textId="77777777" w:rsidR="000C31E9" w:rsidRDefault="000C31E9">
      <w:pPr>
        <w:pStyle w:val="TOC2"/>
        <w:rPr>
          <w:rFonts w:asciiTheme="minorHAnsi" w:eastAsiaTheme="minorEastAsia" w:hAnsiTheme="minorHAnsi" w:cstheme="minorBidi"/>
          <w:b w:val="0"/>
          <w:sz w:val="22"/>
          <w:szCs w:val="22"/>
          <w:lang w:eastAsia="en-AU" w:bidi="ar-SA"/>
        </w:rPr>
      </w:pPr>
      <w:r>
        <w:t>Governance and organisational structure</w:t>
      </w:r>
      <w:r>
        <w:tab/>
      </w:r>
      <w:r>
        <w:fldChar w:fldCharType="begin"/>
      </w:r>
      <w:r>
        <w:instrText xml:space="preserve"> PAGEREF _Toc524350931 \h </w:instrText>
      </w:r>
      <w:r>
        <w:fldChar w:fldCharType="separate"/>
      </w:r>
      <w:r w:rsidR="008347EE">
        <w:t>25</w:t>
      </w:r>
      <w:r>
        <w:fldChar w:fldCharType="end"/>
      </w:r>
    </w:p>
    <w:p w14:paraId="513CB7C7" w14:textId="77777777" w:rsidR="000C31E9" w:rsidRDefault="000C31E9">
      <w:pPr>
        <w:pStyle w:val="TOC3"/>
        <w:rPr>
          <w:rFonts w:asciiTheme="minorHAnsi" w:eastAsiaTheme="minorEastAsia" w:hAnsiTheme="minorHAnsi" w:cstheme="minorBidi"/>
          <w:sz w:val="22"/>
          <w:szCs w:val="22"/>
          <w:lang w:eastAsia="en-AU" w:bidi="ar-SA"/>
        </w:rPr>
      </w:pPr>
      <w:r>
        <w:t>Organisational structure and corporate governance</w:t>
      </w:r>
      <w:r>
        <w:tab/>
      </w:r>
      <w:r>
        <w:fldChar w:fldCharType="begin"/>
      </w:r>
      <w:r>
        <w:instrText xml:space="preserve"> PAGEREF _Toc524350932 \h </w:instrText>
      </w:r>
      <w:r>
        <w:fldChar w:fldCharType="separate"/>
      </w:r>
      <w:r w:rsidR="008347EE">
        <w:t>25</w:t>
      </w:r>
      <w:r>
        <w:fldChar w:fldCharType="end"/>
      </w:r>
    </w:p>
    <w:p w14:paraId="216335BF" w14:textId="77777777" w:rsidR="000C31E9" w:rsidRDefault="000C31E9">
      <w:pPr>
        <w:pStyle w:val="TOC3"/>
        <w:rPr>
          <w:rFonts w:asciiTheme="minorHAnsi" w:eastAsiaTheme="minorEastAsia" w:hAnsiTheme="minorHAnsi" w:cstheme="minorBidi"/>
          <w:sz w:val="22"/>
          <w:szCs w:val="22"/>
          <w:lang w:eastAsia="en-AU" w:bidi="ar-SA"/>
        </w:rPr>
      </w:pPr>
      <w:r>
        <w:t>Organisational chart</w:t>
      </w:r>
      <w:r>
        <w:tab/>
      </w:r>
      <w:r>
        <w:fldChar w:fldCharType="begin"/>
      </w:r>
      <w:r>
        <w:instrText xml:space="preserve"> PAGEREF _Toc524350933 \h </w:instrText>
      </w:r>
      <w:r>
        <w:fldChar w:fldCharType="separate"/>
      </w:r>
      <w:r w:rsidR="008347EE">
        <w:t>35</w:t>
      </w:r>
      <w:r>
        <w:fldChar w:fldCharType="end"/>
      </w:r>
    </w:p>
    <w:p w14:paraId="76119BCD" w14:textId="77777777" w:rsidR="000C31E9" w:rsidRDefault="000C31E9">
      <w:pPr>
        <w:pStyle w:val="TOC2"/>
        <w:rPr>
          <w:rFonts w:asciiTheme="minorHAnsi" w:eastAsiaTheme="minorEastAsia" w:hAnsiTheme="minorHAnsi" w:cstheme="minorBidi"/>
          <w:b w:val="0"/>
          <w:sz w:val="22"/>
          <w:szCs w:val="22"/>
          <w:lang w:eastAsia="en-AU" w:bidi="ar-SA"/>
        </w:rPr>
      </w:pPr>
      <w:r>
        <w:t>Workforce data</w:t>
      </w:r>
      <w:r>
        <w:tab/>
      </w:r>
      <w:r>
        <w:fldChar w:fldCharType="begin"/>
      </w:r>
      <w:r>
        <w:instrText xml:space="preserve"> PAGEREF _Toc524350934 \h </w:instrText>
      </w:r>
      <w:r>
        <w:fldChar w:fldCharType="separate"/>
      </w:r>
      <w:r w:rsidR="008347EE">
        <w:t>35</w:t>
      </w:r>
      <w:r>
        <w:fldChar w:fldCharType="end"/>
      </w:r>
    </w:p>
    <w:p w14:paraId="1C930940" w14:textId="77777777" w:rsidR="000C31E9" w:rsidRDefault="000C31E9">
      <w:pPr>
        <w:pStyle w:val="TOC3"/>
        <w:rPr>
          <w:rFonts w:asciiTheme="minorHAnsi" w:eastAsiaTheme="minorEastAsia" w:hAnsiTheme="minorHAnsi" w:cstheme="minorBidi"/>
          <w:sz w:val="22"/>
          <w:szCs w:val="22"/>
          <w:lang w:eastAsia="en-AU" w:bidi="ar-SA"/>
        </w:rPr>
      </w:pPr>
      <w:r>
        <w:t>Public sector and employment principles, workforce data, workforce inclusion policy and Executive Officer data</w:t>
      </w:r>
      <w:r>
        <w:tab/>
      </w:r>
      <w:r>
        <w:fldChar w:fldCharType="begin"/>
      </w:r>
      <w:r>
        <w:instrText xml:space="preserve"> PAGEREF _Toc524350935 \h </w:instrText>
      </w:r>
      <w:r>
        <w:fldChar w:fldCharType="separate"/>
      </w:r>
      <w:r w:rsidR="008347EE">
        <w:t>35</w:t>
      </w:r>
      <w:r>
        <w:fldChar w:fldCharType="end"/>
      </w:r>
    </w:p>
    <w:p w14:paraId="4FD6A6CE" w14:textId="77777777" w:rsidR="000C31E9" w:rsidRDefault="000C31E9">
      <w:pPr>
        <w:pStyle w:val="TOC2"/>
        <w:rPr>
          <w:rFonts w:asciiTheme="minorHAnsi" w:eastAsiaTheme="minorEastAsia" w:hAnsiTheme="minorHAnsi" w:cstheme="minorBidi"/>
          <w:b w:val="0"/>
          <w:sz w:val="22"/>
          <w:szCs w:val="22"/>
          <w:lang w:eastAsia="en-AU" w:bidi="ar-SA"/>
        </w:rPr>
      </w:pPr>
      <w:r>
        <w:t>Other disclosures</w:t>
      </w:r>
      <w:r>
        <w:tab/>
      </w:r>
      <w:r>
        <w:fldChar w:fldCharType="begin"/>
      </w:r>
      <w:r>
        <w:instrText xml:space="preserve"> PAGEREF _Toc524350936 \h </w:instrText>
      </w:r>
      <w:r>
        <w:fldChar w:fldCharType="separate"/>
      </w:r>
      <w:r w:rsidR="008347EE">
        <w:t>35</w:t>
      </w:r>
      <w:r>
        <w:fldChar w:fldCharType="end"/>
      </w:r>
    </w:p>
    <w:p w14:paraId="78C9FC68" w14:textId="77777777" w:rsidR="000C31E9" w:rsidRDefault="000C31E9">
      <w:pPr>
        <w:pStyle w:val="TOC3"/>
        <w:rPr>
          <w:rFonts w:asciiTheme="minorHAnsi" w:eastAsiaTheme="minorEastAsia" w:hAnsiTheme="minorHAnsi" w:cstheme="minorBidi"/>
          <w:sz w:val="22"/>
          <w:szCs w:val="22"/>
          <w:lang w:eastAsia="en-AU" w:bidi="ar-SA"/>
        </w:rPr>
      </w:pPr>
      <w:r>
        <w:t>Government advertising expenditure</w:t>
      </w:r>
      <w:r>
        <w:tab/>
      </w:r>
      <w:r>
        <w:fldChar w:fldCharType="begin"/>
      </w:r>
      <w:r>
        <w:instrText xml:space="preserve"> PAGEREF _Toc524350937 \h </w:instrText>
      </w:r>
      <w:r>
        <w:fldChar w:fldCharType="separate"/>
      </w:r>
      <w:r w:rsidR="008347EE">
        <w:t>35</w:t>
      </w:r>
      <w:r>
        <w:fldChar w:fldCharType="end"/>
      </w:r>
    </w:p>
    <w:p w14:paraId="77E51E3C" w14:textId="77777777" w:rsidR="000C31E9" w:rsidRDefault="000C31E9">
      <w:pPr>
        <w:pStyle w:val="TOC3"/>
        <w:rPr>
          <w:rFonts w:asciiTheme="minorHAnsi" w:eastAsiaTheme="minorEastAsia" w:hAnsiTheme="minorHAnsi" w:cstheme="minorBidi"/>
          <w:sz w:val="22"/>
          <w:szCs w:val="22"/>
          <w:lang w:eastAsia="en-AU" w:bidi="ar-SA"/>
        </w:rPr>
      </w:pPr>
      <w:r>
        <w:t>Consultancy expenditure</w:t>
      </w:r>
      <w:r>
        <w:tab/>
      </w:r>
      <w:r>
        <w:fldChar w:fldCharType="begin"/>
      </w:r>
      <w:r>
        <w:instrText xml:space="preserve"> PAGEREF _Toc524350938 \h </w:instrText>
      </w:r>
      <w:r>
        <w:fldChar w:fldCharType="separate"/>
      </w:r>
      <w:r w:rsidR="008347EE">
        <w:t>35</w:t>
      </w:r>
      <w:r>
        <w:fldChar w:fldCharType="end"/>
      </w:r>
    </w:p>
    <w:p w14:paraId="2BC5D8C3" w14:textId="77777777" w:rsidR="000C31E9" w:rsidRDefault="000C31E9">
      <w:pPr>
        <w:pStyle w:val="TOC3"/>
        <w:rPr>
          <w:rFonts w:asciiTheme="minorHAnsi" w:eastAsiaTheme="minorEastAsia" w:hAnsiTheme="minorHAnsi" w:cstheme="minorBidi"/>
          <w:sz w:val="22"/>
          <w:szCs w:val="22"/>
          <w:lang w:eastAsia="en-AU" w:bidi="ar-SA"/>
        </w:rPr>
      </w:pPr>
      <w:r>
        <w:t>Information and communication technology expenditure</w:t>
      </w:r>
      <w:r>
        <w:tab/>
      </w:r>
      <w:r>
        <w:fldChar w:fldCharType="begin"/>
      </w:r>
      <w:r>
        <w:instrText xml:space="preserve"> PAGEREF _Toc524350939 \h </w:instrText>
      </w:r>
      <w:r>
        <w:fldChar w:fldCharType="separate"/>
      </w:r>
      <w:r w:rsidR="008347EE">
        <w:t>36</w:t>
      </w:r>
      <w:r>
        <w:fldChar w:fldCharType="end"/>
      </w:r>
    </w:p>
    <w:p w14:paraId="60197925" w14:textId="77777777" w:rsidR="000C31E9" w:rsidRDefault="000C31E9">
      <w:pPr>
        <w:pStyle w:val="TOC3"/>
        <w:rPr>
          <w:rFonts w:asciiTheme="minorHAnsi" w:eastAsiaTheme="minorEastAsia" w:hAnsiTheme="minorHAnsi" w:cstheme="minorBidi"/>
          <w:sz w:val="22"/>
          <w:szCs w:val="22"/>
          <w:lang w:eastAsia="en-AU" w:bidi="ar-SA"/>
        </w:rPr>
      </w:pPr>
      <w:r>
        <w:t>Disclosure of major contracts</w:t>
      </w:r>
      <w:r>
        <w:tab/>
      </w:r>
      <w:r>
        <w:fldChar w:fldCharType="begin"/>
      </w:r>
      <w:r>
        <w:instrText xml:space="preserve"> PAGEREF _Toc524350940 \h </w:instrText>
      </w:r>
      <w:r>
        <w:fldChar w:fldCharType="separate"/>
      </w:r>
      <w:r w:rsidR="008347EE">
        <w:t>36</w:t>
      </w:r>
      <w:r>
        <w:fldChar w:fldCharType="end"/>
      </w:r>
    </w:p>
    <w:p w14:paraId="4C496525" w14:textId="77777777" w:rsidR="000C31E9" w:rsidRDefault="000C31E9">
      <w:pPr>
        <w:pStyle w:val="TOC3"/>
        <w:rPr>
          <w:rFonts w:asciiTheme="minorHAnsi" w:eastAsiaTheme="minorEastAsia" w:hAnsiTheme="minorHAnsi" w:cstheme="minorBidi"/>
          <w:sz w:val="22"/>
          <w:szCs w:val="22"/>
          <w:lang w:eastAsia="en-AU" w:bidi="ar-SA"/>
        </w:rPr>
      </w:pPr>
      <w:r>
        <w:t>Freedom of information</w:t>
      </w:r>
      <w:r>
        <w:tab/>
      </w:r>
      <w:r>
        <w:fldChar w:fldCharType="begin"/>
      </w:r>
      <w:r>
        <w:instrText xml:space="preserve"> PAGEREF _Toc524350941 \h </w:instrText>
      </w:r>
      <w:r>
        <w:fldChar w:fldCharType="separate"/>
      </w:r>
      <w:r w:rsidR="008347EE">
        <w:t>37</w:t>
      </w:r>
      <w:r>
        <w:fldChar w:fldCharType="end"/>
      </w:r>
    </w:p>
    <w:p w14:paraId="36BA1B14" w14:textId="77777777" w:rsidR="000C31E9" w:rsidRDefault="000C31E9">
      <w:pPr>
        <w:pStyle w:val="TOC3"/>
        <w:rPr>
          <w:rFonts w:asciiTheme="minorHAnsi" w:eastAsiaTheme="minorEastAsia" w:hAnsiTheme="minorHAnsi" w:cstheme="minorBidi"/>
          <w:sz w:val="22"/>
          <w:szCs w:val="22"/>
          <w:lang w:eastAsia="en-AU" w:bidi="ar-SA"/>
        </w:rPr>
      </w:pPr>
      <w:r>
        <w:t xml:space="preserve">Compliance with the </w:t>
      </w:r>
      <w:r w:rsidRPr="009909F7">
        <w:rPr>
          <w:i/>
        </w:rPr>
        <w:t>Building Act 1993</w:t>
      </w:r>
      <w:r>
        <w:tab/>
      </w:r>
      <w:r>
        <w:fldChar w:fldCharType="begin"/>
      </w:r>
      <w:r>
        <w:instrText xml:space="preserve"> PAGEREF _Toc524350942 \h </w:instrText>
      </w:r>
      <w:r>
        <w:fldChar w:fldCharType="separate"/>
      </w:r>
      <w:r w:rsidR="008347EE">
        <w:t>37</w:t>
      </w:r>
      <w:r>
        <w:fldChar w:fldCharType="end"/>
      </w:r>
    </w:p>
    <w:p w14:paraId="1CAD918E" w14:textId="77777777" w:rsidR="000C31E9" w:rsidRDefault="000C31E9">
      <w:pPr>
        <w:pStyle w:val="TOC3"/>
        <w:rPr>
          <w:rFonts w:asciiTheme="minorHAnsi" w:eastAsiaTheme="minorEastAsia" w:hAnsiTheme="minorHAnsi" w:cstheme="minorBidi"/>
          <w:sz w:val="22"/>
          <w:szCs w:val="22"/>
          <w:lang w:eastAsia="en-AU" w:bidi="ar-SA"/>
        </w:rPr>
      </w:pPr>
      <w:r>
        <w:t>Competitive neutrality policy</w:t>
      </w:r>
      <w:r>
        <w:tab/>
      </w:r>
      <w:r>
        <w:fldChar w:fldCharType="begin"/>
      </w:r>
      <w:r>
        <w:instrText xml:space="preserve"> PAGEREF _Toc524350943 \h </w:instrText>
      </w:r>
      <w:r>
        <w:fldChar w:fldCharType="separate"/>
      </w:r>
      <w:r w:rsidR="008347EE">
        <w:t>38</w:t>
      </w:r>
      <w:r>
        <w:fldChar w:fldCharType="end"/>
      </w:r>
    </w:p>
    <w:p w14:paraId="49B5AC68" w14:textId="77777777" w:rsidR="000C31E9" w:rsidRDefault="000C31E9">
      <w:pPr>
        <w:pStyle w:val="TOC3"/>
        <w:rPr>
          <w:rFonts w:asciiTheme="minorHAnsi" w:eastAsiaTheme="minorEastAsia" w:hAnsiTheme="minorHAnsi" w:cstheme="minorBidi"/>
          <w:sz w:val="22"/>
          <w:szCs w:val="22"/>
          <w:lang w:eastAsia="en-AU" w:bidi="ar-SA"/>
        </w:rPr>
      </w:pPr>
      <w:r>
        <w:t xml:space="preserve">Compliance with the </w:t>
      </w:r>
      <w:r w:rsidRPr="009909F7">
        <w:rPr>
          <w:i/>
        </w:rPr>
        <w:t>Protected Disclosure Act 2012</w:t>
      </w:r>
      <w:r>
        <w:tab/>
      </w:r>
      <w:r>
        <w:fldChar w:fldCharType="begin"/>
      </w:r>
      <w:r>
        <w:instrText xml:space="preserve"> PAGEREF _Toc524350944 \h </w:instrText>
      </w:r>
      <w:r>
        <w:fldChar w:fldCharType="separate"/>
      </w:r>
      <w:r w:rsidR="008347EE">
        <w:t>38</w:t>
      </w:r>
      <w:r>
        <w:fldChar w:fldCharType="end"/>
      </w:r>
    </w:p>
    <w:p w14:paraId="59A3F7FB" w14:textId="77777777" w:rsidR="000C31E9" w:rsidRDefault="000C31E9">
      <w:pPr>
        <w:pStyle w:val="TOC3"/>
        <w:rPr>
          <w:rFonts w:asciiTheme="minorHAnsi" w:eastAsiaTheme="minorEastAsia" w:hAnsiTheme="minorHAnsi" w:cstheme="minorBidi"/>
          <w:sz w:val="22"/>
          <w:szCs w:val="22"/>
          <w:lang w:eastAsia="en-AU" w:bidi="ar-SA"/>
        </w:rPr>
      </w:pPr>
      <w:r>
        <w:t xml:space="preserve">Compliance with the </w:t>
      </w:r>
      <w:r w:rsidRPr="009909F7">
        <w:rPr>
          <w:i/>
        </w:rPr>
        <w:t>Disability Act 2006</w:t>
      </w:r>
      <w:r>
        <w:tab/>
      </w:r>
      <w:r>
        <w:fldChar w:fldCharType="begin"/>
      </w:r>
      <w:r>
        <w:instrText xml:space="preserve"> PAGEREF _Toc524350945 \h </w:instrText>
      </w:r>
      <w:r>
        <w:fldChar w:fldCharType="separate"/>
      </w:r>
      <w:r w:rsidR="008347EE">
        <w:t>39</w:t>
      </w:r>
      <w:r>
        <w:fldChar w:fldCharType="end"/>
      </w:r>
    </w:p>
    <w:p w14:paraId="026D4F19" w14:textId="77777777" w:rsidR="000C31E9" w:rsidRDefault="000C31E9">
      <w:pPr>
        <w:pStyle w:val="TOC3"/>
        <w:rPr>
          <w:rFonts w:asciiTheme="minorHAnsi" w:eastAsiaTheme="minorEastAsia" w:hAnsiTheme="minorHAnsi" w:cstheme="minorBidi"/>
          <w:sz w:val="22"/>
          <w:szCs w:val="22"/>
          <w:lang w:eastAsia="en-AU" w:bidi="ar-SA"/>
        </w:rPr>
      </w:pPr>
      <w:r>
        <w:t>Office-based environmental impacts</w:t>
      </w:r>
      <w:r>
        <w:tab/>
      </w:r>
      <w:r>
        <w:fldChar w:fldCharType="begin"/>
      </w:r>
      <w:r>
        <w:instrText xml:space="preserve"> PAGEREF _Toc524350946 \h </w:instrText>
      </w:r>
      <w:r>
        <w:fldChar w:fldCharType="separate"/>
      </w:r>
      <w:r w:rsidR="008347EE">
        <w:t>39</w:t>
      </w:r>
      <w:r>
        <w:fldChar w:fldCharType="end"/>
      </w:r>
    </w:p>
    <w:p w14:paraId="36802FAD" w14:textId="77777777" w:rsidR="000C31E9" w:rsidRDefault="000C31E9">
      <w:pPr>
        <w:pStyle w:val="TOC3"/>
        <w:rPr>
          <w:rFonts w:asciiTheme="minorHAnsi" w:eastAsiaTheme="minorEastAsia" w:hAnsiTheme="minorHAnsi" w:cstheme="minorBidi"/>
          <w:sz w:val="22"/>
          <w:szCs w:val="22"/>
          <w:lang w:eastAsia="en-AU" w:bidi="ar-SA"/>
        </w:rPr>
      </w:pPr>
      <w:r>
        <w:t>Additional information available upon request</w:t>
      </w:r>
      <w:r>
        <w:tab/>
      </w:r>
      <w:r>
        <w:fldChar w:fldCharType="begin"/>
      </w:r>
      <w:r>
        <w:instrText xml:space="preserve"> PAGEREF _Toc524350947 \h </w:instrText>
      </w:r>
      <w:r>
        <w:fldChar w:fldCharType="separate"/>
      </w:r>
      <w:r w:rsidR="008347EE">
        <w:t>39</w:t>
      </w:r>
      <w:r>
        <w:fldChar w:fldCharType="end"/>
      </w:r>
    </w:p>
    <w:p w14:paraId="6EB1BF29" w14:textId="77777777" w:rsidR="000C31E9" w:rsidRDefault="000C31E9">
      <w:pPr>
        <w:pStyle w:val="TOC3"/>
        <w:rPr>
          <w:rFonts w:asciiTheme="minorHAnsi" w:eastAsiaTheme="minorEastAsia" w:hAnsiTheme="minorHAnsi" w:cstheme="minorBidi"/>
          <w:sz w:val="22"/>
          <w:szCs w:val="22"/>
          <w:lang w:eastAsia="en-AU" w:bidi="ar-SA"/>
        </w:rPr>
      </w:pPr>
      <w:r>
        <w:t>Management compliance with ministerial standing direction 5.1.4</w:t>
      </w:r>
      <w:r>
        <w:tab/>
      </w:r>
      <w:r>
        <w:fldChar w:fldCharType="begin"/>
      </w:r>
      <w:r>
        <w:instrText xml:space="preserve"> PAGEREF _Toc524350948 \h </w:instrText>
      </w:r>
      <w:r>
        <w:fldChar w:fldCharType="separate"/>
      </w:r>
      <w:r w:rsidR="008347EE">
        <w:t>40</w:t>
      </w:r>
      <w:r>
        <w:fldChar w:fldCharType="end"/>
      </w:r>
    </w:p>
    <w:p w14:paraId="33FF8B65" w14:textId="77777777" w:rsidR="000C31E9" w:rsidRDefault="000C31E9">
      <w:pPr>
        <w:pStyle w:val="TOC1"/>
      </w:pPr>
    </w:p>
    <w:p w14:paraId="6D937323" w14:textId="77777777" w:rsidR="000C31E9" w:rsidRDefault="000C31E9">
      <w:pPr>
        <w:pStyle w:val="TOC1"/>
        <w:rPr>
          <w:rFonts w:asciiTheme="minorHAnsi" w:eastAsiaTheme="minorEastAsia" w:hAnsiTheme="minorHAnsi" w:cstheme="minorBidi"/>
          <w:b w:val="0"/>
          <w:lang w:eastAsia="en-AU" w:bidi="ar-SA"/>
        </w:rPr>
      </w:pPr>
      <w:r>
        <w:t>Financial Statements</w:t>
      </w:r>
      <w:r>
        <w:tab/>
      </w:r>
      <w:r>
        <w:fldChar w:fldCharType="begin"/>
      </w:r>
      <w:r>
        <w:instrText xml:space="preserve"> PAGEREF _Toc524350949 \h </w:instrText>
      </w:r>
      <w:r>
        <w:fldChar w:fldCharType="separate"/>
      </w:r>
      <w:r w:rsidR="008347EE">
        <w:t>41</w:t>
      </w:r>
      <w:r>
        <w:fldChar w:fldCharType="end"/>
      </w:r>
    </w:p>
    <w:p w14:paraId="4CB4F090" w14:textId="77777777" w:rsidR="000C31E9" w:rsidRDefault="000C31E9">
      <w:pPr>
        <w:pStyle w:val="TOC2"/>
        <w:rPr>
          <w:rFonts w:asciiTheme="minorHAnsi" w:eastAsiaTheme="minorEastAsia" w:hAnsiTheme="minorHAnsi" w:cstheme="minorBidi"/>
          <w:b w:val="0"/>
          <w:sz w:val="22"/>
          <w:szCs w:val="22"/>
          <w:lang w:eastAsia="en-AU" w:bidi="ar-SA"/>
        </w:rPr>
      </w:pPr>
      <w:r>
        <w:t>Declaration in the financial statements</w:t>
      </w:r>
      <w:r>
        <w:tab/>
      </w:r>
      <w:r>
        <w:fldChar w:fldCharType="begin"/>
      </w:r>
      <w:r>
        <w:instrText xml:space="preserve"> PAGEREF _Toc524350950 \h </w:instrText>
      </w:r>
      <w:r>
        <w:fldChar w:fldCharType="separate"/>
      </w:r>
      <w:r w:rsidR="008347EE">
        <w:t>42</w:t>
      </w:r>
      <w:r>
        <w:fldChar w:fldCharType="end"/>
      </w:r>
    </w:p>
    <w:p w14:paraId="547D9F0D" w14:textId="77777777" w:rsidR="000C31E9" w:rsidRDefault="000C31E9">
      <w:pPr>
        <w:pStyle w:val="TOC2"/>
        <w:rPr>
          <w:rFonts w:asciiTheme="minorHAnsi" w:eastAsiaTheme="minorEastAsia" w:hAnsiTheme="minorHAnsi" w:cstheme="minorBidi"/>
          <w:b w:val="0"/>
          <w:sz w:val="22"/>
          <w:szCs w:val="22"/>
          <w:lang w:eastAsia="en-AU" w:bidi="ar-SA"/>
        </w:rPr>
      </w:pPr>
      <w:r>
        <w:t>VAGO Independent Auditor’s Report</w:t>
      </w:r>
      <w:r>
        <w:tab/>
      </w:r>
      <w:r>
        <w:fldChar w:fldCharType="begin"/>
      </w:r>
      <w:r>
        <w:instrText xml:space="preserve"> PAGEREF _Toc524350951 \h </w:instrText>
      </w:r>
      <w:r>
        <w:fldChar w:fldCharType="separate"/>
      </w:r>
      <w:r w:rsidR="008347EE">
        <w:t>43</w:t>
      </w:r>
      <w:r>
        <w:fldChar w:fldCharType="end"/>
      </w:r>
    </w:p>
    <w:p w14:paraId="724B8E49" w14:textId="77777777" w:rsidR="000C31E9" w:rsidRDefault="000C31E9">
      <w:pPr>
        <w:pStyle w:val="TOC2"/>
        <w:rPr>
          <w:rFonts w:asciiTheme="minorHAnsi" w:eastAsiaTheme="minorEastAsia" w:hAnsiTheme="minorHAnsi" w:cstheme="minorBidi"/>
          <w:b w:val="0"/>
          <w:sz w:val="22"/>
          <w:szCs w:val="22"/>
          <w:lang w:eastAsia="en-AU" w:bidi="ar-SA"/>
        </w:rPr>
      </w:pPr>
      <w:r>
        <w:t>Comprehensive operating statement</w:t>
      </w:r>
      <w:r>
        <w:tab/>
      </w:r>
      <w:r>
        <w:fldChar w:fldCharType="begin"/>
      </w:r>
      <w:r>
        <w:instrText xml:space="preserve"> PAGEREF _Toc524350952 \h </w:instrText>
      </w:r>
      <w:r>
        <w:fldChar w:fldCharType="separate"/>
      </w:r>
      <w:r w:rsidR="008347EE">
        <w:t>45</w:t>
      </w:r>
      <w:r>
        <w:fldChar w:fldCharType="end"/>
      </w:r>
    </w:p>
    <w:p w14:paraId="579E7B2F" w14:textId="77777777" w:rsidR="000C31E9" w:rsidRDefault="000C31E9">
      <w:pPr>
        <w:pStyle w:val="TOC2"/>
        <w:rPr>
          <w:rFonts w:asciiTheme="minorHAnsi" w:eastAsiaTheme="minorEastAsia" w:hAnsiTheme="minorHAnsi" w:cstheme="minorBidi"/>
          <w:b w:val="0"/>
          <w:sz w:val="22"/>
          <w:szCs w:val="22"/>
          <w:lang w:eastAsia="en-AU" w:bidi="ar-SA"/>
        </w:rPr>
      </w:pPr>
      <w:r>
        <w:t>Balance sheet</w:t>
      </w:r>
      <w:r>
        <w:tab/>
      </w:r>
      <w:r>
        <w:fldChar w:fldCharType="begin"/>
      </w:r>
      <w:r>
        <w:instrText xml:space="preserve"> PAGEREF _Toc524350953 \h </w:instrText>
      </w:r>
      <w:r>
        <w:fldChar w:fldCharType="separate"/>
      </w:r>
      <w:r w:rsidR="008347EE">
        <w:t>46</w:t>
      </w:r>
      <w:r>
        <w:fldChar w:fldCharType="end"/>
      </w:r>
    </w:p>
    <w:p w14:paraId="75E88CDE" w14:textId="77777777" w:rsidR="000C31E9" w:rsidRDefault="000C31E9">
      <w:pPr>
        <w:pStyle w:val="TOC2"/>
        <w:rPr>
          <w:rFonts w:asciiTheme="minorHAnsi" w:eastAsiaTheme="minorEastAsia" w:hAnsiTheme="minorHAnsi" w:cstheme="minorBidi"/>
          <w:b w:val="0"/>
          <w:sz w:val="22"/>
          <w:szCs w:val="22"/>
          <w:lang w:eastAsia="en-AU" w:bidi="ar-SA"/>
        </w:rPr>
      </w:pPr>
      <w:r>
        <w:t>Statement of changes in equity</w:t>
      </w:r>
      <w:r>
        <w:tab/>
      </w:r>
      <w:r>
        <w:fldChar w:fldCharType="begin"/>
      </w:r>
      <w:r>
        <w:instrText xml:space="preserve"> PAGEREF _Toc524350954 \h </w:instrText>
      </w:r>
      <w:r>
        <w:fldChar w:fldCharType="separate"/>
      </w:r>
      <w:r w:rsidR="008347EE">
        <w:t>47</w:t>
      </w:r>
      <w:r>
        <w:fldChar w:fldCharType="end"/>
      </w:r>
    </w:p>
    <w:p w14:paraId="757115D5" w14:textId="77777777" w:rsidR="000C31E9" w:rsidRDefault="000C31E9">
      <w:pPr>
        <w:pStyle w:val="TOC2"/>
        <w:rPr>
          <w:rFonts w:asciiTheme="minorHAnsi" w:eastAsiaTheme="minorEastAsia" w:hAnsiTheme="minorHAnsi" w:cstheme="minorBidi"/>
          <w:b w:val="0"/>
          <w:sz w:val="22"/>
          <w:szCs w:val="22"/>
          <w:lang w:eastAsia="en-AU" w:bidi="ar-SA"/>
        </w:rPr>
      </w:pPr>
      <w:r>
        <w:t>Cash flow statement</w:t>
      </w:r>
      <w:r>
        <w:tab/>
      </w:r>
      <w:r>
        <w:fldChar w:fldCharType="begin"/>
      </w:r>
      <w:r>
        <w:instrText xml:space="preserve"> PAGEREF _Toc524350955 \h </w:instrText>
      </w:r>
      <w:r>
        <w:fldChar w:fldCharType="separate"/>
      </w:r>
      <w:r w:rsidR="008347EE">
        <w:t>47</w:t>
      </w:r>
      <w:r>
        <w:fldChar w:fldCharType="end"/>
      </w:r>
    </w:p>
    <w:p w14:paraId="0E5F8FE2" w14:textId="77777777" w:rsidR="000C31E9" w:rsidRDefault="000C31E9">
      <w:pPr>
        <w:pStyle w:val="TOC2"/>
        <w:rPr>
          <w:rFonts w:asciiTheme="minorHAnsi" w:eastAsiaTheme="minorEastAsia" w:hAnsiTheme="minorHAnsi" w:cstheme="minorBidi"/>
          <w:b w:val="0"/>
          <w:sz w:val="22"/>
          <w:szCs w:val="22"/>
          <w:lang w:eastAsia="en-AU" w:bidi="ar-SA"/>
        </w:rPr>
      </w:pPr>
      <w:r>
        <w:t>Notes to and forming part of the financial statements</w:t>
      </w:r>
      <w:r>
        <w:tab/>
      </w:r>
      <w:r>
        <w:fldChar w:fldCharType="begin"/>
      </w:r>
      <w:r>
        <w:instrText xml:space="preserve"> PAGEREF _Toc524350956 \h </w:instrText>
      </w:r>
      <w:r>
        <w:fldChar w:fldCharType="separate"/>
      </w:r>
      <w:r w:rsidR="008347EE">
        <w:t>48</w:t>
      </w:r>
      <w:r>
        <w:fldChar w:fldCharType="end"/>
      </w:r>
    </w:p>
    <w:p w14:paraId="031F7C30" w14:textId="77777777" w:rsidR="000C31E9" w:rsidRDefault="000C31E9">
      <w:pPr>
        <w:pStyle w:val="TOC3"/>
        <w:rPr>
          <w:rFonts w:asciiTheme="minorHAnsi" w:eastAsiaTheme="minorEastAsia" w:hAnsiTheme="minorHAnsi" w:cstheme="minorBidi"/>
          <w:sz w:val="22"/>
          <w:szCs w:val="22"/>
          <w:lang w:eastAsia="en-AU" w:bidi="ar-SA"/>
        </w:rPr>
      </w:pPr>
      <w:r>
        <w:t>Note 1 About this report</w:t>
      </w:r>
      <w:r>
        <w:tab/>
      </w:r>
      <w:r>
        <w:fldChar w:fldCharType="begin"/>
      </w:r>
      <w:r>
        <w:instrText xml:space="preserve"> PAGEREF _Toc524350957 \h </w:instrText>
      </w:r>
      <w:r>
        <w:fldChar w:fldCharType="separate"/>
      </w:r>
      <w:r w:rsidR="008347EE">
        <w:t>48</w:t>
      </w:r>
      <w:r>
        <w:fldChar w:fldCharType="end"/>
      </w:r>
    </w:p>
    <w:p w14:paraId="69EC01EB" w14:textId="77777777" w:rsidR="000C31E9" w:rsidRDefault="000C31E9">
      <w:pPr>
        <w:pStyle w:val="TOC3"/>
        <w:rPr>
          <w:rFonts w:asciiTheme="minorHAnsi" w:eastAsiaTheme="minorEastAsia" w:hAnsiTheme="minorHAnsi" w:cstheme="minorBidi"/>
          <w:sz w:val="22"/>
          <w:szCs w:val="22"/>
          <w:lang w:eastAsia="en-AU" w:bidi="ar-SA"/>
        </w:rPr>
      </w:pPr>
      <w:r>
        <w:t>Note 2 Income from transactions</w:t>
      </w:r>
      <w:r>
        <w:tab/>
      </w:r>
      <w:r>
        <w:fldChar w:fldCharType="begin"/>
      </w:r>
      <w:r>
        <w:instrText xml:space="preserve"> PAGEREF _Toc524350958 \h </w:instrText>
      </w:r>
      <w:r>
        <w:fldChar w:fldCharType="separate"/>
      </w:r>
      <w:r w:rsidR="008347EE">
        <w:t>49</w:t>
      </w:r>
      <w:r>
        <w:fldChar w:fldCharType="end"/>
      </w:r>
    </w:p>
    <w:p w14:paraId="1E129554" w14:textId="77777777" w:rsidR="000C31E9" w:rsidRDefault="000C31E9">
      <w:pPr>
        <w:pStyle w:val="TOC3"/>
        <w:rPr>
          <w:rFonts w:asciiTheme="minorHAnsi" w:eastAsiaTheme="minorEastAsia" w:hAnsiTheme="minorHAnsi" w:cstheme="minorBidi"/>
          <w:sz w:val="22"/>
          <w:szCs w:val="22"/>
          <w:lang w:eastAsia="en-AU" w:bidi="ar-SA"/>
        </w:rPr>
      </w:pPr>
      <w:r>
        <w:t>Note 3 Grants and transfer payments</w:t>
      </w:r>
      <w:r>
        <w:tab/>
      </w:r>
      <w:r>
        <w:fldChar w:fldCharType="begin"/>
      </w:r>
      <w:r>
        <w:instrText xml:space="preserve"> PAGEREF _Toc524350959 \h </w:instrText>
      </w:r>
      <w:r>
        <w:fldChar w:fldCharType="separate"/>
      </w:r>
      <w:r w:rsidR="008347EE">
        <w:t>50</w:t>
      </w:r>
      <w:r>
        <w:fldChar w:fldCharType="end"/>
      </w:r>
    </w:p>
    <w:p w14:paraId="49F772C9" w14:textId="77777777" w:rsidR="000C31E9" w:rsidRDefault="000C31E9">
      <w:pPr>
        <w:pStyle w:val="TOC3"/>
        <w:rPr>
          <w:rFonts w:asciiTheme="minorHAnsi" w:eastAsiaTheme="minorEastAsia" w:hAnsiTheme="minorHAnsi" w:cstheme="minorBidi"/>
          <w:sz w:val="22"/>
          <w:szCs w:val="22"/>
          <w:lang w:eastAsia="en-AU" w:bidi="ar-SA"/>
        </w:rPr>
      </w:pPr>
      <w:r>
        <w:t>Note 4 Operating and administrative expenses</w:t>
      </w:r>
      <w:r>
        <w:tab/>
      </w:r>
      <w:r>
        <w:fldChar w:fldCharType="begin"/>
      </w:r>
      <w:r>
        <w:instrText xml:space="preserve"> PAGEREF _Toc524350960 \h </w:instrText>
      </w:r>
      <w:r>
        <w:fldChar w:fldCharType="separate"/>
      </w:r>
      <w:r w:rsidR="008347EE">
        <w:t>50</w:t>
      </w:r>
      <w:r>
        <w:fldChar w:fldCharType="end"/>
      </w:r>
    </w:p>
    <w:p w14:paraId="34FB567F" w14:textId="77777777" w:rsidR="000C31E9" w:rsidRDefault="000C31E9">
      <w:pPr>
        <w:pStyle w:val="TOC3"/>
        <w:rPr>
          <w:rFonts w:asciiTheme="minorHAnsi" w:eastAsiaTheme="minorEastAsia" w:hAnsiTheme="minorHAnsi" w:cstheme="minorBidi"/>
          <w:sz w:val="22"/>
          <w:szCs w:val="22"/>
          <w:lang w:eastAsia="en-AU" w:bidi="ar-SA"/>
        </w:rPr>
      </w:pPr>
      <w:r>
        <w:t>Note 5 Other economic flows included in net result</w:t>
      </w:r>
      <w:r>
        <w:tab/>
      </w:r>
      <w:r>
        <w:fldChar w:fldCharType="begin"/>
      </w:r>
      <w:r>
        <w:instrText xml:space="preserve"> PAGEREF _Toc524350961 \h </w:instrText>
      </w:r>
      <w:r>
        <w:fldChar w:fldCharType="separate"/>
      </w:r>
      <w:r w:rsidR="008347EE">
        <w:t>51</w:t>
      </w:r>
      <w:r>
        <w:fldChar w:fldCharType="end"/>
      </w:r>
    </w:p>
    <w:p w14:paraId="293218EF" w14:textId="77777777" w:rsidR="000C31E9" w:rsidRDefault="000C31E9">
      <w:pPr>
        <w:pStyle w:val="TOC3"/>
        <w:rPr>
          <w:rFonts w:asciiTheme="minorHAnsi" w:eastAsiaTheme="minorEastAsia" w:hAnsiTheme="minorHAnsi" w:cstheme="minorBidi"/>
          <w:sz w:val="22"/>
          <w:szCs w:val="22"/>
          <w:lang w:eastAsia="en-AU" w:bidi="ar-SA"/>
        </w:rPr>
      </w:pPr>
      <w:r>
        <w:t>Note 6 Receivables</w:t>
      </w:r>
      <w:r>
        <w:tab/>
      </w:r>
      <w:r>
        <w:fldChar w:fldCharType="begin"/>
      </w:r>
      <w:r>
        <w:instrText xml:space="preserve"> PAGEREF _Toc524350962 \h </w:instrText>
      </w:r>
      <w:r>
        <w:fldChar w:fldCharType="separate"/>
      </w:r>
      <w:r w:rsidR="008347EE">
        <w:t>52</w:t>
      </w:r>
      <w:r>
        <w:fldChar w:fldCharType="end"/>
      </w:r>
    </w:p>
    <w:p w14:paraId="01F357A7" w14:textId="77777777" w:rsidR="000C31E9" w:rsidRDefault="000C31E9">
      <w:pPr>
        <w:pStyle w:val="TOC3"/>
        <w:rPr>
          <w:rFonts w:asciiTheme="minorHAnsi" w:eastAsiaTheme="minorEastAsia" w:hAnsiTheme="minorHAnsi" w:cstheme="minorBidi"/>
          <w:sz w:val="22"/>
          <w:szCs w:val="22"/>
          <w:lang w:eastAsia="en-AU" w:bidi="ar-SA"/>
        </w:rPr>
      </w:pPr>
      <w:r>
        <w:t>Note 7 Property</w:t>
      </w:r>
      <w:r>
        <w:tab/>
      </w:r>
      <w:r>
        <w:fldChar w:fldCharType="begin"/>
      </w:r>
      <w:r>
        <w:instrText xml:space="preserve"> PAGEREF _Toc524350963 \h </w:instrText>
      </w:r>
      <w:r>
        <w:fldChar w:fldCharType="separate"/>
      </w:r>
      <w:r w:rsidR="008347EE">
        <w:t>53</w:t>
      </w:r>
      <w:r>
        <w:fldChar w:fldCharType="end"/>
      </w:r>
    </w:p>
    <w:p w14:paraId="6F765870" w14:textId="77777777" w:rsidR="000C31E9" w:rsidRDefault="000C31E9">
      <w:pPr>
        <w:pStyle w:val="TOC3"/>
        <w:rPr>
          <w:rFonts w:asciiTheme="minorHAnsi" w:eastAsiaTheme="minorEastAsia" w:hAnsiTheme="minorHAnsi" w:cstheme="minorBidi"/>
          <w:sz w:val="22"/>
          <w:szCs w:val="22"/>
          <w:lang w:eastAsia="en-AU" w:bidi="ar-SA"/>
        </w:rPr>
      </w:pPr>
      <w:r>
        <w:t>Note 8 Payables</w:t>
      </w:r>
      <w:r>
        <w:tab/>
      </w:r>
      <w:r>
        <w:fldChar w:fldCharType="begin"/>
      </w:r>
      <w:r>
        <w:instrText xml:space="preserve"> PAGEREF _Toc524350964 \h </w:instrText>
      </w:r>
      <w:r>
        <w:fldChar w:fldCharType="separate"/>
      </w:r>
      <w:r w:rsidR="008347EE">
        <w:t>54</w:t>
      </w:r>
      <w:r>
        <w:fldChar w:fldCharType="end"/>
      </w:r>
    </w:p>
    <w:p w14:paraId="2A2BB86D" w14:textId="77777777" w:rsidR="000C31E9" w:rsidRDefault="000C31E9">
      <w:pPr>
        <w:pStyle w:val="TOC3"/>
        <w:rPr>
          <w:rFonts w:asciiTheme="minorHAnsi" w:eastAsiaTheme="minorEastAsia" w:hAnsiTheme="minorHAnsi" w:cstheme="minorBidi"/>
          <w:sz w:val="22"/>
          <w:szCs w:val="22"/>
          <w:lang w:eastAsia="en-AU" w:bidi="ar-SA"/>
        </w:rPr>
      </w:pPr>
      <w:r>
        <w:t>Note 9 Contingent assets and contingent liabilities</w:t>
      </w:r>
      <w:r>
        <w:tab/>
      </w:r>
      <w:r>
        <w:fldChar w:fldCharType="begin"/>
      </w:r>
      <w:r>
        <w:instrText xml:space="preserve"> PAGEREF _Toc524350965 \h </w:instrText>
      </w:r>
      <w:r>
        <w:fldChar w:fldCharType="separate"/>
      </w:r>
      <w:r w:rsidR="008347EE">
        <w:t>55</w:t>
      </w:r>
      <w:r>
        <w:fldChar w:fldCharType="end"/>
      </w:r>
    </w:p>
    <w:p w14:paraId="6A4F0230" w14:textId="77777777" w:rsidR="000C31E9" w:rsidRDefault="000C31E9">
      <w:pPr>
        <w:pStyle w:val="TOC3"/>
        <w:rPr>
          <w:rFonts w:asciiTheme="minorHAnsi" w:eastAsiaTheme="minorEastAsia" w:hAnsiTheme="minorHAnsi" w:cstheme="minorBidi"/>
          <w:sz w:val="22"/>
          <w:szCs w:val="22"/>
          <w:lang w:eastAsia="en-AU" w:bidi="ar-SA"/>
        </w:rPr>
      </w:pPr>
      <w:r>
        <w:t>Note 10 Financial instruments</w:t>
      </w:r>
      <w:r>
        <w:tab/>
      </w:r>
      <w:r>
        <w:fldChar w:fldCharType="begin"/>
      </w:r>
      <w:r>
        <w:instrText xml:space="preserve"> PAGEREF _Toc524350966 \h </w:instrText>
      </w:r>
      <w:r>
        <w:fldChar w:fldCharType="separate"/>
      </w:r>
      <w:r w:rsidR="008347EE">
        <w:t>55</w:t>
      </w:r>
      <w:r>
        <w:fldChar w:fldCharType="end"/>
      </w:r>
    </w:p>
    <w:p w14:paraId="7413EE69" w14:textId="77777777" w:rsidR="000C31E9" w:rsidRDefault="000C31E9">
      <w:pPr>
        <w:pStyle w:val="TOC3"/>
        <w:rPr>
          <w:rFonts w:asciiTheme="minorHAnsi" w:eastAsiaTheme="minorEastAsia" w:hAnsiTheme="minorHAnsi" w:cstheme="minorBidi"/>
          <w:sz w:val="22"/>
          <w:szCs w:val="22"/>
          <w:lang w:eastAsia="en-AU" w:bidi="ar-SA"/>
        </w:rPr>
      </w:pPr>
      <w:r>
        <w:t>Note 11 Fair Value Determinations</w:t>
      </w:r>
      <w:r>
        <w:tab/>
      </w:r>
      <w:r>
        <w:fldChar w:fldCharType="begin"/>
      </w:r>
      <w:r>
        <w:instrText xml:space="preserve"> PAGEREF _Toc524350967 \h </w:instrText>
      </w:r>
      <w:r>
        <w:fldChar w:fldCharType="separate"/>
      </w:r>
      <w:r w:rsidR="008347EE">
        <w:t>57</w:t>
      </w:r>
      <w:r>
        <w:fldChar w:fldCharType="end"/>
      </w:r>
    </w:p>
    <w:p w14:paraId="3BAE1F77" w14:textId="77777777" w:rsidR="000C31E9" w:rsidRDefault="000C31E9">
      <w:pPr>
        <w:pStyle w:val="TOC3"/>
        <w:rPr>
          <w:rFonts w:asciiTheme="minorHAnsi" w:eastAsiaTheme="minorEastAsia" w:hAnsiTheme="minorHAnsi" w:cstheme="minorBidi"/>
          <w:sz w:val="22"/>
          <w:szCs w:val="22"/>
          <w:lang w:eastAsia="en-AU" w:bidi="ar-SA"/>
        </w:rPr>
      </w:pPr>
      <w:r>
        <w:t>Note 12 Cash flow information</w:t>
      </w:r>
      <w:r>
        <w:tab/>
      </w:r>
      <w:r>
        <w:fldChar w:fldCharType="begin"/>
      </w:r>
      <w:r>
        <w:instrText xml:space="preserve"> PAGEREF _Toc524350968 \h </w:instrText>
      </w:r>
      <w:r>
        <w:fldChar w:fldCharType="separate"/>
      </w:r>
      <w:r w:rsidR="008347EE">
        <w:t>60</w:t>
      </w:r>
      <w:r>
        <w:fldChar w:fldCharType="end"/>
      </w:r>
    </w:p>
    <w:p w14:paraId="21F9F2AC" w14:textId="77777777" w:rsidR="000C31E9" w:rsidRDefault="000C31E9">
      <w:pPr>
        <w:pStyle w:val="TOC3"/>
        <w:rPr>
          <w:rFonts w:asciiTheme="minorHAnsi" w:eastAsiaTheme="minorEastAsia" w:hAnsiTheme="minorHAnsi" w:cstheme="minorBidi"/>
          <w:sz w:val="22"/>
          <w:szCs w:val="22"/>
          <w:lang w:eastAsia="en-AU" w:bidi="ar-SA"/>
        </w:rPr>
      </w:pPr>
      <w:r>
        <w:t>Note 13 Reserves</w:t>
      </w:r>
      <w:r>
        <w:tab/>
      </w:r>
      <w:r>
        <w:fldChar w:fldCharType="begin"/>
      </w:r>
      <w:r>
        <w:instrText xml:space="preserve"> PAGEREF _Toc524350969 \h </w:instrText>
      </w:r>
      <w:r>
        <w:fldChar w:fldCharType="separate"/>
      </w:r>
      <w:r w:rsidR="008347EE">
        <w:t>61</w:t>
      </w:r>
      <w:r>
        <w:fldChar w:fldCharType="end"/>
      </w:r>
    </w:p>
    <w:p w14:paraId="0CDF6D2E" w14:textId="77777777" w:rsidR="000C31E9" w:rsidRDefault="000C31E9">
      <w:pPr>
        <w:pStyle w:val="TOC3"/>
        <w:rPr>
          <w:rFonts w:asciiTheme="minorHAnsi" w:eastAsiaTheme="minorEastAsia" w:hAnsiTheme="minorHAnsi" w:cstheme="minorBidi"/>
          <w:sz w:val="22"/>
          <w:szCs w:val="22"/>
          <w:lang w:eastAsia="en-AU" w:bidi="ar-SA"/>
        </w:rPr>
      </w:pPr>
      <w:r>
        <w:t>Note 14 Responsible Persons</w:t>
      </w:r>
      <w:r>
        <w:tab/>
      </w:r>
      <w:r>
        <w:fldChar w:fldCharType="begin"/>
      </w:r>
      <w:r>
        <w:instrText xml:space="preserve"> PAGEREF _Toc524350970 \h </w:instrText>
      </w:r>
      <w:r>
        <w:fldChar w:fldCharType="separate"/>
      </w:r>
      <w:r w:rsidR="008347EE">
        <w:t>61</w:t>
      </w:r>
      <w:r>
        <w:fldChar w:fldCharType="end"/>
      </w:r>
    </w:p>
    <w:p w14:paraId="726C3621" w14:textId="77777777" w:rsidR="000C31E9" w:rsidRDefault="000C31E9">
      <w:pPr>
        <w:pStyle w:val="TOC3"/>
        <w:rPr>
          <w:rFonts w:asciiTheme="minorHAnsi" w:eastAsiaTheme="minorEastAsia" w:hAnsiTheme="minorHAnsi" w:cstheme="minorBidi"/>
          <w:sz w:val="22"/>
          <w:szCs w:val="22"/>
          <w:lang w:eastAsia="en-AU" w:bidi="ar-SA"/>
        </w:rPr>
      </w:pPr>
      <w:r>
        <w:t>Note 15 Remuneration of Executives</w:t>
      </w:r>
      <w:r>
        <w:tab/>
      </w:r>
      <w:r>
        <w:fldChar w:fldCharType="begin"/>
      </w:r>
      <w:r>
        <w:instrText xml:space="preserve"> PAGEREF _Toc524350971 \h </w:instrText>
      </w:r>
      <w:r>
        <w:fldChar w:fldCharType="separate"/>
      </w:r>
      <w:r w:rsidR="008347EE">
        <w:t>64</w:t>
      </w:r>
      <w:r>
        <w:fldChar w:fldCharType="end"/>
      </w:r>
    </w:p>
    <w:p w14:paraId="3C658793" w14:textId="77777777" w:rsidR="000C31E9" w:rsidRDefault="000C31E9">
      <w:pPr>
        <w:pStyle w:val="TOC3"/>
        <w:rPr>
          <w:rFonts w:asciiTheme="minorHAnsi" w:eastAsiaTheme="minorEastAsia" w:hAnsiTheme="minorHAnsi" w:cstheme="minorBidi"/>
          <w:sz w:val="22"/>
          <w:szCs w:val="22"/>
          <w:lang w:eastAsia="en-AU" w:bidi="ar-SA"/>
        </w:rPr>
      </w:pPr>
      <w:r>
        <w:t>Note 16 Remuneration of Auditors</w:t>
      </w:r>
      <w:r>
        <w:tab/>
      </w:r>
      <w:r>
        <w:fldChar w:fldCharType="begin"/>
      </w:r>
      <w:r>
        <w:instrText xml:space="preserve"> PAGEREF _Toc524350972 \h </w:instrText>
      </w:r>
      <w:r>
        <w:fldChar w:fldCharType="separate"/>
      </w:r>
      <w:r w:rsidR="008347EE">
        <w:t>64</w:t>
      </w:r>
      <w:r>
        <w:fldChar w:fldCharType="end"/>
      </w:r>
    </w:p>
    <w:p w14:paraId="1E0EE859" w14:textId="77777777" w:rsidR="000C31E9" w:rsidRDefault="000C31E9">
      <w:pPr>
        <w:pStyle w:val="TOC3"/>
        <w:rPr>
          <w:rFonts w:asciiTheme="minorHAnsi" w:eastAsiaTheme="minorEastAsia" w:hAnsiTheme="minorHAnsi" w:cstheme="minorBidi"/>
          <w:sz w:val="22"/>
          <w:szCs w:val="22"/>
          <w:lang w:eastAsia="en-AU" w:bidi="ar-SA"/>
        </w:rPr>
      </w:pPr>
      <w:r>
        <w:t>Note 17 Subsequent events</w:t>
      </w:r>
      <w:r>
        <w:tab/>
      </w:r>
      <w:r>
        <w:fldChar w:fldCharType="begin"/>
      </w:r>
      <w:r>
        <w:instrText xml:space="preserve"> PAGEREF _Toc524350973 \h </w:instrText>
      </w:r>
      <w:r>
        <w:fldChar w:fldCharType="separate"/>
      </w:r>
      <w:r w:rsidR="008347EE">
        <w:t>64</w:t>
      </w:r>
      <w:r>
        <w:fldChar w:fldCharType="end"/>
      </w:r>
    </w:p>
    <w:p w14:paraId="3CF45EEC" w14:textId="77777777" w:rsidR="000C31E9" w:rsidRDefault="000C31E9">
      <w:pPr>
        <w:pStyle w:val="TOC3"/>
        <w:rPr>
          <w:rFonts w:asciiTheme="minorHAnsi" w:eastAsiaTheme="minorEastAsia" w:hAnsiTheme="minorHAnsi" w:cstheme="minorBidi"/>
          <w:sz w:val="22"/>
          <w:szCs w:val="22"/>
          <w:lang w:eastAsia="en-AU" w:bidi="ar-SA"/>
        </w:rPr>
      </w:pPr>
      <w:r>
        <w:t>Note 18 Commitments for expenditure</w:t>
      </w:r>
      <w:r>
        <w:tab/>
      </w:r>
      <w:r>
        <w:fldChar w:fldCharType="begin"/>
      </w:r>
      <w:r>
        <w:instrText xml:space="preserve"> PAGEREF _Toc524350974 \h </w:instrText>
      </w:r>
      <w:r>
        <w:fldChar w:fldCharType="separate"/>
      </w:r>
      <w:r w:rsidR="008347EE">
        <w:t>64</w:t>
      </w:r>
      <w:r>
        <w:fldChar w:fldCharType="end"/>
      </w:r>
    </w:p>
    <w:p w14:paraId="05EA4D3E" w14:textId="77777777" w:rsidR="000C31E9" w:rsidRDefault="000C31E9">
      <w:pPr>
        <w:pStyle w:val="TOC3"/>
        <w:rPr>
          <w:rFonts w:asciiTheme="minorHAnsi" w:eastAsiaTheme="minorEastAsia" w:hAnsiTheme="minorHAnsi" w:cstheme="minorBidi"/>
          <w:sz w:val="22"/>
          <w:szCs w:val="22"/>
          <w:lang w:eastAsia="en-AU" w:bidi="ar-SA"/>
        </w:rPr>
      </w:pPr>
      <w:r>
        <w:t>Note 19 Other accounting items</w:t>
      </w:r>
      <w:r>
        <w:tab/>
      </w:r>
      <w:r>
        <w:fldChar w:fldCharType="begin"/>
      </w:r>
      <w:r>
        <w:instrText xml:space="preserve"> PAGEREF _Toc524350975 \h </w:instrText>
      </w:r>
      <w:r>
        <w:fldChar w:fldCharType="separate"/>
      </w:r>
      <w:r w:rsidR="008347EE">
        <w:t>65</w:t>
      </w:r>
      <w:r>
        <w:fldChar w:fldCharType="end"/>
      </w:r>
    </w:p>
    <w:p w14:paraId="08A1FE45" w14:textId="77777777" w:rsidR="000C31E9" w:rsidRDefault="000C31E9">
      <w:pPr>
        <w:pStyle w:val="TOC1"/>
        <w:rPr>
          <w:rFonts w:asciiTheme="minorHAnsi" w:eastAsiaTheme="minorEastAsia" w:hAnsiTheme="minorHAnsi" w:cstheme="minorBidi"/>
          <w:b w:val="0"/>
          <w:lang w:eastAsia="en-AU" w:bidi="ar-SA"/>
        </w:rPr>
      </w:pPr>
      <w:r>
        <w:t>Appendices</w:t>
      </w:r>
      <w:r>
        <w:tab/>
      </w:r>
      <w:r>
        <w:fldChar w:fldCharType="begin"/>
      </w:r>
      <w:r>
        <w:instrText xml:space="preserve"> PAGEREF _Toc524350976 \h </w:instrText>
      </w:r>
      <w:r>
        <w:fldChar w:fldCharType="separate"/>
      </w:r>
      <w:r w:rsidR="008347EE">
        <w:t>69</w:t>
      </w:r>
      <w:r>
        <w:fldChar w:fldCharType="end"/>
      </w:r>
    </w:p>
    <w:p w14:paraId="49A46021" w14:textId="77777777" w:rsidR="000C31E9" w:rsidRDefault="000C31E9">
      <w:pPr>
        <w:pStyle w:val="TOC2"/>
        <w:rPr>
          <w:rFonts w:asciiTheme="minorHAnsi" w:eastAsiaTheme="minorEastAsia" w:hAnsiTheme="minorHAnsi" w:cstheme="minorBidi"/>
          <w:b w:val="0"/>
          <w:sz w:val="22"/>
          <w:szCs w:val="22"/>
          <w:lang w:eastAsia="en-AU" w:bidi="ar-SA"/>
        </w:rPr>
      </w:pPr>
      <w:r>
        <w:t>Appendix 1 Disclosure index</w:t>
      </w:r>
      <w:r>
        <w:tab/>
      </w:r>
      <w:r>
        <w:fldChar w:fldCharType="begin"/>
      </w:r>
      <w:r>
        <w:instrText xml:space="preserve"> PAGEREF _Toc524350977 \h </w:instrText>
      </w:r>
      <w:r>
        <w:fldChar w:fldCharType="separate"/>
      </w:r>
      <w:r w:rsidR="008347EE">
        <w:t>69</w:t>
      </w:r>
      <w:r>
        <w:fldChar w:fldCharType="end"/>
      </w:r>
    </w:p>
    <w:p w14:paraId="42089B45" w14:textId="77777777" w:rsidR="000C31E9" w:rsidRDefault="000C31E9">
      <w:pPr>
        <w:pStyle w:val="TOC2"/>
        <w:rPr>
          <w:rFonts w:asciiTheme="minorHAnsi" w:eastAsiaTheme="minorEastAsia" w:hAnsiTheme="minorHAnsi" w:cstheme="minorBidi"/>
          <w:b w:val="0"/>
          <w:sz w:val="22"/>
          <w:szCs w:val="22"/>
          <w:lang w:eastAsia="en-AU" w:bidi="ar-SA"/>
        </w:rPr>
      </w:pPr>
      <w:r>
        <w:t>Appendix 2 Grants and transfer payments  (other than contributions by owners)</w:t>
      </w:r>
      <w:r>
        <w:tab/>
      </w:r>
      <w:r>
        <w:fldChar w:fldCharType="begin"/>
      </w:r>
      <w:r>
        <w:instrText xml:space="preserve"> PAGEREF _Toc524350978 \h </w:instrText>
      </w:r>
      <w:r>
        <w:fldChar w:fldCharType="separate"/>
      </w:r>
      <w:r w:rsidR="008347EE">
        <w:t>71</w:t>
      </w:r>
      <w:r>
        <w:fldChar w:fldCharType="end"/>
      </w:r>
    </w:p>
    <w:p w14:paraId="5F397244" w14:textId="77777777" w:rsidR="00A472C7" w:rsidRPr="00896BFB" w:rsidRDefault="00B33D7B" w:rsidP="00813736">
      <w:pPr>
        <w:pStyle w:val="BodyText"/>
      </w:pPr>
      <w:r>
        <w:fldChar w:fldCharType="end"/>
      </w:r>
      <w:r w:rsidR="00A472C7" w:rsidRPr="00896BFB">
        <w:br w:type="page"/>
      </w:r>
    </w:p>
    <w:p w14:paraId="39E1907E" w14:textId="77777777" w:rsidR="00DB734B" w:rsidRPr="00FC5751" w:rsidRDefault="00FC5751" w:rsidP="00FC5751">
      <w:pPr>
        <w:pStyle w:val="ReportSection"/>
      </w:pPr>
      <w:bookmarkStart w:id="4" w:name="_Toc519018661"/>
      <w:bookmarkStart w:id="5" w:name="_Toc524349924"/>
      <w:bookmarkStart w:id="6" w:name="_Toc524350916"/>
      <w:r w:rsidRPr="00FC5751">
        <w:t xml:space="preserve">Report </w:t>
      </w:r>
      <w:r w:rsidRPr="007D292E">
        <w:t>of</w:t>
      </w:r>
      <w:r w:rsidRPr="00FC5751">
        <w:t xml:space="preserve"> </w:t>
      </w:r>
      <w:r w:rsidR="00A179CA">
        <w:t>o</w:t>
      </w:r>
      <w:r w:rsidRPr="00FC5751">
        <w:t>perations</w:t>
      </w:r>
      <w:bookmarkEnd w:id="4"/>
      <w:bookmarkEnd w:id="5"/>
      <w:bookmarkEnd w:id="6"/>
    </w:p>
    <w:p w14:paraId="1D70F9EF" w14:textId="77777777" w:rsidR="0068266E" w:rsidRPr="00FC5751" w:rsidRDefault="0068266E" w:rsidP="00FC5751">
      <w:pPr>
        <w:pStyle w:val="Heading2"/>
      </w:pPr>
      <w:bookmarkStart w:id="7" w:name="_Toc518381451"/>
      <w:bookmarkStart w:id="8" w:name="_Toc519018662"/>
      <w:bookmarkStart w:id="9" w:name="_Toc524349925"/>
      <w:bookmarkStart w:id="10" w:name="_Toc524350917"/>
      <w:r w:rsidRPr="00FC5751">
        <w:t>Year in review</w:t>
      </w:r>
      <w:bookmarkEnd w:id="2"/>
      <w:bookmarkEnd w:id="7"/>
      <w:bookmarkEnd w:id="8"/>
      <w:bookmarkEnd w:id="9"/>
      <w:bookmarkEnd w:id="10"/>
    </w:p>
    <w:p w14:paraId="1230F63B" w14:textId="77777777" w:rsidR="0068266E" w:rsidRPr="00EE5D99" w:rsidRDefault="00FC5751" w:rsidP="00F810AA">
      <w:pPr>
        <w:pStyle w:val="Heading3"/>
      </w:pPr>
      <w:bookmarkStart w:id="11" w:name="_Toc519018663"/>
      <w:bookmarkStart w:id="12" w:name="_Toc524349926"/>
      <w:bookmarkStart w:id="13" w:name="_Toc524350918"/>
      <w:r>
        <w:t>Our vision</w:t>
      </w:r>
      <w:bookmarkEnd w:id="11"/>
      <w:bookmarkEnd w:id="12"/>
      <w:bookmarkEnd w:id="13"/>
    </w:p>
    <w:p w14:paraId="7B62F5F2" w14:textId="77777777" w:rsidR="00241F01" w:rsidRPr="00FC5751" w:rsidRDefault="00241F01" w:rsidP="00813736">
      <w:pPr>
        <w:pStyle w:val="BodyText"/>
      </w:pPr>
      <w:r w:rsidRPr="00FC5751">
        <w:t xml:space="preserve">The </w:t>
      </w:r>
      <w:r w:rsidR="00986EF5" w:rsidRPr="00FC5751">
        <w:t xml:space="preserve">vision of the Adult, Community and Further Education Board is that the </w:t>
      </w:r>
      <w:r w:rsidRPr="00FC5751">
        <w:t xml:space="preserve">adult, community and further education sector </w:t>
      </w:r>
      <w:r w:rsidRPr="007D292E">
        <w:t>is recognised</w:t>
      </w:r>
      <w:r w:rsidRPr="00FC5751">
        <w:t xml:space="preserve"> as a critical contributor to the prosperity of Victoria </w:t>
      </w:r>
      <w:r w:rsidR="00986EF5" w:rsidRPr="00FC5751">
        <w:t xml:space="preserve">through its role in </w:t>
      </w:r>
      <w:r w:rsidRPr="00FC5751">
        <w:t>improv</w:t>
      </w:r>
      <w:r w:rsidR="00986EF5" w:rsidRPr="00FC5751">
        <w:t>ing</w:t>
      </w:r>
      <w:r w:rsidRPr="00FC5751">
        <w:t xml:space="preserve"> transition</w:t>
      </w:r>
      <w:r w:rsidR="00986EF5" w:rsidRPr="00FC5751">
        <w:t>s of learners</w:t>
      </w:r>
      <w:r w:rsidRPr="00FC5751">
        <w:t xml:space="preserve"> to further education and employment.</w:t>
      </w:r>
    </w:p>
    <w:p w14:paraId="1E822DD1" w14:textId="77777777" w:rsidR="0068266E" w:rsidRPr="0017421B" w:rsidRDefault="00FC5751" w:rsidP="00F810AA">
      <w:pPr>
        <w:pStyle w:val="Heading3"/>
      </w:pPr>
      <w:bookmarkStart w:id="14" w:name="_Toc519018664"/>
      <w:bookmarkStart w:id="15" w:name="_Toc524349927"/>
      <w:bookmarkStart w:id="16" w:name="_Toc524350919"/>
      <w:r>
        <w:t>Our mission</w:t>
      </w:r>
      <w:bookmarkEnd w:id="14"/>
      <w:bookmarkEnd w:id="15"/>
      <w:bookmarkEnd w:id="16"/>
    </w:p>
    <w:p w14:paraId="032469CB" w14:textId="77777777" w:rsidR="00241F01" w:rsidRPr="00BC3A19" w:rsidRDefault="00241F01" w:rsidP="00813736">
      <w:pPr>
        <w:pStyle w:val="BodyText"/>
      </w:pPr>
      <w:r w:rsidRPr="0017421B">
        <w:t xml:space="preserve">The mission of </w:t>
      </w:r>
      <w:r w:rsidR="00CA64C9">
        <w:t>the Board</w:t>
      </w:r>
      <w:r w:rsidRPr="0017421B">
        <w:t xml:space="preserve"> is to increase </w:t>
      </w:r>
      <w:r w:rsidR="00986EF5">
        <w:t>the</w:t>
      </w:r>
      <w:r w:rsidR="00986EF5" w:rsidRPr="0017421B">
        <w:t xml:space="preserve"> </w:t>
      </w:r>
      <w:r w:rsidRPr="0017421B">
        <w:t>educational parti</w:t>
      </w:r>
      <w:r w:rsidRPr="00BC3A19">
        <w:t>cipation and attainment</w:t>
      </w:r>
      <w:r w:rsidR="00986EF5">
        <w:t xml:space="preserve"> of adults</w:t>
      </w:r>
      <w:r w:rsidRPr="00BC3A19">
        <w:t xml:space="preserve">, improve social cohesion, and boost </w:t>
      </w:r>
      <w:r w:rsidR="00986EF5">
        <w:t xml:space="preserve">the </w:t>
      </w:r>
      <w:r w:rsidRPr="00BC3A19">
        <w:t>human and social capital</w:t>
      </w:r>
      <w:r w:rsidR="00986EF5">
        <w:t xml:space="preserve"> of Victoria</w:t>
      </w:r>
      <w:r w:rsidRPr="00BC3A19">
        <w:t>.</w:t>
      </w:r>
    </w:p>
    <w:p w14:paraId="26FB536F" w14:textId="77777777" w:rsidR="0068266E" w:rsidRPr="00FC5751" w:rsidRDefault="006779E0" w:rsidP="00F810AA">
      <w:pPr>
        <w:pStyle w:val="Heading3"/>
      </w:pPr>
      <w:bookmarkStart w:id="17" w:name="_Toc518381454"/>
      <w:bookmarkStart w:id="18" w:name="_Toc519018665"/>
      <w:bookmarkStart w:id="19" w:name="_Toc524349928"/>
      <w:bookmarkStart w:id="20" w:name="_Toc524350920"/>
      <w:r w:rsidRPr="00FC5751">
        <w:t>O</w:t>
      </w:r>
      <w:r w:rsidR="0068266E" w:rsidRPr="00FC5751">
        <w:t>ur values</w:t>
      </w:r>
      <w:bookmarkEnd w:id="17"/>
      <w:bookmarkEnd w:id="18"/>
      <w:bookmarkEnd w:id="19"/>
      <w:bookmarkEnd w:id="20"/>
    </w:p>
    <w:p w14:paraId="12BC9622" w14:textId="77777777" w:rsidR="00A179CA" w:rsidRDefault="00A179CA" w:rsidP="00813736">
      <w:pPr>
        <w:pStyle w:val="BodyText"/>
      </w:pPr>
      <w:r w:rsidRPr="005F11F1">
        <w:rPr>
          <w:noProof/>
        </w:rPr>
        <w:t>In accordance with</w:t>
      </w:r>
      <w:r>
        <w:t xml:space="preserve"> the </w:t>
      </w:r>
      <w:r>
        <w:rPr>
          <w:i/>
        </w:rPr>
        <w:t>Public Administration Act 2004</w:t>
      </w:r>
      <w:r>
        <w:t>, t</w:t>
      </w:r>
      <w:r w:rsidR="00241F01" w:rsidRPr="005254EA">
        <w:t xml:space="preserve">he Board upholds the </w:t>
      </w:r>
      <w:r>
        <w:t xml:space="preserve">seven core </w:t>
      </w:r>
      <w:r w:rsidR="00241F01" w:rsidRPr="005254EA">
        <w:t xml:space="preserve">Victorian </w:t>
      </w:r>
      <w:r>
        <w:t>p</w:t>
      </w:r>
      <w:r w:rsidR="00241F01" w:rsidRPr="005254EA">
        <w:t xml:space="preserve">ublic </w:t>
      </w:r>
      <w:r>
        <w:t>s</w:t>
      </w:r>
      <w:r w:rsidR="00241F01" w:rsidRPr="005254EA">
        <w:t>ector values</w:t>
      </w:r>
      <w:r>
        <w:t xml:space="preserve"> of:</w:t>
      </w:r>
    </w:p>
    <w:p w14:paraId="67D8416F" w14:textId="77777777" w:rsidR="00241F01" w:rsidRDefault="00A179CA" w:rsidP="00813736">
      <w:pPr>
        <w:pStyle w:val="BodyText"/>
        <w:numPr>
          <w:ilvl w:val="0"/>
          <w:numId w:val="6"/>
        </w:numPr>
      </w:pPr>
      <w:r>
        <w:t>Responsiveness</w:t>
      </w:r>
      <w:r w:rsidR="00C5144B">
        <w:t>.</w:t>
      </w:r>
    </w:p>
    <w:p w14:paraId="6E532A2B" w14:textId="77777777" w:rsidR="00A179CA" w:rsidRDefault="00A179CA" w:rsidP="00813736">
      <w:pPr>
        <w:pStyle w:val="BodyText"/>
        <w:numPr>
          <w:ilvl w:val="0"/>
          <w:numId w:val="6"/>
        </w:numPr>
      </w:pPr>
      <w:r>
        <w:t>Integrity</w:t>
      </w:r>
      <w:r w:rsidR="00C5144B">
        <w:t>.</w:t>
      </w:r>
    </w:p>
    <w:p w14:paraId="0785B494" w14:textId="77777777" w:rsidR="00A179CA" w:rsidRDefault="00A179CA" w:rsidP="00813736">
      <w:pPr>
        <w:pStyle w:val="BodyText"/>
        <w:numPr>
          <w:ilvl w:val="0"/>
          <w:numId w:val="6"/>
        </w:numPr>
      </w:pPr>
      <w:r>
        <w:t>Impartiality</w:t>
      </w:r>
      <w:r w:rsidR="00C5144B">
        <w:t>.</w:t>
      </w:r>
    </w:p>
    <w:p w14:paraId="2F6D361B" w14:textId="77777777" w:rsidR="00A179CA" w:rsidRDefault="00A179CA" w:rsidP="00813736">
      <w:pPr>
        <w:pStyle w:val="BodyText"/>
        <w:numPr>
          <w:ilvl w:val="0"/>
          <w:numId w:val="6"/>
        </w:numPr>
      </w:pPr>
      <w:r>
        <w:t>Accountability</w:t>
      </w:r>
      <w:r w:rsidR="00C5144B">
        <w:t>.</w:t>
      </w:r>
    </w:p>
    <w:p w14:paraId="0BC18753" w14:textId="77777777" w:rsidR="00A179CA" w:rsidRDefault="00A179CA" w:rsidP="00813736">
      <w:pPr>
        <w:pStyle w:val="BodyText"/>
        <w:numPr>
          <w:ilvl w:val="0"/>
          <w:numId w:val="6"/>
        </w:numPr>
      </w:pPr>
      <w:r>
        <w:t>Respect</w:t>
      </w:r>
      <w:r w:rsidR="00C5144B">
        <w:t>.</w:t>
      </w:r>
    </w:p>
    <w:p w14:paraId="1A7122A4" w14:textId="77777777" w:rsidR="00A179CA" w:rsidRDefault="00A179CA" w:rsidP="00813736">
      <w:pPr>
        <w:pStyle w:val="BodyText"/>
        <w:numPr>
          <w:ilvl w:val="0"/>
          <w:numId w:val="6"/>
        </w:numPr>
      </w:pPr>
      <w:r>
        <w:t>Leadership</w:t>
      </w:r>
      <w:r w:rsidR="00C5144B">
        <w:t>.</w:t>
      </w:r>
    </w:p>
    <w:p w14:paraId="014ABCDB" w14:textId="77777777" w:rsidR="00A179CA" w:rsidRPr="005254EA" w:rsidRDefault="00A179CA" w:rsidP="00813736">
      <w:pPr>
        <w:pStyle w:val="BodyText"/>
        <w:numPr>
          <w:ilvl w:val="0"/>
          <w:numId w:val="6"/>
        </w:numPr>
      </w:pPr>
      <w:r>
        <w:t>Human rights.</w:t>
      </w:r>
    </w:p>
    <w:p w14:paraId="2B3BD7C8" w14:textId="77777777" w:rsidR="0068266E" w:rsidRPr="005A6289" w:rsidRDefault="006779E0" w:rsidP="00F810AA">
      <w:pPr>
        <w:pStyle w:val="Heading3"/>
      </w:pPr>
      <w:bookmarkStart w:id="21" w:name="_Toc518381455"/>
      <w:bookmarkStart w:id="22" w:name="_Toc519018666"/>
      <w:bookmarkStart w:id="23" w:name="_Toc524349929"/>
      <w:bookmarkStart w:id="24" w:name="_Toc524350921"/>
      <w:r w:rsidRPr="005A6289">
        <w:t>C</w:t>
      </w:r>
      <w:r w:rsidR="0068266E" w:rsidRPr="005A6289">
        <w:t>hair</w:t>
      </w:r>
      <w:r w:rsidRPr="005A6289">
        <w:t>person</w:t>
      </w:r>
      <w:r w:rsidR="0068266E" w:rsidRPr="005A6289">
        <w:t>’s report</w:t>
      </w:r>
      <w:bookmarkEnd w:id="21"/>
      <w:bookmarkEnd w:id="22"/>
      <w:bookmarkEnd w:id="23"/>
      <w:bookmarkEnd w:id="24"/>
    </w:p>
    <w:p w14:paraId="31D1CC4E" w14:textId="77777777" w:rsidR="00F10514" w:rsidRDefault="00F10514" w:rsidP="00813736">
      <w:pPr>
        <w:pStyle w:val="BodyText"/>
        <w:rPr>
          <w:lang w:eastAsia="en-AU"/>
        </w:rPr>
      </w:pPr>
      <w:r>
        <w:t>This year the Board has continued to fulfil its mission to</w:t>
      </w:r>
      <w:r w:rsidRPr="00E8738B">
        <w:t xml:space="preserve"> </w:t>
      </w:r>
      <w:r>
        <w:rPr>
          <w:lang w:eastAsia="en-AU"/>
        </w:rPr>
        <w:t>increase participation</w:t>
      </w:r>
      <w:r w:rsidR="00C1011C">
        <w:rPr>
          <w:lang w:eastAsia="en-AU"/>
        </w:rPr>
        <w:t xml:space="preserve"> and attainment of adult learners</w:t>
      </w:r>
      <w:r>
        <w:rPr>
          <w:lang w:eastAsia="en-AU"/>
        </w:rPr>
        <w:t>, improve social cohesion and boost the social and human capital of Victoria. Guided by the Ministerial Statement of Expectations</w:t>
      </w:r>
      <w:r w:rsidR="002D6EC5">
        <w:rPr>
          <w:lang w:eastAsia="en-AU"/>
        </w:rPr>
        <w:t xml:space="preserve"> 2018</w:t>
      </w:r>
      <w:r>
        <w:rPr>
          <w:lang w:eastAsia="en-AU"/>
        </w:rPr>
        <w:t>, the Board continues to provide strong and strategic leadership to adult, community and further education providers, and the learners they serve.</w:t>
      </w:r>
    </w:p>
    <w:p w14:paraId="5897979A" w14:textId="77777777" w:rsidR="00DE68DE" w:rsidRPr="00E64F3A" w:rsidRDefault="00DE68DE" w:rsidP="00813736">
      <w:pPr>
        <w:pStyle w:val="BodyText"/>
      </w:pPr>
      <w:r w:rsidRPr="00E64F3A">
        <w:t>The impact of adult community education on learners can be profound and life</w:t>
      </w:r>
      <w:r w:rsidR="00E64F3A" w:rsidRPr="00E64F3A">
        <w:t>-</w:t>
      </w:r>
      <w:r w:rsidRPr="00E64F3A">
        <w:t xml:space="preserve">changing. </w:t>
      </w:r>
      <w:r w:rsidR="00E64F3A" w:rsidRPr="00E64F3A">
        <w:t xml:space="preserve">For example, a </w:t>
      </w:r>
      <w:r w:rsidRPr="00E64F3A">
        <w:t>young man from Eltham</w:t>
      </w:r>
      <w:r w:rsidR="00E64F3A">
        <w:t xml:space="preserve">, Matt, </w:t>
      </w:r>
      <w:r w:rsidR="00E64F3A" w:rsidRPr="00E64F3A">
        <w:t xml:space="preserve">had been prevented from engaging in traditional schooling due to complex mental health issues. </w:t>
      </w:r>
      <w:r w:rsidR="00E64F3A">
        <w:t>A</w:t>
      </w:r>
      <w:r w:rsidRPr="00E64F3A">
        <w:t xml:space="preserve">fter four years at Diamond Valley Learning Centre, he completed several </w:t>
      </w:r>
      <w:r w:rsidR="00807FF4">
        <w:br/>
      </w:r>
      <w:r w:rsidRPr="00E64F3A">
        <w:t xml:space="preserve">pre-accredited </w:t>
      </w:r>
      <w:r w:rsidR="00E64F3A" w:rsidRPr="00E64F3A">
        <w:t xml:space="preserve">training </w:t>
      </w:r>
      <w:r w:rsidRPr="00E64F3A">
        <w:t xml:space="preserve">courses, gained his senior </w:t>
      </w:r>
      <w:r w:rsidR="00E64F3A">
        <w:t xml:space="preserve">Victorian Certificate of Applied Learning </w:t>
      </w:r>
      <w:r w:rsidRPr="00E64F3A">
        <w:t xml:space="preserve">certificate, </w:t>
      </w:r>
      <w:r w:rsidR="00807FF4">
        <w:br/>
      </w:r>
      <w:r w:rsidRPr="00E64F3A">
        <w:t>and started a Certificate II in Community Services</w:t>
      </w:r>
      <w:r w:rsidR="00E64F3A">
        <w:t>. He ha</w:t>
      </w:r>
      <w:r w:rsidR="00C1011C">
        <w:t>s</w:t>
      </w:r>
      <w:r w:rsidR="00E64F3A">
        <w:t xml:space="preserve"> also been </w:t>
      </w:r>
      <w:r w:rsidRPr="00E64F3A">
        <w:t xml:space="preserve">volunteering to assist intellectually-disabled young people </w:t>
      </w:r>
      <w:r w:rsidR="005F11F1">
        <w:t xml:space="preserve">to </w:t>
      </w:r>
      <w:r w:rsidRPr="005F11F1">
        <w:rPr>
          <w:noProof/>
        </w:rPr>
        <w:t>engage</w:t>
      </w:r>
      <w:r w:rsidRPr="00E64F3A">
        <w:t xml:space="preserve"> in studies</w:t>
      </w:r>
      <w:r w:rsidR="00E64F3A">
        <w:t xml:space="preserve"> during this time.</w:t>
      </w:r>
    </w:p>
    <w:p w14:paraId="4A9FC72C" w14:textId="77777777" w:rsidR="00DE68DE" w:rsidRPr="008B13A6" w:rsidRDefault="00DE68DE" w:rsidP="00813736">
      <w:pPr>
        <w:pStyle w:val="BodyText"/>
      </w:pPr>
      <w:r w:rsidRPr="008B13A6">
        <w:t xml:space="preserve">Similarly, </w:t>
      </w:r>
      <w:r w:rsidR="008B13A6" w:rsidRPr="008B13A6">
        <w:t xml:space="preserve">49-year-old </w:t>
      </w:r>
      <w:r w:rsidRPr="008B13A6">
        <w:t>Anita</w:t>
      </w:r>
      <w:r w:rsidR="008B13A6" w:rsidRPr="008B13A6">
        <w:t xml:space="preserve"> from</w:t>
      </w:r>
      <w:r w:rsidRPr="008B13A6">
        <w:t xml:space="preserve"> Paynesville lived an unhealthy and hermit-like existence before </w:t>
      </w:r>
      <w:r w:rsidR="008B13A6" w:rsidRPr="008B13A6">
        <w:t xml:space="preserve">she participated </w:t>
      </w:r>
      <w:r w:rsidRPr="008B13A6">
        <w:t xml:space="preserve">in the </w:t>
      </w:r>
      <w:r w:rsidR="008B13A6" w:rsidRPr="008B13A6">
        <w:t>‘</w:t>
      </w:r>
      <w:r w:rsidRPr="008B13A6">
        <w:t>Your Next Step</w:t>
      </w:r>
      <w:r w:rsidR="008B13A6" w:rsidRPr="008B13A6">
        <w:t>’</w:t>
      </w:r>
      <w:r w:rsidRPr="008B13A6">
        <w:t xml:space="preserve"> course at Paynesville Neighbourhood Centre. After learning hospitality, event planning and digital media skills, Anita developed the confidence to volunteer as a Sales Assistant with the Red Cross</w:t>
      </w:r>
      <w:r w:rsidR="00C1011C">
        <w:t>. She then</w:t>
      </w:r>
      <w:r w:rsidRPr="008B13A6">
        <w:t xml:space="preserve"> enro</w:t>
      </w:r>
      <w:r w:rsidR="00C1011C">
        <w:t>l</w:t>
      </w:r>
      <w:r w:rsidRPr="008B13A6">
        <w:t>led in a six</w:t>
      </w:r>
      <w:r w:rsidR="008B13A6">
        <w:t>-</w:t>
      </w:r>
      <w:r w:rsidRPr="008B13A6">
        <w:t xml:space="preserve">month Certificate IV in Training and Assessment with the aim of becoming an </w:t>
      </w:r>
      <w:r w:rsidR="008B13A6" w:rsidRPr="008B13A6">
        <w:t>a</w:t>
      </w:r>
      <w:r w:rsidRPr="008B13A6">
        <w:t xml:space="preserve">rt </w:t>
      </w:r>
      <w:r w:rsidR="008B13A6" w:rsidRPr="008B13A6">
        <w:t>t</w:t>
      </w:r>
      <w:r w:rsidRPr="008B13A6">
        <w:t>herapy tutor.</w:t>
      </w:r>
    </w:p>
    <w:p w14:paraId="6EA8CB6F" w14:textId="77777777" w:rsidR="009776E8" w:rsidRPr="008B13A6" w:rsidRDefault="009776E8" w:rsidP="00813736">
      <w:pPr>
        <w:pStyle w:val="BodyText"/>
      </w:pPr>
      <w:r>
        <w:t xml:space="preserve">As well as the life-changing impact on individual learners, adult community education also has a profound role in strengthening communities. Programs such as the Capacity and Innovation Fund support innovative practice and capacity building in the Learn Local network to enable Learn Local providers to actively contribute to adult education in communities across metropolitan, regional and rural Victoria. The Board is identifying best practice products and programs created under the Capacity and Innovation Fund to share across the network further strengthening the collective positive impact on communities across the state. </w:t>
      </w:r>
    </w:p>
    <w:p w14:paraId="5C91431B" w14:textId="77777777" w:rsidR="00DE68DE" w:rsidRPr="008B13A6" w:rsidRDefault="00DE68DE" w:rsidP="00813736">
      <w:pPr>
        <w:pStyle w:val="BodyText"/>
      </w:pPr>
      <w:r w:rsidRPr="008B13A6">
        <w:t>Those like Matt and Anita who have experienced adult community education firsthand, and those of us who work in adult community education, understand how special the impact of this sector can be</w:t>
      </w:r>
      <w:r w:rsidR="009776E8">
        <w:t xml:space="preserve"> on individuals and communities</w:t>
      </w:r>
      <w:r w:rsidRPr="008B13A6">
        <w:t>.</w:t>
      </w:r>
    </w:p>
    <w:p w14:paraId="4BC83E4C" w14:textId="77777777" w:rsidR="00DE68DE" w:rsidRPr="008B13A6" w:rsidRDefault="00DE68DE" w:rsidP="00813736">
      <w:pPr>
        <w:pStyle w:val="BodyText"/>
      </w:pPr>
      <w:r w:rsidRPr="008B13A6">
        <w:t>However, adult community education is not well understood and is not well</w:t>
      </w:r>
      <w:r w:rsidR="008B13A6" w:rsidRPr="008B13A6">
        <w:t xml:space="preserve"> </w:t>
      </w:r>
      <w:r w:rsidRPr="008B13A6">
        <w:t xml:space="preserve">recognised in the broader community. The </w:t>
      </w:r>
      <w:r w:rsidR="00184106">
        <w:t xml:space="preserve">Adult, Community and Further Education </w:t>
      </w:r>
      <w:r w:rsidRPr="008B13A6">
        <w:t xml:space="preserve">Board is looking to raise the profile of adult community education </w:t>
      </w:r>
      <w:r w:rsidR="008B13A6" w:rsidRPr="008B13A6">
        <w:t>to promote an understanding of</w:t>
      </w:r>
      <w:r w:rsidRPr="008B13A6">
        <w:t xml:space="preserve"> the positive impacts of adult community education </w:t>
      </w:r>
      <w:r w:rsidR="00807FF4">
        <w:br/>
      </w:r>
      <w:r w:rsidR="008B13A6" w:rsidRPr="008B13A6">
        <w:t>to the whole community. The Board</w:t>
      </w:r>
      <w:r w:rsidRPr="008B13A6">
        <w:t xml:space="preserve"> recently approved a </w:t>
      </w:r>
      <w:r w:rsidR="008B13A6" w:rsidRPr="008B13A6">
        <w:t xml:space="preserve">Communication and Stakeholder Engagement Strategy </w:t>
      </w:r>
      <w:r w:rsidRPr="008B13A6">
        <w:t xml:space="preserve">to achieve this. Adult community education should </w:t>
      </w:r>
      <w:r w:rsidRPr="005F11F1">
        <w:rPr>
          <w:noProof/>
        </w:rPr>
        <w:t>be recognised</w:t>
      </w:r>
      <w:r w:rsidRPr="008B13A6">
        <w:t xml:space="preserve"> as an integral component of the Victorian education system</w:t>
      </w:r>
      <w:r w:rsidR="008B13A6" w:rsidRPr="008B13A6">
        <w:t xml:space="preserve"> and </w:t>
      </w:r>
      <w:r w:rsidRPr="008B13A6">
        <w:t xml:space="preserve">a critical element </w:t>
      </w:r>
      <w:r w:rsidR="008B13A6" w:rsidRPr="008B13A6">
        <w:t xml:space="preserve">supporting </w:t>
      </w:r>
      <w:r w:rsidRPr="008B13A6">
        <w:t>successful transitions to economic participation for educationally</w:t>
      </w:r>
      <w:r w:rsidR="008B13A6" w:rsidRPr="008B13A6">
        <w:t>-</w:t>
      </w:r>
      <w:r w:rsidRPr="008B13A6">
        <w:t>disadvantaged Victorians.</w:t>
      </w:r>
    </w:p>
    <w:p w14:paraId="5C0ABB21" w14:textId="77777777" w:rsidR="00DE68DE" w:rsidRDefault="00DE68DE" w:rsidP="00813736">
      <w:pPr>
        <w:pStyle w:val="BodyText"/>
      </w:pPr>
      <w:r w:rsidRPr="00E4437E">
        <w:t xml:space="preserve">Following an increase to the </w:t>
      </w:r>
      <w:r w:rsidRPr="005F11F1">
        <w:rPr>
          <w:noProof/>
        </w:rPr>
        <w:t>student contact hour subsidy rate</w:t>
      </w:r>
      <w:r w:rsidRPr="00E4437E">
        <w:t xml:space="preserve"> for pre-accredited training in 2015, </w:t>
      </w:r>
      <w:r w:rsidR="008B13A6" w:rsidRPr="00E4437E">
        <w:t xml:space="preserve">the Board </w:t>
      </w:r>
      <w:r w:rsidRPr="00E4437E">
        <w:t xml:space="preserve">introduced a </w:t>
      </w:r>
      <w:r w:rsidR="00E4437E" w:rsidRPr="00E4437E">
        <w:t xml:space="preserve">20 per cent </w:t>
      </w:r>
      <w:r w:rsidRPr="00E4437E">
        <w:t xml:space="preserve">regional loading for pre-accredited training provision in recognition of the challenges posed for regional providers. Increases in funding ensure sustainable provision of </w:t>
      </w:r>
      <w:r w:rsidR="00960C67">
        <w:br/>
      </w:r>
      <w:r w:rsidRPr="005F11F1">
        <w:rPr>
          <w:noProof/>
        </w:rPr>
        <w:t>pre-accredited training</w:t>
      </w:r>
      <w:r w:rsidRPr="00E4437E">
        <w:t xml:space="preserve"> across Victoria. The Board also continues to support innovative programs to </w:t>
      </w:r>
      <w:r w:rsidR="00807FF4">
        <w:br/>
      </w:r>
      <w:r w:rsidRPr="00E4437E">
        <w:t xml:space="preserve">remove </w:t>
      </w:r>
      <w:r w:rsidR="00E4437E">
        <w:t xml:space="preserve">access </w:t>
      </w:r>
      <w:r w:rsidRPr="00E4437E">
        <w:t>barriers for disadvantaged community members</w:t>
      </w:r>
      <w:r w:rsidR="00F10514">
        <w:t xml:space="preserve"> and improve participation by priority learner cohorts</w:t>
      </w:r>
      <w:r w:rsidRPr="00E4437E">
        <w:t>.</w:t>
      </w:r>
    </w:p>
    <w:p w14:paraId="22B9D2CE" w14:textId="77777777" w:rsidR="00F10514" w:rsidRPr="00E4437E" w:rsidRDefault="00F10514" w:rsidP="00813736">
      <w:pPr>
        <w:pStyle w:val="BodyText"/>
      </w:pPr>
      <w:r>
        <w:t>The Board continues to contribute to t</w:t>
      </w:r>
      <w:r w:rsidR="009776E8">
        <w:t xml:space="preserve">he priorities of Government. A strong example is the Board’s contribution </w:t>
      </w:r>
      <w:r w:rsidR="009776E8" w:rsidRPr="005F11F1">
        <w:rPr>
          <w:noProof/>
        </w:rPr>
        <w:t>in</w:t>
      </w:r>
      <w:r w:rsidRPr="005F11F1">
        <w:rPr>
          <w:noProof/>
        </w:rPr>
        <w:t xml:space="preserve"> the response to</w:t>
      </w:r>
      <w:r>
        <w:t xml:space="preserve"> the recommendations of the Royal Commission into Family Violence, through strengthening and expanding financial literacy training for people affected by family violence.</w:t>
      </w:r>
    </w:p>
    <w:p w14:paraId="4DD8FF4D" w14:textId="77777777" w:rsidR="00DE68DE" w:rsidRPr="00E4437E" w:rsidRDefault="00DE68DE" w:rsidP="00813736">
      <w:pPr>
        <w:pStyle w:val="BodyText"/>
      </w:pPr>
      <w:r w:rsidRPr="00E4437E">
        <w:t xml:space="preserve">The Board continues to build an irrefutable evidence base for our work. The </w:t>
      </w:r>
      <w:r w:rsidR="00692317">
        <w:t xml:space="preserve">Pre-accredited </w:t>
      </w:r>
      <w:r w:rsidRPr="00E4437E">
        <w:t xml:space="preserve">Learner Journey project sought </w:t>
      </w:r>
      <w:r w:rsidRPr="005F11F1">
        <w:rPr>
          <w:noProof/>
        </w:rPr>
        <w:t>to fully understand the impact of adult community education on learners</w:t>
      </w:r>
      <w:r w:rsidRPr="00E4437E">
        <w:t>. Deloitte Access Economics tracked learner journeys through pre-accredited training and into the mainstream education system.</w:t>
      </w:r>
    </w:p>
    <w:p w14:paraId="18C71E58" w14:textId="77777777" w:rsidR="00DE68DE" w:rsidRPr="00E4437E" w:rsidRDefault="00366F94" w:rsidP="00813736">
      <w:pPr>
        <w:pStyle w:val="BodyText"/>
      </w:pPr>
      <w:r>
        <w:t>This project</w:t>
      </w:r>
      <w:r w:rsidR="00DE68DE" w:rsidRPr="00E4437E">
        <w:t xml:space="preserve"> found</w:t>
      </w:r>
      <w:r>
        <w:t xml:space="preserve"> </w:t>
      </w:r>
      <w:r w:rsidR="00DE68DE" w:rsidRPr="00E4437E">
        <w:t>pre-accredited training is a critical product that serves a</w:t>
      </w:r>
      <w:r w:rsidR="00184106">
        <w:t>n important</w:t>
      </w:r>
      <w:r w:rsidR="00DE68DE" w:rsidRPr="00E4437E">
        <w:t xml:space="preserve"> purpose in the Victorian training system.</w:t>
      </w:r>
    </w:p>
    <w:p w14:paraId="29E3C2A1" w14:textId="77777777" w:rsidR="00DE68DE" w:rsidRPr="00E4437E" w:rsidRDefault="00DE68DE" w:rsidP="00813736">
      <w:pPr>
        <w:pStyle w:val="BodyText"/>
      </w:pPr>
      <w:r w:rsidRPr="00E4437E">
        <w:t xml:space="preserve">Nearly 60 per cent of learners undertaking pre-accredited training </w:t>
      </w:r>
      <w:r w:rsidRPr="005F11F1">
        <w:rPr>
          <w:noProof/>
        </w:rPr>
        <w:t>engage</w:t>
      </w:r>
      <w:r w:rsidRPr="00E4437E">
        <w:t xml:space="preserve"> in further pre-accredited or accredited training, as a precursor to employment and economic participation. Of this 60 per cent, the highest engagement </w:t>
      </w:r>
      <w:r w:rsidRPr="005F11F1">
        <w:rPr>
          <w:noProof/>
        </w:rPr>
        <w:t xml:space="preserve">is </w:t>
      </w:r>
      <w:r w:rsidR="00366F94" w:rsidRPr="005F11F1">
        <w:rPr>
          <w:noProof/>
        </w:rPr>
        <w:t>registered</w:t>
      </w:r>
      <w:r w:rsidR="00366F94">
        <w:t xml:space="preserve"> </w:t>
      </w:r>
      <w:r w:rsidRPr="00E4437E">
        <w:t>among young learners</w:t>
      </w:r>
      <w:r w:rsidR="00E4437E">
        <w:t xml:space="preserve">—in </w:t>
      </w:r>
      <w:r w:rsidR="00E4437E" w:rsidRPr="005F11F1">
        <w:rPr>
          <w:noProof/>
        </w:rPr>
        <w:t>particular</w:t>
      </w:r>
      <w:r w:rsidR="00E4437E">
        <w:t xml:space="preserve"> </w:t>
      </w:r>
      <w:r w:rsidRPr="00E4437E">
        <w:t>young women</w:t>
      </w:r>
      <w:r w:rsidR="00E4437E">
        <w:t>—</w:t>
      </w:r>
      <w:r w:rsidRPr="00E4437E">
        <w:t xml:space="preserve">and women </w:t>
      </w:r>
      <w:r w:rsidR="00E4437E">
        <w:t>returning to</w:t>
      </w:r>
      <w:r w:rsidRPr="00E4437E">
        <w:t xml:space="preserve"> the workforce.</w:t>
      </w:r>
    </w:p>
    <w:p w14:paraId="21AE57DB" w14:textId="77777777" w:rsidR="00DE68DE" w:rsidRPr="00F810AA" w:rsidRDefault="00DE68DE" w:rsidP="00813736">
      <w:pPr>
        <w:pStyle w:val="BodyText"/>
      </w:pPr>
      <w:r w:rsidRPr="00F810AA">
        <w:t xml:space="preserve">Almost </w:t>
      </w:r>
      <w:r w:rsidRPr="005F11F1">
        <w:rPr>
          <w:noProof/>
        </w:rPr>
        <w:t>one</w:t>
      </w:r>
      <w:r w:rsidR="005F11F1">
        <w:rPr>
          <w:noProof/>
        </w:rPr>
        <w:t>-</w:t>
      </w:r>
      <w:r w:rsidRPr="005F11F1">
        <w:rPr>
          <w:noProof/>
        </w:rPr>
        <w:t>third</w:t>
      </w:r>
      <w:r w:rsidRPr="00F810AA">
        <w:t xml:space="preserve"> of all pre-accredited </w:t>
      </w:r>
      <w:r w:rsidR="00960C67">
        <w:t xml:space="preserve">training </w:t>
      </w:r>
      <w:r w:rsidRPr="00F810AA">
        <w:t>learners transition into an accredited program</w:t>
      </w:r>
      <w:r w:rsidR="008B13A6" w:rsidRPr="00F810AA">
        <w:t>;</w:t>
      </w:r>
      <w:r w:rsidRPr="00F810AA">
        <w:t xml:space="preserve"> and, perhaps most telling of all, the </w:t>
      </w:r>
      <w:r w:rsidR="00AF05BD">
        <w:t xml:space="preserve">average </w:t>
      </w:r>
      <w:r w:rsidRPr="00F810AA">
        <w:t xml:space="preserve">completion rates for these learners </w:t>
      </w:r>
      <w:r w:rsidR="00184106">
        <w:t>at</w:t>
      </w:r>
      <w:r w:rsidRPr="00F810AA">
        <w:t xml:space="preserve"> 64 per cent </w:t>
      </w:r>
      <w:r w:rsidR="00184106">
        <w:t xml:space="preserve">are </w:t>
      </w:r>
      <w:r w:rsidRPr="00F810AA">
        <w:t>significantly higher than the national average of 49 per cent.</w:t>
      </w:r>
    </w:p>
    <w:p w14:paraId="386D3D55" w14:textId="77777777" w:rsidR="00DE68DE" w:rsidRDefault="00DE68DE" w:rsidP="00813736">
      <w:pPr>
        <w:pStyle w:val="BodyText"/>
      </w:pPr>
      <w:r w:rsidRPr="00F810AA">
        <w:t>These numbers are even more remarkable considering that 9</w:t>
      </w:r>
      <w:r w:rsidR="0038049F">
        <w:t>7</w:t>
      </w:r>
      <w:r w:rsidRPr="00F810AA">
        <w:t xml:space="preserve"> per cent of learners in </w:t>
      </w:r>
      <w:r w:rsidRPr="005F11F1">
        <w:rPr>
          <w:noProof/>
        </w:rPr>
        <w:t>pre-accredited</w:t>
      </w:r>
      <w:r w:rsidRPr="00F810AA">
        <w:t xml:space="preserve"> training fall into disadvantaged cohorts and </w:t>
      </w:r>
      <w:r w:rsidR="00262244">
        <w:t>54</w:t>
      </w:r>
      <w:r w:rsidRPr="00F810AA">
        <w:t xml:space="preserve"> per cent </w:t>
      </w:r>
      <w:r w:rsidR="00366F94" w:rsidRPr="005F11F1">
        <w:rPr>
          <w:noProof/>
        </w:rPr>
        <w:t>are represented</w:t>
      </w:r>
      <w:r w:rsidR="00366F94">
        <w:t xml:space="preserve"> in</w:t>
      </w:r>
      <w:r w:rsidRPr="00F810AA">
        <w:t xml:space="preserve"> three or more types of disadvantage. </w:t>
      </w:r>
    </w:p>
    <w:p w14:paraId="51D6B860" w14:textId="77777777" w:rsidR="00DE68DE" w:rsidRPr="00F810AA" w:rsidRDefault="00DE68DE" w:rsidP="00813736">
      <w:pPr>
        <w:pStyle w:val="BodyText"/>
      </w:pPr>
      <w:r w:rsidRPr="00F810AA">
        <w:t xml:space="preserve">The </w:t>
      </w:r>
      <w:r w:rsidR="00692317">
        <w:t xml:space="preserve">Pre-accredited </w:t>
      </w:r>
      <w:r w:rsidRPr="00F810AA">
        <w:t xml:space="preserve">Learner Journey </w:t>
      </w:r>
      <w:r w:rsidR="0054611B">
        <w:t>report</w:t>
      </w:r>
      <w:r w:rsidRPr="00F810AA">
        <w:t xml:space="preserve"> provides proof of the power and positive impact of adult community education. It supports the value proposition of pre-accredited training and helps to define the relationship between adult community education and the broader </w:t>
      </w:r>
      <w:r w:rsidR="00932A99">
        <w:t xml:space="preserve">vocational education and training </w:t>
      </w:r>
      <w:r w:rsidRPr="00F810AA">
        <w:t>network.</w:t>
      </w:r>
    </w:p>
    <w:p w14:paraId="356C1431" w14:textId="77777777" w:rsidR="00DE68DE" w:rsidRPr="00F810AA" w:rsidRDefault="00DE68DE" w:rsidP="00813736">
      <w:pPr>
        <w:pStyle w:val="BodyText"/>
        <w:rPr>
          <w:highlight w:val="yellow"/>
        </w:rPr>
      </w:pPr>
      <w:r w:rsidRPr="00F810AA">
        <w:t xml:space="preserve">Adult community education </w:t>
      </w:r>
      <w:r w:rsidR="00F810AA" w:rsidRPr="005F11F1">
        <w:rPr>
          <w:noProof/>
        </w:rPr>
        <w:t>is</w:t>
      </w:r>
      <w:r w:rsidRPr="005F11F1">
        <w:rPr>
          <w:noProof/>
        </w:rPr>
        <w:t xml:space="preserve"> embedded</w:t>
      </w:r>
      <w:r w:rsidRPr="00F810AA">
        <w:t xml:space="preserve"> in community and place</w:t>
      </w:r>
      <w:r w:rsidR="00366F94">
        <w:t>. It is t</w:t>
      </w:r>
      <w:r w:rsidRPr="00F810AA">
        <w:t>he ultimate education opportunity for community members facing disadvantage.</w:t>
      </w:r>
      <w:r w:rsidR="00184106">
        <w:t xml:space="preserve"> </w:t>
      </w:r>
      <w:r w:rsidRPr="00F810AA">
        <w:t>However, we can now tell the story of pre</w:t>
      </w:r>
      <w:r w:rsidR="006B4906">
        <w:noBreakHyphen/>
      </w:r>
      <w:r w:rsidRPr="00F810AA">
        <w:t xml:space="preserve">accredited training </w:t>
      </w:r>
      <w:r w:rsidR="00F810AA" w:rsidRPr="00F810AA">
        <w:t>and how it forms</w:t>
      </w:r>
      <w:r w:rsidRPr="00F810AA">
        <w:t xml:space="preserve"> a critical part of the Victorian training system</w:t>
      </w:r>
      <w:r w:rsidR="00F810AA" w:rsidRPr="00F810AA">
        <w:t>.</w:t>
      </w:r>
      <w:r w:rsidRPr="00F810AA">
        <w:t xml:space="preserve"> We can now </w:t>
      </w:r>
      <w:r w:rsidR="00F810AA" w:rsidRPr="00F810AA">
        <w:t xml:space="preserve">promote the purpose and outcomes of pre-accredited training to </w:t>
      </w:r>
      <w:r w:rsidRPr="00F810AA">
        <w:t xml:space="preserve">the TAFE sector and other key stakeholders </w:t>
      </w:r>
      <w:r w:rsidR="00F810AA" w:rsidRPr="00F810AA">
        <w:t>and speak of our ambitions for the future.</w:t>
      </w:r>
    </w:p>
    <w:p w14:paraId="0E4F6310" w14:textId="77777777" w:rsidR="00DE68DE" w:rsidRPr="00F810AA" w:rsidRDefault="00DE68DE" w:rsidP="00813736">
      <w:pPr>
        <w:pStyle w:val="BodyText"/>
      </w:pPr>
      <w:r w:rsidRPr="00F810AA">
        <w:t xml:space="preserve">When people think of adult community education, I want them to think of </w:t>
      </w:r>
      <w:r w:rsidR="00366F94">
        <w:t xml:space="preserve">it as </w:t>
      </w:r>
      <w:r w:rsidRPr="00F810AA">
        <w:t>an integral part of Victoria’s education and training system because of its unique community</w:t>
      </w:r>
      <w:r w:rsidRPr="00F810AA">
        <w:rPr>
          <w:rFonts w:ascii="Cambria Math" w:hAnsi="Cambria Math" w:cs="Cambria Math"/>
        </w:rPr>
        <w:t>‐</w:t>
      </w:r>
      <w:r w:rsidRPr="00F810AA">
        <w:t>based ability to support adults who need more help into employment and further education.</w:t>
      </w:r>
    </w:p>
    <w:p w14:paraId="16980653" w14:textId="77777777" w:rsidR="00DE68DE" w:rsidRPr="00F810AA" w:rsidRDefault="00DE68DE" w:rsidP="00813736">
      <w:pPr>
        <w:pStyle w:val="BodyText"/>
      </w:pPr>
      <w:r w:rsidRPr="00F810AA">
        <w:t xml:space="preserve">When people think of adult community education, I want them to know </w:t>
      </w:r>
      <w:r w:rsidR="00F810AA" w:rsidRPr="00F810AA">
        <w:t xml:space="preserve">that </w:t>
      </w:r>
      <w:r w:rsidRPr="00F810AA">
        <w:t>Learn Local providers deliver quality</w:t>
      </w:r>
      <w:r w:rsidR="00F810AA" w:rsidRPr="00F810AA">
        <w:t>-</w:t>
      </w:r>
      <w:r w:rsidRPr="00F810AA">
        <w:t>assured and government</w:t>
      </w:r>
      <w:r w:rsidR="00F810AA" w:rsidRPr="00F810AA">
        <w:t>-</w:t>
      </w:r>
      <w:r w:rsidRPr="00F810AA">
        <w:t>subsidised pre</w:t>
      </w:r>
      <w:r w:rsidRPr="00F810AA">
        <w:rPr>
          <w:rFonts w:ascii="Cambria Math" w:hAnsi="Cambria Math" w:cs="Cambria Math"/>
        </w:rPr>
        <w:t>‐</w:t>
      </w:r>
      <w:r w:rsidRPr="00F810AA">
        <w:t>accredited training to nearly 28,000 Victorians a year, at more than 300 locations across Victoria.</w:t>
      </w:r>
    </w:p>
    <w:p w14:paraId="613769C1" w14:textId="77777777" w:rsidR="00DE68DE" w:rsidRDefault="00DE68DE" w:rsidP="00813736">
      <w:pPr>
        <w:pStyle w:val="BodyText"/>
      </w:pPr>
      <w:r w:rsidRPr="005F11F1">
        <w:rPr>
          <w:noProof/>
        </w:rPr>
        <w:t>But</w:t>
      </w:r>
      <w:r w:rsidRPr="00F810AA">
        <w:t xml:space="preserve"> most of all, when people think of adult community education, I want them to recognise that we are </w:t>
      </w:r>
      <w:r w:rsidR="00F810AA" w:rsidRPr="00F810AA">
        <w:t xml:space="preserve">achieving </w:t>
      </w:r>
      <w:r w:rsidRPr="00F810AA">
        <w:t>real results supporting</w:t>
      </w:r>
      <w:r w:rsidR="00F810AA" w:rsidRPr="00F810AA">
        <w:t xml:space="preserve"> Victorian</w:t>
      </w:r>
      <w:r w:rsidRPr="00F810AA">
        <w:t xml:space="preserve"> communities and </w:t>
      </w:r>
      <w:r w:rsidR="00F810AA" w:rsidRPr="00F810AA">
        <w:t xml:space="preserve">the community </w:t>
      </w:r>
      <w:r w:rsidRPr="00F810AA">
        <w:t>members who need it the most.</w:t>
      </w:r>
    </w:p>
    <w:p w14:paraId="25E0F585" w14:textId="77777777" w:rsidR="008E6562" w:rsidRPr="006B3EA6" w:rsidRDefault="00137729" w:rsidP="00813736">
      <w:pPr>
        <w:pStyle w:val="BodyText"/>
      </w:pPr>
      <w:r w:rsidRPr="00813736">
        <w:rPr>
          <w:b/>
        </w:rPr>
        <w:t>Dr Ronald Wilson</w:t>
      </w:r>
      <w:r w:rsidR="00420353" w:rsidRPr="006B3EA6">
        <w:br/>
      </w:r>
      <w:r w:rsidR="00924471">
        <w:t>Deputy</w:t>
      </w:r>
      <w:r w:rsidR="00924471" w:rsidRPr="006B3EA6">
        <w:t xml:space="preserve"> </w:t>
      </w:r>
      <w:r w:rsidR="00420353" w:rsidRPr="006B3EA6">
        <w:t>Chairperson</w:t>
      </w:r>
      <w:bookmarkStart w:id="25" w:name="_Toc518381456"/>
      <w:bookmarkStart w:id="26" w:name="_Toc519018667"/>
    </w:p>
    <w:p w14:paraId="4237B214" w14:textId="77777777" w:rsidR="0068266E" w:rsidRPr="00F810AA" w:rsidRDefault="006779E0" w:rsidP="004C7039">
      <w:pPr>
        <w:pStyle w:val="Heading3"/>
        <w:pageBreakBefore/>
      </w:pPr>
      <w:bookmarkStart w:id="27" w:name="_Toc524349930"/>
      <w:bookmarkStart w:id="28" w:name="_Toc524350922"/>
      <w:r w:rsidRPr="00F810AA">
        <w:t>P</w:t>
      </w:r>
      <w:r w:rsidR="0068266E" w:rsidRPr="00F810AA">
        <w:t>urpose and functions</w:t>
      </w:r>
      <w:bookmarkEnd w:id="25"/>
      <w:bookmarkEnd w:id="26"/>
      <w:bookmarkEnd w:id="27"/>
      <w:bookmarkEnd w:id="28"/>
    </w:p>
    <w:p w14:paraId="6DB77D08" w14:textId="77777777" w:rsidR="00241F01" w:rsidRPr="00FB18A7" w:rsidRDefault="00241F01" w:rsidP="00813736">
      <w:pPr>
        <w:pStyle w:val="BodyText"/>
      </w:pPr>
      <w:r w:rsidRPr="00FB18A7">
        <w:t xml:space="preserve">The Board is a statutory authority that was established by legislation in 1991 and continues to operate under the </w:t>
      </w:r>
      <w:r w:rsidRPr="00FB18A7">
        <w:rPr>
          <w:i/>
        </w:rPr>
        <w:t>Education and Training Reform Act 2006</w:t>
      </w:r>
      <w:r w:rsidRPr="00FB18A7">
        <w:t>. It supports the development of adult, community and further education in Victoria.</w:t>
      </w:r>
    </w:p>
    <w:p w14:paraId="33449EF5" w14:textId="77777777" w:rsidR="00D81814" w:rsidRPr="00C352C7" w:rsidRDefault="00D81814" w:rsidP="00813736">
      <w:pPr>
        <w:pStyle w:val="BodyText"/>
      </w:pPr>
      <w:r w:rsidRPr="00FB18A7">
        <w:t>The Board has five broad function</w:t>
      </w:r>
      <w:r w:rsidRPr="00C352C7">
        <w:t>s</w:t>
      </w:r>
      <w:r>
        <w:t xml:space="preserve"> as set out below:</w:t>
      </w:r>
    </w:p>
    <w:p w14:paraId="6A92EB01" w14:textId="77777777" w:rsidR="00D81814" w:rsidRPr="00896BFB" w:rsidRDefault="00D81814" w:rsidP="00813736">
      <w:pPr>
        <w:pStyle w:val="BodyText"/>
      </w:pPr>
      <w:r w:rsidRPr="007F4562">
        <w:rPr>
          <w:b/>
        </w:rPr>
        <w:t>Developmental</w:t>
      </w:r>
      <w:r>
        <w:t>—</w:t>
      </w:r>
      <w:r w:rsidRPr="00896BFB">
        <w:t>The Board inquires into and reports on the development of adult, community and further education policies, programs</w:t>
      </w:r>
      <w:r>
        <w:t>,</w:t>
      </w:r>
      <w:r w:rsidRPr="00896BFB">
        <w:t xml:space="preserve"> and services.</w:t>
      </w:r>
    </w:p>
    <w:p w14:paraId="214E6294" w14:textId="77777777" w:rsidR="00D81814" w:rsidRPr="00EE5D99" w:rsidRDefault="00D81814" w:rsidP="00813736">
      <w:pPr>
        <w:pStyle w:val="BodyText"/>
      </w:pPr>
      <w:r w:rsidRPr="007F4562">
        <w:rPr>
          <w:b/>
        </w:rPr>
        <w:t>Advisory</w:t>
      </w:r>
      <w:r>
        <w:t>—</w:t>
      </w:r>
      <w:r w:rsidRPr="00896BFB">
        <w:t>The Board advises</w:t>
      </w:r>
      <w:r w:rsidRPr="00EE5D99">
        <w:t xml:space="preserve"> the Minister for Training and Skills</w:t>
      </w:r>
      <w:r>
        <w:t xml:space="preserve"> and, through the Minister,</w:t>
      </w:r>
      <w:r w:rsidRPr="00EE5D99">
        <w:t xml:space="preserve"> the Government</w:t>
      </w:r>
      <w:r>
        <w:t>,</w:t>
      </w:r>
      <w:r w:rsidRPr="00EE5D99">
        <w:t xml:space="preserve"> on adult, community and further education matter</w:t>
      </w:r>
      <w:r>
        <w:t>s</w:t>
      </w:r>
      <w:r w:rsidRPr="00EE5D99">
        <w:t>.</w:t>
      </w:r>
    </w:p>
    <w:p w14:paraId="572879BE" w14:textId="77777777" w:rsidR="00D81814" w:rsidRPr="00EE5D99" w:rsidRDefault="00D81814" w:rsidP="00813736">
      <w:pPr>
        <w:pStyle w:val="BodyText"/>
      </w:pPr>
      <w:r w:rsidRPr="007F4562">
        <w:rPr>
          <w:b/>
        </w:rPr>
        <w:t>Strategic</w:t>
      </w:r>
      <w:r>
        <w:t>—</w:t>
      </w:r>
      <w:r w:rsidRPr="00896BFB">
        <w:t>The Board plans and evaluates policies, programs</w:t>
      </w:r>
      <w:r>
        <w:t>,</w:t>
      </w:r>
      <w:r w:rsidRPr="00896BFB">
        <w:t xml:space="preserve"> and services</w:t>
      </w:r>
      <w:r>
        <w:t>.</w:t>
      </w:r>
      <w:r w:rsidRPr="00EE5D99">
        <w:t xml:space="preserve"> </w:t>
      </w:r>
      <w:r>
        <w:t xml:space="preserve">It </w:t>
      </w:r>
      <w:r w:rsidRPr="00EE5D99">
        <w:t xml:space="preserve">considers and prioritises </w:t>
      </w:r>
      <w:r w:rsidR="00E21DA0" w:rsidRPr="00EE5D99">
        <w:t>community-learning</w:t>
      </w:r>
      <w:r w:rsidRPr="00EE5D99">
        <w:t xml:space="preserve"> </w:t>
      </w:r>
      <w:r w:rsidR="006B3EA6" w:rsidRPr="00EE5D99">
        <w:t>needs</w:t>
      </w:r>
      <w:r w:rsidR="006B3EA6">
        <w:t xml:space="preserve"> and</w:t>
      </w:r>
      <w:r w:rsidRPr="00EE5D99">
        <w:t xml:space="preserve"> establishes objectives and the targets to meet them.</w:t>
      </w:r>
    </w:p>
    <w:p w14:paraId="46D34DC8" w14:textId="77777777" w:rsidR="00D81814" w:rsidRPr="00EE5D99" w:rsidRDefault="00D81814" w:rsidP="00813736">
      <w:pPr>
        <w:pStyle w:val="BodyText"/>
      </w:pPr>
      <w:r w:rsidRPr="007F4562">
        <w:rPr>
          <w:b/>
        </w:rPr>
        <w:t>Profiling</w:t>
      </w:r>
      <w:r>
        <w:t>—</w:t>
      </w:r>
      <w:r w:rsidRPr="00896BFB">
        <w:t>The Board promotes research and development in the adult community education sector</w:t>
      </w:r>
      <w:r w:rsidRPr="00EE5D99">
        <w:t>, and it promotes general public awareness of adult, community and further education.</w:t>
      </w:r>
    </w:p>
    <w:p w14:paraId="335BD0BE" w14:textId="77777777" w:rsidR="00D81814" w:rsidRPr="00EE5D99" w:rsidRDefault="00D81814" w:rsidP="00813736">
      <w:pPr>
        <w:pStyle w:val="BodyText"/>
      </w:pPr>
      <w:r w:rsidRPr="007F4562">
        <w:rPr>
          <w:b/>
        </w:rPr>
        <w:t xml:space="preserve">Operational </w:t>
      </w:r>
      <w:r>
        <w:rPr>
          <w:b/>
        </w:rPr>
        <w:t>f</w:t>
      </w:r>
      <w:r w:rsidRPr="007F4562">
        <w:rPr>
          <w:b/>
        </w:rPr>
        <w:t>unding</w:t>
      </w:r>
      <w:r>
        <w:t>—</w:t>
      </w:r>
      <w:r w:rsidRPr="00896BFB">
        <w:t>The Board provides and funds policies, programs</w:t>
      </w:r>
      <w:r>
        <w:t>,</w:t>
      </w:r>
      <w:r w:rsidRPr="00896BFB">
        <w:t xml:space="preserve"> and services</w:t>
      </w:r>
      <w:r w:rsidRPr="00EE5D99">
        <w:t xml:space="preserve"> for the delivery of adult, community and further education.</w:t>
      </w:r>
    </w:p>
    <w:p w14:paraId="6463CFC1" w14:textId="77777777" w:rsidR="00624648" w:rsidRPr="007031A7" w:rsidRDefault="00D81814" w:rsidP="00813736">
      <w:pPr>
        <w:pStyle w:val="BodyText"/>
      </w:pPr>
      <w:r w:rsidRPr="00EE5D99">
        <w:t>When performing these functions,</w:t>
      </w:r>
      <w:r w:rsidR="00241F01" w:rsidRPr="00EE5D99">
        <w:t xml:space="preserve"> the Board </w:t>
      </w:r>
      <w:r w:rsidR="00241F01" w:rsidRPr="007D292E">
        <w:t>is charged</w:t>
      </w:r>
      <w:r w:rsidR="00241F01" w:rsidRPr="00EE5D99">
        <w:t xml:space="preserve"> with paying particular attention to </w:t>
      </w:r>
      <w:r w:rsidR="000E5526" w:rsidRPr="0017421B">
        <w:t>the provision of</w:t>
      </w:r>
      <w:r w:rsidR="00241F01" w:rsidRPr="0017421B">
        <w:t xml:space="preserve"> equitable access to learning opportunities </w:t>
      </w:r>
      <w:r w:rsidR="00624648" w:rsidRPr="00BC3A19">
        <w:t>for Victori</w:t>
      </w:r>
      <w:r w:rsidR="00624648" w:rsidRPr="005254EA">
        <w:t>ans</w:t>
      </w:r>
      <w:r w:rsidR="00A901A0">
        <w:t>.</w:t>
      </w:r>
      <w:r w:rsidR="00241F01" w:rsidRPr="00FB18A7">
        <w:t xml:space="preserve"> </w:t>
      </w:r>
      <w:r w:rsidR="00A901A0">
        <w:t xml:space="preserve">These are people </w:t>
      </w:r>
      <w:r w:rsidR="00241F01" w:rsidRPr="00FB18A7">
        <w:t>who have not previously benefitted from education and who wish to participate</w:t>
      </w:r>
      <w:r w:rsidR="000E5526" w:rsidRPr="00FB18A7">
        <w:t xml:space="preserve"> in adult community education</w:t>
      </w:r>
      <w:r w:rsidR="00241F01" w:rsidRPr="00C352C7">
        <w:t xml:space="preserve">. The Board </w:t>
      </w:r>
      <w:r w:rsidR="000E5526" w:rsidRPr="00DF5D7E">
        <w:t>monitors</w:t>
      </w:r>
      <w:r w:rsidR="00241F01" w:rsidRPr="00DF5D7E">
        <w:t xml:space="preserve"> the quality of education provided and</w:t>
      </w:r>
      <w:r w:rsidR="000E5526" w:rsidRPr="00DF5D7E">
        <w:t xml:space="preserve"> ensures</w:t>
      </w:r>
      <w:r w:rsidR="00241F01" w:rsidRPr="007031A7">
        <w:t xml:space="preserve"> </w:t>
      </w:r>
      <w:r w:rsidR="00A901A0">
        <w:t xml:space="preserve">that </w:t>
      </w:r>
      <w:r w:rsidR="00241F01" w:rsidRPr="007031A7">
        <w:t>i</w:t>
      </w:r>
      <w:r w:rsidR="000E5526" w:rsidRPr="007031A7">
        <w:t>t remains</w:t>
      </w:r>
      <w:r w:rsidR="00241F01" w:rsidRPr="007031A7">
        <w:t xml:space="preserve"> relevan</w:t>
      </w:r>
      <w:r w:rsidR="000E5526" w:rsidRPr="007031A7">
        <w:t>t</w:t>
      </w:r>
      <w:r w:rsidR="00241F01" w:rsidRPr="007031A7">
        <w:t xml:space="preserve"> to specif</w:t>
      </w:r>
      <w:r w:rsidR="000E5526" w:rsidRPr="007031A7">
        <w:t>ic</w:t>
      </w:r>
      <w:r w:rsidR="00241F01" w:rsidRPr="007031A7">
        <w:t xml:space="preserve"> community needs.</w:t>
      </w:r>
    </w:p>
    <w:p w14:paraId="64260AEF" w14:textId="77777777" w:rsidR="00241F01" w:rsidRPr="007031A7" w:rsidRDefault="00241F01" w:rsidP="00813736">
      <w:pPr>
        <w:pStyle w:val="BodyText"/>
      </w:pPr>
      <w:r w:rsidRPr="007031A7">
        <w:t xml:space="preserve">The Board acts as </w:t>
      </w:r>
      <w:r w:rsidRPr="007D292E">
        <w:t>steward</w:t>
      </w:r>
      <w:r w:rsidRPr="007031A7">
        <w:t xml:space="preserve"> on behalf of the Government of Victoria for the adult, community and further education </w:t>
      </w:r>
      <w:r w:rsidR="00D81814">
        <w:t>sector</w:t>
      </w:r>
      <w:r w:rsidR="00D81814" w:rsidRPr="007031A7">
        <w:t xml:space="preserve"> </w:t>
      </w:r>
      <w:r w:rsidRPr="007031A7">
        <w:t>in line with Government priorities and the Board's legislated functions. The Board acts as system architect, funder, connector</w:t>
      </w:r>
      <w:r w:rsidR="00A901A0">
        <w:t>,</w:t>
      </w:r>
      <w:r w:rsidRPr="007031A7">
        <w:t xml:space="preserve"> and influencer to deliver pre­accredited training to socioeconomically disadvantaged adults.</w:t>
      </w:r>
      <w:r w:rsidR="008E6562">
        <w:t xml:space="preserve"> T</w:t>
      </w:r>
      <w:r w:rsidRPr="007031A7">
        <w:t xml:space="preserve">he </w:t>
      </w:r>
      <w:r w:rsidR="00624648" w:rsidRPr="007031A7">
        <w:t xml:space="preserve">Victorian Government, through </w:t>
      </w:r>
      <w:r w:rsidR="00A901A0">
        <w:t xml:space="preserve">the </w:t>
      </w:r>
      <w:r w:rsidRPr="007031A7">
        <w:t>Board</w:t>
      </w:r>
      <w:r w:rsidR="00624648" w:rsidRPr="007031A7">
        <w:t>,</w:t>
      </w:r>
      <w:r w:rsidRPr="007031A7">
        <w:t xml:space="preserve"> subsidises pre-accredited </w:t>
      </w:r>
      <w:r w:rsidR="00960C67">
        <w:t xml:space="preserve">training </w:t>
      </w:r>
      <w:r w:rsidRPr="007031A7">
        <w:t>programs</w:t>
      </w:r>
      <w:r w:rsidR="00624648" w:rsidRPr="007031A7">
        <w:t xml:space="preserve"> developed</w:t>
      </w:r>
      <w:r w:rsidRPr="007031A7">
        <w:t xml:space="preserve"> to help learners</w:t>
      </w:r>
      <w:r w:rsidR="000E5526" w:rsidRPr="007031A7">
        <w:t xml:space="preserve"> return to</w:t>
      </w:r>
      <w:r w:rsidRPr="007031A7">
        <w:t xml:space="preserve"> study, improve their literacy and numeracy skills, broaden their employment options, and learn new skills. These courses offer</w:t>
      </w:r>
      <w:r w:rsidR="000E5526" w:rsidRPr="007031A7">
        <w:t xml:space="preserve"> initial</w:t>
      </w:r>
      <w:r w:rsidRPr="007031A7">
        <w:t xml:space="preserve"> vocational training as well as path</w:t>
      </w:r>
      <w:r w:rsidR="000E5526" w:rsidRPr="007031A7">
        <w:t>ways</w:t>
      </w:r>
      <w:r w:rsidRPr="007031A7">
        <w:t xml:space="preserve"> to accredited training, qualification</w:t>
      </w:r>
      <w:r w:rsidR="000E5526" w:rsidRPr="007031A7">
        <w:t>s</w:t>
      </w:r>
      <w:r w:rsidR="00A901A0">
        <w:t>,</w:t>
      </w:r>
      <w:r w:rsidRPr="007031A7">
        <w:t xml:space="preserve"> and ultimately employment.</w:t>
      </w:r>
      <w:r w:rsidR="00624648" w:rsidRPr="007031A7">
        <w:t xml:space="preserve"> Such pre-accredited </w:t>
      </w:r>
      <w:r w:rsidR="00960C67">
        <w:t xml:space="preserve">training </w:t>
      </w:r>
      <w:r w:rsidR="00624648" w:rsidRPr="007031A7">
        <w:t xml:space="preserve">programs are a distinguishing feature of the </w:t>
      </w:r>
      <w:r w:rsidR="007E5825">
        <w:t>Learn Local network</w:t>
      </w:r>
      <w:r w:rsidR="00624648" w:rsidRPr="007031A7">
        <w:t>.</w:t>
      </w:r>
    </w:p>
    <w:p w14:paraId="227E5B47" w14:textId="77777777" w:rsidR="00241F01" w:rsidRPr="007031A7" w:rsidRDefault="00241F01" w:rsidP="00813736">
      <w:pPr>
        <w:pStyle w:val="BodyText"/>
      </w:pPr>
      <w:r w:rsidRPr="007031A7">
        <w:t>Pre-accredited training focuses on learners who have not achieved Year 12 or an equivalent qualification. It</w:t>
      </w:r>
      <w:r w:rsidR="00813736">
        <w:t> </w:t>
      </w:r>
      <w:r w:rsidRPr="007031A7">
        <w:t>addresses the needs of adults who have previously experienced barriers to education and who find it difficult to enter accredited programs as their first step back into education and training.</w:t>
      </w:r>
    </w:p>
    <w:p w14:paraId="64806E36" w14:textId="77777777" w:rsidR="00D81814" w:rsidRPr="00896BFB" w:rsidRDefault="00D81814" w:rsidP="00813736">
      <w:pPr>
        <w:pStyle w:val="BodyText"/>
      </w:pPr>
      <w:r w:rsidRPr="00896BFB">
        <w:t>A</w:t>
      </w:r>
      <w:r>
        <w:t xml:space="preserve"> network of a</w:t>
      </w:r>
      <w:r w:rsidRPr="00896BFB">
        <w:t xml:space="preserve">pproximately 300 </w:t>
      </w:r>
      <w:r w:rsidRPr="005F11F1">
        <w:rPr>
          <w:noProof/>
        </w:rPr>
        <w:t>Learn</w:t>
      </w:r>
      <w:r w:rsidRPr="00896BFB">
        <w:t xml:space="preserve"> Local providers across Victorian are registered with the Board to deliver adult community education.</w:t>
      </w:r>
    </w:p>
    <w:p w14:paraId="2E10E908" w14:textId="77777777" w:rsidR="00D81814" w:rsidRPr="00896BFB" w:rsidRDefault="00D81814" w:rsidP="00813736">
      <w:pPr>
        <w:pStyle w:val="BodyText"/>
      </w:pPr>
      <w:r w:rsidRPr="00896BFB">
        <w:t>Learn Local providers are community</w:t>
      </w:r>
      <w:r>
        <w:t>-</w:t>
      </w:r>
      <w:r w:rsidRPr="00896BFB">
        <w:t xml:space="preserve">owned and </w:t>
      </w:r>
      <w:r>
        <w:t>-</w:t>
      </w:r>
      <w:r w:rsidRPr="007D292E">
        <w:t>managed</w:t>
      </w:r>
      <w:r w:rsidRPr="00896BFB">
        <w:t xml:space="preserve"> and operate on a not-for-profit basis. In smaller communities, Learn Local providers offer local access to learning opportunities that might not otherwise be available. They provide an informal, welcoming, adult-focused approach to learning</w:t>
      </w:r>
      <w:r>
        <w:t>,</w:t>
      </w:r>
      <w:r w:rsidRPr="00896BFB">
        <w:t xml:space="preserve"> and are often the only local learning access points for adults in rural communities.</w:t>
      </w:r>
    </w:p>
    <w:p w14:paraId="59C8A275" w14:textId="77777777" w:rsidR="00241F01" w:rsidRDefault="00241F01" w:rsidP="00813736">
      <w:pPr>
        <w:pStyle w:val="BodyText"/>
      </w:pPr>
      <w:r w:rsidRPr="00896BFB">
        <w:t>The Board also contracts two adult education institutions, AMES Australia and the Centre for Adult Education to deliver pre-accredited training across Victoria. AMES Australia specialises in settlement services, training, and employment assistance to refugees and newly</w:t>
      </w:r>
      <w:r w:rsidR="00881CCF">
        <w:t>-</w:t>
      </w:r>
      <w:r w:rsidRPr="00896BFB">
        <w:t xml:space="preserve">arrived migrants. Operating as part of the Box Hill Group, the </w:t>
      </w:r>
      <w:r w:rsidR="00932A99" w:rsidRPr="00896BFB">
        <w:t>Centre for Adult Education</w:t>
      </w:r>
      <w:r w:rsidRPr="00896BFB">
        <w:t xml:space="preserve"> helps adults complete their secondary education and begin</w:t>
      </w:r>
      <w:r w:rsidR="00A901A0">
        <w:t>,</w:t>
      </w:r>
      <w:r w:rsidRPr="00896BFB">
        <w:t xml:space="preserve"> or advance</w:t>
      </w:r>
      <w:r w:rsidR="00A901A0">
        <w:t>,</w:t>
      </w:r>
      <w:r w:rsidRPr="00896BFB">
        <w:t xml:space="preserve"> their paths to employment.</w:t>
      </w:r>
    </w:p>
    <w:p w14:paraId="010D5872" w14:textId="77777777" w:rsidR="00D81814" w:rsidRDefault="00D81814" w:rsidP="00A32B3B">
      <w:pPr>
        <w:pStyle w:val="Heading40"/>
        <w:keepLines/>
      </w:pPr>
      <w:r>
        <w:t xml:space="preserve">Meeting </w:t>
      </w:r>
      <w:r w:rsidR="00C5144B">
        <w:t>e</w:t>
      </w:r>
      <w:r>
        <w:t>xpectations</w:t>
      </w:r>
    </w:p>
    <w:p w14:paraId="7806BD24" w14:textId="77777777" w:rsidR="00D81814" w:rsidRDefault="00D81814" w:rsidP="00813736">
      <w:pPr>
        <w:pStyle w:val="BodyText"/>
      </w:pPr>
      <w:r>
        <w:t xml:space="preserve">In 2016, to bring a renewed sense of focus and creativity to our strategic efforts, four key strategic priorities </w:t>
      </w:r>
      <w:r w:rsidR="00166764">
        <w:t xml:space="preserve">were established </w:t>
      </w:r>
      <w:r>
        <w:t>as part of the Board</w:t>
      </w:r>
      <w:r w:rsidR="00166764">
        <w:t>’s</w:t>
      </w:r>
      <w:r>
        <w:t xml:space="preserve"> Strategy 2016–2019, as outlined below:</w:t>
      </w:r>
    </w:p>
    <w:p w14:paraId="359302F8" w14:textId="77777777" w:rsidR="00D81814" w:rsidRDefault="00D81814" w:rsidP="00813736">
      <w:pPr>
        <w:pStyle w:val="BodyText"/>
        <w:numPr>
          <w:ilvl w:val="0"/>
          <w:numId w:val="7"/>
        </w:numPr>
      </w:pPr>
      <w:r w:rsidRPr="007F4562">
        <w:rPr>
          <w:b/>
        </w:rPr>
        <w:t xml:space="preserve">Quality </w:t>
      </w:r>
      <w:r w:rsidR="00166764">
        <w:rPr>
          <w:b/>
        </w:rPr>
        <w:t>a</w:t>
      </w:r>
      <w:r w:rsidR="00166764" w:rsidRPr="00D81814">
        <w:rPr>
          <w:b/>
        </w:rPr>
        <w:t>dult</w:t>
      </w:r>
      <w:r w:rsidRPr="00D81814">
        <w:rPr>
          <w:b/>
        </w:rPr>
        <w:t xml:space="preserve">, </w:t>
      </w:r>
      <w:r w:rsidR="00166764">
        <w:rPr>
          <w:b/>
        </w:rPr>
        <w:t>c</w:t>
      </w:r>
      <w:r w:rsidR="00166764" w:rsidRPr="00D81814">
        <w:rPr>
          <w:b/>
        </w:rPr>
        <w:t xml:space="preserve">ommunity </w:t>
      </w:r>
      <w:r w:rsidRPr="00D81814">
        <w:rPr>
          <w:b/>
        </w:rPr>
        <w:t xml:space="preserve">and </w:t>
      </w:r>
      <w:r w:rsidR="00166764">
        <w:rPr>
          <w:b/>
        </w:rPr>
        <w:t>f</w:t>
      </w:r>
      <w:r w:rsidR="00166764" w:rsidRPr="00D81814">
        <w:rPr>
          <w:b/>
        </w:rPr>
        <w:t xml:space="preserve">urther </w:t>
      </w:r>
      <w:r w:rsidR="00166764">
        <w:rPr>
          <w:b/>
        </w:rPr>
        <w:t>e</w:t>
      </w:r>
      <w:r w:rsidR="00166764" w:rsidRPr="00D81814">
        <w:rPr>
          <w:b/>
        </w:rPr>
        <w:t>ducation</w:t>
      </w:r>
      <w:r>
        <w:t xml:space="preserve">—to ensure programs and related services respond to learner needs and aspirations, connecting to further education and employment </w:t>
      </w:r>
      <w:r w:rsidRPr="005F11F1">
        <w:rPr>
          <w:noProof/>
        </w:rPr>
        <w:t>pathways,</w:t>
      </w:r>
      <w:r>
        <w:t xml:space="preserve"> and to design the system settings for responsive and agile program delivery across networks of providers to maximise access for learners.</w:t>
      </w:r>
    </w:p>
    <w:p w14:paraId="63E5B0E5" w14:textId="77777777" w:rsidR="00D81814" w:rsidRDefault="00D81814" w:rsidP="00813736">
      <w:pPr>
        <w:pStyle w:val="BodyText"/>
        <w:numPr>
          <w:ilvl w:val="0"/>
          <w:numId w:val="7"/>
        </w:numPr>
      </w:pPr>
      <w:r w:rsidRPr="007F4562">
        <w:rPr>
          <w:b/>
        </w:rPr>
        <w:t xml:space="preserve">Accountable </w:t>
      </w:r>
      <w:r w:rsidR="00166764">
        <w:rPr>
          <w:b/>
        </w:rPr>
        <w:t>a</w:t>
      </w:r>
      <w:r w:rsidR="00166764" w:rsidRPr="00D81814">
        <w:rPr>
          <w:b/>
        </w:rPr>
        <w:t xml:space="preserve">dult, </w:t>
      </w:r>
      <w:r w:rsidR="00166764">
        <w:rPr>
          <w:b/>
        </w:rPr>
        <w:t>c</w:t>
      </w:r>
      <w:r w:rsidR="00166764" w:rsidRPr="00D81814">
        <w:rPr>
          <w:b/>
        </w:rPr>
        <w:t xml:space="preserve">ommunity and </w:t>
      </w:r>
      <w:r w:rsidR="00166764">
        <w:rPr>
          <w:b/>
        </w:rPr>
        <w:t>f</w:t>
      </w:r>
      <w:r w:rsidR="00166764" w:rsidRPr="00D81814">
        <w:rPr>
          <w:b/>
        </w:rPr>
        <w:t xml:space="preserve">urther </w:t>
      </w:r>
      <w:r w:rsidR="00166764">
        <w:rPr>
          <w:b/>
        </w:rPr>
        <w:t>e</w:t>
      </w:r>
      <w:r w:rsidR="00166764" w:rsidRPr="00D81814">
        <w:rPr>
          <w:b/>
        </w:rPr>
        <w:t>ducation</w:t>
      </w:r>
      <w:r w:rsidR="00166764">
        <w:t>—</w:t>
      </w:r>
      <w:r>
        <w:t>to support pathways to further education and employment by building an evidence base for planning and monitoring regional performance in transitioning learners to further education and employment, as well as by reviewing and aligning budget and supports towards programs and initiatives with high conversion rates to further education and employment.</w:t>
      </w:r>
    </w:p>
    <w:p w14:paraId="7DC021FF" w14:textId="77777777" w:rsidR="00D81814" w:rsidRDefault="00D81814" w:rsidP="00813736">
      <w:pPr>
        <w:pStyle w:val="BodyText"/>
        <w:numPr>
          <w:ilvl w:val="0"/>
          <w:numId w:val="7"/>
        </w:numPr>
      </w:pPr>
      <w:r w:rsidRPr="007F4562">
        <w:rPr>
          <w:b/>
        </w:rPr>
        <w:t xml:space="preserve">Influential </w:t>
      </w:r>
      <w:r w:rsidR="00166764">
        <w:rPr>
          <w:b/>
        </w:rPr>
        <w:t>a</w:t>
      </w:r>
      <w:r w:rsidR="00166764" w:rsidRPr="00D81814">
        <w:rPr>
          <w:b/>
        </w:rPr>
        <w:t xml:space="preserve">dult, </w:t>
      </w:r>
      <w:r w:rsidR="00166764">
        <w:rPr>
          <w:b/>
        </w:rPr>
        <w:t>c</w:t>
      </w:r>
      <w:r w:rsidR="00166764" w:rsidRPr="00D81814">
        <w:rPr>
          <w:b/>
        </w:rPr>
        <w:t xml:space="preserve">ommunity and </w:t>
      </w:r>
      <w:r w:rsidR="00166764">
        <w:rPr>
          <w:b/>
        </w:rPr>
        <w:t>f</w:t>
      </w:r>
      <w:r w:rsidR="00166764" w:rsidRPr="00D81814">
        <w:rPr>
          <w:b/>
        </w:rPr>
        <w:t xml:space="preserve">urther </w:t>
      </w:r>
      <w:r w:rsidR="00166764">
        <w:rPr>
          <w:b/>
        </w:rPr>
        <w:t>e</w:t>
      </w:r>
      <w:r w:rsidR="00166764" w:rsidRPr="00D81814">
        <w:rPr>
          <w:b/>
        </w:rPr>
        <w:t>ducation</w:t>
      </w:r>
      <w:r w:rsidR="00166764">
        <w:t>—</w:t>
      </w:r>
      <w:r>
        <w:t>to demonstrate socio-economic value by promoting the evidence base and monitoring the impact of pre-accredited training on Victoria’s prosperity, while proactively fostering productive relationships across the system with state departments, TAFEs, Local Government and industry to shape policy settings and collaborate for maximised impact.</w:t>
      </w:r>
    </w:p>
    <w:p w14:paraId="4EE5278D" w14:textId="77777777" w:rsidR="00D81814" w:rsidRDefault="00D81814" w:rsidP="00813736">
      <w:pPr>
        <w:pStyle w:val="BodyText"/>
        <w:numPr>
          <w:ilvl w:val="0"/>
          <w:numId w:val="7"/>
        </w:numPr>
      </w:pPr>
      <w:r w:rsidRPr="007F4562">
        <w:rPr>
          <w:b/>
        </w:rPr>
        <w:t xml:space="preserve">Sustainable </w:t>
      </w:r>
      <w:r w:rsidR="00166764">
        <w:rPr>
          <w:b/>
        </w:rPr>
        <w:t>a</w:t>
      </w:r>
      <w:r w:rsidR="00166764" w:rsidRPr="00D81814">
        <w:rPr>
          <w:b/>
        </w:rPr>
        <w:t xml:space="preserve">dult, </w:t>
      </w:r>
      <w:r w:rsidR="00166764">
        <w:rPr>
          <w:b/>
        </w:rPr>
        <w:t>c</w:t>
      </w:r>
      <w:r w:rsidR="00166764" w:rsidRPr="00D81814">
        <w:rPr>
          <w:b/>
        </w:rPr>
        <w:t xml:space="preserve">ommunity and </w:t>
      </w:r>
      <w:r w:rsidR="00166764">
        <w:rPr>
          <w:b/>
        </w:rPr>
        <w:t>f</w:t>
      </w:r>
      <w:r w:rsidR="00166764" w:rsidRPr="00D81814">
        <w:rPr>
          <w:b/>
        </w:rPr>
        <w:t xml:space="preserve">urther </w:t>
      </w:r>
      <w:r w:rsidR="00166764">
        <w:rPr>
          <w:b/>
        </w:rPr>
        <w:t>e</w:t>
      </w:r>
      <w:r w:rsidR="00166764" w:rsidRPr="00D81814">
        <w:rPr>
          <w:b/>
        </w:rPr>
        <w:t>ducation</w:t>
      </w:r>
      <w:r w:rsidR="00166764">
        <w:t>—</w:t>
      </w:r>
      <w:r>
        <w:t>to manage sustainable funding provision for sector programs and support a network of providers with the right skills, resources and connections to maximise the deployment of resources and harness innovation.</w:t>
      </w:r>
    </w:p>
    <w:p w14:paraId="482B2610" w14:textId="77777777" w:rsidR="00D81814" w:rsidRDefault="00D81814" w:rsidP="00813736">
      <w:pPr>
        <w:pStyle w:val="BodyText"/>
      </w:pPr>
      <w:r>
        <w:t xml:space="preserve">Further focus areas for the Board </w:t>
      </w:r>
      <w:r w:rsidRPr="005F11F1">
        <w:rPr>
          <w:noProof/>
        </w:rPr>
        <w:t>were outlined</w:t>
      </w:r>
      <w:r>
        <w:t xml:space="preserve"> for 2018 in the Minister for Training and Skills' Statement of Expectations. The ultimate priority focus among these was for the Board, with the Government’s support and funding, to work to improve outcomes for all adult learners—in particular, those experiencing disadvantage—and lift the profile of the Board and the community-based adult education sector.</w:t>
      </w:r>
    </w:p>
    <w:p w14:paraId="3A60057C" w14:textId="77777777" w:rsidR="00D81814" w:rsidRDefault="00D81814" w:rsidP="00813736">
      <w:pPr>
        <w:pStyle w:val="BodyText"/>
      </w:pPr>
      <w:r>
        <w:t>The priority strategic direction the Board aims to deliver against in 2018 is the improvement of participation in training by specific priority learner cohorts, especially women learners, who are:</w:t>
      </w:r>
    </w:p>
    <w:p w14:paraId="10BF3F71" w14:textId="77777777" w:rsidR="00D81814" w:rsidRPr="00732ADD" w:rsidRDefault="00D81814" w:rsidP="00813736">
      <w:pPr>
        <w:pStyle w:val="Bullets"/>
      </w:pPr>
      <w:r>
        <w:t>E</w:t>
      </w:r>
      <w:r w:rsidRPr="00732ADD">
        <w:t>arly school leavers</w:t>
      </w:r>
      <w:r w:rsidR="00C5144B">
        <w:t>.</w:t>
      </w:r>
    </w:p>
    <w:p w14:paraId="13F179EA" w14:textId="77777777" w:rsidR="00D81814" w:rsidRPr="00732ADD" w:rsidRDefault="00D81814" w:rsidP="00813736">
      <w:pPr>
        <w:pStyle w:val="Bullets"/>
      </w:pPr>
      <w:r>
        <w:t>L</w:t>
      </w:r>
      <w:r w:rsidRPr="00732ADD">
        <w:t xml:space="preserve">ow-skilled </w:t>
      </w:r>
      <w:r>
        <w:t>and</w:t>
      </w:r>
      <w:r w:rsidRPr="00732ADD">
        <w:t xml:space="preserve"> vulnerable workers</w:t>
      </w:r>
      <w:r w:rsidR="00C5144B">
        <w:t>.</w:t>
      </w:r>
    </w:p>
    <w:p w14:paraId="31DED1C3" w14:textId="77777777" w:rsidR="00D81814" w:rsidRPr="00732ADD" w:rsidRDefault="00D81814" w:rsidP="00813736">
      <w:pPr>
        <w:pStyle w:val="Bullets"/>
      </w:pPr>
      <w:r w:rsidRPr="00732ADD">
        <w:t>Indigenous</w:t>
      </w:r>
      <w:r>
        <w:t xml:space="preserve"> Australians</w:t>
      </w:r>
      <w:r w:rsidR="00C5144B">
        <w:t>.</w:t>
      </w:r>
    </w:p>
    <w:p w14:paraId="4C21F1D1" w14:textId="77777777" w:rsidR="00D81814" w:rsidRPr="00732ADD" w:rsidRDefault="00D81814" w:rsidP="00813736">
      <w:pPr>
        <w:pStyle w:val="Bullets"/>
      </w:pPr>
      <w:r w:rsidRPr="00732ADD">
        <w:t>Unemployed</w:t>
      </w:r>
      <w:r>
        <w:t xml:space="preserve"> people</w:t>
      </w:r>
      <w:r w:rsidR="00C5144B">
        <w:t>.</w:t>
      </w:r>
    </w:p>
    <w:p w14:paraId="4D46BFCF" w14:textId="77777777" w:rsidR="00D81814" w:rsidRPr="00732ADD" w:rsidRDefault="00D81814" w:rsidP="00813736">
      <w:pPr>
        <w:pStyle w:val="Bullets"/>
      </w:pPr>
      <w:r w:rsidRPr="005F11F1">
        <w:rPr>
          <w:noProof/>
        </w:rPr>
        <w:t>People with a disability</w:t>
      </w:r>
      <w:r w:rsidR="00C5144B" w:rsidRPr="005F11F1">
        <w:rPr>
          <w:noProof/>
        </w:rPr>
        <w:t>.</w:t>
      </w:r>
    </w:p>
    <w:p w14:paraId="2E393CB8" w14:textId="77777777" w:rsidR="00D81814" w:rsidRPr="00732ADD" w:rsidRDefault="00D81814" w:rsidP="00813736">
      <w:pPr>
        <w:pStyle w:val="Bullets"/>
      </w:pPr>
      <w:r w:rsidRPr="005F11F1">
        <w:rPr>
          <w:noProof/>
        </w:rPr>
        <w:t>Disengaged young people</w:t>
      </w:r>
      <w:r w:rsidR="00C5144B" w:rsidRPr="005F11F1">
        <w:rPr>
          <w:noProof/>
        </w:rPr>
        <w:t>.</w:t>
      </w:r>
    </w:p>
    <w:p w14:paraId="64DB347C" w14:textId="77777777" w:rsidR="00D81814" w:rsidRPr="00732ADD" w:rsidRDefault="00D81814" w:rsidP="00813736">
      <w:pPr>
        <w:pStyle w:val="Bullets"/>
      </w:pPr>
      <w:r>
        <w:t xml:space="preserve">People </w:t>
      </w:r>
      <w:r w:rsidRPr="007D292E">
        <w:t xml:space="preserve">from </w:t>
      </w:r>
      <w:r>
        <w:t xml:space="preserve">a </w:t>
      </w:r>
      <w:r w:rsidRPr="007D292E">
        <w:t>culturally</w:t>
      </w:r>
      <w:r w:rsidRPr="00C21CAC">
        <w:t>-</w:t>
      </w:r>
      <w:r w:rsidRPr="007D292E">
        <w:t xml:space="preserve"> and </w:t>
      </w:r>
      <w:r w:rsidRPr="005F11F1">
        <w:rPr>
          <w:noProof/>
        </w:rPr>
        <w:t>linguistically-diverse</w:t>
      </w:r>
      <w:r w:rsidRPr="007D292E">
        <w:t xml:space="preserve"> background.</w:t>
      </w:r>
    </w:p>
    <w:p w14:paraId="48796A7D" w14:textId="77777777" w:rsidR="00D81814" w:rsidRPr="00896BFB" w:rsidRDefault="00D81814" w:rsidP="00813736">
      <w:pPr>
        <w:pStyle w:val="BodyText"/>
      </w:pPr>
      <w:r>
        <w:t xml:space="preserve">In April 2018, the Board requested strategies </w:t>
      </w:r>
      <w:r w:rsidRPr="005F11F1">
        <w:rPr>
          <w:noProof/>
        </w:rPr>
        <w:t>be developed</w:t>
      </w:r>
      <w:r>
        <w:t xml:space="preserve"> for each priority learner cohort, with the aim to increase each priority learner cohort’s engagement, experiences, and outcomes from pre-accredited learning programs.</w:t>
      </w:r>
      <w:r w:rsidR="00A32B3B">
        <w:t xml:space="preserve"> </w:t>
      </w:r>
      <w:r w:rsidR="007C3A45" w:rsidRPr="005F11F1">
        <w:rPr>
          <w:noProof/>
        </w:rPr>
        <w:t>A</w:t>
      </w:r>
      <w:r w:rsidRPr="005F11F1">
        <w:rPr>
          <w:noProof/>
        </w:rPr>
        <w:t xml:space="preserve">s well as contributing to work on Government priorities including </w:t>
      </w:r>
      <w:r w:rsidR="00A57A1D" w:rsidRPr="005F11F1">
        <w:rPr>
          <w:noProof/>
        </w:rPr>
        <w:t>the Natio</w:t>
      </w:r>
      <w:r w:rsidR="00586D47" w:rsidRPr="005F11F1">
        <w:rPr>
          <w:noProof/>
        </w:rPr>
        <w:t>nal Disability Insurance Scheme</w:t>
      </w:r>
      <w:r w:rsidRPr="005F11F1">
        <w:rPr>
          <w:noProof/>
        </w:rPr>
        <w:t xml:space="preserve"> and Prevention of Family Violence initiatives, </w:t>
      </w:r>
      <w:r w:rsidR="00A57A1D" w:rsidRPr="005F11F1">
        <w:rPr>
          <w:noProof/>
        </w:rPr>
        <w:t xml:space="preserve">a </w:t>
      </w:r>
      <w:r w:rsidRPr="005F11F1">
        <w:rPr>
          <w:noProof/>
        </w:rPr>
        <w:t>further endeavo</w:t>
      </w:r>
      <w:r w:rsidR="00F52B68" w:rsidRPr="005F11F1">
        <w:rPr>
          <w:noProof/>
        </w:rPr>
        <w:t>u</w:t>
      </w:r>
      <w:r w:rsidRPr="005F11F1">
        <w:rPr>
          <w:noProof/>
        </w:rPr>
        <w:t xml:space="preserve">r by the Board in 2018 has been positioning pre-accredited </w:t>
      </w:r>
      <w:r w:rsidR="008D1CB1" w:rsidRPr="005F11F1">
        <w:rPr>
          <w:noProof/>
        </w:rPr>
        <w:t xml:space="preserve">training </w:t>
      </w:r>
      <w:r w:rsidRPr="005F11F1">
        <w:rPr>
          <w:noProof/>
        </w:rPr>
        <w:t>programs as a contributor to literacy, numeracy and employability skills</w:t>
      </w:r>
      <w:r w:rsidR="008D1CB1" w:rsidRPr="005F11F1">
        <w:rPr>
          <w:noProof/>
        </w:rPr>
        <w:t>,</w:t>
      </w:r>
      <w:r w:rsidRPr="005F11F1">
        <w:rPr>
          <w:noProof/>
        </w:rPr>
        <w:t xml:space="preserve"> and articulating evidence of achievements by learners in pre-accredited </w:t>
      </w:r>
      <w:r w:rsidR="008D1CB1" w:rsidRPr="005F11F1">
        <w:rPr>
          <w:noProof/>
        </w:rPr>
        <w:t xml:space="preserve">training </w:t>
      </w:r>
      <w:r w:rsidRPr="005F11F1">
        <w:rPr>
          <w:noProof/>
        </w:rPr>
        <w:t>programs and the impact of pre-accredited training on learner pathways into further education and employment.</w:t>
      </w:r>
    </w:p>
    <w:p w14:paraId="74F71765" w14:textId="77777777" w:rsidR="00B25931" w:rsidRPr="00B94600" w:rsidRDefault="006779E0" w:rsidP="00E91E26">
      <w:pPr>
        <w:pStyle w:val="ReportSection"/>
      </w:pPr>
      <w:bookmarkStart w:id="29" w:name="_Toc519018673"/>
      <w:bookmarkStart w:id="30" w:name="_Toc524349931"/>
      <w:bookmarkStart w:id="31" w:name="_Toc524350923"/>
      <w:r w:rsidRPr="007D7625">
        <w:t>Non-financial</w:t>
      </w:r>
      <w:r w:rsidRPr="00E91E26">
        <w:t xml:space="preserve"> p</w:t>
      </w:r>
      <w:r w:rsidR="00B25931" w:rsidRPr="00E91E26">
        <w:t xml:space="preserve">erformance </w:t>
      </w:r>
      <w:r w:rsidRPr="00B94600">
        <w:t>r</w:t>
      </w:r>
      <w:r w:rsidR="00B25931" w:rsidRPr="00B94600">
        <w:t>eporting</w:t>
      </w:r>
      <w:bookmarkEnd w:id="29"/>
      <w:bookmarkEnd w:id="30"/>
      <w:bookmarkEnd w:id="31"/>
    </w:p>
    <w:p w14:paraId="464983AA" w14:textId="77777777" w:rsidR="007B339B" w:rsidRPr="005E2278" w:rsidRDefault="00E46037" w:rsidP="007D7625">
      <w:pPr>
        <w:pStyle w:val="Heading3"/>
        <w:spacing w:after="120"/>
      </w:pPr>
      <w:bookmarkStart w:id="32" w:name="_Toc519018674"/>
      <w:bookmarkStart w:id="33" w:name="_Toc524349932"/>
      <w:bookmarkStart w:id="34" w:name="_Toc524350924"/>
      <w:bookmarkStart w:id="35" w:name="_Toc518381462"/>
      <w:r w:rsidRPr="006F1BB3">
        <w:t>Performance against output performance measures</w:t>
      </w:r>
      <w:r w:rsidR="000B7AF7" w:rsidRPr="00732ADD">
        <w:rPr>
          <w:rStyle w:val="FootnoteReference"/>
          <w:color w:val="auto"/>
        </w:rPr>
        <w:footnoteReference w:id="2"/>
      </w:r>
      <w:bookmarkEnd w:id="32"/>
      <w:bookmarkEnd w:id="33"/>
      <w:bookmarkEnd w:id="34"/>
    </w:p>
    <w:tbl>
      <w:tblPr>
        <w:tblStyle w:val="CVtable1"/>
        <w:tblW w:w="9639" w:type="dxa"/>
        <w:tblLayout w:type="fixed"/>
        <w:tblLook w:val="04A0" w:firstRow="1" w:lastRow="0" w:firstColumn="1" w:lastColumn="0" w:noHBand="0" w:noVBand="1"/>
        <w:tblCaption w:val="Performance against output performance measures"/>
        <w:tblDescription w:val="This table contains information on the number of pre-accredited module enrolments, government-subsidised through the Adult, Community and Further Education Board for the 2017-18 financial year. "/>
      </w:tblPr>
      <w:tblGrid>
        <w:gridCol w:w="3506"/>
        <w:gridCol w:w="1227"/>
        <w:gridCol w:w="1226"/>
        <w:gridCol w:w="1226"/>
        <w:gridCol w:w="1226"/>
        <w:gridCol w:w="1228"/>
      </w:tblGrid>
      <w:tr w:rsidR="00641E12" w:rsidRPr="00896BFB" w14:paraId="7F082F44" w14:textId="77777777" w:rsidTr="007A1B04">
        <w:trPr>
          <w:trHeight w:val="558"/>
        </w:trPr>
        <w:tc>
          <w:tcPr>
            <w:tcW w:w="1817" w:type="pct"/>
          </w:tcPr>
          <w:p w14:paraId="0D4CE1E9" w14:textId="77777777" w:rsidR="005E2278" w:rsidRPr="005E2278" w:rsidRDefault="005E2278" w:rsidP="00813736">
            <w:pPr>
              <w:pStyle w:val="TableBodytextBold"/>
            </w:pPr>
            <w:r w:rsidRPr="005E2278">
              <w:t>Per</w:t>
            </w:r>
            <w:bookmarkStart w:id="36" w:name="title_Performance_against_output_perform"/>
            <w:bookmarkEnd w:id="36"/>
            <w:r w:rsidRPr="005E2278">
              <w:t>formance measures</w:t>
            </w:r>
          </w:p>
        </w:tc>
        <w:tc>
          <w:tcPr>
            <w:tcW w:w="636" w:type="pct"/>
          </w:tcPr>
          <w:p w14:paraId="59835041" w14:textId="77777777" w:rsidR="005E2278" w:rsidRPr="005E2278" w:rsidRDefault="005E2278" w:rsidP="00462BDD">
            <w:pPr>
              <w:pStyle w:val="TableBodytextBold"/>
              <w:jc w:val="center"/>
            </w:pPr>
            <w:r w:rsidRPr="005E2278">
              <w:t>Unit of measure</w:t>
            </w:r>
          </w:p>
        </w:tc>
        <w:tc>
          <w:tcPr>
            <w:tcW w:w="636" w:type="pct"/>
          </w:tcPr>
          <w:p w14:paraId="1DAAB8B0" w14:textId="77777777" w:rsidR="005E2278" w:rsidRPr="005E2278" w:rsidRDefault="005E2278" w:rsidP="00462BDD">
            <w:pPr>
              <w:pStyle w:val="TableBodytextBold"/>
              <w:jc w:val="center"/>
            </w:pPr>
            <w:r w:rsidRPr="005E2278">
              <w:t>201</w:t>
            </w:r>
            <w:r w:rsidR="00641E12">
              <w:t>7</w:t>
            </w:r>
            <w:r w:rsidR="000836F2">
              <w:t>–</w:t>
            </w:r>
            <w:r w:rsidRPr="005E2278">
              <w:t>1</w:t>
            </w:r>
            <w:r w:rsidR="00641E12">
              <w:t>8</w:t>
            </w:r>
            <w:r w:rsidRPr="005E2278">
              <w:t xml:space="preserve"> </w:t>
            </w:r>
            <w:r w:rsidRPr="005E2278">
              <w:br/>
              <w:t>target</w:t>
            </w:r>
          </w:p>
        </w:tc>
        <w:tc>
          <w:tcPr>
            <w:tcW w:w="636" w:type="pct"/>
          </w:tcPr>
          <w:p w14:paraId="397C0111" w14:textId="77777777" w:rsidR="005E2278" w:rsidRPr="005E2278" w:rsidRDefault="00AC2648" w:rsidP="00462BDD">
            <w:pPr>
              <w:pStyle w:val="TableBodytextBold"/>
              <w:jc w:val="center"/>
            </w:pPr>
            <w:r>
              <w:t>2017–18</w:t>
            </w:r>
            <w:r w:rsidR="005E2278" w:rsidRPr="005E2278">
              <w:t xml:space="preserve"> </w:t>
            </w:r>
            <w:r w:rsidR="00641E12">
              <w:t>actual</w:t>
            </w:r>
          </w:p>
        </w:tc>
        <w:tc>
          <w:tcPr>
            <w:tcW w:w="636" w:type="pct"/>
          </w:tcPr>
          <w:p w14:paraId="6541CDCD" w14:textId="77777777" w:rsidR="005E2278" w:rsidRPr="005E2278" w:rsidRDefault="00641E12" w:rsidP="00462BDD">
            <w:pPr>
              <w:pStyle w:val="TableBodytextBold"/>
              <w:jc w:val="center"/>
            </w:pPr>
            <w:r>
              <w:t>Per cent variation</w:t>
            </w:r>
          </w:p>
        </w:tc>
        <w:tc>
          <w:tcPr>
            <w:tcW w:w="637" w:type="pct"/>
          </w:tcPr>
          <w:p w14:paraId="28812F81" w14:textId="77777777" w:rsidR="005E2278" w:rsidRPr="005E2278" w:rsidRDefault="00641E12" w:rsidP="00462BDD">
            <w:pPr>
              <w:pStyle w:val="TableBodytextBold"/>
              <w:jc w:val="center"/>
            </w:pPr>
            <w:r>
              <w:t>Result</w:t>
            </w:r>
          </w:p>
        </w:tc>
      </w:tr>
      <w:tr w:rsidR="00641E12" w:rsidRPr="00896BFB" w14:paraId="6574C974" w14:textId="77777777" w:rsidTr="007A1B04">
        <w:trPr>
          <w:trHeight w:val="1133"/>
        </w:trPr>
        <w:tc>
          <w:tcPr>
            <w:tcW w:w="1817" w:type="pct"/>
            <w:hideMark/>
          </w:tcPr>
          <w:p w14:paraId="780A47E0" w14:textId="77777777" w:rsidR="007B339B" w:rsidRPr="00DD603B" w:rsidRDefault="007B339B" w:rsidP="00462BDD">
            <w:pPr>
              <w:pStyle w:val="TableBodyText"/>
              <w:jc w:val="left"/>
            </w:pPr>
            <w:r w:rsidRPr="00DD603B">
              <w:t xml:space="preserve">Number of </w:t>
            </w:r>
            <w:r w:rsidR="00641E12">
              <w:t xml:space="preserve">pre-accredited module enrolments </w:t>
            </w:r>
            <w:r w:rsidRPr="00DD603B">
              <w:t>government</w:t>
            </w:r>
            <w:r w:rsidR="00641E12">
              <w:t>-</w:t>
            </w:r>
            <w:r w:rsidRPr="00DD603B">
              <w:t>subsidised through the Adult, Community and Further Education Board</w:t>
            </w:r>
            <w:r w:rsidR="00641E12">
              <w:t>—adult community education organisations and adult education institutes</w:t>
            </w:r>
          </w:p>
        </w:tc>
        <w:tc>
          <w:tcPr>
            <w:tcW w:w="636" w:type="pct"/>
            <w:hideMark/>
          </w:tcPr>
          <w:p w14:paraId="3D744619" w14:textId="77777777" w:rsidR="007B339B" w:rsidRPr="007D7625" w:rsidRDefault="005E2278" w:rsidP="00813736">
            <w:pPr>
              <w:pStyle w:val="TableBodyText"/>
            </w:pPr>
            <w:r w:rsidRPr="007D7625">
              <w:t>N</w:t>
            </w:r>
            <w:r w:rsidR="007B339B" w:rsidRPr="007D7625">
              <w:t>umber</w:t>
            </w:r>
          </w:p>
        </w:tc>
        <w:tc>
          <w:tcPr>
            <w:tcW w:w="636" w:type="pct"/>
            <w:hideMark/>
          </w:tcPr>
          <w:p w14:paraId="30B21250" w14:textId="77777777" w:rsidR="007B339B" w:rsidRPr="007D7625" w:rsidRDefault="007B339B" w:rsidP="00813736">
            <w:pPr>
              <w:pStyle w:val="TableBodyText"/>
            </w:pPr>
            <w:r w:rsidRPr="007D7625">
              <w:t>45</w:t>
            </w:r>
            <w:r w:rsidR="005E2278" w:rsidRPr="007D7625">
              <w:t>,</w:t>
            </w:r>
            <w:r w:rsidRPr="007D7625">
              <w:t>000</w:t>
            </w:r>
          </w:p>
        </w:tc>
        <w:tc>
          <w:tcPr>
            <w:tcW w:w="636" w:type="pct"/>
            <w:hideMark/>
          </w:tcPr>
          <w:p w14:paraId="3A7549C0" w14:textId="77777777" w:rsidR="007B339B" w:rsidRPr="007D7625" w:rsidRDefault="007B339B" w:rsidP="00813736">
            <w:pPr>
              <w:pStyle w:val="TableBodyText"/>
            </w:pPr>
            <w:r w:rsidRPr="007D7625">
              <w:t>45</w:t>
            </w:r>
            <w:r w:rsidR="005E2278" w:rsidRPr="007D7625">
              <w:t>,</w:t>
            </w:r>
            <w:r w:rsidRPr="007D7625">
              <w:t>261</w:t>
            </w:r>
          </w:p>
        </w:tc>
        <w:tc>
          <w:tcPr>
            <w:tcW w:w="636" w:type="pct"/>
            <w:hideMark/>
          </w:tcPr>
          <w:p w14:paraId="409B178D" w14:textId="77777777" w:rsidR="007B339B" w:rsidRPr="007D7625" w:rsidRDefault="00641E12" w:rsidP="00813736">
            <w:pPr>
              <w:pStyle w:val="TableBodyText"/>
            </w:pPr>
            <w:r>
              <w:t>0.6</w:t>
            </w:r>
          </w:p>
        </w:tc>
        <w:tc>
          <w:tcPr>
            <w:tcW w:w="637" w:type="pct"/>
            <w:hideMark/>
          </w:tcPr>
          <w:p w14:paraId="18E35D08" w14:textId="77777777" w:rsidR="007B339B" w:rsidRPr="007D7625" w:rsidRDefault="00641E12" w:rsidP="00813736">
            <w:pPr>
              <w:pStyle w:val="TableBodyText"/>
            </w:pPr>
            <w:r>
              <w:sym w:font="Wingdings 2" w:char="F050"/>
            </w:r>
          </w:p>
        </w:tc>
      </w:tr>
    </w:tbl>
    <w:p w14:paraId="4C616744" w14:textId="77777777" w:rsidR="007B339B" w:rsidRPr="00B4037B" w:rsidRDefault="007B339B" w:rsidP="00732ADD">
      <w:pPr>
        <w:widowControl/>
        <w:autoSpaceDE/>
        <w:autoSpaceDN/>
        <w:spacing w:before="120"/>
        <w:ind w:right="136"/>
        <w:rPr>
          <w:rFonts w:eastAsia="Calibri" w:cs="Arial"/>
          <w:iCs/>
          <w:sz w:val="16"/>
          <w:szCs w:val="16"/>
          <w:lang w:bidi="ar-SA"/>
        </w:rPr>
      </w:pPr>
      <w:r w:rsidRPr="00B4037B">
        <w:rPr>
          <w:rFonts w:eastAsia="Calibri" w:cs="Arial"/>
          <w:iCs/>
          <w:sz w:val="16"/>
          <w:szCs w:val="16"/>
          <w:lang w:bidi="ar-SA"/>
        </w:rPr>
        <w:t>This performance measure relates to the 2017 calendar year</w:t>
      </w:r>
      <w:r w:rsidR="00641E12" w:rsidRPr="00B4037B">
        <w:rPr>
          <w:rFonts w:eastAsia="Calibri" w:cs="Arial"/>
          <w:iCs/>
          <w:sz w:val="16"/>
          <w:szCs w:val="16"/>
          <w:lang w:bidi="ar-SA"/>
        </w:rPr>
        <w:t>.</w:t>
      </w:r>
    </w:p>
    <w:p w14:paraId="4FC38CC5" w14:textId="77777777" w:rsidR="0068266E" w:rsidRPr="00F810AA" w:rsidRDefault="0068266E" w:rsidP="00F810AA">
      <w:pPr>
        <w:pStyle w:val="Heading3"/>
        <w:rPr>
          <w:highlight w:val="yellow"/>
        </w:rPr>
      </w:pPr>
      <w:bookmarkStart w:id="37" w:name="_Toc518381463"/>
      <w:bookmarkStart w:id="38" w:name="_Toc519018675"/>
      <w:bookmarkStart w:id="39" w:name="_Toc524349933"/>
      <w:bookmarkStart w:id="40" w:name="_Toc524350925"/>
      <w:bookmarkEnd w:id="35"/>
      <w:r w:rsidRPr="00F810AA">
        <w:t>Key initiatives</w:t>
      </w:r>
      <w:r w:rsidR="00896BFB" w:rsidRPr="00F810AA">
        <w:t xml:space="preserve"> and projects</w:t>
      </w:r>
      <w:bookmarkEnd w:id="37"/>
      <w:bookmarkEnd w:id="38"/>
      <w:bookmarkEnd w:id="39"/>
      <w:bookmarkEnd w:id="40"/>
    </w:p>
    <w:p w14:paraId="1BFC3F14" w14:textId="77777777" w:rsidR="00547D09" w:rsidRDefault="00125509" w:rsidP="00813736">
      <w:pPr>
        <w:pStyle w:val="BodyText"/>
      </w:pPr>
      <w:r w:rsidRPr="006B3EA6">
        <w:t xml:space="preserve">The </w:t>
      </w:r>
      <w:r w:rsidR="00AE2962" w:rsidRPr="006B3EA6">
        <w:t>key initiatives and projects</w:t>
      </w:r>
      <w:r w:rsidRPr="006B3EA6">
        <w:t xml:space="preserve"> of the Board </w:t>
      </w:r>
      <w:r w:rsidR="00AE2962" w:rsidRPr="006B3EA6">
        <w:t>undertaken during</w:t>
      </w:r>
      <w:r w:rsidRPr="006B3EA6">
        <w:t xml:space="preserve"> 2017</w:t>
      </w:r>
      <w:r w:rsidR="00B94600" w:rsidRPr="006B3EA6">
        <w:t>–</w:t>
      </w:r>
      <w:r w:rsidRPr="006B3EA6">
        <w:t>18 can be categorised according to the four main strategic priorities of the Board’s Strategy</w:t>
      </w:r>
      <w:r w:rsidR="00C77053" w:rsidRPr="006B3EA6">
        <w:t xml:space="preserve"> 2016</w:t>
      </w:r>
      <w:r w:rsidR="00B94600" w:rsidRPr="006B3EA6">
        <w:t>–</w:t>
      </w:r>
      <w:r w:rsidR="00C77053" w:rsidRPr="006B3EA6">
        <w:t>19</w:t>
      </w:r>
      <w:r w:rsidRPr="006B3EA6">
        <w:t>.</w:t>
      </w:r>
    </w:p>
    <w:p w14:paraId="370CB01E" w14:textId="77777777" w:rsidR="007A1B04" w:rsidRPr="007A1B04" w:rsidRDefault="007A1B04" w:rsidP="007A1B04">
      <w:pPr>
        <w:pStyle w:val="IntenseQuote"/>
      </w:pPr>
      <w:bookmarkStart w:id="41" w:name="_Toc518381464"/>
      <w:bookmarkStart w:id="42" w:name="_Toc518381465"/>
      <w:bookmarkStart w:id="43" w:name="_Toc519018676"/>
      <w:r w:rsidRPr="007A1B04">
        <w:t>Quality adult, community and education</w:t>
      </w:r>
      <w:bookmarkEnd w:id="41"/>
    </w:p>
    <w:p w14:paraId="7CCD3E2B" w14:textId="77777777" w:rsidR="007A1B04" w:rsidRPr="007A1B04" w:rsidRDefault="007A1B04" w:rsidP="007A1B04">
      <w:pPr>
        <w:pStyle w:val="IntenseQuote"/>
      </w:pPr>
      <w:r w:rsidRPr="007A1B04">
        <w:t>Ensure that programs and related services respond to learner needs and aspirations, connecting to further education and employment pathways.</w:t>
      </w:r>
    </w:p>
    <w:p w14:paraId="68D6FE91" w14:textId="77777777" w:rsidR="007A1B04" w:rsidRDefault="007A1B04" w:rsidP="007A1B04">
      <w:pPr>
        <w:pStyle w:val="Heading40"/>
      </w:pPr>
      <w:r w:rsidRPr="007A1B04">
        <w:rPr>
          <w:i w:val="0"/>
        </w:rPr>
        <w:t>Design the system settings for responsive and agile program delivery across networks of providers to maximise access for learners.</w:t>
      </w:r>
    </w:p>
    <w:p w14:paraId="1AF0DFC3" w14:textId="77777777" w:rsidR="0068266E" w:rsidRPr="007031A7" w:rsidRDefault="00D71CE5" w:rsidP="00FB5E3F">
      <w:pPr>
        <w:pStyle w:val="Heading40"/>
      </w:pPr>
      <w:r w:rsidRPr="007031A7">
        <w:t>Priority</w:t>
      </w:r>
      <w:r w:rsidR="00C77053">
        <w:t xml:space="preserve"> l</w:t>
      </w:r>
      <w:r w:rsidRPr="007031A7">
        <w:t xml:space="preserve">earner </w:t>
      </w:r>
      <w:r w:rsidR="00C77053">
        <w:t>c</w:t>
      </w:r>
      <w:r w:rsidRPr="007031A7">
        <w:t xml:space="preserve">ohort </w:t>
      </w:r>
      <w:r w:rsidR="00C77053">
        <w:t>s</w:t>
      </w:r>
      <w:r w:rsidRPr="007031A7">
        <w:t>trategies</w:t>
      </w:r>
      <w:bookmarkEnd w:id="42"/>
      <w:bookmarkEnd w:id="43"/>
    </w:p>
    <w:p w14:paraId="25C50293" w14:textId="77777777" w:rsidR="00241F01" w:rsidRPr="0017421B" w:rsidRDefault="00241F01" w:rsidP="00813736">
      <w:pPr>
        <w:pStyle w:val="BodyText"/>
      </w:pPr>
      <w:r w:rsidRPr="00EE5D99">
        <w:t xml:space="preserve">Three priority cohorts will </w:t>
      </w:r>
      <w:r w:rsidRPr="005F11F1">
        <w:rPr>
          <w:noProof/>
        </w:rPr>
        <w:t>be examined</w:t>
      </w:r>
      <w:r w:rsidRPr="00EE5D99">
        <w:t xml:space="preserve"> every six months, which will involve tak</w:t>
      </w:r>
      <w:r w:rsidRPr="0017421B">
        <w:t xml:space="preserve">ing stock of current programmatic responses, identifying new opportunities, and developing forward-looking strategies for each cohort. The first tranche of activity is underway, focusing on Indigenous Victorians, low-skilled and vulnerable </w:t>
      </w:r>
      <w:r w:rsidR="009D29DD">
        <w:t>workers</w:t>
      </w:r>
      <w:r w:rsidRPr="0017421B">
        <w:t>, and people from culturally</w:t>
      </w:r>
      <w:r w:rsidR="003F519A">
        <w:t>-</w:t>
      </w:r>
      <w:r w:rsidRPr="0017421B">
        <w:t xml:space="preserve"> and </w:t>
      </w:r>
      <w:r w:rsidRPr="005F11F1">
        <w:rPr>
          <w:noProof/>
        </w:rPr>
        <w:t>linguistically</w:t>
      </w:r>
      <w:r w:rsidR="003F519A" w:rsidRPr="005F11F1">
        <w:rPr>
          <w:noProof/>
        </w:rPr>
        <w:t>-</w:t>
      </w:r>
      <w:r w:rsidRPr="005F11F1">
        <w:rPr>
          <w:noProof/>
        </w:rPr>
        <w:t>diverse</w:t>
      </w:r>
      <w:r w:rsidRPr="0017421B">
        <w:t xml:space="preserve"> backgrounds.</w:t>
      </w:r>
    </w:p>
    <w:p w14:paraId="120086DD" w14:textId="77777777" w:rsidR="0068266E" w:rsidRPr="007031A7" w:rsidRDefault="00125509" w:rsidP="00FB5E3F">
      <w:pPr>
        <w:pStyle w:val="Heading40"/>
      </w:pPr>
      <w:bookmarkStart w:id="44" w:name="_Toc518381466"/>
      <w:bookmarkStart w:id="45" w:name="_Toc519018677"/>
      <w:r w:rsidRPr="007031A7">
        <w:t>Certificate of General Education for Adults</w:t>
      </w:r>
      <w:bookmarkEnd w:id="44"/>
      <w:bookmarkEnd w:id="45"/>
    </w:p>
    <w:p w14:paraId="39428E5F" w14:textId="77777777" w:rsidR="00896BFB" w:rsidRPr="007031A7" w:rsidRDefault="00896BFB" w:rsidP="00813736">
      <w:pPr>
        <w:pStyle w:val="BodyText"/>
      </w:pPr>
      <w:r w:rsidRPr="007031A7">
        <w:t xml:space="preserve">The Board maintains </w:t>
      </w:r>
      <w:r w:rsidR="007D292E">
        <w:t xml:space="preserve">an </w:t>
      </w:r>
      <w:r w:rsidRPr="007D292E">
        <w:t>accredited</w:t>
      </w:r>
      <w:r w:rsidRPr="007031A7">
        <w:t xml:space="preserve"> curriculum to promote pathways and options for learners with a clear focus on learner outcomes. </w:t>
      </w:r>
      <w:r w:rsidRPr="005F11F1">
        <w:rPr>
          <w:noProof/>
        </w:rPr>
        <w:t>This</w:t>
      </w:r>
      <w:r w:rsidRPr="007031A7">
        <w:t xml:space="preserve"> includes support for curriculum reaccreditation and professional development to increase usage and delivery. Victoria University is the Curriculum Maintenance Manager appointed by the </w:t>
      </w:r>
      <w:r w:rsidRPr="007D292E">
        <w:t>Board</w:t>
      </w:r>
      <w:r w:rsidR="007D292E" w:rsidRPr="00C21CAC">
        <w:t xml:space="preserve"> </w:t>
      </w:r>
      <w:r w:rsidRPr="007031A7">
        <w:t>and advises the Board on matters related to Board</w:t>
      </w:r>
      <w:r w:rsidR="008D1CB1">
        <w:t>-</w:t>
      </w:r>
      <w:r w:rsidRPr="007031A7">
        <w:t>managed accredited adult education curriculum.</w:t>
      </w:r>
    </w:p>
    <w:p w14:paraId="495CB44B" w14:textId="77777777" w:rsidR="00896BFB" w:rsidRPr="007031A7" w:rsidRDefault="00896BFB" w:rsidP="00813736">
      <w:pPr>
        <w:pStyle w:val="BodyText"/>
      </w:pPr>
      <w:r w:rsidRPr="007031A7">
        <w:t>Many of these qualifications are nationally</w:t>
      </w:r>
      <w:r w:rsidR="007D292E">
        <w:t>-</w:t>
      </w:r>
      <w:r w:rsidRPr="007031A7">
        <w:t>recognised best</w:t>
      </w:r>
      <w:r w:rsidR="007D292E">
        <w:t>-</w:t>
      </w:r>
      <w:r w:rsidRPr="007031A7">
        <w:t>practice courses which assist adult learners to improve their literacy, basic maths</w:t>
      </w:r>
      <w:r w:rsidR="00747CA8">
        <w:t>,</w:t>
      </w:r>
      <w:r w:rsidRPr="007031A7">
        <w:t xml:space="preserve"> and general education skills </w:t>
      </w:r>
      <w:r w:rsidR="00747CA8" w:rsidRPr="005F11F1">
        <w:rPr>
          <w:noProof/>
        </w:rPr>
        <w:t>in order to</w:t>
      </w:r>
      <w:r w:rsidRPr="007031A7">
        <w:t xml:space="preserve"> form pathways to further qualifications and training.</w:t>
      </w:r>
    </w:p>
    <w:p w14:paraId="047D7CAA" w14:textId="77777777" w:rsidR="00896BFB" w:rsidRPr="007031A7" w:rsidRDefault="00896BFB" w:rsidP="00462BDD">
      <w:pPr>
        <w:pStyle w:val="BodyText"/>
        <w:pageBreakBefore/>
        <w:ind w:right="136"/>
      </w:pPr>
      <w:r w:rsidRPr="007031A7">
        <w:t xml:space="preserve">Curriculum Maintenance Managers completed work on reaccreditation of Certificates in General Education for Adults. The curriculum was reaccredited in April 2018 and is available on the Department’s Accredited Courses website. A professional development session to provide an overview of the reaccredited Certificates in General Education for Adults will </w:t>
      </w:r>
      <w:r w:rsidRPr="005F11F1">
        <w:rPr>
          <w:noProof/>
        </w:rPr>
        <w:t>be conducted</w:t>
      </w:r>
      <w:r w:rsidRPr="007031A7">
        <w:t xml:space="preserve"> in early July 2018. Work on an implementation guide to provide examples of tasks and activities for the reaccredited Certificates in General Education for Adults curriculum is nearing completion.</w:t>
      </w:r>
    </w:p>
    <w:p w14:paraId="5D2429F2" w14:textId="77777777" w:rsidR="0068266E" w:rsidRPr="007031A7" w:rsidRDefault="00241F01" w:rsidP="00FB5E3F">
      <w:pPr>
        <w:pStyle w:val="Heading40"/>
      </w:pPr>
      <w:bookmarkStart w:id="46" w:name="_Toc518381467"/>
      <w:bookmarkStart w:id="47" w:name="_Toc519018678"/>
      <w:r w:rsidRPr="00FB5E3F">
        <w:t>Professional</w:t>
      </w:r>
      <w:r w:rsidRPr="007031A7">
        <w:t xml:space="preserve"> Development Strategy</w:t>
      </w:r>
      <w:bookmarkEnd w:id="46"/>
      <w:bookmarkEnd w:id="47"/>
    </w:p>
    <w:p w14:paraId="4F6A1EDA" w14:textId="77777777" w:rsidR="00241F01" w:rsidRPr="00EE5D99" w:rsidRDefault="00241F01" w:rsidP="00813736">
      <w:pPr>
        <w:pStyle w:val="BodyText"/>
      </w:pPr>
      <w:r w:rsidRPr="00896BFB">
        <w:t>The Board has commissioned the development of a Prof</w:t>
      </w:r>
      <w:r w:rsidRPr="00EE5D99">
        <w:t xml:space="preserve">essional Development Strategy focused on developing the skills and potential of people working in Learn Local providers </w:t>
      </w:r>
      <w:r w:rsidR="00843B13">
        <w:t>who</w:t>
      </w:r>
      <w:r w:rsidR="00843B13" w:rsidRPr="00EE5D99">
        <w:t xml:space="preserve"> </w:t>
      </w:r>
      <w:r w:rsidRPr="00EE5D99">
        <w:t>deliver</w:t>
      </w:r>
      <w:r w:rsidR="00C5144B">
        <w:t xml:space="preserve"> </w:t>
      </w:r>
      <w:r w:rsidRPr="00EE5D99">
        <w:t>pre</w:t>
      </w:r>
      <w:r w:rsidR="00C5144B">
        <w:noBreakHyphen/>
      </w:r>
      <w:r w:rsidRPr="00EE5D99">
        <w:t>accredited adult, community</w:t>
      </w:r>
      <w:r w:rsidR="00747CA8">
        <w:t>,</w:t>
      </w:r>
      <w:r w:rsidRPr="00EE5D99">
        <w:t xml:space="preserve"> and vocational learning programs. </w:t>
      </w:r>
      <w:r w:rsidR="00E7288B">
        <w:t>The goal of the strategy</w:t>
      </w:r>
      <w:r w:rsidR="00E7288B" w:rsidRPr="00EE5D99">
        <w:t xml:space="preserve"> </w:t>
      </w:r>
      <w:r w:rsidRPr="00EE5D99">
        <w:t xml:space="preserve">is to supply the skills needed to allow education providers to engage more deeply with their </w:t>
      </w:r>
      <w:r w:rsidRPr="007D292E">
        <w:t>communities</w:t>
      </w:r>
      <w:r w:rsidRPr="00EE5D99">
        <w:t xml:space="preserve"> and to design solutions that improve learning outcomes.</w:t>
      </w:r>
    </w:p>
    <w:p w14:paraId="352E674A" w14:textId="77777777" w:rsidR="00241F01" w:rsidRPr="0017421B" w:rsidRDefault="00241F01" w:rsidP="00813736">
      <w:pPr>
        <w:pStyle w:val="BodyText"/>
      </w:pPr>
      <w:r w:rsidRPr="00EE5D99">
        <w:t>The strategy will provide a systemat</w:t>
      </w:r>
      <w:r w:rsidRPr="0017421B">
        <w:t>ic, coordinated</w:t>
      </w:r>
      <w:r w:rsidR="00747CA8">
        <w:t>,</w:t>
      </w:r>
      <w:r w:rsidRPr="0017421B">
        <w:t xml:space="preserve"> and coherent approach to building the skills and potential of pre-accredited </w:t>
      </w:r>
      <w:r w:rsidR="00960C67">
        <w:t xml:space="preserve">training </w:t>
      </w:r>
      <w:r w:rsidRPr="0017421B">
        <w:t xml:space="preserve">educators and, as a consequence, </w:t>
      </w:r>
      <w:r w:rsidR="00960C67">
        <w:t>improve</w:t>
      </w:r>
      <w:r w:rsidR="00960C67" w:rsidRPr="0017421B">
        <w:t xml:space="preserve"> </w:t>
      </w:r>
      <w:r w:rsidRPr="0017421B">
        <w:t>participant outcomes.</w:t>
      </w:r>
    </w:p>
    <w:p w14:paraId="503D5068" w14:textId="77777777" w:rsidR="00241F01" w:rsidRPr="00BC3A19" w:rsidRDefault="00241F01" w:rsidP="00813736">
      <w:pPr>
        <w:pStyle w:val="BodyText"/>
      </w:pPr>
      <w:r w:rsidRPr="00BC3A19">
        <w:t xml:space="preserve">A draft of the Board's Professional Development Strategy </w:t>
      </w:r>
      <w:r w:rsidRPr="005F11F1">
        <w:rPr>
          <w:noProof/>
        </w:rPr>
        <w:t>is based</w:t>
      </w:r>
      <w:r w:rsidRPr="00BC3A19">
        <w:t xml:space="preserve"> on a comprehensive examination of Australian and international research</w:t>
      </w:r>
      <w:r w:rsidR="00747CA8">
        <w:t>.</w:t>
      </w:r>
      <w:r w:rsidRPr="00BC3A19">
        <w:t xml:space="preserve"> </w:t>
      </w:r>
      <w:r w:rsidR="00747CA8">
        <w:t xml:space="preserve">This research focuses </w:t>
      </w:r>
      <w:r w:rsidRPr="00BC3A19">
        <w:t xml:space="preserve">on effective professional development for the adult community and related education sectors, combined with extensive and deep consultation with personnel involved in pre-accredited vocational learning. The final </w:t>
      </w:r>
      <w:r w:rsidR="00747CA8">
        <w:t>s</w:t>
      </w:r>
      <w:r w:rsidRPr="00BC3A19">
        <w:t>trategy accepted by the Board will be put into effect through a developed operational plan starting in 2019.</w:t>
      </w:r>
    </w:p>
    <w:p w14:paraId="5B428D68" w14:textId="77777777" w:rsidR="0068266E" w:rsidRPr="007031A7" w:rsidRDefault="00241F01" w:rsidP="00FB5E3F">
      <w:pPr>
        <w:pStyle w:val="Heading40"/>
      </w:pPr>
      <w:bookmarkStart w:id="48" w:name="_Toc518381468"/>
      <w:bookmarkStart w:id="49" w:name="_Toc519018679"/>
      <w:r w:rsidRPr="007031A7">
        <w:t>Learn Local Quality Partnership Trials</w:t>
      </w:r>
      <w:bookmarkEnd w:id="48"/>
      <w:bookmarkEnd w:id="49"/>
    </w:p>
    <w:p w14:paraId="2337B0A4" w14:textId="77777777" w:rsidR="00241F01" w:rsidRPr="0017421B" w:rsidRDefault="00241F01" w:rsidP="00813736">
      <w:pPr>
        <w:pStyle w:val="BodyText"/>
      </w:pPr>
      <w:r w:rsidRPr="00896BFB">
        <w:t>In 2017</w:t>
      </w:r>
      <w:r w:rsidR="00747CA8">
        <w:t>,</w:t>
      </w:r>
      <w:r w:rsidRPr="00896BFB">
        <w:t xml:space="preserve"> the Board funded the establishment of three Learn Local Quality Partnership trials. Learn Local Quality Partnerships are designed </w:t>
      </w:r>
      <w:r w:rsidRPr="00EE5D99">
        <w:t>to reduce the administrative burden placed on Learn Local registered training organisations by helping them work together to reduce compliance costs, share resources, improve quality</w:t>
      </w:r>
      <w:r w:rsidR="00747CA8">
        <w:t>,</w:t>
      </w:r>
      <w:r w:rsidRPr="00EE5D99">
        <w:t xml:space="preserve"> and encourage best practices. </w:t>
      </w:r>
      <w:r w:rsidRPr="005F11F1">
        <w:rPr>
          <w:noProof/>
        </w:rPr>
        <w:t>This</w:t>
      </w:r>
      <w:r w:rsidRPr="00EE5D99">
        <w:t xml:space="preserve"> allows them to increase quality training.</w:t>
      </w:r>
      <w:r w:rsidRPr="0017421B">
        <w:t xml:space="preserve"> There are currently three Learn Local Quality Partnership </w:t>
      </w:r>
      <w:r w:rsidRPr="005F11F1">
        <w:rPr>
          <w:noProof/>
        </w:rPr>
        <w:t>pilots</w:t>
      </w:r>
      <w:r w:rsidRPr="0017421B">
        <w:t xml:space="preserve">. A further two pilots are </w:t>
      </w:r>
      <w:r w:rsidRPr="005F11F1">
        <w:rPr>
          <w:noProof/>
        </w:rPr>
        <w:t>being developed</w:t>
      </w:r>
      <w:r w:rsidRPr="0017421B">
        <w:t>, and an implementation review will be commissioned to support further expansion of the initiative.</w:t>
      </w:r>
    </w:p>
    <w:p w14:paraId="2A803F99" w14:textId="77777777" w:rsidR="0068266E" w:rsidRPr="007031A7" w:rsidRDefault="00241F01" w:rsidP="00FB5E3F">
      <w:pPr>
        <w:pStyle w:val="Heading40"/>
      </w:pPr>
      <w:bookmarkStart w:id="50" w:name="_Toc518381469"/>
      <w:bookmarkStart w:id="51" w:name="_Toc519018680"/>
      <w:r w:rsidRPr="007031A7">
        <w:t xml:space="preserve">Guidance </w:t>
      </w:r>
      <w:r w:rsidR="003A43DC">
        <w:t>t</w:t>
      </w:r>
      <w:r w:rsidRPr="007031A7">
        <w:t>o Regional Councils</w:t>
      </w:r>
      <w:bookmarkEnd w:id="50"/>
      <w:bookmarkEnd w:id="51"/>
    </w:p>
    <w:p w14:paraId="15149704" w14:textId="77777777" w:rsidR="00896BFB" w:rsidRPr="007031A7" w:rsidRDefault="00896BFB" w:rsidP="00813736">
      <w:pPr>
        <w:pStyle w:val="BodyText"/>
      </w:pPr>
      <w:r w:rsidRPr="007031A7">
        <w:t xml:space="preserve">In </w:t>
      </w:r>
      <w:r w:rsidR="00AC2648">
        <w:t>2017–18</w:t>
      </w:r>
      <w:r w:rsidR="00747CA8">
        <w:t>,</w:t>
      </w:r>
      <w:r w:rsidRPr="007031A7">
        <w:t xml:space="preserve"> the Board renewed its approach to guide and direct the work of Regional Councils of Adult, Community and Further Education to ensure their capacity to provide local and regional intelligence that will assist the Board strategically target its resources to identified priority learner cohorts and localities.</w:t>
      </w:r>
    </w:p>
    <w:p w14:paraId="51F24467" w14:textId="77777777" w:rsidR="00896BFB" w:rsidRPr="007031A7" w:rsidRDefault="00896BFB" w:rsidP="00813736">
      <w:pPr>
        <w:pStyle w:val="BodyText"/>
      </w:pPr>
      <w:r w:rsidRPr="007031A7">
        <w:t>In March 2018</w:t>
      </w:r>
      <w:r w:rsidR="00656A6F">
        <w:t>,</w:t>
      </w:r>
      <w:r w:rsidRPr="007031A7">
        <w:t xml:space="preserve"> the Board established a statement of expectations for Regional Councils and a strategic planning framework. The statement of expectations for Regional Councils is a complement to the Ministerial Statement of Expectations 2018 for the Board</w:t>
      </w:r>
      <w:r w:rsidR="00656A6F">
        <w:t>.</w:t>
      </w:r>
      <w:r w:rsidRPr="007031A7">
        <w:t xml:space="preserve"> </w:t>
      </w:r>
      <w:r w:rsidR="00656A6F">
        <w:t xml:space="preserve">It </w:t>
      </w:r>
      <w:r w:rsidRPr="007031A7">
        <w:t>specifies Regional Councils’ contribution to the Board</w:t>
      </w:r>
      <w:r w:rsidR="00656A6F">
        <w:t>’s</w:t>
      </w:r>
      <w:r w:rsidRPr="007031A7">
        <w:t xml:space="preserve"> strategic planning cycle and outlines departmental support provided to Regional Councils. The strategic planning framework has been established as an annual cycle with progressive implementation in 2018 and </w:t>
      </w:r>
      <w:r w:rsidRPr="00E7288B">
        <w:t>2019</w:t>
      </w:r>
      <w:r w:rsidRPr="007031A7">
        <w:t xml:space="preserve"> and identifies interfaces between Board meetings</w:t>
      </w:r>
      <w:r w:rsidR="00656A6F">
        <w:t>,</w:t>
      </w:r>
      <w:r w:rsidRPr="007031A7">
        <w:t xml:space="preserve"> planning</w:t>
      </w:r>
      <w:r w:rsidR="00656A6F">
        <w:t>,</w:t>
      </w:r>
      <w:r w:rsidRPr="007031A7">
        <w:t xml:space="preserve"> and other activities.</w:t>
      </w:r>
    </w:p>
    <w:p w14:paraId="5636F5FD" w14:textId="77777777" w:rsidR="00896BFB" w:rsidRPr="007031A7" w:rsidRDefault="00896BFB" w:rsidP="00813736">
      <w:pPr>
        <w:pStyle w:val="BodyText"/>
      </w:pPr>
      <w:r w:rsidRPr="007031A7">
        <w:t xml:space="preserve">Planning workshops for each Regional Council </w:t>
      </w:r>
      <w:r w:rsidR="003A43DC">
        <w:t xml:space="preserve">to contribute to Board planning for 2019 </w:t>
      </w:r>
      <w:r w:rsidR="003A43DC" w:rsidRPr="005F11F1">
        <w:rPr>
          <w:noProof/>
        </w:rPr>
        <w:t>were held</w:t>
      </w:r>
      <w:r w:rsidRPr="007031A7">
        <w:t xml:space="preserve"> from June to July 2018. Outcomes of the Regional Council planning workshops will feed into the Board planning workshop scheduled for October 2018.</w:t>
      </w:r>
    </w:p>
    <w:p w14:paraId="1587CB32" w14:textId="77777777" w:rsidR="00896BFB" w:rsidRPr="007031A7" w:rsidRDefault="00896BFB" w:rsidP="00462BDD">
      <w:pPr>
        <w:pStyle w:val="BodyText"/>
        <w:pageBreakBefore/>
        <w:ind w:right="136"/>
      </w:pPr>
      <w:r w:rsidRPr="007031A7">
        <w:t>Since 2015</w:t>
      </w:r>
      <w:r w:rsidR="00656A6F">
        <w:t>,</w:t>
      </w:r>
      <w:r w:rsidRPr="007031A7">
        <w:t xml:space="preserve"> the Board has held an annual development day for Regional Councils. The day provides information sessions, networking</w:t>
      </w:r>
      <w:r w:rsidR="00656A6F">
        <w:t>,</w:t>
      </w:r>
      <w:r w:rsidRPr="007031A7">
        <w:t xml:space="preserve"> and professional development opportunities to Regional Council members. The September 2017 development day focused on community engagement and advocacy for priority learner cohorts. The April 2018 development day focused on mapping the role of Regional Councils, understanding key Board initiatives and stakeholder engagement</w:t>
      </w:r>
      <w:r w:rsidR="00656A6F">
        <w:t>,</w:t>
      </w:r>
      <w:r w:rsidRPr="007031A7">
        <w:t xml:space="preserve"> and sharing ideas.</w:t>
      </w:r>
    </w:p>
    <w:p w14:paraId="158B004D" w14:textId="77777777" w:rsidR="0068266E" w:rsidRPr="007031A7" w:rsidRDefault="00CB10E0" w:rsidP="00FB5E3F">
      <w:pPr>
        <w:pStyle w:val="Heading40"/>
      </w:pPr>
      <w:bookmarkStart w:id="52" w:name="_Toc518381470"/>
      <w:bookmarkStart w:id="53" w:name="_Toc519018681"/>
      <w:r w:rsidRPr="007031A7">
        <w:t>Capacity and Innovation Fund</w:t>
      </w:r>
      <w:bookmarkEnd w:id="52"/>
      <w:bookmarkEnd w:id="53"/>
    </w:p>
    <w:p w14:paraId="10975A39" w14:textId="77777777" w:rsidR="00CB10E0" w:rsidRPr="00896BFB" w:rsidRDefault="00CB10E0" w:rsidP="00813736">
      <w:pPr>
        <w:pStyle w:val="BodyText"/>
      </w:pPr>
      <w:r w:rsidRPr="00896BFB">
        <w:t xml:space="preserve">The Board supports a strong and sustainable </w:t>
      </w:r>
      <w:r w:rsidR="007E5825">
        <w:t>Learn Local network</w:t>
      </w:r>
      <w:r w:rsidRPr="00896BFB">
        <w:t xml:space="preserve"> and strives to foster a culture of innovation through the Capacity and Innovation Fund.</w:t>
      </w:r>
    </w:p>
    <w:p w14:paraId="196D04CA" w14:textId="77777777" w:rsidR="00CB10E0" w:rsidRPr="00EE5D99" w:rsidRDefault="00CB10E0" w:rsidP="00813736">
      <w:pPr>
        <w:pStyle w:val="BodyText"/>
      </w:pPr>
      <w:r w:rsidRPr="00EE5D99">
        <w:t xml:space="preserve">In </w:t>
      </w:r>
      <w:r w:rsidR="00AC2648">
        <w:t>2017–18</w:t>
      </w:r>
      <w:r w:rsidRPr="00EE5D99">
        <w:t>, grants totalling approximately $3.318</w:t>
      </w:r>
      <w:r w:rsidR="00DB3BED">
        <w:t> </w:t>
      </w:r>
      <w:r w:rsidRPr="00EE5D99">
        <w:t>m</w:t>
      </w:r>
      <w:r w:rsidR="00DB3BED">
        <w:t>illion</w:t>
      </w:r>
      <w:r w:rsidRPr="00EE5D99">
        <w:t xml:space="preserve"> were allocated to 60 organisations with a focus on the sector’s capacity to deliver high-quality programs for the identified priority cohorts.</w:t>
      </w:r>
    </w:p>
    <w:p w14:paraId="065D892F" w14:textId="77777777" w:rsidR="00CB10E0" w:rsidRPr="00EE5D99" w:rsidRDefault="00CB10E0" w:rsidP="00813736">
      <w:pPr>
        <w:pStyle w:val="BodyText"/>
      </w:pPr>
      <w:r w:rsidRPr="00EE5D99">
        <w:t>The grants support providers to pursue projects that:</w:t>
      </w:r>
    </w:p>
    <w:p w14:paraId="4D6494B5" w14:textId="77777777" w:rsidR="00CB10E0" w:rsidRPr="00732ADD" w:rsidRDefault="00B94600" w:rsidP="00813736">
      <w:pPr>
        <w:pStyle w:val="Bullets"/>
      </w:pPr>
      <w:r>
        <w:t>S</w:t>
      </w:r>
      <w:r w:rsidR="00CB10E0" w:rsidRPr="00732ADD">
        <w:t>upport learner engagement and participation</w:t>
      </w:r>
      <w:r w:rsidR="008E6562">
        <w:t>.</w:t>
      </w:r>
    </w:p>
    <w:p w14:paraId="26A9CC48" w14:textId="77777777" w:rsidR="00CB10E0" w:rsidRPr="00732ADD" w:rsidRDefault="008E6562" w:rsidP="00813736">
      <w:pPr>
        <w:pStyle w:val="Bullets"/>
      </w:pPr>
      <w:r>
        <w:t>S</w:t>
      </w:r>
      <w:r w:rsidR="00CB10E0" w:rsidRPr="00732ADD">
        <w:t>upport quality program delivery</w:t>
      </w:r>
      <w:r>
        <w:t>.</w:t>
      </w:r>
    </w:p>
    <w:p w14:paraId="5B0EA88B" w14:textId="77777777" w:rsidR="00CB10E0" w:rsidRPr="00732ADD" w:rsidRDefault="008E6562" w:rsidP="00813736">
      <w:pPr>
        <w:pStyle w:val="Bullets"/>
      </w:pPr>
      <w:r>
        <w:t>S</w:t>
      </w:r>
      <w:r w:rsidR="00CB10E0" w:rsidRPr="00E7288B">
        <w:t>upport pathways to further education and employment</w:t>
      </w:r>
      <w:r>
        <w:t>.</w:t>
      </w:r>
    </w:p>
    <w:p w14:paraId="5C64B3C9" w14:textId="77777777" w:rsidR="00CB10E0" w:rsidRPr="00896BFB" w:rsidRDefault="00CB10E0" w:rsidP="00813736">
      <w:pPr>
        <w:pStyle w:val="BodyText"/>
      </w:pPr>
      <w:r w:rsidRPr="0017421B">
        <w:t xml:space="preserve">Through these projects, Learn Local </w:t>
      </w:r>
      <w:r w:rsidR="00896BFB" w:rsidRPr="0017421B">
        <w:t>providers</w:t>
      </w:r>
      <w:r w:rsidR="00BE1DEB">
        <w:t xml:space="preserve"> </w:t>
      </w:r>
      <w:r w:rsidRPr="00896BFB">
        <w:t xml:space="preserve">work collaboratively with others in the sector, or with other organisations in their community, to develop and implement projects that meet learner needs and increase participation and achievement in pre-accredited </w:t>
      </w:r>
      <w:r w:rsidR="00960C67">
        <w:t xml:space="preserve">training </w:t>
      </w:r>
      <w:r w:rsidRPr="00896BFB">
        <w:t>programs.</w:t>
      </w:r>
    </w:p>
    <w:p w14:paraId="1E521750" w14:textId="77777777" w:rsidR="00CB10E0" w:rsidRPr="00FE5345" w:rsidRDefault="00CB10E0" w:rsidP="00813736">
      <w:pPr>
        <w:pStyle w:val="BodyText"/>
      </w:pPr>
      <w:r w:rsidRPr="00EE5D99">
        <w:t xml:space="preserve">The projects, which are diverse in scope and </w:t>
      </w:r>
      <w:r w:rsidR="00E7288B" w:rsidRPr="005F11F1">
        <w:rPr>
          <w:noProof/>
        </w:rPr>
        <w:t>in</w:t>
      </w:r>
      <w:r w:rsidR="00E7288B">
        <w:t xml:space="preserve"> </w:t>
      </w:r>
      <w:r w:rsidRPr="00EE5D99">
        <w:t xml:space="preserve">focus, aim to bring a lasting benefit to learners </w:t>
      </w:r>
      <w:r w:rsidR="00E7288B">
        <w:t>regarding</w:t>
      </w:r>
      <w:r w:rsidRPr="00EE5D99">
        <w:t xml:space="preserve"> improved systems, programs</w:t>
      </w:r>
      <w:r w:rsidR="00BE1DEB">
        <w:t>,</w:t>
      </w:r>
      <w:r w:rsidRPr="00EE5D99">
        <w:t xml:space="preserve"> and services in Learn Local </w:t>
      </w:r>
      <w:r w:rsidR="00FE5345">
        <w:t>provider</w:t>
      </w:r>
      <w:r w:rsidR="00FE5345" w:rsidRPr="00FE5345">
        <w:t xml:space="preserve">s </w:t>
      </w:r>
      <w:r w:rsidRPr="00FE5345">
        <w:t>across Victoria.</w:t>
      </w:r>
    </w:p>
    <w:p w14:paraId="4E55241D" w14:textId="77777777" w:rsidR="0068266E" w:rsidRPr="007031A7" w:rsidRDefault="00CB10E0" w:rsidP="00FB5E3F">
      <w:pPr>
        <w:pStyle w:val="Heading40"/>
      </w:pPr>
      <w:bookmarkStart w:id="54" w:name="_Toc518381471"/>
      <w:bookmarkStart w:id="55" w:name="_Toc519018682"/>
      <w:r w:rsidRPr="007031A7">
        <w:t>Capacity and Innovation Fund</w:t>
      </w:r>
      <w:r w:rsidR="0068266E" w:rsidRPr="007031A7">
        <w:t xml:space="preserve"> ‘Finding the Gold’</w:t>
      </w:r>
      <w:r w:rsidRPr="007031A7">
        <w:t xml:space="preserve"> </w:t>
      </w:r>
      <w:r w:rsidR="00DB3BED">
        <w:t>p</w:t>
      </w:r>
      <w:r w:rsidRPr="007031A7">
        <w:t>roject</w:t>
      </w:r>
      <w:bookmarkEnd w:id="54"/>
      <w:bookmarkEnd w:id="55"/>
    </w:p>
    <w:p w14:paraId="33575463" w14:textId="77777777" w:rsidR="00CB10E0" w:rsidRPr="00896BFB" w:rsidRDefault="00CB10E0" w:rsidP="00813736">
      <w:pPr>
        <w:pStyle w:val="BodyText"/>
      </w:pPr>
      <w:r w:rsidRPr="00896BFB">
        <w:t xml:space="preserve">The Board-funded Capacity and Innovation Fund program aims to foster an innovation culture in the </w:t>
      </w:r>
      <w:r w:rsidR="00807FF4">
        <w:br/>
      </w:r>
      <w:r w:rsidR="007E5825">
        <w:t>Learn Local network</w:t>
      </w:r>
      <w:r w:rsidR="00BE1DEB">
        <w:t>.</w:t>
      </w:r>
      <w:r w:rsidRPr="00896BFB">
        <w:t xml:space="preserve"> </w:t>
      </w:r>
      <w:r w:rsidR="00BE1DEB">
        <w:t>It also wishes to</w:t>
      </w:r>
      <w:r w:rsidRPr="00896BFB">
        <w:t xml:space="preserve"> support its mission to increase adults’ participation and attainment </w:t>
      </w:r>
      <w:r w:rsidR="00807FF4">
        <w:br/>
      </w:r>
      <w:r w:rsidRPr="00896BFB">
        <w:t>in pre-accredited training programs, further education and employment, and improve social cohesion.</w:t>
      </w:r>
    </w:p>
    <w:p w14:paraId="384D2A5D" w14:textId="77777777" w:rsidR="00CB10E0" w:rsidRPr="00EE5D99" w:rsidRDefault="00CB10E0" w:rsidP="00813736">
      <w:pPr>
        <w:pStyle w:val="BodyText"/>
      </w:pPr>
      <w:r w:rsidRPr="00EE5D99">
        <w:t xml:space="preserve">The Capacity and Innovation Fund </w:t>
      </w:r>
      <w:r w:rsidRPr="005F11F1">
        <w:rPr>
          <w:noProof/>
        </w:rPr>
        <w:t>was established</w:t>
      </w:r>
      <w:r w:rsidRPr="00EE5D99">
        <w:t xml:space="preserve"> in 2011, and the Board has invested almost </w:t>
      </w:r>
      <w:r w:rsidR="008E6562">
        <w:br/>
      </w:r>
      <w:r w:rsidRPr="00EE5D99">
        <w:t>$27</w:t>
      </w:r>
      <w:r w:rsidR="008E6562">
        <w:t xml:space="preserve"> million</w:t>
      </w:r>
      <w:r w:rsidRPr="00EE5D99">
        <w:t xml:space="preserve"> to date (including $24.5</w:t>
      </w:r>
      <w:r w:rsidR="008E6562">
        <w:t xml:space="preserve"> </w:t>
      </w:r>
      <w:r w:rsidRPr="00EE5D99">
        <w:t>m</w:t>
      </w:r>
      <w:r w:rsidR="008E6562">
        <w:t>illion</w:t>
      </w:r>
      <w:r w:rsidRPr="00EE5D99">
        <w:t xml:space="preserve"> for the first eight Capacity and Innovation Fund rounds that funded 577 projects).</w:t>
      </w:r>
    </w:p>
    <w:p w14:paraId="035F07CF" w14:textId="77777777" w:rsidR="00CB10E0" w:rsidRPr="0017421B" w:rsidRDefault="00CB10E0" w:rsidP="00813736">
      <w:pPr>
        <w:pStyle w:val="BodyText"/>
      </w:pPr>
      <w:r w:rsidRPr="00EE5D99">
        <w:t>The Capacity and Innovation Fund provides $50</w:t>
      </w:r>
      <w:r w:rsidR="00DB3BED">
        <w:t>,000</w:t>
      </w:r>
      <w:r w:rsidRPr="00EE5D99">
        <w:t xml:space="preserve"> grants to </w:t>
      </w:r>
      <w:r w:rsidRPr="0017421B">
        <w:t xml:space="preserve">Learn Local </w:t>
      </w:r>
      <w:r w:rsidR="005F6FB4">
        <w:t>providers</w:t>
      </w:r>
      <w:r w:rsidRPr="0017421B">
        <w:t>, or $150</w:t>
      </w:r>
      <w:r w:rsidR="008E6562">
        <w:t>,000</w:t>
      </w:r>
      <w:r w:rsidRPr="0017421B">
        <w:t xml:space="preserve"> to consortiums, to support innovative practices and capacity-building in the Learn Local sector, and to streamline the cost of regulation.</w:t>
      </w:r>
    </w:p>
    <w:p w14:paraId="6FBB3164" w14:textId="77777777" w:rsidR="00CB10E0" w:rsidRPr="00BC3A19" w:rsidRDefault="00CB10E0" w:rsidP="00813736">
      <w:pPr>
        <w:pStyle w:val="BodyText"/>
        <w:rPr>
          <w:highlight w:val="yellow"/>
        </w:rPr>
      </w:pPr>
      <w:r w:rsidRPr="0017421B">
        <w:t xml:space="preserve">The Finding the Gold project was established to increase understanding of the value of </w:t>
      </w:r>
      <w:r w:rsidR="00BE1DEB">
        <w:t xml:space="preserve">the </w:t>
      </w:r>
      <w:r w:rsidRPr="0017421B">
        <w:t xml:space="preserve">Capacity and </w:t>
      </w:r>
      <w:r w:rsidRPr="007172A7">
        <w:t>Innovation Fund investment by identifying those ‘better practice’ Capacity and Innovation Fund projects</w:t>
      </w:r>
      <w:r w:rsidR="007172A7" w:rsidRPr="008E6562">
        <w:t>, t</w:t>
      </w:r>
      <w:r w:rsidR="00BE1DEB" w:rsidRPr="007172A7">
        <w:t xml:space="preserve">hese are the projects </w:t>
      </w:r>
      <w:r w:rsidRPr="007172A7">
        <w:t xml:space="preserve">that have resulted from funding rounds </w:t>
      </w:r>
      <w:r w:rsidR="00156BEA">
        <w:t>one</w:t>
      </w:r>
      <w:r w:rsidR="006B151C">
        <w:t xml:space="preserve"> to </w:t>
      </w:r>
      <w:r w:rsidR="00156BEA">
        <w:t>eight</w:t>
      </w:r>
      <w:r w:rsidR="007172A7" w:rsidRPr="008E6562">
        <w:t>. T</w:t>
      </w:r>
      <w:r w:rsidRPr="007172A7">
        <w:t xml:space="preserve">o ensure best-practice outcomes </w:t>
      </w:r>
      <w:r w:rsidRPr="005F11F1">
        <w:rPr>
          <w:noProof/>
        </w:rPr>
        <w:t>are captured</w:t>
      </w:r>
      <w:r w:rsidRPr="007172A7">
        <w:t xml:space="preserve"> in future Capacity and Innovation Fund projects</w:t>
      </w:r>
      <w:r w:rsidR="007172A7" w:rsidRPr="007172A7">
        <w:t>, t</w:t>
      </w:r>
      <w:r w:rsidRPr="007172A7">
        <w:t xml:space="preserve">he project findings will </w:t>
      </w:r>
      <w:r w:rsidRPr="005F11F1">
        <w:rPr>
          <w:noProof/>
        </w:rPr>
        <w:t>be shared</w:t>
      </w:r>
      <w:r w:rsidRPr="007172A7">
        <w:t xml:space="preserve"> with the </w:t>
      </w:r>
      <w:r w:rsidR="006B151C">
        <w:t>Learn Local network</w:t>
      </w:r>
      <w:r w:rsidR="006B151C" w:rsidRPr="007172A7">
        <w:t xml:space="preserve"> </w:t>
      </w:r>
      <w:r w:rsidRPr="007172A7">
        <w:t>as best</w:t>
      </w:r>
      <w:r w:rsidR="00156BEA">
        <w:t xml:space="preserve"> </w:t>
      </w:r>
      <w:r w:rsidRPr="007172A7">
        <w:t>practice in the second half of 2018.</w:t>
      </w:r>
    </w:p>
    <w:p w14:paraId="7B62B512" w14:textId="77777777" w:rsidR="0068266E" w:rsidRPr="007031A7" w:rsidRDefault="00CB10E0" w:rsidP="00462BDD">
      <w:pPr>
        <w:pStyle w:val="Heading40"/>
        <w:pageBreakBefore/>
      </w:pPr>
      <w:bookmarkStart w:id="56" w:name="_Toc518381473"/>
      <w:bookmarkStart w:id="57" w:name="_Toc519018684"/>
      <w:r w:rsidRPr="007031A7">
        <w:t xml:space="preserve">Senior Victorians Flagship </w:t>
      </w:r>
      <w:r w:rsidR="00B54BF8">
        <w:t>p</w:t>
      </w:r>
      <w:r w:rsidRPr="007031A7">
        <w:t>roject</w:t>
      </w:r>
      <w:bookmarkEnd w:id="56"/>
      <w:bookmarkEnd w:id="57"/>
    </w:p>
    <w:p w14:paraId="14C97B89" w14:textId="77777777" w:rsidR="00CB10E0" w:rsidRPr="00EE5D99" w:rsidRDefault="00CB10E0" w:rsidP="00813736">
      <w:pPr>
        <w:pStyle w:val="BodyText"/>
      </w:pPr>
      <w:r w:rsidRPr="00896BFB">
        <w:t xml:space="preserve">The Board’s Senior Victorians Flagship project </w:t>
      </w:r>
      <w:r w:rsidRPr="005F11F1">
        <w:rPr>
          <w:noProof/>
        </w:rPr>
        <w:t>was developed</w:t>
      </w:r>
      <w:r w:rsidRPr="00896BFB">
        <w:t xml:space="preserve"> in response to a presentation by the Commissioner for Senior Victorians. Mr Gerald Mansour’s presentation focused on his 2016 report</w:t>
      </w:r>
      <w:r w:rsidRPr="00CE6DC1">
        <w:t xml:space="preserve"> </w:t>
      </w:r>
      <w:r w:rsidRPr="00CE6DC1">
        <w:rPr>
          <w:i/>
        </w:rPr>
        <w:t>Ageing</w:t>
      </w:r>
      <w:r w:rsidRPr="00EE5D99">
        <w:rPr>
          <w:i/>
        </w:rPr>
        <w:t xml:space="preserve"> is </w:t>
      </w:r>
      <w:r w:rsidR="00156BEA">
        <w:rPr>
          <w:i/>
        </w:rPr>
        <w:t>E</w:t>
      </w:r>
      <w:r w:rsidRPr="00EE5D99">
        <w:rPr>
          <w:i/>
        </w:rPr>
        <w:t xml:space="preserve">veryone's </w:t>
      </w:r>
      <w:r w:rsidR="00156BEA">
        <w:rPr>
          <w:i/>
        </w:rPr>
        <w:t>B</w:t>
      </w:r>
      <w:r w:rsidRPr="00EE5D99">
        <w:rPr>
          <w:i/>
        </w:rPr>
        <w:t>usiness</w:t>
      </w:r>
      <w:r w:rsidRPr="00EE5D99">
        <w:t xml:space="preserve">. The Board noted that new approaches could be developed to address the issues raised by the Commissioner, and it funded the pilot project to explore and identify how pre-accredited training for Senior Victorians can move from basic courses to a more intermediate and advanced/technical curriculum. Three disciplines </w:t>
      </w:r>
      <w:r w:rsidRPr="005F11F1">
        <w:rPr>
          <w:noProof/>
        </w:rPr>
        <w:t>were identified</w:t>
      </w:r>
      <w:r w:rsidRPr="00EE5D99">
        <w:t xml:space="preserve"> for the pilot program: </w:t>
      </w:r>
    </w:p>
    <w:p w14:paraId="10950453" w14:textId="77777777" w:rsidR="00CB10E0" w:rsidRPr="00732ADD" w:rsidRDefault="00B94600" w:rsidP="00813736">
      <w:pPr>
        <w:pStyle w:val="Bullets"/>
      </w:pPr>
      <w:r>
        <w:t>D</w:t>
      </w:r>
      <w:r w:rsidR="00CB10E0" w:rsidRPr="00732ADD">
        <w:t>igital literacy</w:t>
      </w:r>
      <w:r w:rsidR="00C91C9B">
        <w:t>.</w:t>
      </w:r>
    </w:p>
    <w:p w14:paraId="3FD3978E" w14:textId="77777777" w:rsidR="00CB10E0" w:rsidRPr="00732ADD" w:rsidRDefault="00AD412F" w:rsidP="00813736">
      <w:pPr>
        <w:pStyle w:val="Bullets"/>
      </w:pPr>
      <w:r>
        <w:t>L</w:t>
      </w:r>
      <w:r w:rsidR="00CB10E0" w:rsidRPr="00732ADD">
        <w:t>anguage, literacy and numeracy skills</w:t>
      </w:r>
      <w:r w:rsidR="00C91C9B">
        <w:t>.</w:t>
      </w:r>
    </w:p>
    <w:p w14:paraId="3369ED4A" w14:textId="77777777" w:rsidR="00CB10E0" w:rsidRPr="00732ADD" w:rsidRDefault="00AD412F" w:rsidP="00813736">
      <w:pPr>
        <w:pStyle w:val="Bullets"/>
      </w:pPr>
      <w:r>
        <w:t>L</w:t>
      </w:r>
      <w:r w:rsidR="00CB10E0" w:rsidRPr="00CE6DC1">
        <w:t>anguage, literacy and numeracy skills for culturally</w:t>
      </w:r>
      <w:r w:rsidR="00CE6DC1" w:rsidRPr="00C21CAC">
        <w:t>-</w:t>
      </w:r>
      <w:r w:rsidR="00CB10E0" w:rsidRPr="00CE6DC1">
        <w:t xml:space="preserve"> and </w:t>
      </w:r>
      <w:r w:rsidR="00CB10E0" w:rsidRPr="005F11F1">
        <w:rPr>
          <w:noProof/>
        </w:rPr>
        <w:t>linguistically</w:t>
      </w:r>
      <w:r w:rsidR="00CE6DC1" w:rsidRPr="005F11F1">
        <w:rPr>
          <w:noProof/>
        </w:rPr>
        <w:t>-</w:t>
      </w:r>
      <w:r w:rsidR="00CB10E0" w:rsidRPr="005F11F1">
        <w:rPr>
          <w:noProof/>
        </w:rPr>
        <w:t>diverse</w:t>
      </w:r>
      <w:r w:rsidR="00CB10E0" w:rsidRPr="00CE6DC1">
        <w:t xml:space="preserve"> people.</w:t>
      </w:r>
    </w:p>
    <w:p w14:paraId="01C10D66" w14:textId="77777777" w:rsidR="00CB10E0" w:rsidRPr="00BC3A19" w:rsidRDefault="00CB10E0" w:rsidP="00813736">
      <w:pPr>
        <w:pStyle w:val="BodyText"/>
      </w:pPr>
      <w:r w:rsidRPr="0017421B">
        <w:t>Learn Local providers with capacity, resources</w:t>
      </w:r>
      <w:r w:rsidR="0093343C">
        <w:t>,</w:t>
      </w:r>
      <w:r w:rsidRPr="0017421B">
        <w:t xml:space="preserve"> and experience in developing </w:t>
      </w:r>
      <w:r w:rsidR="00C91C9B" w:rsidRPr="00EE5D99">
        <w:t>pre</w:t>
      </w:r>
      <w:r w:rsidR="00C91C9B">
        <w:noBreakHyphen/>
      </w:r>
      <w:r w:rsidR="00C91C9B" w:rsidRPr="00EE5D99">
        <w:t xml:space="preserve">accredited </w:t>
      </w:r>
      <w:r w:rsidR="00960C67">
        <w:t xml:space="preserve">training </w:t>
      </w:r>
      <w:r w:rsidR="006F00DF">
        <w:br/>
      </w:r>
      <w:r w:rsidRPr="0017421B">
        <w:t xml:space="preserve">A-frames relevant to the learning needs of Senior Victorians </w:t>
      </w:r>
      <w:r w:rsidRPr="005F11F1">
        <w:rPr>
          <w:noProof/>
        </w:rPr>
        <w:t>were</w:t>
      </w:r>
      <w:r w:rsidRPr="0017421B">
        <w:t xml:space="preserve"> identified to help </w:t>
      </w:r>
      <w:r w:rsidRPr="00BC3A19">
        <w:t xml:space="preserve">develop new </w:t>
      </w:r>
      <w:r w:rsidR="00C91C9B" w:rsidRPr="00EE5D99">
        <w:t>pre</w:t>
      </w:r>
      <w:r w:rsidR="00C91C9B">
        <w:noBreakHyphen/>
      </w:r>
      <w:r w:rsidR="00C91C9B" w:rsidRPr="00EE5D99">
        <w:t xml:space="preserve">accredited </w:t>
      </w:r>
      <w:r w:rsidR="00960C67">
        <w:t xml:space="preserve">training </w:t>
      </w:r>
      <w:r w:rsidRPr="00BC3A19">
        <w:t>curriculum A-</w:t>
      </w:r>
      <w:r w:rsidR="007E5825">
        <w:t>f</w:t>
      </w:r>
      <w:r w:rsidRPr="00BC3A19">
        <w:t xml:space="preserve">rames on these topics, as well as to trial training deployment. </w:t>
      </w:r>
      <w:r w:rsidR="006F00DF">
        <w:br/>
      </w:r>
      <w:r w:rsidRPr="00BC3A19">
        <w:t xml:space="preserve">These activities </w:t>
      </w:r>
      <w:r w:rsidRPr="005F11F1">
        <w:rPr>
          <w:noProof/>
        </w:rPr>
        <w:t>were completed</w:t>
      </w:r>
      <w:r w:rsidRPr="00BC3A19">
        <w:t xml:space="preserve"> in June 2018.</w:t>
      </w:r>
    </w:p>
    <w:p w14:paraId="662BA98A" w14:textId="77777777" w:rsidR="00CB10E0" w:rsidRPr="00BC3A19" w:rsidRDefault="00CB10E0" w:rsidP="00813736">
      <w:pPr>
        <w:pStyle w:val="BodyText"/>
      </w:pPr>
      <w:r w:rsidRPr="00BC3A19">
        <w:t xml:space="preserve">A program evaluation is </w:t>
      </w:r>
      <w:r w:rsidR="002D38E8" w:rsidRPr="00BC3A19">
        <w:t>underway,</w:t>
      </w:r>
      <w:r w:rsidRPr="00BC3A19">
        <w:t xml:space="preserve"> </w:t>
      </w:r>
      <w:r w:rsidRPr="005F11F1">
        <w:rPr>
          <w:noProof/>
        </w:rPr>
        <w:t>and</w:t>
      </w:r>
      <w:r w:rsidRPr="00BC3A19">
        <w:t xml:space="preserve"> it will result in recommendations to the Board regarding future opportunities.</w:t>
      </w:r>
    </w:p>
    <w:p w14:paraId="341408C6" w14:textId="77777777" w:rsidR="0068266E" w:rsidRPr="007031A7" w:rsidRDefault="00CB10E0" w:rsidP="00FB5E3F">
      <w:pPr>
        <w:pStyle w:val="Heading40"/>
      </w:pPr>
      <w:bookmarkStart w:id="58" w:name="_Toc518381474"/>
      <w:bookmarkStart w:id="59" w:name="_Toc519018685"/>
      <w:r w:rsidRPr="007031A7">
        <w:t>Pre-</w:t>
      </w:r>
      <w:r w:rsidR="00156BEA">
        <w:t>a</w:t>
      </w:r>
      <w:r w:rsidRPr="007031A7">
        <w:t>ccredited Quality Framework</w:t>
      </w:r>
      <w:bookmarkEnd w:id="58"/>
      <w:bookmarkEnd w:id="59"/>
    </w:p>
    <w:p w14:paraId="7FA16526" w14:textId="77777777" w:rsidR="00CB10E0" w:rsidRPr="00896BFB" w:rsidRDefault="00CB10E0" w:rsidP="00813736">
      <w:pPr>
        <w:pStyle w:val="BodyText"/>
      </w:pPr>
      <w:r w:rsidRPr="00896BFB">
        <w:t xml:space="preserve">In 2017, the Board contracted Coonara Community House to conduct a series of five professional development workshops focused on good practices </w:t>
      </w:r>
      <w:r w:rsidR="00156BEA">
        <w:t xml:space="preserve">in </w:t>
      </w:r>
      <w:r w:rsidRPr="00896BFB">
        <w:t xml:space="preserve">using the </w:t>
      </w:r>
      <w:r w:rsidR="002743E6">
        <w:t>P</w:t>
      </w:r>
      <w:r w:rsidRPr="00896BFB">
        <w:t xml:space="preserve">re-accredited Quality Framework. </w:t>
      </w:r>
      <w:r w:rsidR="006F00DF">
        <w:br/>
      </w:r>
      <w:r w:rsidRPr="005F11F1">
        <w:rPr>
          <w:noProof/>
        </w:rPr>
        <w:t>In addition</w:t>
      </w:r>
      <w:r w:rsidRPr="00896BFB">
        <w:t xml:space="preserve">, they </w:t>
      </w:r>
      <w:r w:rsidR="00CE6DC1">
        <w:t>surveyed</w:t>
      </w:r>
      <w:r w:rsidRPr="00896BFB">
        <w:t xml:space="preserve"> </w:t>
      </w:r>
      <w:r w:rsidRPr="005F11F1">
        <w:rPr>
          <w:noProof/>
        </w:rPr>
        <w:t>awareness</w:t>
      </w:r>
      <w:r w:rsidRPr="00896BFB">
        <w:t xml:space="preserve"> and use of the </w:t>
      </w:r>
      <w:r w:rsidR="002743E6">
        <w:t>P</w:t>
      </w:r>
      <w:r w:rsidRPr="00896BFB">
        <w:t xml:space="preserve">re-accredited Quality Framework </w:t>
      </w:r>
      <w:r w:rsidR="00156BEA">
        <w:t>by</w:t>
      </w:r>
      <w:r w:rsidR="00156BEA" w:rsidRPr="00896BFB">
        <w:t xml:space="preserve"> </w:t>
      </w:r>
      <w:r w:rsidRPr="00896BFB">
        <w:t>Learn Local</w:t>
      </w:r>
      <w:r w:rsidR="00156BEA">
        <w:t xml:space="preserve"> provider</w:t>
      </w:r>
      <w:r w:rsidRPr="00896BFB">
        <w:t>s.</w:t>
      </w:r>
    </w:p>
    <w:p w14:paraId="6DB25F1C" w14:textId="77777777" w:rsidR="00786B84" w:rsidRDefault="00CB10E0" w:rsidP="00813736">
      <w:pPr>
        <w:pStyle w:val="BodyText"/>
      </w:pPr>
      <w:r w:rsidRPr="00EE5D99">
        <w:t>In 2018</w:t>
      </w:r>
      <w:r w:rsidR="00CE6DC1">
        <w:t>–</w:t>
      </w:r>
      <w:r w:rsidRPr="00EE5D99">
        <w:t xml:space="preserve">19, the </w:t>
      </w:r>
      <w:r w:rsidR="002743E6">
        <w:t>P</w:t>
      </w:r>
      <w:r w:rsidRPr="00EE5D99">
        <w:t>re-accredited Quality Framework</w:t>
      </w:r>
      <w:r w:rsidR="00156BEA">
        <w:t xml:space="preserve"> will be refreshed</w:t>
      </w:r>
      <w:r w:rsidR="005F11F1">
        <w:t>,</w:t>
      </w:r>
      <w:r w:rsidRPr="00EE5D99">
        <w:t xml:space="preserve"> </w:t>
      </w:r>
      <w:r w:rsidRPr="005F11F1">
        <w:rPr>
          <w:noProof/>
        </w:rPr>
        <w:t>and</w:t>
      </w:r>
      <w:r w:rsidRPr="00EE5D99">
        <w:t xml:space="preserve"> professional development </w:t>
      </w:r>
      <w:r w:rsidR="009C38E3">
        <w:t>in</w:t>
      </w:r>
      <w:r w:rsidR="009C38E3" w:rsidRPr="00EE5D99">
        <w:t xml:space="preserve"> </w:t>
      </w:r>
      <w:r w:rsidRPr="00EE5D99">
        <w:t xml:space="preserve">the updated </w:t>
      </w:r>
      <w:r w:rsidR="002743E6">
        <w:t>P</w:t>
      </w:r>
      <w:r w:rsidRPr="00EE5D99">
        <w:t xml:space="preserve">re-accredited Quality Framework will be rolled out across the </w:t>
      </w:r>
      <w:r w:rsidR="00DF5171">
        <w:t>Learn Local network</w:t>
      </w:r>
      <w:r w:rsidRPr="00EE5D99">
        <w:t>.</w:t>
      </w:r>
      <w:r w:rsidR="00786B84">
        <w:br w:type="page"/>
      </w:r>
    </w:p>
    <w:p w14:paraId="6EF79C32" w14:textId="77777777" w:rsidR="007A1B04" w:rsidRPr="007031A7" w:rsidRDefault="007A1B04" w:rsidP="007A1B04">
      <w:pPr>
        <w:pStyle w:val="IntenseQuote"/>
        <w:rPr>
          <w:rFonts w:asciiTheme="majorHAnsi" w:hAnsiTheme="majorHAnsi" w:cstheme="majorHAnsi"/>
        </w:rPr>
      </w:pPr>
      <w:bookmarkStart w:id="60" w:name="_Toc518381475"/>
      <w:bookmarkStart w:id="61" w:name="_Toc518381476"/>
      <w:bookmarkStart w:id="62" w:name="_Toc519018686"/>
      <w:r w:rsidRPr="007031A7">
        <w:t xml:space="preserve">Accountable </w:t>
      </w:r>
      <w:r>
        <w:t>a</w:t>
      </w:r>
      <w:r w:rsidRPr="007031A7">
        <w:t>dult</w:t>
      </w:r>
      <w:r>
        <w:t>,</w:t>
      </w:r>
      <w:r w:rsidRPr="007031A7">
        <w:t xml:space="preserve"> </w:t>
      </w:r>
      <w:r>
        <w:t>c</w:t>
      </w:r>
      <w:r w:rsidRPr="007031A7">
        <w:t xml:space="preserve">ommunity and </w:t>
      </w:r>
      <w:r>
        <w:t>e</w:t>
      </w:r>
      <w:r w:rsidRPr="007031A7">
        <w:t>ducation</w:t>
      </w:r>
    </w:p>
    <w:bookmarkEnd w:id="60"/>
    <w:p w14:paraId="2C302114" w14:textId="77777777" w:rsidR="007A1B04" w:rsidRPr="00896BFB" w:rsidRDefault="007A1B04" w:rsidP="007A1B04">
      <w:pPr>
        <w:pStyle w:val="IntenseQuote"/>
      </w:pPr>
      <w:r w:rsidRPr="00896BFB">
        <w:t>Develop robust baselines and build an evidence base for planning and monitoring regional performance in transitioning learners to further education and employment.</w:t>
      </w:r>
    </w:p>
    <w:p w14:paraId="4D71B9EE" w14:textId="77777777" w:rsidR="007A1B04" w:rsidRDefault="007A1B04" w:rsidP="007A1B04">
      <w:pPr>
        <w:pStyle w:val="IntenseQuote"/>
      </w:pPr>
      <w:r w:rsidRPr="00EE5D99">
        <w:t>Review and align budget and support</w:t>
      </w:r>
      <w:r>
        <w:t xml:space="preserve"> towards</w:t>
      </w:r>
      <w:r w:rsidRPr="00EE5D99">
        <w:t xml:space="preserve"> programs and initiatives with high conversion rates to further education and employment.</w:t>
      </w:r>
    </w:p>
    <w:p w14:paraId="1EF6CC1C" w14:textId="77777777" w:rsidR="0068266E" w:rsidRPr="007031A7" w:rsidRDefault="00CB10E0" w:rsidP="00FB5E3F">
      <w:pPr>
        <w:pStyle w:val="Heading40"/>
      </w:pPr>
      <w:r w:rsidRPr="007031A7">
        <w:t xml:space="preserve">Evaluation of the </w:t>
      </w:r>
      <w:r w:rsidR="00DF5171">
        <w:t>p</w:t>
      </w:r>
      <w:r w:rsidRPr="007031A7">
        <w:t>re-</w:t>
      </w:r>
      <w:r w:rsidR="00DF5171">
        <w:t>a</w:t>
      </w:r>
      <w:r w:rsidRPr="007031A7">
        <w:t xml:space="preserve">ccredited </w:t>
      </w:r>
      <w:r w:rsidR="00AD412F" w:rsidRPr="005F11F1">
        <w:rPr>
          <w:noProof/>
        </w:rPr>
        <w:t>t</w:t>
      </w:r>
      <w:r w:rsidRPr="005F11F1">
        <w:rPr>
          <w:noProof/>
        </w:rPr>
        <w:t xml:space="preserve">raining </w:t>
      </w:r>
      <w:r w:rsidR="00AD412F" w:rsidRPr="005F11F1">
        <w:rPr>
          <w:noProof/>
        </w:rPr>
        <w:t>d</w:t>
      </w:r>
      <w:r w:rsidRPr="005F11F1">
        <w:rPr>
          <w:noProof/>
        </w:rPr>
        <w:t xml:space="preserve">elivery </w:t>
      </w:r>
      <w:r w:rsidR="00AD412F" w:rsidRPr="005F11F1">
        <w:rPr>
          <w:noProof/>
        </w:rPr>
        <w:t>g</w:t>
      </w:r>
      <w:r w:rsidRPr="005F11F1">
        <w:rPr>
          <w:noProof/>
        </w:rPr>
        <w:t xml:space="preserve">rant </w:t>
      </w:r>
      <w:r w:rsidR="00AD412F" w:rsidRPr="005F11F1">
        <w:rPr>
          <w:noProof/>
        </w:rPr>
        <w:t>f</w:t>
      </w:r>
      <w:r w:rsidRPr="005F11F1">
        <w:rPr>
          <w:noProof/>
        </w:rPr>
        <w:t xml:space="preserve">und </w:t>
      </w:r>
      <w:r w:rsidR="00AD412F" w:rsidRPr="005F11F1">
        <w:rPr>
          <w:noProof/>
        </w:rPr>
        <w:t>a</w:t>
      </w:r>
      <w:r w:rsidRPr="005F11F1">
        <w:rPr>
          <w:noProof/>
        </w:rPr>
        <w:t>llocation</w:t>
      </w:r>
      <w:r w:rsidRPr="007031A7">
        <w:t xml:space="preserve"> and </w:t>
      </w:r>
      <w:r w:rsidR="00AD412F">
        <w:t>c</w:t>
      </w:r>
      <w:r w:rsidRPr="007031A7">
        <w:t xml:space="preserve">ontracting </w:t>
      </w:r>
      <w:r w:rsidR="00AD412F">
        <w:t>p</w:t>
      </w:r>
      <w:r w:rsidRPr="007031A7">
        <w:t>rocess</w:t>
      </w:r>
      <w:bookmarkEnd w:id="61"/>
      <w:bookmarkEnd w:id="62"/>
    </w:p>
    <w:p w14:paraId="7D01102E" w14:textId="77777777" w:rsidR="00CB10E0" w:rsidRPr="00AC2648" w:rsidRDefault="00CB10E0" w:rsidP="00813736">
      <w:pPr>
        <w:pStyle w:val="BodyText"/>
      </w:pPr>
      <w:r w:rsidRPr="00AC2648">
        <w:t>In 2017</w:t>
      </w:r>
      <w:r w:rsidR="00ED7312" w:rsidRPr="00AC2648">
        <w:t>,</w:t>
      </w:r>
      <w:r w:rsidRPr="00AC2648">
        <w:t xml:space="preserve"> the Board requested that the Department conduct a review of all elements of the </w:t>
      </w:r>
      <w:r w:rsidR="00C91C9B" w:rsidRPr="00EE5D99">
        <w:t>pre</w:t>
      </w:r>
      <w:r w:rsidR="00C91C9B">
        <w:noBreakHyphen/>
      </w:r>
      <w:r w:rsidR="00C91C9B" w:rsidRPr="00EE5D99">
        <w:t xml:space="preserve">accredited </w:t>
      </w:r>
      <w:r w:rsidRPr="00AC2648">
        <w:t xml:space="preserve">training funding and resource allocation process </w:t>
      </w:r>
      <w:r w:rsidRPr="005F11F1">
        <w:rPr>
          <w:noProof/>
        </w:rPr>
        <w:t>prior to</w:t>
      </w:r>
      <w:r w:rsidRPr="00AC2648">
        <w:t xml:space="preserve"> the 2019 funding round.</w:t>
      </w:r>
    </w:p>
    <w:p w14:paraId="2CD6B5E4" w14:textId="77777777" w:rsidR="00CB10E0" w:rsidRPr="00913304" w:rsidRDefault="00CB10E0" w:rsidP="00813736">
      <w:pPr>
        <w:pStyle w:val="BodyText"/>
      </w:pPr>
      <w:r w:rsidRPr="00AC2648">
        <w:t xml:space="preserve">Deloitte Access Economics was contracted to conduct the review. It identified five key areas of improvement </w:t>
      </w:r>
      <w:r w:rsidR="00777CB4">
        <w:t>to</w:t>
      </w:r>
      <w:r w:rsidRPr="00AC2648">
        <w:t xml:space="preserve"> </w:t>
      </w:r>
      <w:r w:rsidR="00777CB4">
        <w:t>make</w:t>
      </w:r>
      <w:r w:rsidR="00777CB4" w:rsidRPr="00AC2648">
        <w:t xml:space="preserve"> </w:t>
      </w:r>
      <w:r w:rsidRPr="00AC2648">
        <w:t>the process more consistent, reliable</w:t>
      </w:r>
      <w:r w:rsidR="00ED7312" w:rsidRPr="00AC2648">
        <w:t>,</w:t>
      </w:r>
      <w:r w:rsidRPr="00AC2648">
        <w:t xml:space="preserve"> and transparent, and ultimately allow </w:t>
      </w:r>
      <w:r w:rsidR="00777CB4">
        <w:t xml:space="preserve">funding of </w:t>
      </w:r>
      <w:r w:rsidRPr="00AC2648">
        <w:t xml:space="preserve">pre-accredited </w:t>
      </w:r>
      <w:r w:rsidR="00777CB4">
        <w:t>training</w:t>
      </w:r>
      <w:r w:rsidR="00777CB4" w:rsidRPr="00AC2648">
        <w:t xml:space="preserve"> </w:t>
      </w:r>
      <w:r w:rsidRPr="00AC2648">
        <w:t>to achieve its objectives more effectively</w:t>
      </w:r>
      <w:r w:rsidRPr="00C459E7">
        <w:t>:</w:t>
      </w:r>
    </w:p>
    <w:p w14:paraId="440CA500" w14:textId="77777777" w:rsidR="00CB10E0" w:rsidRPr="00732ADD" w:rsidRDefault="00AC2648" w:rsidP="00813736">
      <w:pPr>
        <w:pStyle w:val="Bullets"/>
      </w:pPr>
      <w:r>
        <w:t>S</w:t>
      </w:r>
      <w:r w:rsidRPr="00732ADD">
        <w:t xml:space="preserve">electively </w:t>
      </w:r>
      <w:r w:rsidR="00CB10E0" w:rsidRPr="00732ADD">
        <w:t>implementing longer allocation terms to align with contract terms</w:t>
      </w:r>
      <w:r w:rsidR="00150671">
        <w:t>.</w:t>
      </w:r>
    </w:p>
    <w:p w14:paraId="3422BB2E" w14:textId="77777777" w:rsidR="00CB10E0" w:rsidRPr="00732ADD" w:rsidRDefault="00F4325C" w:rsidP="00813736">
      <w:pPr>
        <w:pStyle w:val="Bullets"/>
      </w:pPr>
      <w:r w:rsidRPr="005F11F1">
        <w:rPr>
          <w:noProof/>
        </w:rPr>
        <w:t>I</w:t>
      </w:r>
      <w:r w:rsidR="00CB10E0" w:rsidRPr="005F11F1">
        <w:rPr>
          <w:noProof/>
        </w:rPr>
        <w:t xml:space="preserve">mproving the targeting and effectiveness of </w:t>
      </w:r>
      <w:r w:rsidR="00CE6DC1" w:rsidRPr="005F11F1">
        <w:rPr>
          <w:noProof/>
        </w:rPr>
        <w:t xml:space="preserve">the </w:t>
      </w:r>
      <w:r w:rsidR="00CB10E0" w:rsidRPr="005F11F1">
        <w:rPr>
          <w:noProof/>
        </w:rPr>
        <w:t>geographic distribution of training hours</w:t>
      </w:r>
      <w:r w:rsidR="00150671" w:rsidRPr="005F11F1">
        <w:rPr>
          <w:noProof/>
        </w:rPr>
        <w:t>.</w:t>
      </w:r>
    </w:p>
    <w:p w14:paraId="3373A6CF" w14:textId="77777777" w:rsidR="00CB10E0" w:rsidRPr="00732ADD" w:rsidRDefault="00F4325C" w:rsidP="00813736">
      <w:pPr>
        <w:pStyle w:val="Bullets"/>
      </w:pPr>
      <w:r>
        <w:t>E</w:t>
      </w:r>
      <w:r w:rsidR="00CB10E0" w:rsidRPr="00732ADD">
        <w:t>nsuring allocations are aligned with a provider’s historical delivery</w:t>
      </w:r>
      <w:r w:rsidR="00150671">
        <w:t>.</w:t>
      </w:r>
    </w:p>
    <w:p w14:paraId="76D31788" w14:textId="77777777" w:rsidR="00CB10E0" w:rsidRPr="00732ADD" w:rsidRDefault="00F4325C" w:rsidP="00813736">
      <w:pPr>
        <w:pStyle w:val="Bullets"/>
      </w:pPr>
      <w:r w:rsidRPr="005F11F1">
        <w:rPr>
          <w:noProof/>
        </w:rPr>
        <w:t>R</w:t>
      </w:r>
      <w:r w:rsidR="00CB10E0" w:rsidRPr="005F11F1">
        <w:rPr>
          <w:noProof/>
        </w:rPr>
        <w:t>ealigning reporting deadlines and payment milestones</w:t>
      </w:r>
      <w:r w:rsidR="00150671" w:rsidRPr="005F11F1">
        <w:rPr>
          <w:noProof/>
        </w:rPr>
        <w:t>.</w:t>
      </w:r>
    </w:p>
    <w:p w14:paraId="1B3AAF6C" w14:textId="77777777" w:rsidR="00CB10E0" w:rsidRPr="005254EA" w:rsidRDefault="00F4325C" w:rsidP="00813736">
      <w:pPr>
        <w:pStyle w:val="Bullets"/>
      </w:pPr>
      <w:r>
        <w:t>P</w:t>
      </w:r>
      <w:r w:rsidR="00CB10E0" w:rsidRPr="00CE6DC1">
        <w:t>romoting quality and supporting provider performance through contracting and allocation.</w:t>
      </w:r>
    </w:p>
    <w:p w14:paraId="3568952E" w14:textId="77777777" w:rsidR="00CB10E0" w:rsidRPr="005254EA" w:rsidRDefault="00A602CA" w:rsidP="00813736">
      <w:pPr>
        <w:pStyle w:val="Bullets"/>
      </w:pPr>
      <w:r>
        <w:t>I</w:t>
      </w:r>
      <w:r w:rsidR="00CB10E0" w:rsidRPr="005254EA">
        <w:t xml:space="preserve">mplementation </w:t>
      </w:r>
      <w:r>
        <w:t>will commence in 2018–19</w:t>
      </w:r>
      <w:r w:rsidR="00CB10E0" w:rsidRPr="005254EA">
        <w:t>.</w:t>
      </w:r>
    </w:p>
    <w:p w14:paraId="082FE27A" w14:textId="77777777" w:rsidR="0068266E" w:rsidRPr="007031A7" w:rsidRDefault="007227A0" w:rsidP="00FB5E3F">
      <w:pPr>
        <w:pStyle w:val="Heading40"/>
      </w:pPr>
      <w:bookmarkStart w:id="63" w:name="_Toc518381477"/>
      <w:bookmarkStart w:id="64" w:name="_Toc519018687"/>
      <w:r w:rsidRPr="00C23BF0">
        <w:t xml:space="preserve">Board </w:t>
      </w:r>
      <w:r w:rsidR="00A9781F">
        <w:t>p</w:t>
      </w:r>
      <w:r w:rsidRPr="00C23BF0">
        <w:t xml:space="preserve">erformance </w:t>
      </w:r>
      <w:r w:rsidR="00A9781F">
        <w:t>r</w:t>
      </w:r>
      <w:r w:rsidRPr="00C23BF0">
        <w:t>eview</w:t>
      </w:r>
      <w:bookmarkEnd w:id="63"/>
      <w:bookmarkEnd w:id="64"/>
    </w:p>
    <w:p w14:paraId="301010DA" w14:textId="77777777" w:rsidR="00EE5D99" w:rsidRPr="007031A7" w:rsidRDefault="00EE5D99" w:rsidP="00813736">
      <w:pPr>
        <w:pStyle w:val="BodyText"/>
      </w:pPr>
      <w:r w:rsidRPr="007031A7">
        <w:t>In early 2017</w:t>
      </w:r>
      <w:r w:rsidR="00ED7312">
        <w:t>,</w:t>
      </w:r>
      <w:r w:rsidRPr="007031A7">
        <w:t xml:space="preserve"> the Board agreed to commission an external performance review to identify opportunities for improvement. The review, undertaken by Effective Governance, sought to evaluate the performance of the Board as a whole, individual members, and Board committees.</w:t>
      </w:r>
    </w:p>
    <w:p w14:paraId="73634D50" w14:textId="77777777" w:rsidR="00EE5D99" w:rsidRPr="007031A7" w:rsidRDefault="00EE5D99" w:rsidP="00813736">
      <w:pPr>
        <w:pStyle w:val="BodyText"/>
      </w:pPr>
      <w:r w:rsidRPr="007031A7">
        <w:t xml:space="preserve">As well as providing feedback on performance, the review identified 13 recommendations in five areas, each to </w:t>
      </w:r>
      <w:r w:rsidRPr="005F11F1">
        <w:rPr>
          <w:noProof/>
        </w:rPr>
        <w:t>be led</w:t>
      </w:r>
      <w:r w:rsidRPr="007031A7">
        <w:t xml:space="preserve"> by one of five working groups of Board members. </w:t>
      </w:r>
    </w:p>
    <w:p w14:paraId="4399F943" w14:textId="77777777" w:rsidR="00EE5D99" w:rsidRPr="007031A7" w:rsidRDefault="00EE5D99" w:rsidP="00813736">
      <w:pPr>
        <w:pStyle w:val="BodyText"/>
      </w:pPr>
      <w:r w:rsidRPr="007031A7">
        <w:t>An implementation plan of the recommendations is underway.</w:t>
      </w:r>
    </w:p>
    <w:p w14:paraId="04FC5B48" w14:textId="77777777" w:rsidR="0068266E" w:rsidRPr="007031A7" w:rsidRDefault="00EE5D99" w:rsidP="00FB5E3F">
      <w:pPr>
        <w:pStyle w:val="Heading40"/>
      </w:pPr>
      <w:bookmarkStart w:id="65" w:name="_Toc518381478"/>
      <w:bookmarkStart w:id="66" w:name="_Toc519018688"/>
      <w:r>
        <w:t xml:space="preserve">Student </w:t>
      </w:r>
      <w:r w:rsidR="00777CB4">
        <w:t>s</w:t>
      </w:r>
      <w:r w:rsidR="007227A0" w:rsidRPr="007031A7">
        <w:t xml:space="preserve">atisfaction </w:t>
      </w:r>
      <w:r w:rsidR="00777CB4">
        <w:t>s</w:t>
      </w:r>
      <w:r w:rsidR="007227A0" w:rsidRPr="007031A7">
        <w:t>urvey 2017 and 2018</w:t>
      </w:r>
      <w:bookmarkEnd w:id="65"/>
      <w:bookmarkEnd w:id="66"/>
    </w:p>
    <w:p w14:paraId="604687C3" w14:textId="77777777" w:rsidR="007227A0" w:rsidRPr="00EE5D99" w:rsidRDefault="007227A0" w:rsidP="00813736">
      <w:pPr>
        <w:pStyle w:val="BodyText"/>
      </w:pPr>
      <w:r w:rsidRPr="00896BFB">
        <w:t xml:space="preserve">In 2014, the Department initiated an annual survey of tertiary education sector students enrolled in accredited training during the preceding calendar year. Survey results were used to improve the relevance and quality of vocational training by providing a </w:t>
      </w:r>
      <w:r w:rsidRPr="00EE5D99">
        <w:t>channel for student feedback.</w:t>
      </w:r>
    </w:p>
    <w:p w14:paraId="0CD31CEF" w14:textId="77777777" w:rsidR="007227A0" w:rsidRPr="00EE5D99" w:rsidRDefault="007227A0" w:rsidP="00813736">
      <w:pPr>
        <w:pStyle w:val="BodyText"/>
      </w:pPr>
      <w:r w:rsidRPr="00EE5D99">
        <w:t xml:space="preserve">In 2018, the Learn Local </w:t>
      </w:r>
      <w:r w:rsidR="00777CB4">
        <w:t>network</w:t>
      </w:r>
      <w:r w:rsidR="00777CB4" w:rsidRPr="00EE5D99">
        <w:t xml:space="preserve"> </w:t>
      </w:r>
      <w:r w:rsidRPr="00EE5D99">
        <w:t>was invited to participate in the survey for the first time. The Board contributed funding to the</w:t>
      </w:r>
      <w:r w:rsidR="00777CB4">
        <w:t>ir participation in the</w:t>
      </w:r>
      <w:r w:rsidRPr="00EE5D99">
        <w:t xml:space="preserve"> survey</w:t>
      </w:r>
      <w:r w:rsidR="00777CB4">
        <w:t>,</w:t>
      </w:r>
      <w:r w:rsidRPr="00EE5D99">
        <w:t xml:space="preserve"> </w:t>
      </w:r>
      <w:r w:rsidR="00802735">
        <w:t>with 30 per cent of</w:t>
      </w:r>
      <w:r w:rsidRPr="00EE5D99">
        <w:t xml:space="preserve"> </w:t>
      </w:r>
      <w:r w:rsidR="00802735">
        <w:t>the</w:t>
      </w:r>
      <w:r w:rsidR="00802735" w:rsidRPr="00EE5D99">
        <w:t xml:space="preserve"> </w:t>
      </w:r>
      <w:r w:rsidR="007C55EB">
        <w:t xml:space="preserve">approximately </w:t>
      </w:r>
      <w:r w:rsidRPr="00EE5D99">
        <w:t xml:space="preserve">23,000 </w:t>
      </w:r>
      <w:r w:rsidR="00C91C9B" w:rsidRPr="00EE5D99">
        <w:t>pre</w:t>
      </w:r>
      <w:r w:rsidR="00C91C9B">
        <w:noBreakHyphen/>
      </w:r>
      <w:r w:rsidR="00C91C9B" w:rsidRPr="00EE5D99">
        <w:t xml:space="preserve">accredited </w:t>
      </w:r>
      <w:r w:rsidRPr="00EE5D99">
        <w:t xml:space="preserve">training students </w:t>
      </w:r>
      <w:r w:rsidRPr="00CE6DC1">
        <w:t>approached</w:t>
      </w:r>
      <w:r w:rsidRPr="00EE5D99">
        <w:t xml:space="preserve"> responding to the survey</w:t>
      </w:r>
      <w:r w:rsidR="00802735">
        <w:t>.</w:t>
      </w:r>
      <w:r w:rsidRPr="00EE5D99">
        <w:t xml:space="preserve"> Students </w:t>
      </w:r>
      <w:r w:rsidRPr="00CE6DC1">
        <w:t>were asked</w:t>
      </w:r>
      <w:r w:rsidRPr="00EE5D99">
        <w:t xml:space="preserve"> a</w:t>
      </w:r>
      <w:r w:rsidR="007C55EB">
        <w:t>round</w:t>
      </w:r>
      <w:r w:rsidRPr="00EE5D99">
        <w:t xml:space="preserve"> 40 questions</w:t>
      </w:r>
      <w:r w:rsidR="00CE6DC1">
        <w:t>,</w:t>
      </w:r>
      <w:r w:rsidRPr="00EE5D99">
        <w:t xml:space="preserve"> </w:t>
      </w:r>
      <w:r w:rsidR="00CC0BE5">
        <w:t xml:space="preserve">with </w:t>
      </w:r>
      <w:r w:rsidRPr="00EE5D99">
        <w:t>the survey t</w:t>
      </w:r>
      <w:r w:rsidR="00CC0BE5">
        <w:t>aking on average</w:t>
      </w:r>
      <w:r w:rsidRPr="00EE5D99">
        <w:t xml:space="preserve"> 12 minutes to complete. The detailed information that </w:t>
      </w:r>
      <w:r w:rsidRPr="005F11F1">
        <w:rPr>
          <w:noProof/>
        </w:rPr>
        <w:t>was gathered</w:t>
      </w:r>
      <w:r w:rsidRPr="00EE5D99">
        <w:t xml:space="preserve"> is </w:t>
      </w:r>
      <w:r w:rsidRPr="00CE6DC1">
        <w:t xml:space="preserve">being </w:t>
      </w:r>
      <w:r w:rsidRPr="005F11F1">
        <w:rPr>
          <w:noProof/>
        </w:rPr>
        <w:t>analysed</w:t>
      </w:r>
      <w:r w:rsidRPr="00EE5D99">
        <w:t xml:space="preserve"> and will provide valuable insight into student experiences in pre</w:t>
      </w:r>
      <w:r w:rsidR="005F11F1">
        <w:noBreakHyphen/>
      </w:r>
      <w:r w:rsidRPr="00EE5D99">
        <w:t xml:space="preserve">accredited training </w:t>
      </w:r>
      <w:r w:rsidR="00ED7312" w:rsidRPr="00CE6DC1">
        <w:t>to</w:t>
      </w:r>
      <w:r w:rsidRPr="00EE5D99">
        <w:t xml:space="preserve"> identify future opportunities for Board</w:t>
      </w:r>
      <w:r w:rsidR="00CC0BE5">
        <w:t xml:space="preserve"> consideration</w:t>
      </w:r>
      <w:r w:rsidRPr="00EE5D99">
        <w:t>.</w:t>
      </w:r>
    </w:p>
    <w:p w14:paraId="1A09AF2E" w14:textId="77777777" w:rsidR="0068266E" w:rsidRPr="007031A7" w:rsidRDefault="007227A0" w:rsidP="00FB5E3F">
      <w:pPr>
        <w:pStyle w:val="Heading40"/>
      </w:pPr>
      <w:bookmarkStart w:id="67" w:name="_Toc518381479"/>
      <w:bookmarkStart w:id="68" w:name="_Toc519018689"/>
      <w:r w:rsidRPr="007031A7">
        <w:t>Family Learning Partnership</w:t>
      </w:r>
      <w:r w:rsidR="007B7D79">
        <w:t>s</w:t>
      </w:r>
      <w:r w:rsidRPr="007031A7">
        <w:t xml:space="preserve"> </w:t>
      </w:r>
      <w:r w:rsidR="00562464">
        <w:t>p</w:t>
      </w:r>
      <w:r w:rsidRPr="007031A7">
        <w:t>rogram</w:t>
      </w:r>
      <w:bookmarkEnd w:id="67"/>
      <w:bookmarkEnd w:id="68"/>
    </w:p>
    <w:p w14:paraId="00922D97" w14:textId="77777777" w:rsidR="0068266E" w:rsidRPr="00EE5D99" w:rsidRDefault="0068266E" w:rsidP="00813736">
      <w:pPr>
        <w:pStyle w:val="BodyText"/>
      </w:pPr>
      <w:r w:rsidRPr="00896BFB">
        <w:t>The Family Learning Partnership</w:t>
      </w:r>
      <w:r w:rsidR="007B7D79">
        <w:t>s</w:t>
      </w:r>
      <w:r w:rsidRPr="00896BFB">
        <w:t xml:space="preserve"> </w:t>
      </w:r>
      <w:r w:rsidRPr="00EE5D99">
        <w:t xml:space="preserve">and Family Learning Support </w:t>
      </w:r>
      <w:r w:rsidR="00562464">
        <w:t>p</w:t>
      </w:r>
      <w:r w:rsidRPr="00EE5D99">
        <w:t>rogram</w:t>
      </w:r>
      <w:r w:rsidR="00562464">
        <w:t>s</w:t>
      </w:r>
      <w:r w:rsidRPr="00EE5D99">
        <w:t xml:space="preserve"> </w:t>
      </w:r>
      <w:r w:rsidRPr="005F11F1">
        <w:rPr>
          <w:noProof/>
        </w:rPr>
        <w:t>were consolidated</w:t>
      </w:r>
      <w:r w:rsidRPr="00EE5D99">
        <w:t xml:space="preserve"> and reshaped into the Learning</w:t>
      </w:r>
      <w:r w:rsidR="00562464">
        <w:t>-a</w:t>
      </w:r>
      <w:r w:rsidRPr="00EE5D99">
        <w:t>ware Families package in late 2017</w:t>
      </w:r>
      <w:r w:rsidR="00ED7312">
        <w:t>.</w:t>
      </w:r>
      <w:r w:rsidRPr="00EE5D99">
        <w:t xml:space="preserve"> </w:t>
      </w:r>
      <w:r w:rsidR="00ED7312" w:rsidRPr="00CE6DC1">
        <w:t>This</w:t>
      </w:r>
      <w:r w:rsidR="00ED7312">
        <w:t xml:space="preserve"> </w:t>
      </w:r>
      <w:r w:rsidR="00CE6DC1">
        <w:t xml:space="preserve">package </w:t>
      </w:r>
      <w:r w:rsidRPr="00EE5D99">
        <w:t>provid</w:t>
      </w:r>
      <w:r w:rsidR="00ED7312">
        <w:t>e</w:t>
      </w:r>
      <w:r w:rsidR="00AD412F">
        <w:t>s</w:t>
      </w:r>
      <w:r w:rsidRPr="00EE5D99">
        <w:t xml:space="preserve"> a comprehensive family learning support package to improve vulnerable families’ access to adult education </w:t>
      </w:r>
      <w:r w:rsidR="00562464">
        <w:t>through</w:t>
      </w:r>
      <w:r w:rsidR="00562464" w:rsidRPr="00EE5D99">
        <w:t xml:space="preserve"> </w:t>
      </w:r>
      <w:r w:rsidRPr="00EE5D99">
        <w:t>the following elements:</w:t>
      </w:r>
    </w:p>
    <w:p w14:paraId="02EB9DFA" w14:textId="77777777" w:rsidR="002817EB" w:rsidRPr="00732ADD" w:rsidRDefault="00AC2648" w:rsidP="00813736">
      <w:pPr>
        <w:pStyle w:val="Bullets"/>
      </w:pPr>
      <w:r>
        <w:t>F</w:t>
      </w:r>
      <w:r w:rsidRPr="00732ADD">
        <w:t xml:space="preserve">unding </w:t>
      </w:r>
      <w:r w:rsidR="002817EB" w:rsidRPr="00732ADD">
        <w:t xml:space="preserve">the cost of childcare so parents can participate in learning </w:t>
      </w:r>
      <w:r w:rsidR="00562464">
        <w:t>such as through</w:t>
      </w:r>
      <w:r w:rsidR="002817EB" w:rsidRPr="00732ADD">
        <w:t xml:space="preserve"> hir</w:t>
      </w:r>
      <w:r w:rsidR="00562464">
        <w:t>ing</w:t>
      </w:r>
      <w:r w:rsidR="002817EB" w:rsidRPr="00732ADD">
        <w:t xml:space="preserve"> a playgroup coordinator</w:t>
      </w:r>
      <w:r w:rsidR="00562464">
        <w:t xml:space="preserve"> or </w:t>
      </w:r>
      <w:r w:rsidR="002817EB" w:rsidRPr="00732ADD">
        <w:t>pay</w:t>
      </w:r>
      <w:r w:rsidR="00562464">
        <w:t>ing</w:t>
      </w:r>
      <w:r w:rsidR="002817EB" w:rsidRPr="00732ADD">
        <w:t xml:space="preserve"> for occasional childcare</w:t>
      </w:r>
      <w:r w:rsidR="00CA64C9">
        <w:t xml:space="preserve"> </w:t>
      </w:r>
      <w:r w:rsidR="002817EB" w:rsidRPr="00732ADD">
        <w:t>or long day care</w:t>
      </w:r>
      <w:r w:rsidR="00150671">
        <w:t>.</w:t>
      </w:r>
    </w:p>
    <w:p w14:paraId="24182211" w14:textId="77777777" w:rsidR="002817EB" w:rsidRPr="00732ADD" w:rsidRDefault="00CA64C9" w:rsidP="00813736">
      <w:pPr>
        <w:pStyle w:val="Bullets"/>
      </w:pPr>
      <w:r>
        <w:t>D</w:t>
      </w:r>
      <w:r w:rsidR="002817EB" w:rsidRPr="00CE6DC1">
        <w:t>eveloping</w:t>
      </w:r>
      <w:r w:rsidR="002817EB" w:rsidRPr="00732ADD">
        <w:t xml:space="preserve"> collaborative relationships between Learn Local and other education providers such as schools, early learning centres</w:t>
      </w:r>
      <w:r w:rsidR="00ED7312" w:rsidRPr="00732ADD">
        <w:t>,</w:t>
      </w:r>
      <w:r w:rsidR="002817EB" w:rsidRPr="00732ADD">
        <w:t xml:space="preserve"> and other community services to address barriers faced by vulnerable families in the local community</w:t>
      </w:r>
      <w:r w:rsidR="00ED7312" w:rsidRPr="00732ADD">
        <w:t>.</w:t>
      </w:r>
      <w:r w:rsidR="002817EB" w:rsidRPr="00732ADD">
        <w:t xml:space="preserve"> </w:t>
      </w:r>
      <w:r w:rsidR="00ED7312" w:rsidRPr="00732ADD">
        <w:t xml:space="preserve">Additionally, this works to </w:t>
      </w:r>
      <w:r w:rsidR="002817EB" w:rsidRPr="00732ADD">
        <w:t>respond to the learning needs of parents experiencing disadvantage</w:t>
      </w:r>
      <w:r w:rsidR="00150671">
        <w:t>.</w:t>
      </w:r>
    </w:p>
    <w:p w14:paraId="4CDFA586" w14:textId="77777777" w:rsidR="002817EB" w:rsidRPr="005254EA" w:rsidRDefault="00CA64C9" w:rsidP="00813736">
      <w:pPr>
        <w:pStyle w:val="Bullets"/>
      </w:pPr>
      <w:r>
        <w:t>E</w:t>
      </w:r>
      <w:r w:rsidR="002817EB" w:rsidRPr="00732ADD">
        <w:t xml:space="preserve">stablishing </w:t>
      </w:r>
      <w:r w:rsidR="00562464">
        <w:t>c</w:t>
      </w:r>
      <w:r w:rsidR="002817EB" w:rsidRPr="00732ADD">
        <w:t xml:space="preserve">ommunities of </w:t>
      </w:r>
      <w:r w:rsidR="00562464">
        <w:t>p</w:t>
      </w:r>
      <w:r w:rsidR="002817EB" w:rsidRPr="00732ADD">
        <w:t>ractice and bringing together Learning</w:t>
      </w:r>
      <w:r w:rsidR="00562464">
        <w:t>-a</w:t>
      </w:r>
      <w:r w:rsidR="002817EB" w:rsidRPr="00732ADD">
        <w:t xml:space="preserve">ware Families program </w:t>
      </w:r>
      <w:r w:rsidR="00562464">
        <w:t>providers</w:t>
      </w:r>
      <w:r w:rsidR="00562464" w:rsidRPr="00732ADD">
        <w:t xml:space="preserve"> </w:t>
      </w:r>
      <w:r w:rsidR="002817EB" w:rsidRPr="00732ADD">
        <w:t>to s</w:t>
      </w:r>
      <w:r w:rsidR="002817EB" w:rsidRPr="005254EA">
        <w:t>hare knowledge, skills</w:t>
      </w:r>
      <w:r w:rsidR="00403A46">
        <w:t>,</w:t>
      </w:r>
      <w:r w:rsidR="002817EB" w:rsidRPr="005254EA">
        <w:t xml:space="preserve"> and experience in support of vulnerable families.</w:t>
      </w:r>
    </w:p>
    <w:p w14:paraId="3ADDF1D7" w14:textId="77777777" w:rsidR="0068266E" w:rsidRPr="007031A7" w:rsidRDefault="002817EB" w:rsidP="00FB5E3F">
      <w:pPr>
        <w:pStyle w:val="Heading40"/>
      </w:pPr>
      <w:bookmarkStart w:id="69" w:name="_Toc518381480"/>
      <w:bookmarkStart w:id="70" w:name="_Toc519018690"/>
      <w:r w:rsidRPr="007031A7">
        <w:t>Learner Engagement A-</w:t>
      </w:r>
      <w:r w:rsidR="00157B7E">
        <w:t>f</w:t>
      </w:r>
      <w:r w:rsidRPr="007031A7">
        <w:t xml:space="preserve">rame </w:t>
      </w:r>
      <w:r w:rsidR="00157B7E">
        <w:t>p</w:t>
      </w:r>
      <w:r w:rsidRPr="007031A7">
        <w:t>rogram</w:t>
      </w:r>
      <w:bookmarkEnd w:id="69"/>
      <w:bookmarkEnd w:id="70"/>
    </w:p>
    <w:p w14:paraId="6F939354" w14:textId="77777777" w:rsidR="002817EB" w:rsidRPr="007B7D79" w:rsidRDefault="002817EB" w:rsidP="00AD412F">
      <w:pPr>
        <w:spacing w:before="120" w:line="280" w:lineRule="exact"/>
        <w:ind w:right="550"/>
      </w:pPr>
      <w:r w:rsidRPr="00896BFB">
        <w:t>Following the Learner Engagement A-</w:t>
      </w:r>
      <w:r w:rsidR="00562464">
        <w:t>f</w:t>
      </w:r>
      <w:r w:rsidRPr="00896BFB">
        <w:t xml:space="preserve">rame </w:t>
      </w:r>
      <w:r w:rsidR="00157B7E">
        <w:t>p</w:t>
      </w:r>
      <w:r w:rsidRPr="00896BFB">
        <w:t xml:space="preserve">rogram </w:t>
      </w:r>
      <w:r w:rsidR="00157B7E">
        <w:t>p</w:t>
      </w:r>
      <w:r w:rsidRPr="00896BFB">
        <w:t>ilot in 2017, the Board allocated $</w:t>
      </w:r>
      <w:r w:rsidR="00AD412F" w:rsidRPr="00896BFB">
        <w:t>450</w:t>
      </w:r>
      <w:r w:rsidR="00AD412F">
        <w:t xml:space="preserve">,000 </w:t>
      </w:r>
      <w:r w:rsidRPr="00896BFB">
        <w:t>for the Learner Engagement A-</w:t>
      </w:r>
      <w:r w:rsidR="00562464">
        <w:t>f</w:t>
      </w:r>
      <w:r w:rsidRPr="00896BFB">
        <w:t xml:space="preserve">rame </w:t>
      </w:r>
      <w:r w:rsidR="00157B7E">
        <w:t>p</w:t>
      </w:r>
      <w:r w:rsidRPr="00896BFB">
        <w:t>rogram in 2018. The Learner Engagement A-</w:t>
      </w:r>
      <w:r w:rsidR="007E5825">
        <w:t>f</w:t>
      </w:r>
      <w:r w:rsidRPr="00896BFB">
        <w:t xml:space="preserve">rame </w:t>
      </w:r>
      <w:r w:rsidR="00157B7E">
        <w:t>p</w:t>
      </w:r>
      <w:r w:rsidRPr="00896BFB">
        <w:t xml:space="preserve">rogram </w:t>
      </w:r>
      <w:r w:rsidRPr="00EE5D99">
        <w:t>helps Learn Local providers deliver programs that have a</w:t>
      </w:r>
      <w:r w:rsidR="00157B7E">
        <w:t>t least</w:t>
      </w:r>
      <w:r w:rsidRPr="00EE5D99">
        <w:t xml:space="preserve"> five</w:t>
      </w:r>
      <w:r w:rsidR="00157B7E">
        <w:t xml:space="preserve"> and</w:t>
      </w:r>
      <w:r w:rsidRPr="00EE5D99">
        <w:t xml:space="preserve"> fewer than 20 student contact hours </w:t>
      </w:r>
      <w:r w:rsidRPr="005F11F1">
        <w:rPr>
          <w:noProof/>
        </w:rPr>
        <w:t>in order to</w:t>
      </w:r>
      <w:r w:rsidRPr="00EE5D99">
        <w:t xml:space="preserve"> engage hard-to-reach learners</w:t>
      </w:r>
      <w:r w:rsidR="007B7D79">
        <w:t xml:space="preserve">, </w:t>
      </w:r>
      <w:r w:rsidR="007B7D79" w:rsidRPr="00A40D45">
        <w:rPr>
          <w:rFonts w:cs="Arial"/>
          <w:szCs w:val="20"/>
        </w:rPr>
        <w:t>who may find that shorter programs reduce b</w:t>
      </w:r>
      <w:r w:rsidR="007B7D79">
        <w:rPr>
          <w:rFonts w:cs="Arial"/>
          <w:szCs w:val="20"/>
        </w:rPr>
        <w:t>arriers to their participation</w:t>
      </w:r>
      <w:r w:rsidR="007B7D79">
        <w:t>.</w:t>
      </w:r>
    </w:p>
    <w:p w14:paraId="0B87EFA3" w14:textId="77777777" w:rsidR="002817EB" w:rsidRPr="00EE5D99" w:rsidRDefault="002817EB" w:rsidP="00813736">
      <w:pPr>
        <w:pStyle w:val="BodyText"/>
        <w:rPr>
          <w:w w:val="113"/>
        </w:rPr>
      </w:pPr>
      <w:r w:rsidRPr="00EE5D99">
        <w:t>The objectives of the Learner Engagement A-</w:t>
      </w:r>
      <w:r w:rsidR="00DB3FC0">
        <w:t>fr</w:t>
      </w:r>
      <w:r w:rsidR="00DB3FC0" w:rsidRPr="00EE5D99">
        <w:t xml:space="preserve">ame </w:t>
      </w:r>
      <w:r w:rsidR="00DB3FC0">
        <w:t>pr</w:t>
      </w:r>
      <w:r w:rsidR="00DB3FC0" w:rsidRPr="00EE5D99">
        <w:t xml:space="preserve">ogram </w:t>
      </w:r>
      <w:r w:rsidRPr="00EE5D99">
        <w:t>are to:</w:t>
      </w:r>
    </w:p>
    <w:p w14:paraId="7900E5E7" w14:textId="77777777" w:rsidR="002817EB" w:rsidRPr="00732ADD" w:rsidRDefault="00AC2648" w:rsidP="00813736">
      <w:pPr>
        <w:pStyle w:val="Bullets"/>
      </w:pPr>
      <w:r>
        <w:t>P</w:t>
      </w:r>
      <w:r w:rsidR="002817EB" w:rsidRPr="00732ADD">
        <w:t xml:space="preserve">rovide Learn Local providers with the flexibility to improve </w:t>
      </w:r>
      <w:r w:rsidR="00156BEA">
        <w:t>participation in</w:t>
      </w:r>
      <w:r w:rsidR="002817EB" w:rsidRPr="00732ADD">
        <w:t xml:space="preserve"> pre-accredited training programs for adults who face barriers to training</w:t>
      </w:r>
      <w:r w:rsidR="007B7D79">
        <w:t>.</w:t>
      </w:r>
    </w:p>
    <w:p w14:paraId="3280B6C5" w14:textId="77777777" w:rsidR="002817EB" w:rsidRPr="00732ADD" w:rsidRDefault="007B7D79" w:rsidP="00813736">
      <w:pPr>
        <w:pStyle w:val="Bullets"/>
      </w:pPr>
      <w:r>
        <w:t>P</w:t>
      </w:r>
      <w:r w:rsidR="002817EB" w:rsidRPr="00732ADD">
        <w:t xml:space="preserve">rovide </w:t>
      </w:r>
      <w:r w:rsidR="002817EB" w:rsidRPr="00CE6DC1">
        <w:t>engag</w:t>
      </w:r>
      <w:r w:rsidR="00CE6DC1">
        <w:t>ing</w:t>
      </w:r>
      <w:r w:rsidR="002817EB" w:rsidRPr="00732ADD">
        <w:t xml:space="preserve"> activities that are linked to pathways to further training or employment</w:t>
      </w:r>
      <w:r>
        <w:t>.</w:t>
      </w:r>
    </w:p>
    <w:p w14:paraId="0EF0741E" w14:textId="77777777" w:rsidR="002817EB" w:rsidRPr="00BC3A19" w:rsidRDefault="007B7D79" w:rsidP="00813736">
      <w:pPr>
        <w:pStyle w:val="Bullets"/>
      </w:pPr>
      <w:r>
        <w:t>S</w:t>
      </w:r>
      <w:r w:rsidR="002817EB" w:rsidRPr="00732ADD">
        <w:t>trengthen</w:t>
      </w:r>
      <w:r w:rsidR="002817EB" w:rsidRPr="0017421B">
        <w:t xml:space="preserve"> pathway outcomes for learners who face barriers to training by building the skills</w:t>
      </w:r>
      <w:r w:rsidR="00403A46">
        <w:t xml:space="preserve"> that</w:t>
      </w:r>
      <w:r w:rsidR="002817EB" w:rsidRPr="0017421B">
        <w:t xml:space="preserve"> they need to participate in further pre-accredited </w:t>
      </w:r>
      <w:r w:rsidR="00960C67">
        <w:t xml:space="preserve">training </w:t>
      </w:r>
      <w:r w:rsidR="002817EB" w:rsidRPr="0017421B">
        <w:t>programs, accredited education</w:t>
      </w:r>
      <w:r w:rsidR="00403A46">
        <w:t>,</w:t>
      </w:r>
      <w:r w:rsidR="002817EB" w:rsidRPr="0017421B">
        <w:t xml:space="preserve"> or employment l</w:t>
      </w:r>
      <w:r w:rsidR="002817EB" w:rsidRPr="00BC3A19">
        <w:rPr>
          <w:spacing w:val="1"/>
        </w:rPr>
        <w:t>e</w:t>
      </w:r>
      <w:r w:rsidR="002817EB" w:rsidRPr="00BC3A19">
        <w:t>arning.</w:t>
      </w:r>
    </w:p>
    <w:p w14:paraId="39A3607D" w14:textId="77777777" w:rsidR="002817EB" w:rsidRPr="00BC3A19" w:rsidRDefault="002817EB" w:rsidP="00813736">
      <w:pPr>
        <w:pStyle w:val="BodyText"/>
      </w:pPr>
      <w:r w:rsidRPr="00BC3A19">
        <w:t>The Learner Engagement A-</w:t>
      </w:r>
      <w:r w:rsidR="007B7D79">
        <w:t>f</w:t>
      </w:r>
      <w:r w:rsidRPr="00BC3A19">
        <w:t xml:space="preserve">rame </w:t>
      </w:r>
      <w:r w:rsidR="007B7D79">
        <w:t>p</w:t>
      </w:r>
      <w:r w:rsidRPr="00BC3A19">
        <w:t>rogram</w:t>
      </w:r>
      <w:r w:rsidR="007B7D79">
        <w:t xml:space="preserve">, which is currently </w:t>
      </w:r>
      <w:r w:rsidR="007B7D79" w:rsidRPr="005F11F1">
        <w:rPr>
          <w:noProof/>
        </w:rPr>
        <w:t>being implemented</w:t>
      </w:r>
      <w:r w:rsidR="007B7D79">
        <w:t>,</w:t>
      </w:r>
      <w:r w:rsidRPr="00BC3A19">
        <w:t xml:space="preserve"> aims to improve training engagement with a focus on the following learner categories:</w:t>
      </w:r>
    </w:p>
    <w:p w14:paraId="4BB98116" w14:textId="77777777" w:rsidR="002817EB" w:rsidRPr="00732ADD" w:rsidRDefault="00AC2648" w:rsidP="00813736">
      <w:pPr>
        <w:pStyle w:val="Bullets"/>
      </w:pPr>
      <w:r>
        <w:t>D</w:t>
      </w:r>
      <w:r w:rsidRPr="00732ADD">
        <w:t xml:space="preserve">isadvantaged </w:t>
      </w:r>
      <w:r w:rsidR="002817EB" w:rsidRPr="00732ADD">
        <w:t>or hard-to-reach learners</w:t>
      </w:r>
      <w:r w:rsidR="006317AA">
        <w:t>.</w:t>
      </w:r>
    </w:p>
    <w:p w14:paraId="269A157D" w14:textId="77777777" w:rsidR="002817EB" w:rsidRPr="00732ADD" w:rsidRDefault="007B7D79" w:rsidP="00813736">
      <w:pPr>
        <w:pStyle w:val="Bullets"/>
      </w:pPr>
      <w:r w:rsidRPr="005F11F1">
        <w:rPr>
          <w:noProof/>
        </w:rPr>
        <w:t>L</w:t>
      </w:r>
      <w:r w:rsidR="002817EB" w:rsidRPr="005F11F1">
        <w:rPr>
          <w:noProof/>
        </w:rPr>
        <w:t>earners</w:t>
      </w:r>
      <w:r w:rsidR="002817EB" w:rsidRPr="00732ADD">
        <w:t xml:space="preserve"> with complex or multiple needs</w:t>
      </w:r>
      <w:r w:rsidR="006317AA">
        <w:t>.</w:t>
      </w:r>
    </w:p>
    <w:p w14:paraId="003736DA" w14:textId="77777777" w:rsidR="002817EB" w:rsidRPr="00732ADD" w:rsidRDefault="007B7D79" w:rsidP="00813736">
      <w:pPr>
        <w:pStyle w:val="Bullets"/>
      </w:pPr>
      <w:r w:rsidRPr="005F11F1">
        <w:rPr>
          <w:noProof/>
        </w:rPr>
        <w:t>L</w:t>
      </w:r>
      <w:r w:rsidR="002817EB" w:rsidRPr="005F11F1">
        <w:rPr>
          <w:noProof/>
        </w:rPr>
        <w:t>earners</w:t>
      </w:r>
      <w:r w:rsidR="002817EB" w:rsidRPr="00CE6DC1">
        <w:t xml:space="preserve"> in thin markets or remote locations</w:t>
      </w:r>
      <w:r w:rsidR="006317AA">
        <w:t>.</w:t>
      </w:r>
    </w:p>
    <w:p w14:paraId="614005E3" w14:textId="77777777" w:rsidR="002817EB" w:rsidRPr="00FB18A7" w:rsidRDefault="007B7D79" w:rsidP="00813736">
      <w:pPr>
        <w:pStyle w:val="Bullets"/>
      </w:pPr>
      <w:r>
        <w:t>U</w:t>
      </w:r>
      <w:r w:rsidR="002817EB" w:rsidRPr="00732ADD">
        <w:t>nemployed or underemployed learners and vulnerable workers, including those in industries that are in transition</w:t>
      </w:r>
      <w:r w:rsidR="002817EB" w:rsidRPr="00FB18A7">
        <w:rPr>
          <w:w w:val="107"/>
        </w:rPr>
        <w:t>.</w:t>
      </w:r>
    </w:p>
    <w:p w14:paraId="702EB43F" w14:textId="77777777" w:rsidR="0068266E" w:rsidRPr="007031A7" w:rsidRDefault="002817EB" w:rsidP="00462BDD">
      <w:pPr>
        <w:pStyle w:val="Heading40"/>
        <w:pageBreakBefore/>
      </w:pPr>
      <w:bookmarkStart w:id="71" w:name="_Toc518381481"/>
      <w:bookmarkStart w:id="72" w:name="_Toc519018691"/>
      <w:r w:rsidRPr="007031A7">
        <w:t>Pre-</w:t>
      </w:r>
      <w:r w:rsidR="00960C67">
        <w:t>a</w:t>
      </w:r>
      <w:r w:rsidRPr="007031A7">
        <w:t xml:space="preserve">ccredited </w:t>
      </w:r>
      <w:r w:rsidR="00DB3FC0">
        <w:t>w</w:t>
      </w:r>
      <w:r w:rsidRPr="007031A7">
        <w:t xml:space="preserve">ork </w:t>
      </w:r>
      <w:r w:rsidR="00DB3FC0">
        <w:t>e</w:t>
      </w:r>
      <w:r w:rsidRPr="007031A7">
        <w:t>xperience</w:t>
      </w:r>
      <w:bookmarkEnd w:id="71"/>
      <w:bookmarkEnd w:id="72"/>
    </w:p>
    <w:p w14:paraId="4AC5DADC" w14:textId="77777777" w:rsidR="00420353" w:rsidRDefault="00420353" w:rsidP="00813736">
      <w:pPr>
        <w:pStyle w:val="BodyText"/>
        <w:rPr>
          <w:rFonts w:ascii="Calibri" w:eastAsiaTheme="minorHAnsi" w:hAnsi="Calibri" w:cs="Calibri"/>
        </w:rPr>
      </w:pPr>
      <w:r>
        <w:t>Pre-accredited work experience is industry-hosted work experience and enables learners to develop practical knowledge and skills in real-world settings linked to the pre-accredited training course plan.</w:t>
      </w:r>
    </w:p>
    <w:p w14:paraId="2369FB12" w14:textId="77777777" w:rsidR="00420353" w:rsidRDefault="00420353" w:rsidP="00813736">
      <w:pPr>
        <w:pStyle w:val="BodyText"/>
      </w:pPr>
      <w:r>
        <w:t xml:space="preserve">In late 2017, the Board developed a new model of pre-accredited work experience, supervised work </w:t>
      </w:r>
      <w:r w:rsidR="00E21DA0">
        <w:t>experience that</w:t>
      </w:r>
      <w:r>
        <w:t xml:space="preserve"> is safe, covered by insurance, and aligned with the intent of pre-accredited training and does not expose host employers to insurance liability and legislative risk.</w:t>
      </w:r>
    </w:p>
    <w:p w14:paraId="33D1B084" w14:textId="77777777" w:rsidR="00420353" w:rsidRDefault="00420353" w:rsidP="00813736">
      <w:pPr>
        <w:pStyle w:val="BodyText"/>
      </w:pPr>
      <w:r>
        <w:t xml:space="preserve">During the first half of 2018, pre-accredited supervised work experience was developed within eight </w:t>
      </w:r>
      <w:r w:rsidRPr="005F11F1">
        <w:rPr>
          <w:noProof/>
        </w:rPr>
        <w:t>A</w:t>
      </w:r>
      <w:r w:rsidR="00586D47" w:rsidRPr="005F11F1">
        <w:rPr>
          <w:noProof/>
        </w:rPr>
        <w:noBreakHyphen/>
      </w:r>
      <w:r w:rsidRPr="005F11F1">
        <w:rPr>
          <w:noProof/>
        </w:rPr>
        <w:t>frames</w:t>
      </w:r>
      <w:r>
        <w:t xml:space="preserve"> for industries with skills shortages. A-frames include a curriculum framework and practical tools for planning and documenting learning programs delivery requirements, course and session outcomes, </w:t>
      </w:r>
      <w:r w:rsidR="00807FF4">
        <w:br/>
      </w:r>
      <w:r>
        <w:t>and possible pathways onwards for the learners. A-frames are the pre-accredited training system’s quality assurance system.</w:t>
      </w:r>
    </w:p>
    <w:p w14:paraId="0E6D7CAA" w14:textId="77777777" w:rsidR="00786B84" w:rsidRDefault="00420353" w:rsidP="00813736">
      <w:pPr>
        <w:pStyle w:val="BodyText"/>
      </w:pPr>
      <w:r>
        <w:t xml:space="preserve">In 2018–19, the eight A-frames for supervised work experience will be piloted, refined and evaluated. Expansion of supervised work experience in pre-accredited training will then </w:t>
      </w:r>
      <w:r w:rsidRPr="005F11F1">
        <w:rPr>
          <w:noProof/>
        </w:rPr>
        <w:t>be considered</w:t>
      </w:r>
      <w:r>
        <w:t>.</w:t>
      </w:r>
      <w:r w:rsidR="00786B84">
        <w:br w:type="page"/>
      </w:r>
    </w:p>
    <w:p w14:paraId="19544EE4" w14:textId="77777777" w:rsidR="007A1B04" w:rsidRPr="007A1B04" w:rsidRDefault="007A1B04" w:rsidP="007A1B04">
      <w:pPr>
        <w:pStyle w:val="IntenseQuote"/>
      </w:pPr>
      <w:bookmarkStart w:id="73" w:name="_Toc518381484"/>
      <w:bookmarkStart w:id="74" w:name="_Toc519018693"/>
      <w:r w:rsidRPr="007A1B04">
        <w:t>Influential adult, community and education</w:t>
      </w:r>
    </w:p>
    <w:p w14:paraId="52633F18" w14:textId="77777777" w:rsidR="007A1B04" w:rsidRPr="007A1B04" w:rsidRDefault="007A1B04" w:rsidP="007A1B04">
      <w:pPr>
        <w:pStyle w:val="IntenseQuote"/>
      </w:pPr>
      <w:r w:rsidRPr="007A1B04">
        <w:t>Proactively foster productive relationships across the system with state departments, TAFEs, local government, and industry to shape policy settings and collaborate to maximise impact.</w:t>
      </w:r>
    </w:p>
    <w:p w14:paraId="44785363" w14:textId="77777777" w:rsidR="007A1B04" w:rsidRPr="007A1B04" w:rsidRDefault="007A1B04" w:rsidP="007A1B04">
      <w:pPr>
        <w:pStyle w:val="IntenseQuote"/>
      </w:pPr>
      <w:r w:rsidRPr="007A1B04">
        <w:t xml:space="preserve">Promote the evidence base to demonstrate the socioeconomic value and monitor the impact of </w:t>
      </w:r>
      <w:r w:rsidRPr="007A1B04">
        <w:br/>
        <w:t>pre-accredited training on Victoria’s prosperity.</w:t>
      </w:r>
    </w:p>
    <w:p w14:paraId="5723C45F" w14:textId="77777777" w:rsidR="0068266E" w:rsidRPr="007031A7" w:rsidRDefault="007E5825" w:rsidP="00FB5E3F">
      <w:pPr>
        <w:pStyle w:val="Heading40"/>
      </w:pPr>
      <w:r>
        <w:t xml:space="preserve">Pre-accredited </w:t>
      </w:r>
      <w:r w:rsidR="002817EB" w:rsidRPr="007031A7">
        <w:t xml:space="preserve">Learner Journey </w:t>
      </w:r>
      <w:bookmarkEnd w:id="73"/>
      <w:bookmarkEnd w:id="74"/>
      <w:r w:rsidR="0054611B">
        <w:t>report</w:t>
      </w:r>
    </w:p>
    <w:p w14:paraId="12314E53" w14:textId="77777777" w:rsidR="00420353" w:rsidRPr="00DB3FC0" w:rsidRDefault="00420353" w:rsidP="00813736">
      <w:pPr>
        <w:pStyle w:val="BodyText"/>
        <w:rPr>
          <w:rFonts w:eastAsiaTheme="minorHAnsi"/>
        </w:rPr>
      </w:pPr>
      <w:r w:rsidRPr="00DB3FC0">
        <w:t xml:space="preserve">In 2017, the </w:t>
      </w:r>
      <w:r w:rsidR="007E5825">
        <w:t xml:space="preserve">Pre-accredited </w:t>
      </w:r>
      <w:r w:rsidRPr="00DB3FC0">
        <w:t xml:space="preserve">Learner Journey </w:t>
      </w:r>
      <w:r w:rsidR="0054611B">
        <w:t>report</w:t>
      </w:r>
      <w:r w:rsidR="0054611B" w:rsidRPr="00DB3FC0">
        <w:t xml:space="preserve"> </w:t>
      </w:r>
      <w:r w:rsidRPr="00DB3FC0">
        <w:t xml:space="preserve">identified the paths learners take to progress from </w:t>
      </w:r>
      <w:r w:rsidR="006F00DF">
        <w:br/>
      </w:r>
      <w:r w:rsidRPr="00DB3FC0">
        <w:t xml:space="preserve">pre-accredited </w:t>
      </w:r>
      <w:r w:rsidR="00960C67">
        <w:t>training</w:t>
      </w:r>
      <w:r w:rsidR="00960C67" w:rsidRPr="00DB3FC0">
        <w:t xml:space="preserve"> </w:t>
      </w:r>
      <w:r w:rsidRPr="00DB3FC0">
        <w:t xml:space="preserve">to accredited education opportunities. This information for the first time provides insight into pre-accredited training activity describing trends and </w:t>
      </w:r>
      <w:r w:rsidRPr="005F11F1">
        <w:rPr>
          <w:noProof/>
        </w:rPr>
        <w:t>patter</w:t>
      </w:r>
      <w:r w:rsidR="005F11F1">
        <w:rPr>
          <w:noProof/>
        </w:rPr>
        <w:t>n</w:t>
      </w:r>
      <w:r w:rsidRPr="005F11F1">
        <w:rPr>
          <w:noProof/>
        </w:rPr>
        <w:t>s</w:t>
      </w:r>
      <w:r w:rsidRPr="00DB3FC0">
        <w:t xml:space="preserve"> in learner participation, their journeys to and through pre-accredited training, and their transition to accredited education and employment opportunities.</w:t>
      </w:r>
    </w:p>
    <w:p w14:paraId="08968984" w14:textId="77777777" w:rsidR="00420353" w:rsidRPr="00DB3FC0" w:rsidRDefault="00420353" w:rsidP="00813736">
      <w:pPr>
        <w:pStyle w:val="BodyText"/>
      </w:pPr>
      <w:r w:rsidRPr="00DB3FC0">
        <w:t>The analysis provides greater confidence that pre-accredited training is engaging and continue</w:t>
      </w:r>
      <w:r w:rsidR="005F11F1">
        <w:t>s</w:t>
      </w:r>
      <w:r w:rsidRPr="00DB3FC0">
        <w:t xml:space="preserve"> to attract learners who display significant characteristics of disadvantage in our communities. </w:t>
      </w:r>
      <w:r w:rsidRPr="005F11F1">
        <w:rPr>
          <w:noProof/>
        </w:rPr>
        <w:t>Ninety</w:t>
      </w:r>
      <w:r w:rsidR="006317AA" w:rsidRPr="005F11F1">
        <w:rPr>
          <w:noProof/>
        </w:rPr>
        <w:noBreakHyphen/>
      </w:r>
      <w:r w:rsidRPr="005F11F1">
        <w:rPr>
          <w:noProof/>
        </w:rPr>
        <w:t>seven</w:t>
      </w:r>
      <w:r w:rsidRPr="00DB3FC0">
        <w:t xml:space="preserve"> per cent of all pre-accredited training learners belong to Board identified priority cohorts, with</w:t>
      </w:r>
      <w:r w:rsidR="00C36D30">
        <w:t xml:space="preserve"> 8</w:t>
      </w:r>
      <w:r w:rsidR="007E5825">
        <w:t>7</w:t>
      </w:r>
      <w:r w:rsidR="00C5144B">
        <w:t> </w:t>
      </w:r>
      <w:r w:rsidRPr="00DB3FC0">
        <w:t>per</w:t>
      </w:r>
      <w:r w:rsidR="00C5144B">
        <w:t> </w:t>
      </w:r>
      <w:r w:rsidRPr="00DB3FC0">
        <w:t>cent of learners falling into multiple priority cohorts.</w:t>
      </w:r>
    </w:p>
    <w:p w14:paraId="12264BBF" w14:textId="77777777" w:rsidR="00420353" w:rsidRDefault="00420353" w:rsidP="00813736">
      <w:pPr>
        <w:pStyle w:val="BodyText"/>
      </w:pPr>
      <w:r w:rsidRPr="00DB3FC0">
        <w:t>The findings provide evidence that</w:t>
      </w:r>
      <w:r w:rsidR="00932A99">
        <w:t xml:space="preserve"> 57 per cent of all pre-accredited training learners </w:t>
      </w:r>
      <w:r w:rsidR="00932A99" w:rsidRPr="005F11F1">
        <w:rPr>
          <w:noProof/>
        </w:rPr>
        <w:t>engage</w:t>
      </w:r>
      <w:r w:rsidR="00932A99">
        <w:t xml:space="preserve"> in further education</w:t>
      </w:r>
      <w:r w:rsidR="00C36D30">
        <w:t xml:space="preserve"> and training</w:t>
      </w:r>
      <w:r w:rsidR="00932A99">
        <w:t>, 29 per cent of all learners transition into accredited training and</w:t>
      </w:r>
      <w:r w:rsidRPr="00DB3FC0">
        <w:t xml:space="preserve"> </w:t>
      </w:r>
      <w:r w:rsidR="007E5825">
        <w:t>2</w:t>
      </w:r>
      <w:r w:rsidR="00932A99">
        <w:t>3</w:t>
      </w:r>
      <w:r w:rsidRPr="00DB3FC0">
        <w:t xml:space="preserve"> per cent of all learners </w:t>
      </w:r>
      <w:r w:rsidRPr="005F11F1">
        <w:rPr>
          <w:noProof/>
        </w:rPr>
        <w:t>successfully complete</w:t>
      </w:r>
      <w:r w:rsidRPr="00DB3FC0">
        <w:t xml:space="preserve"> an accredited course, after completing a pre-accredited </w:t>
      </w:r>
      <w:r w:rsidR="00960C67">
        <w:t xml:space="preserve">training </w:t>
      </w:r>
      <w:r w:rsidRPr="00DB3FC0">
        <w:t xml:space="preserve">course. </w:t>
      </w:r>
      <w:r w:rsidRPr="005F11F1">
        <w:rPr>
          <w:noProof/>
        </w:rPr>
        <w:t>Pre</w:t>
      </w:r>
      <w:r w:rsidR="006317AA" w:rsidRPr="005F11F1">
        <w:rPr>
          <w:noProof/>
        </w:rPr>
        <w:noBreakHyphen/>
      </w:r>
      <w:r w:rsidRPr="005F11F1">
        <w:rPr>
          <w:noProof/>
        </w:rPr>
        <w:t>accredited</w:t>
      </w:r>
      <w:r w:rsidRPr="00DB3FC0">
        <w:t xml:space="preserve"> training learners who transition to accredited </w:t>
      </w:r>
      <w:r w:rsidRPr="005F11F1">
        <w:rPr>
          <w:noProof/>
        </w:rPr>
        <w:t>courses</w:t>
      </w:r>
      <w:r w:rsidRPr="00DB3FC0">
        <w:t xml:space="preserve"> have subsequent completion rates </w:t>
      </w:r>
      <w:r w:rsidR="00807FF4">
        <w:br/>
      </w:r>
      <w:r w:rsidR="00C36D30">
        <w:t xml:space="preserve">of 64 per cent, </w:t>
      </w:r>
      <w:r w:rsidRPr="00DB3FC0">
        <w:t>higher than Australian vocational education</w:t>
      </w:r>
      <w:r w:rsidR="00932A99">
        <w:t xml:space="preserve"> and</w:t>
      </w:r>
      <w:r w:rsidRPr="00DB3FC0">
        <w:t xml:space="preserve"> training program completion rates</w:t>
      </w:r>
      <w:r w:rsidR="00C36D30">
        <w:t xml:space="preserve"> of </w:t>
      </w:r>
      <w:r w:rsidR="00807FF4">
        <w:br/>
      </w:r>
      <w:r w:rsidR="00C36D30">
        <w:t>47 per cent.</w:t>
      </w:r>
    </w:p>
    <w:p w14:paraId="62349A1A" w14:textId="77777777" w:rsidR="00786B84" w:rsidRDefault="00C36D30" w:rsidP="00813736">
      <w:pPr>
        <w:pStyle w:val="BodyText"/>
      </w:pPr>
      <w:r w:rsidRPr="00C36D30">
        <w:rPr>
          <w:noProof/>
        </w:rPr>
        <w:t>Other results</w:t>
      </w:r>
      <w:r w:rsidR="00307374" w:rsidRPr="00B52C1A">
        <w:rPr>
          <w:noProof/>
        </w:rPr>
        <w:t xml:space="preserve"> inform</w:t>
      </w:r>
      <w:r>
        <w:rPr>
          <w:noProof/>
        </w:rPr>
        <w:t>ing</w:t>
      </w:r>
      <w:r w:rsidR="00307374" w:rsidRPr="00B52C1A">
        <w:rPr>
          <w:noProof/>
        </w:rPr>
        <w:t xml:space="preserve"> an understanding of the greatest benefits</w:t>
      </w:r>
      <w:r>
        <w:rPr>
          <w:noProof/>
        </w:rPr>
        <w:t xml:space="preserve"> of</w:t>
      </w:r>
      <w:r w:rsidR="00307374" w:rsidRPr="00B52C1A">
        <w:rPr>
          <w:noProof/>
        </w:rPr>
        <w:t xml:space="preserve"> pre-accredited training are that </w:t>
      </w:r>
      <w:r w:rsidR="00AD7CF7">
        <w:rPr>
          <w:noProof/>
        </w:rPr>
        <w:br/>
      </w:r>
      <w:r w:rsidR="00307374" w:rsidRPr="00B52C1A">
        <w:rPr>
          <w:noProof/>
        </w:rPr>
        <w:t>58</w:t>
      </w:r>
      <w:r w:rsidR="0089098A">
        <w:rPr>
          <w:noProof/>
        </w:rPr>
        <w:t> </w:t>
      </w:r>
      <w:r w:rsidR="00307374" w:rsidRPr="00B52C1A">
        <w:rPr>
          <w:noProof/>
        </w:rPr>
        <w:t>per cent of learners who transition</w:t>
      </w:r>
      <w:r w:rsidR="00307374">
        <w:t xml:space="preserve"> into an accredited training course</w:t>
      </w:r>
      <w:r w:rsidR="00307374" w:rsidRPr="00B52C1A">
        <w:rPr>
          <w:noProof/>
        </w:rPr>
        <w:t xml:space="preserve"> do so within six months of commencing their first pre-accredited program, suggesting that pre-accredited training is often used as a ‘stepping stone’ to further engagement</w:t>
      </w:r>
      <w:r w:rsidR="00307374">
        <w:t xml:space="preserve">. </w:t>
      </w:r>
      <w:r w:rsidR="00307374" w:rsidRPr="005F11F1">
        <w:rPr>
          <w:noProof/>
        </w:rPr>
        <w:t>In add</w:t>
      </w:r>
      <w:r w:rsidR="00F52B68" w:rsidRPr="005F11F1">
        <w:rPr>
          <w:noProof/>
        </w:rPr>
        <w:t>i</w:t>
      </w:r>
      <w:r w:rsidR="00307374" w:rsidRPr="005F11F1">
        <w:rPr>
          <w:noProof/>
        </w:rPr>
        <w:t>tion</w:t>
      </w:r>
      <w:r w:rsidR="00307374">
        <w:t xml:space="preserve">, </w:t>
      </w:r>
      <w:r>
        <w:t xml:space="preserve">the </w:t>
      </w:r>
      <w:r w:rsidR="00307374" w:rsidRPr="00B52C1A">
        <w:rPr>
          <w:noProof/>
        </w:rPr>
        <w:t xml:space="preserve">58 per cent of </w:t>
      </w:r>
      <w:r w:rsidR="00307374" w:rsidRPr="005F11F1">
        <w:rPr>
          <w:noProof/>
        </w:rPr>
        <w:t>pre</w:t>
      </w:r>
      <w:r w:rsidR="006317AA" w:rsidRPr="005F11F1">
        <w:rPr>
          <w:noProof/>
        </w:rPr>
        <w:noBreakHyphen/>
      </w:r>
      <w:r w:rsidR="00307374" w:rsidRPr="005F11F1">
        <w:rPr>
          <w:noProof/>
        </w:rPr>
        <w:t>accredited</w:t>
      </w:r>
      <w:r w:rsidR="00307374" w:rsidRPr="00B52C1A">
        <w:rPr>
          <w:noProof/>
        </w:rPr>
        <w:t xml:space="preserve"> learners who indirectly attain a</w:t>
      </w:r>
      <w:r>
        <w:rPr>
          <w:noProof/>
        </w:rPr>
        <w:t xml:space="preserve">n accredited </w:t>
      </w:r>
      <w:r w:rsidR="00307374" w:rsidRPr="00B52C1A">
        <w:rPr>
          <w:noProof/>
        </w:rPr>
        <w:t>qualification</w:t>
      </w:r>
      <w:r w:rsidR="006D19DC">
        <w:t>, such as undertaking further pre-accredited training</w:t>
      </w:r>
      <w:r>
        <w:t xml:space="preserve"> while</w:t>
      </w:r>
      <w:r w:rsidRPr="00C36D30">
        <w:rPr>
          <w:noProof/>
        </w:rPr>
        <w:t xml:space="preserve"> undertak</w:t>
      </w:r>
      <w:r>
        <w:rPr>
          <w:noProof/>
        </w:rPr>
        <w:t>ing</w:t>
      </w:r>
      <w:r w:rsidR="00307374" w:rsidRPr="00B52C1A">
        <w:rPr>
          <w:noProof/>
        </w:rPr>
        <w:t xml:space="preserve"> concurrent accredited qualifications, </w:t>
      </w:r>
      <w:r>
        <w:rPr>
          <w:noProof/>
        </w:rPr>
        <w:t xml:space="preserve">may </w:t>
      </w:r>
      <w:r w:rsidR="00307374" w:rsidRPr="00B52C1A">
        <w:rPr>
          <w:noProof/>
        </w:rPr>
        <w:t>reflect the use of foundational qualifications to support their learning.</w:t>
      </w:r>
      <w:r w:rsidR="00307374">
        <w:t xml:space="preserve"> </w:t>
      </w:r>
    </w:p>
    <w:p w14:paraId="1708CEBC" w14:textId="77777777" w:rsidR="00307374" w:rsidRPr="000479BF" w:rsidRDefault="006D19DC" w:rsidP="00813736">
      <w:pPr>
        <w:pStyle w:val="BodyText"/>
      </w:pPr>
      <w:r>
        <w:t>On average, l</w:t>
      </w:r>
      <w:r w:rsidR="00307374" w:rsidRPr="00B52C1A">
        <w:rPr>
          <w:noProof/>
        </w:rPr>
        <w:t xml:space="preserve">earners participate in 80 hours of pre-accredited training per year </w:t>
      </w:r>
      <w:r w:rsidRPr="00B52C1A">
        <w:rPr>
          <w:noProof/>
        </w:rPr>
        <w:t xml:space="preserve">with those who complete </w:t>
      </w:r>
      <w:r w:rsidR="00307374" w:rsidRPr="00B52C1A">
        <w:rPr>
          <w:noProof/>
        </w:rPr>
        <w:t xml:space="preserve">more hours more likely to transition </w:t>
      </w:r>
      <w:r>
        <w:t xml:space="preserve">to </w:t>
      </w:r>
      <w:r w:rsidR="00307374" w:rsidRPr="00B52C1A">
        <w:rPr>
          <w:noProof/>
        </w:rPr>
        <w:t xml:space="preserve">and attain </w:t>
      </w:r>
      <w:r w:rsidRPr="00B52C1A">
        <w:rPr>
          <w:noProof/>
        </w:rPr>
        <w:t xml:space="preserve">an accredited </w:t>
      </w:r>
      <w:r>
        <w:t xml:space="preserve">training </w:t>
      </w:r>
      <w:r w:rsidRPr="00B52C1A">
        <w:rPr>
          <w:noProof/>
        </w:rPr>
        <w:t xml:space="preserve">qualification. </w:t>
      </w:r>
    </w:p>
    <w:p w14:paraId="47EFBC5E" w14:textId="77777777" w:rsidR="00420353" w:rsidRPr="00DB3FC0" w:rsidRDefault="00420353" w:rsidP="00813736">
      <w:pPr>
        <w:pStyle w:val="BodyText"/>
      </w:pPr>
      <w:r w:rsidRPr="00DB3FC0">
        <w:t>The analysis will shape future pre-accredited training delivery, program design, monitoring, and evaluation. This evidence enables the broader adult communi</w:t>
      </w:r>
      <w:r w:rsidR="00F52B68">
        <w:t>t</w:t>
      </w:r>
      <w:r w:rsidRPr="00DB3FC0">
        <w:t xml:space="preserve">y learning sector to understand the </w:t>
      </w:r>
      <w:r w:rsidR="007E5825">
        <w:br/>
      </w:r>
      <w:r w:rsidRPr="005F11F1">
        <w:rPr>
          <w:noProof/>
        </w:rPr>
        <w:t>pre-accredited training value proposition.</w:t>
      </w:r>
    </w:p>
    <w:p w14:paraId="531A3338" w14:textId="77777777" w:rsidR="00786B84" w:rsidRDefault="00420353" w:rsidP="00813736">
      <w:pPr>
        <w:pStyle w:val="BodyText"/>
      </w:pPr>
      <w:r w:rsidRPr="00DB3FC0">
        <w:t xml:space="preserve">The initial </w:t>
      </w:r>
      <w:r w:rsidR="0054611B">
        <w:t xml:space="preserve">report </w:t>
      </w:r>
      <w:r w:rsidRPr="00DB3FC0">
        <w:t xml:space="preserve">analysed data for 2013 to 2016. The analysis will be repeated in 2018 for 2014 to 2017 data </w:t>
      </w:r>
      <w:r w:rsidRPr="005F11F1">
        <w:rPr>
          <w:noProof/>
        </w:rPr>
        <w:t>to further understand</w:t>
      </w:r>
      <w:r w:rsidRPr="00DB3FC0">
        <w:t xml:space="preserve"> what support</w:t>
      </w:r>
      <w:r w:rsidR="00C90C72" w:rsidRPr="00DB3FC0">
        <w:t>s</w:t>
      </w:r>
      <w:r w:rsidRPr="00DB3FC0">
        <w:t xml:space="preserve"> pre-accredited training learners need and to guide Board investment in future program areas.</w:t>
      </w:r>
      <w:r w:rsidR="00786B84">
        <w:br w:type="page"/>
      </w:r>
    </w:p>
    <w:p w14:paraId="2F2BD9B7" w14:textId="77777777" w:rsidR="0068266E" w:rsidRPr="00C23BF0" w:rsidRDefault="00CA64C9" w:rsidP="00FB5E3F">
      <w:pPr>
        <w:pStyle w:val="Heading40"/>
      </w:pPr>
      <w:bookmarkStart w:id="75" w:name="_Toc519018694"/>
      <w:r>
        <w:t xml:space="preserve">Learn Local </w:t>
      </w:r>
      <w:r w:rsidR="00EE5D99" w:rsidRPr="00C23BF0">
        <w:t xml:space="preserve">Purse </w:t>
      </w:r>
      <w:r w:rsidR="00167026">
        <w:t>P</w:t>
      </w:r>
      <w:r w:rsidR="00EE5D99" w:rsidRPr="00C23BF0">
        <w:t>roject</w:t>
      </w:r>
      <w:bookmarkEnd w:id="75"/>
    </w:p>
    <w:p w14:paraId="404C0A50" w14:textId="77777777" w:rsidR="008F7D67" w:rsidRDefault="00EE5D99" w:rsidP="00813736">
      <w:pPr>
        <w:pStyle w:val="BodyText"/>
      </w:pPr>
      <w:r w:rsidRPr="007031A7">
        <w:t xml:space="preserve">In April 2018, </w:t>
      </w:r>
      <w:r w:rsidR="00E4251A" w:rsidRPr="007031A7">
        <w:t>in partnership with Consumer Affairs Victoria and the Women’s Information and Referral Exchange</w:t>
      </w:r>
      <w:r w:rsidR="00850E9A">
        <w:t>,</w:t>
      </w:r>
      <w:r w:rsidR="00E4251A" w:rsidRPr="007031A7">
        <w:t xml:space="preserve"> </w:t>
      </w:r>
      <w:r w:rsidRPr="007031A7">
        <w:t xml:space="preserve">the Board approved funding for development of a pre-accredited </w:t>
      </w:r>
      <w:r w:rsidR="00960C67">
        <w:t xml:space="preserve">training </w:t>
      </w:r>
      <w:r w:rsidRPr="007031A7">
        <w:t>financial well</w:t>
      </w:r>
      <w:r w:rsidR="006317AA">
        <w:noBreakHyphen/>
      </w:r>
      <w:r w:rsidRPr="007031A7">
        <w:t>being course for women affected by family violence</w:t>
      </w:r>
      <w:r w:rsidR="008F7D67">
        <w:t>, the Purse Project,</w:t>
      </w:r>
      <w:r w:rsidR="00850E9A" w:rsidRPr="007031A7">
        <w:t xml:space="preserve"> in response to the Royal Commission into Family Violence Recommendation 121</w:t>
      </w:r>
      <w:r w:rsidR="00850E9A">
        <w:t xml:space="preserve"> </w:t>
      </w:r>
      <w:r w:rsidR="00850E9A" w:rsidRPr="007031A7">
        <w:t>–</w:t>
      </w:r>
      <w:r w:rsidR="00850E9A">
        <w:t xml:space="preserve"> </w:t>
      </w:r>
      <w:r w:rsidR="00850E9A" w:rsidRPr="000F0A47">
        <w:rPr>
          <w:i/>
        </w:rPr>
        <w:t>Expand financial wellbeing training for victim survivors of family violence</w:t>
      </w:r>
      <w:r w:rsidRPr="007031A7">
        <w:t xml:space="preserve">. </w:t>
      </w:r>
      <w:r w:rsidR="00850E9A">
        <w:t>Response to t</w:t>
      </w:r>
      <w:r w:rsidR="00850E9A" w:rsidRPr="007031A7">
        <w:t xml:space="preserve">he </w:t>
      </w:r>
      <w:r w:rsidR="00850E9A">
        <w:t>r</w:t>
      </w:r>
      <w:r w:rsidR="00850E9A" w:rsidRPr="007031A7">
        <w:t xml:space="preserve">ecommendation is led jointly by the </w:t>
      </w:r>
      <w:r w:rsidR="00850E9A">
        <w:t xml:space="preserve">Ministers for </w:t>
      </w:r>
      <w:r w:rsidR="00850E9A" w:rsidRPr="007031A7">
        <w:t>Education and Training and Consumer Affairs.</w:t>
      </w:r>
      <w:r w:rsidR="008F7D67">
        <w:t xml:space="preserve"> </w:t>
      </w:r>
    </w:p>
    <w:p w14:paraId="403467D1" w14:textId="77777777" w:rsidR="00EE5D99" w:rsidRPr="007031A7" w:rsidRDefault="00EE5D99" w:rsidP="00813736">
      <w:pPr>
        <w:pStyle w:val="BodyText"/>
      </w:pPr>
      <w:r w:rsidRPr="007031A7">
        <w:t xml:space="preserve">The Women’s Information and Referral Exchange </w:t>
      </w:r>
      <w:r w:rsidRPr="005F11F1">
        <w:rPr>
          <w:noProof/>
        </w:rPr>
        <w:t>has</w:t>
      </w:r>
      <w:r w:rsidRPr="007031A7">
        <w:t xml:space="preserve"> been contracted to implement </w:t>
      </w:r>
      <w:r w:rsidR="008F7D67">
        <w:t xml:space="preserve">the </w:t>
      </w:r>
      <w:r w:rsidRPr="007031A7">
        <w:t xml:space="preserve">Learn Local </w:t>
      </w:r>
      <w:r w:rsidR="006F00DF">
        <w:br/>
      </w:r>
      <w:r w:rsidRPr="007031A7">
        <w:t xml:space="preserve">Purse </w:t>
      </w:r>
      <w:r w:rsidR="00CA64C9">
        <w:t>P</w:t>
      </w:r>
      <w:r w:rsidRPr="007031A7">
        <w:t>roject</w:t>
      </w:r>
      <w:r w:rsidR="00722582">
        <w:t>.</w:t>
      </w:r>
      <w:r w:rsidR="00DB3FC0">
        <w:t xml:space="preserve"> </w:t>
      </w:r>
      <w:r w:rsidRPr="007031A7">
        <w:t xml:space="preserve">The Women’s Information and Referral Exchange will complete development of </w:t>
      </w:r>
      <w:r w:rsidR="008F7D67">
        <w:t>a one-day</w:t>
      </w:r>
      <w:r w:rsidRPr="007031A7">
        <w:t xml:space="preserve"> </w:t>
      </w:r>
      <w:r w:rsidR="006F00DF">
        <w:br/>
      </w:r>
      <w:r w:rsidRPr="007031A7">
        <w:t xml:space="preserve">pre-accredited </w:t>
      </w:r>
      <w:r w:rsidR="00960C67">
        <w:t xml:space="preserve">training </w:t>
      </w:r>
      <w:r w:rsidRPr="007031A7">
        <w:t>course</w:t>
      </w:r>
      <w:r w:rsidR="008F7D67">
        <w:t xml:space="preserve"> </w:t>
      </w:r>
      <w:r w:rsidR="008F7D67" w:rsidRPr="007031A7">
        <w:t xml:space="preserve">for </w:t>
      </w:r>
      <w:r w:rsidR="008F7D67">
        <w:t xml:space="preserve">practitioners at </w:t>
      </w:r>
      <w:r w:rsidR="008F7D67" w:rsidRPr="007031A7">
        <w:t>Learn Local provider</w:t>
      </w:r>
      <w:r w:rsidR="008F7D67">
        <w:t>s</w:t>
      </w:r>
      <w:r w:rsidRPr="007031A7">
        <w:t xml:space="preserve"> and materials</w:t>
      </w:r>
      <w:r w:rsidR="008F7D67">
        <w:t xml:space="preserve">, including a </w:t>
      </w:r>
      <w:r w:rsidR="006F00DF">
        <w:br/>
      </w:r>
      <w:r w:rsidR="008F7D67" w:rsidRPr="007031A7">
        <w:t>train</w:t>
      </w:r>
      <w:r w:rsidR="008F7D67">
        <w:t>-</w:t>
      </w:r>
      <w:r w:rsidR="008F7D67" w:rsidRPr="007031A7">
        <w:t>the</w:t>
      </w:r>
      <w:r w:rsidR="008F7D67">
        <w:t>-</w:t>
      </w:r>
      <w:r w:rsidR="008F7D67" w:rsidRPr="007031A7">
        <w:t>trainer module</w:t>
      </w:r>
      <w:r w:rsidR="008F7D67">
        <w:t>,</w:t>
      </w:r>
      <w:r w:rsidRPr="007031A7">
        <w:t xml:space="preserve"> in the coming months</w:t>
      </w:r>
      <w:r w:rsidR="008F7D67">
        <w:t xml:space="preserve"> </w:t>
      </w:r>
      <w:r w:rsidRPr="007031A7">
        <w:t xml:space="preserve">for delivery in </w:t>
      </w:r>
      <w:r w:rsidR="003F73DA">
        <w:t xml:space="preserve">early </w:t>
      </w:r>
      <w:r w:rsidRPr="007031A7">
        <w:t xml:space="preserve">2019. An expression of interest process will be carried out </w:t>
      </w:r>
      <w:r w:rsidR="008F7D67">
        <w:t xml:space="preserve">in </w:t>
      </w:r>
      <w:r w:rsidRPr="007031A7">
        <w:t xml:space="preserve">2018 to select successful Learn Local providers to deliver phase one of the training. This process is intended to ensure </w:t>
      </w:r>
      <w:r w:rsidR="003F73DA">
        <w:t xml:space="preserve">that </w:t>
      </w:r>
      <w:r w:rsidRPr="007031A7">
        <w:t xml:space="preserve">the quality of delivery and integrity of the course content </w:t>
      </w:r>
      <w:r w:rsidRPr="005F11F1">
        <w:rPr>
          <w:noProof/>
        </w:rPr>
        <w:t>is maintained</w:t>
      </w:r>
      <w:r w:rsidRPr="007031A7">
        <w:t xml:space="preserve"> and that trainers </w:t>
      </w:r>
      <w:r w:rsidRPr="005F11F1">
        <w:rPr>
          <w:noProof/>
        </w:rPr>
        <w:t>are supported</w:t>
      </w:r>
      <w:r w:rsidRPr="007031A7">
        <w:t xml:space="preserve"> in their practice.</w:t>
      </w:r>
    </w:p>
    <w:p w14:paraId="357FA514" w14:textId="77777777" w:rsidR="0068266E" w:rsidRPr="007031A7" w:rsidRDefault="002817EB" w:rsidP="00FB5E3F">
      <w:pPr>
        <w:pStyle w:val="Heading40"/>
      </w:pPr>
      <w:bookmarkStart w:id="76" w:name="_Toc518381487"/>
      <w:bookmarkStart w:id="77" w:name="_Toc519018695"/>
      <w:r w:rsidRPr="007031A7">
        <w:t>TAFE</w:t>
      </w:r>
      <w:r w:rsidR="00960C67">
        <w:t xml:space="preserve"> collaboration roadmap</w:t>
      </w:r>
      <w:r w:rsidR="00960C67" w:rsidRPr="007031A7">
        <w:t xml:space="preserve"> </w:t>
      </w:r>
      <w:bookmarkEnd w:id="76"/>
      <w:bookmarkEnd w:id="77"/>
    </w:p>
    <w:p w14:paraId="7CECB62C" w14:textId="77777777" w:rsidR="00420353" w:rsidRDefault="00420353" w:rsidP="00813736">
      <w:pPr>
        <w:pStyle w:val="BodyText"/>
        <w:rPr>
          <w:rFonts w:eastAsiaTheme="minorHAnsi"/>
        </w:rPr>
      </w:pPr>
      <w:r w:rsidRPr="00DB3FC0">
        <w:t xml:space="preserve">In 2017, the Board and the Victorian TAFE Association commissioned a roadmap for more effective collaboration between the Learn Local network and TAFE sectors in the provision of adult, community, technical, and further education and support services within Victorian communities. The roadmap provides a blueprint to formalise the relationships between TAFEs and Learn Local providers. </w:t>
      </w:r>
      <w:r w:rsidRPr="005F11F1">
        <w:rPr>
          <w:noProof/>
        </w:rPr>
        <w:t>Formalised</w:t>
      </w:r>
      <w:r w:rsidRPr="00DB3FC0">
        <w:t xml:space="preserve"> collaboration will help improve pathways from pre-accredited to accredited courses, better meet business and industry needs and strengthen </w:t>
      </w:r>
      <w:r w:rsidRPr="005F11F1">
        <w:rPr>
          <w:noProof/>
        </w:rPr>
        <w:t>educational</w:t>
      </w:r>
      <w:r w:rsidRPr="00DB3FC0">
        <w:t xml:space="preserve"> provision in rural and remote localities.</w:t>
      </w:r>
    </w:p>
    <w:p w14:paraId="2015A1E2" w14:textId="77777777" w:rsidR="0068266E" w:rsidRPr="007031A7" w:rsidRDefault="00E46037" w:rsidP="00FB5E3F">
      <w:pPr>
        <w:pStyle w:val="Heading40"/>
      </w:pPr>
      <w:bookmarkStart w:id="78" w:name="_Toc518381488"/>
      <w:bookmarkStart w:id="79" w:name="_Toc519018696"/>
      <w:r w:rsidRPr="007031A7">
        <w:t xml:space="preserve">Learn Local Automotive Supply Chain </w:t>
      </w:r>
      <w:r w:rsidR="00ED05CC">
        <w:t>i</w:t>
      </w:r>
      <w:r w:rsidRPr="007031A7">
        <w:t>nitiative</w:t>
      </w:r>
      <w:bookmarkEnd w:id="78"/>
      <w:bookmarkEnd w:id="79"/>
    </w:p>
    <w:p w14:paraId="78F02427" w14:textId="77777777" w:rsidR="002817EB" w:rsidRPr="00EE5D99" w:rsidRDefault="002817EB" w:rsidP="00813736">
      <w:pPr>
        <w:pStyle w:val="BodyText"/>
      </w:pPr>
      <w:r w:rsidRPr="00896BFB">
        <w:t>The Board allocated $</w:t>
      </w:r>
      <w:r w:rsidR="00DB3FC0" w:rsidRPr="00896BFB">
        <w:t>350</w:t>
      </w:r>
      <w:r w:rsidR="00DB3FC0">
        <w:t xml:space="preserve">,000 </w:t>
      </w:r>
      <w:r w:rsidRPr="00896BFB">
        <w:t>in 2017</w:t>
      </w:r>
      <w:r w:rsidR="00AC2648">
        <w:t>–</w:t>
      </w:r>
      <w:r w:rsidRPr="00896BFB">
        <w:t xml:space="preserve">18 for the Learn Local Automotive Supply Chain </w:t>
      </w:r>
      <w:r w:rsidR="00820571">
        <w:t>i</w:t>
      </w:r>
      <w:r w:rsidRPr="00896BFB">
        <w:t>nitiative</w:t>
      </w:r>
      <w:r w:rsidR="00820571">
        <w:t xml:space="preserve">. </w:t>
      </w:r>
      <w:r w:rsidR="006F00DF">
        <w:br/>
      </w:r>
      <w:r w:rsidR="00820571">
        <w:t>The initiative</w:t>
      </w:r>
      <w:r w:rsidRPr="00896BFB">
        <w:t xml:space="preserve"> funds three place-based industry and workers-in-transition projects</w:t>
      </w:r>
      <w:r w:rsidRPr="00EE5D99">
        <w:t xml:space="preserve"> focused on the automotive supply chain and located in regions impacted by the closure of automotive manufacturing.</w:t>
      </w:r>
    </w:p>
    <w:p w14:paraId="2FA7F031" w14:textId="77777777" w:rsidR="002817EB" w:rsidRPr="00EE5D99" w:rsidRDefault="002817EB" w:rsidP="00813736">
      <w:pPr>
        <w:pStyle w:val="BodyText"/>
      </w:pPr>
      <w:r w:rsidRPr="00EE5D99">
        <w:t>The projects encompass three Learn Local partnerships in:</w:t>
      </w:r>
    </w:p>
    <w:p w14:paraId="58B663BD" w14:textId="77777777" w:rsidR="002817EB" w:rsidRPr="00EE5D99" w:rsidRDefault="00FB5E3F" w:rsidP="00813736">
      <w:pPr>
        <w:pStyle w:val="Bullets"/>
      </w:pPr>
      <w:r>
        <w:t>S</w:t>
      </w:r>
      <w:r w:rsidR="002817EB" w:rsidRPr="00EE5D99">
        <w:t>outhern and eastern Melbourne corridor</w:t>
      </w:r>
      <w:r w:rsidR="00820571">
        <w:t xml:space="preserve">, </w:t>
      </w:r>
      <w:r w:rsidR="002817EB" w:rsidRPr="00EE5D99">
        <w:t>includ</w:t>
      </w:r>
      <w:r w:rsidR="00820571">
        <w:t>ing</w:t>
      </w:r>
      <w:r w:rsidR="002817EB" w:rsidRPr="00EE5D99">
        <w:t xml:space="preserve"> </w:t>
      </w:r>
      <w:r w:rsidR="00820571">
        <w:t xml:space="preserve">the local government areas of </w:t>
      </w:r>
      <w:r w:rsidR="002817EB" w:rsidRPr="00EE5D99">
        <w:t>Greater Dandenong, Kingston, Frankston, Maroondah, Monash</w:t>
      </w:r>
      <w:r w:rsidR="00820571">
        <w:t xml:space="preserve"> and</w:t>
      </w:r>
      <w:r w:rsidR="002817EB" w:rsidRPr="00EE5D99">
        <w:t xml:space="preserve"> Casey</w:t>
      </w:r>
      <w:r w:rsidR="00DB3FC0">
        <w:t>.</w:t>
      </w:r>
    </w:p>
    <w:p w14:paraId="681D1EA0" w14:textId="77777777" w:rsidR="002817EB" w:rsidRPr="00EE5D99" w:rsidRDefault="00DB3FC0" w:rsidP="00813736">
      <w:pPr>
        <w:pStyle w:val="Bullets"/>
      </w:pPr>
      <w:r>
        <w:t>N</w:t>
      </w:r>
      <w:r w:rsidR="002817EB" w:rsidRPr="00EE5D99">
        <w:t xml:space="preserve">orthern Melbourne corridor (which includes </w:t>
      </w:r>
      <w:r>
        <w:t xml:space="preserve">the </w:t>
      </w:r>
      <w:r w:rsidR="002817EB" w:rsidRPr="00EE5D99">
        <w:t>Hume, Whittlesea</w:t>
      </w:r>
      <w:r>
        <w:t xml:space="preserve"> and </w:t>
      </w:r>
      <w:r w:rsidR="002817EB" w:rsidRPr="00EE5D99">
        <w:t xml:space="preserve">Darebin </w:t>
      </w:r>
      <w:r>
        <w:t>local government areas</w:t>
      </w:r>
      <w:r w:rsidR="002817EB" w:rsidRPr="00EE5D99">
        <w:t>)</w:t>
      </w:r>
      <w:r>
        <w:t>.</w:t>
      </w:r>
    </w:p>
    <w:p w14:paraId="402CDF94" w14:textId="77777777" w:rsidR="002817EB" w:rsidRPr="00EE5D99" w:rsidRDefault="00DB3FC0" w:rsidP="00813736">
      <w:pPr>
        <w:pStyle w:val="Bullets"/>
      </w:pPr>
      <w:r>
        <w:t>W</w:t>
      </w:r>
      <w:r w:rsidR="002817EB" w:rsidRPr="00EE5D99">
        <w:t xml:space="preserve">estern Melbourne corridor (which includes </w:t>
      </w:r>
      <w:r>
        <w:t xml:space="preserve">the </w:t>
      </w:r>
      <w:r w:rsidR="002817EB" w:rsidRPr="00EE5D99">
        <w:t>Wyndham, Brimbank</w:t>
      </w:r>
      <w:r>
        <w:t xml:space="preserve"> and </w:t>
      </w:r>
      <w:r w:rsidR="002817EB" w:rsidRPr="00EE5D99">
        <w:t xml:space="preserve">Hobsons Bay </w:t>
      </w:r>
      <w:r>
        <w:t>local government areas</w:t>
      </w:r>
      <w:r w:rsidR="002817EB" w:rsidRPr="00EE5D99">
        <w:t>)</w:t>
      </w:r>
      <w:r>
        <w:t>.</w:t>
      </w:r>
    </w:p>
    <w:p w14:paraId="148A097C" w14:textId="77777777" w:rsidR="002817EB" w:rsidRPr="0017421B" w:rsidRDefault="002817EB" w:rsidP="00813736">
      <w:pPr>
        <w:pStyle w:val="Bullets"/>
      </w:pPr>
      <w:r w:rsidRPr="00EE5D99">
        <w:t xml:space="preserve">The </w:t>
      </w:r>
      <w:r w:rsidR="00FD49F2">
        <w:t>i</w:t>
      </w:r>
      <w:r w:rsidRPr="00EE5D99">
        <w:t>nitiative’s objectives are to help Learn Local providers</w:t>
      </w:r>
      <w:r w:rsidRPr="0017421B">
        <w:t xml:space="preserve"> by:</w:t>
      </w:r>
    </w:p>
    <w:p w14:paraId="0E9A8FEC" w14:textId="77777777" w:rsidR="002817EB" w:rsidRPr="00BC3A19" w:rsidRDefault="00FB5E3F" w:rsidP="00813736">
      <w:pPr>
        <w:pStyle w:val="Bullets"/>
      </w:pPr>
      <w:r>
        <w:t>D</w:t>
      </w:r>
      <w:r w:rsidR="002817EB" w:rsidRPr="00BC3A19">
        <w:t>eveloping collaborative and innovative models that strengthen their capacity to engage with the automotive supply chain industry</w:t>
      </w:r>
      <w:r w:rsidR="00DB3FC0">
        <w:t>.</w:t>
      </w:r>
    </w:p>
    <w:p w14:paraId="5A901B36" w14:textId="77777777" w:rsidR="002817EB" w:rsidRPr="00BC3A19" w:rsidRDefault="00DB3FC0" w:rsidP="00813736">
      <w:pPr>
        <w:pStyle w:val="Bullets"/>
      </w:pPr>
      <w:r>
        <w:t>D</w:t>
      </w:r>
      <w:r w:rsidR="002817EB" w:rsidRPr="00BC3A19">
        <w:t>eveloping high</w:t>
      </w:r>
      <w:r w:rsidR="00FD49F2">
        <w:t>-</w:t>
      </w:r>
      <w:r w:rsidR="002817EB" w:rsidRPr="00BC3A19">
        <w:t>quality, flexible</w:t>
      </w:r>
      <w:r w:rsidR="00D10D33">
        <w:t>,</w:t>
      </w:r>
      <w:r w:rsidR="002817EB" w:rsidRPr="00BC3A19">
        <w:t xml:space="preserve"> and timely pre-accredited </w:t>
      </w:r>
      <w:r w:rsidR="00960C67">
        <w:t xml:space="preserve">training </w:t>
      </w:r>
      <w:r w:rsidR="002817EB" w:rsidRPr="00BC3A19">
        <w:t>programs</w:t>
      </w:r>
      <w:r w:rsidR="00FD49F2" w:rsidRPr="00FD49F2">
        <w:t xml:space="preserve"> </w:t>
      </w:r>
      <w:r w:rsidR="00FD49F2" w:rsidRPr="00BC3A19">
        <w:t>meet</w:t>
      </w:r>
      <w:r w:rsidR="00FD49F2">
        <w:t>ing</w:t>
      </w:r>
      <w:r w:rsidR="00FD49F2" w:rsidRPr="00BC3A19">
        <w:t xml:space="preserve"> the retraining needs of automotive supply chain workers</w:t>
      </w:r>
      <w:r w:rsidR="00FD49F2">
        <w:t xml:space="preserve">, </w:t>
      </w:r>
      <w:r w:rsidR="002817EB" w:rsidRPr="00BC3A19">
        <w:t>particularly focusing on language, literacy</w:t>
      </w:r>
      <w:r w:rsidR="00D10D33">
        <w:t>,</w:t>
      </w:r>
      <w:r w:rsidR="002817EB" w:rsidRPr="00BC3A19">
        <w:t xml:space="preserve"> numeracy, and digital literacy</w:t>
      </w:r>
      <w:r w:rsidR="00C93BC0">
        <w:t>.</w:t>
      </w:r>
      <w:r w:rsidR="002817EB" w:rsidRPr="00BC3A19">
        <w:t xml:space="preserve"> </w:t>
      </w:r>
    </w:p>
    <w:p w14:paraId="6570D596" w14:textId="77777777" w:rsidR="002817EB" w:rsidRPr="005254EA" w:rsidRDefault="00DB3FC0" w:rsidP="00813736">
      <w:pPr>
        <w:pStyle w:val="Bullets"/>
      </w:pPr>
      <w:r>
        <w:t>P</w:t>
      </w:r>
      <w:r w:rsidR="002817EB" w:rsidRPr="005254EA">
        <w:t>roviding models of engagement that may be adapted by Learn Local providers to respond to the retraining needs of workers in industries in transition across the state.</w:t>
      </w:r>
    </w:p>
    <w:p w14:paraId="34BEB5B5" w14:textId="77777777" w:rsidR="0068266E" w:rsidRPr="007031A7" w:rsidRDefault="002817EB" w:rsidP="00FB5E3F">
      <w:pPr>
        <w:pStyle w:val="Heading40"/>
      </w:pPr>
      <w:bookmarkStart w:id="80" w:name="_Toc518381489"/>
      <w:bookmarkStart w:id="81" w:name="_Toc519018697"/>
      <w:r w:rsidRPr="00C23BF0">
        <w:t>Communications and Stakeholder Engagement Strategy</w:t>
      </w:r>
      <w:bookmarkEnd w:id="80"/>
      <w:bookmarkEnd w:id="81"/>
    </w:p>
    <w:p w14:paraId="134DAEE8" w14:textId="77777777" w:rsidR="00BC3A19" w:rsidRPr="007031A7" w:rsidRDefault="00BC3A19" w:rsidP="00813736">
      <w:pPr>
        <w:pStyle w:val="BodyText"/>
      </w:pPr>
      <w:r>
        <w:t>In February 2018</w:t>
      </w:r>
      <w:r w:rsidR="00D10D33">
        <w:t>,</w:t>
      </w:r>
      <w:r>
        <w:t xml:space="preserve"> </w:t>
      </w:r>
      <w:r w:rsidR="005254EA">
        <w:t>an</w:t>
      </w:r>
      <w:r>
        <w:t xml:space="preserve"> </w:t>
      </w:r>
      <w:r w:rsidR="00DB3FC0">
        <w:t>a</w:t>
      </w:r>
      <w:r>
        <w:t xml:space="preserve">dult, </w:t>
      </w:r>
      <w:r w:rsidR="00DB3FC0">
        <w:t>c</w:t>
      </w:r>
      <w:r>
        <w:t xml:space="preserve">ommunity and </w:t>
      </w:r>
      <w:r w:rsidR="00DB3FC0">
        <w:t>f</w:t>
      </w:r>
      <w:r>
        <w:t xml:space="preserve">urther </w:t>
      </w:r>
      <w:r w:rsidR="00DB3FC0">
        <w:t>e</w:t>
      </w:r>
      <w:r>
        <w:t xml:space="preserve">ducation </w:t>
      </w:r>
      <w:r w:rsidRPr="007031A7">
        <w:t>Communications and Stakeholder Engagement Strategy</w:t>
      </w:r>
      <w:r>
        <w:t xml:space="preserve"> </w:t>
      </w:r>
      <w:r w:rsidRPr="005F11F1">
        <w:rPr>
          <w:noProof/>
        </w:rPr>
        <w:t>was completed</w:t>
      </w:r>
      <w:r w:rsidRPr="007031A7">
        <w:t>. Th</w:t>
      </w:r>
      <w:r w:rsidRPr="00BC3A19">
        <w:t xml:space="preserve">e </w:t>
      </w:r>
      <w:r w:rsidR="005254EA">
        <w:t>s</w:t>
      </w:r>
      <w:r w:rsidRPr="00BC3A19">
        <w:t xml:space="preserve">trategy’s primary objective </w:t>
      </w:r>
      <w:r w:rsidR="00987F59">
        <w:t>is</w:t>
      </w:r>
      <w:r w:rsidR="00987F59" w:rsidRPr="007031A7">
        <w:t xml:space="preserve"> </w:t>
      </w:r>
      <w:r w:rsidRPr="007031A7">
        <w:t xml:space="preserve">to increase the profile and understanding of the </w:t>
      </w:r>
      <w:r w:rsidR="003B0BF4">
        <w:t>a</w:t>
      </w:r>
      <w:r>
        <w:t xml:space="preserve">dult, </w:t>
      </w:r>
      <w:r w:rsidR="003B0BF4">
        <w:t>c</w:t>
      </w:r>
      <w:r>
        <w:t xml:space="preserve">ommunity and </w:t>
      </w:r>
      <w:r w:rsidR="003B0BF4">
        <w:t>f</w:t>
      </w:r>
      <w:r>
        <w:t xml:space="preserve">urther </w:t>
      </w:r>
      <w:r w:rsidR="003B0BF4">
        <w:t>e</w:t>
      </w:r>
      <w:r>
        <w:t>ducation</w:t>
      </w:r>
      <w:r w:rsidRPr="007031A7">
        <w:t xml:space="preserve"> sector with </w:t>
      </w:r>
      <w:r w:rsidRPr="00BC3A19">
        <w:t>its stakeholders</w:t>
      </w:r>
      <w:r w:rsidRPr="007031A7">
        <w:t>.</w:t>
      </w:r>
      <w:r w:rsidR="00987F59">
        <w:t xml:space="preserve"> Implementation will take place </w:t>
      </w:r>
      <w:r w:rsidR="00FE5DCC" w:rsidRPr="00FE5DCC">
        <w:t xml:space="preserve">during </w:t>
      </w:r>
      <w:r w:rsidRPr="007031A7">
        <w:t>2018</w:t>
      </w:r>
      <w:r w:rsidR="00FB5E3F">
        <w:t>–</w:t>
      </w:r>
      <w:r w:rsidRPr="007031A7">
        <w:t>19.</w:t>
      </w:r>
    </w:p>
    <w:p w14:paraId="263BBF11" w14:textId="77777777" w:rsidR="0068266E" w:rsidRPr="007031A7" w:rsidRDefault="0068266E" w:rsidP="00FB5E3F">
      <w:pPr>
        <w:pStyle w:val="Heading40"/>
      </w:pPr>
      <w:bookmarkStart w:id="82" w:name="_Toc518381490"/>
      <w:bookmarkStart w:id="83" w:name="_Toc519018698"/>
      <w:r w:rsidRPr="007031A7">
        <w:t xml:space="preserve">2017 </w:t>
      </w:r>
      <w:r w:rsidR="002817EB" w:rsidRPr="007031A7">
        <w:t>Learn Local Awards</w:t>
      </w:r>
      <w:bookmarkEnd w:id="82"/>
      <w:bookmarkEnd w:id="83"/>
    </w:p>
    <w:p w14:paraId="5D1DBF46" w14:textId="77777777" w:rsidR="002817EB" w:rsidRPr="00EE5D99" w:rsidRDefault="002817EB" w:rsidP="00813736">
      <w:pPr>
        <w:pStyle w:val="BodyText"/>
      </w:pPr>
      <w:r w:rsidRPr="00896BFB">
        <w:t xml:space="preserve">The Victorian Learn Local Awards promote adult, community and further education by recognising outstanding achievements </w:t>
      </w:r>
      <w:r w:rsidR="00FB5E3F">
        <w:t>of</w:t>
      </w:r>
      <w:r w:rsidR="00FB5E3F" w:rsidRPr="00896BFB">
        <w:t xml:space="preserve"> </w:t>
      </w:r>
      <w:r w:rsidRPr="00896BFB">
        <w:t>learners, practitioners</w:t>
      </w:r>
      <w:r w:rsidR="00D10D33">
        <w:t>,</w:t>
      </w:r>
      <w:r w:rsidRPr="00896BFB">
        <w:t xml:space="preserve"> and Learn Local </w:t>
      </w:r>
      <w:r w:rsidR="005F6FB4">
        <w:t>providers</w:t>
      </w:r>
      <w:r w:rsidRPr="00896BFB">
        <w:t>. They reward</w:t>
      </w:r>
      <w:r w:rsidR="00D10D33">
        <w:t xml:space="preserve"> the</w:t>
      </w:r>
      <w:r w:rsidRPr="00896BFB">
        <w:t xml:space="preserve"> best practices</w:t>
      </w:r>
      <w:r w:rsidRPr="00EE5D99">
        <w:t xml:space="preserve"> and </w:t>
      </w:r>
      <w:r w:rsidRPr="005F11F1">
        <w:rPr>
          <w:noProof/>
        </w:rPr>
        <w:t>innovation</w:t>
      </w:r>
      <w:r w:rsidRPr="00EE5D99">
        <w:t xml:space="preserve"> and encourage </w:t>
      </w:r>
      <w:r w:rsidRPr="00D77D72">
        <w:t>high</w:t>
      </w:r>
      <w:r w:rsidR="00D77D72">
        <w:t>-</w:t>
      </w:r>
      <w:r w:rsidRPr="00D77D72">
        <w:t>performance</w:t>
      </w:r>
      <w:r w:rsidRPr="00EE5D99">
        <w:t xml:space="preserve"> standards within the sector.</w:t>
      </w:r>
    </w:p>
    <w:p w14:paraId="593FC0F0" w14:textId="77777777" w:rsidR="002817EB" w:rsidRPr="00EE5D99" w:rsidRDefault="002817EB" w:rsidP="00813736">
      <w:pPr>
        <w:pStyle w:val="BodyText"/>
      </w:pPr>
      <w:r w:rsidRPr="00EE5D99">
        <w:t xml:space="preserve">Presentations were made to the 2017 </w:t>
      </w:r>
      <w:r w:rsidR="007F57EC">
        <w:t>a</w:t>
      </w:r>
      <w:r w:rsidRPr="00EE5D99">
        <w:t xml:space="preserve">ward winners at a </w:t>
      </w:r>
      <w:r w:rsidR="007F57EC">
        <w:t xml:space="preserve">gala </w:t>
      </w:r>
      <w:r w:rsidRPr="00EE5D99">
        <w:t>dinner on 31</w:t>
      </w:r>
      <w:r w:rsidR="007F57EC">
        <w:t xml:space="preserve"> </w:t>
      </w:r>
      <w:r w:rsidRPr="00EE5D99">
        <w:t>August</w:t>
      </w:r>
      <w:r w:rsidR="007F57EC">
        <w:t xml:space="preserve"> 2017</w:t>
      </w:r>
      <w:r w:rsidRPr="00EE5D99">
        <w:t xml:space="preserve"> at the Malvern Town Hall. Prize money totalling $</w:t>
      </w:r>
      <w:r w:rsidR="008636FE" w:rsidRPr="00EE5D99">
        <w:t>50</w:t>
      </w:r>
      <w:r w:rsidR="008636FE">
        <w:t xml:space="preserve">,000 </w:t>
      </w:r>
      <w:r w:rsidRPr="00D77D72">
        <w:t>was awarded</w:t>
      </w:r>
      <w:r w:rsidR="008636FE">
        <w:t>, with award receivers listed as follows</w:t>
      </w:r>
      <w:r w:rsidRPr="00EE5D99">
        <w:t>:</w:t>
      </w:r>
    </w:p>
    <w:p w14:paraId="7DD98F3A" w14:textId="77777777" w:rsidR="002817EB" w:rsidRPr="00732ADD" w:rsidRDefault="002817EB" w:rsidP="00813736">
      <w:pPr>
        <w:pStyle w:val="Bullets"/>
      </w:pPr>
      <w:r w:rsidRPr="00732ADD">
        <w:t>The Rowena Allen Award</w:t>
      </w:r>
      <w:r w:rsidR="00D77D72">
        <w:t xml:space="preserve">, </w:t>
      </w:r>
      <w:r w:rsidRPr="00732ADD">
        <w:t>Recognising Pre-accredited Learner Excellence</w:t>
      </w:r>
      <w:r w:rsidR="00D77D72">
        <w:t xml:space="preserve">: </w:t>
      </w:r>
      <w:r w:rsidRPr="00732ADD">
        <w:t>Christie Sinclair, Banksia Gardens Community Centre</w:t>
      </w:r>
      <w:r w:rsidR="00835E83">
        <w:t>.</w:t>
      </w:r>
    </w:p>
    <w:p w14:paraId="1E588E52" w14:textId="77777777" w:rsidR="002817EB" w:rsidRPr="00732ADD" w:rsidRDefault="002817EB" w:rsidP="00813736">
      <w:pPr>
        <w:pStyle w:val="Bullets"/>
      </w:pPr>
      <w:r w:rsidRPr="00732ADD">
        <w:t>Outstanding Practitioner</w:t>
      </w:r>
      <w:r w:rsidR="00D77D72">
        <w:t xml:space="preserve">: </w:t>
      </w:r>
      <w:r w:rsidRPr="00732ADD">
        <w:t>Lachlan McKenzie, Jesuit Community College</w:t>
      </w:r>
      <w:r w:rsidR="00835E83">
        <w:t>.</w:t>
      </w:r>
    </w:p>
    <w:p w14:paraId="4658A925" w14:textId="77777777" w:rsidR="002817EB" w:rsidRPr="00732ADD" w:rsidRDefault="002817EB" w:rsidP="00813736">
      <w:pPr>
        <w:pStyle w:val="Bullets"/>
      </w:pPr>
      <w:r w:rsidRPr="00732ADD">
        <w:t>Outstanding Pathways Program</w:t>
      </w:r>
      <w:r w:rsidR="00D77D72">
        <w:t xml:space="preserve">: </w:t>
      </w:r>
      <w:r w:rsidRPr="00732ADD">
        <w:t>Try a Trade, Diversitat</w:t>
      </w:r>
      <w:r w:rsidR="00835E83">
        <w:t>.</w:t>
      </w:r>
    </w:p>
    <w:p w14:paraId="525DC39C" w14:textId="77777777" w:rsidR="002817EB" w:rsidRPr="00732ADD" w:rsidRDefault="002817EB" w:rsidP="00813736">
      <w:pPr>
        <w:pStyle w:val="Bullets"/>
      </w:pPr>
      <w:r w:rsidRPr="00732ADD">
        <w:t>Excellence in Creating Local Solutions</w:t>
      </w:r>
      <w:r w:rsidR="00D77D72">
        <w:t>:</w:t>
      </w:r>
      <w:r w:rsidRPr="00732ADD">
        <w:t xml:space="preserve"> Linking Learning to the Land, Paynesville Neighbourhood Centre</w:t>
      </w:r>
      <w:r w:rsidR="00835E83">
        <w:t>.</w:t>
      </w:r>
    </w:p>
    <w:p w14:paraId="72262956" w14:textId="77777777" w:rsidR="002817EB" w:rsidRPr="00732ADD" w:rsidRDefault="002817EB" w:rsidP="00813736">
      <w:pPr>
        <w:pStyle w:val="Bullets"/>
      </w:pPr>
      <w:r w:rsidRPr="00732ADD">
        <w:t>AMES Australia Diversity Innovation</w:t>
      </w:r>
      <w:r w:rsidR="00D77D72">
        <w:t xml:space="preserve">: </w:t>
      </w:r>
      <w:r w:rsidRPr="00732ADD">
        <w:t>Paw Po Products Community Enterprise, Nhill Learning Centre</w:t>
      </w:r>
      <w:r w:rsidR="00835E83">
        <w:t>.</w:t>
      </w:r>
    </w:p>
    <w:p w14:paraId="3D0CB723" w14:textId="77777777" w:rsidR="002817EB" w:rsidRPr="00732ADD" w:rsidRDefault="002817EB" w:rsidP="00813736">
      <w:pPr>
        <w:pStyle w:val="Bullets"/>
      </w:pPr>
      <w:r w:rsidRPr="00732ADD">
        <w:t>Learn Local Volunteer Champions:</w:t>
      </w:r>
    </w:p>
    <w:p w14:paraId="2BDA8CF6" w14:textId="77777777" w:rsidR="002817EB" w:rsidRPr="00732ADD" w:rsidRDefault="002817EB" w:rsidP="00732ADD">
      <w:pPr>
        <w:pStyle w:val="Bullet2"/>
      </w:pPr>
      <w:r w:rsidRPr="00732ADD">
        <w:t>Harry Ashton, Rushworth Community House</w:t>
      </w:r>
      <w:r w:rsidR="00835E83">
        <w:t>.</w:t>
      </w:r>
    </w:p>
    <w:p w14:paraId="7A5E8BA3" w14:textId="77777777" w:rsidR="002817EB" w:rsidRPr="00732ADD" w:rsidRDefault="002817EB" w:rsidP="00732ADD">
      <w:pPr>
        <w:pStyle w:val="Bullet2"/>
      </w:pPr>
      <w:r w:rsidRPr="00732ADD">
        <w:t>Joy Ferguson, Diamond Valley Learning Centre</w:t>
      </w:r>
      <w:r w:rsidR="00835E83">
        <w:t>.</w:t>
      </w:r>
    </w:p>
    <w:p w14:paraId="181FD6FE" w14:textId="77777777" w:rsidR="002817EB" w:rsidRPr="00FB18A7" w:rsidRDefault="002817EB" w:rsidP="00732ADD">
      <w:pPr>
        <w:pStyle w:val="Bullet2"/>
      </w:pPr>
      <w:r w:rsidRPr="00732ADD">
        <w:t>Melinda Hamilton, Springvale</w:t>
      </w:r>
      <w:r w:rsidRPr="00FB18A7">
        <w:t xml:space="preserve"> Neighbourhood House</w:t>
      </w:r>
      <w:r w:rsidR="00835E83">
        <w:t>.</w:t>
      </w:r>
    </w:p>
    <w:p w14:paraId="18877B9C" w14:textId="77777777" w:rsidR="002817EB" w:rsidRPr="00FB18A7" w:rsidRDefault="002817EB" w:rsidP="00813736">
      <w:pPr>
        <w:pStyle w:val="Bullets"/>
      </w:pPr>
      <w:r w:rsidRPr="00FB18A7">
        <w:t xml:space="preserve">Learn </w:t>
      </w:r>
      <w:r w:rsidRPr="00F94729">
        <w:t>Local</w:t>
      </w:r>
      <w:r w:rsidRPr="00FB18A7">
        <w:t xml:space="preserve"> Legends:</w:t>
      </w:r>
    </w:p>
    <w:p w14:paraId="209DBF07" w14:textId="77777777" w:rsidR="008636FE" w:rsidRPr="004B3378" w:rsidRDefault="008636FE" w:rsidP="004B3378">
      <w:pPr>
        <w:pStyle w:val="Bullet2"/>
      </w:pPr>
      <w:r w:rsidRPr="004B3378">
        <w:t>Barwon South</w:t>
      </w:r>
      <w:r w:rsidR="00DD603B" w:rsidRPr="004B3378">
        <w:t>-w</w:t>
      </w:r>
      <w:r w:rsidRPr="004B3378">
        <w:t>estern Regional Council – Rosewall Neighbourhood Centre</w:t>
      </w:r>
      <w:r w:rsidR="00835E83" w:rsidRPr="004B3378">
        <w:t>.</w:t>
      </w:r>
    </w:p>
    <w:p w14:paraId="5EB64197" w14:textId="77777777" w:rsidR="008636FE" w:rsidRPr="004B3378" w:rsidRDefault="008636FE" w:rsidP="004B3378">
      <w:pPr>
        <w:pStyle w:val="Bullet2"/>
      </w:pPr>
      <w:r w:rsidRPr="004B3378">
        <w:t>Eastern Metropolitan Regional Council – Mountain District Learning Centre</w:t>
      </w:r>
      <w:r w:rsidR="00835E83" w:rsidRPr="004B3378">
        <w:t>.</w:t>
      </w:r>
    </w:p>
    <w:p w14:paraId="10FF13BA" w14:textId="77777777" w:rsidR="008636FE" w:rsidRPr="004B3378" w:rsidRDefault="008636FE" w:rsidP="004B3378">
      <w:pPr>
        <w:pStyle w:val="Bullet2"/>
      </w:pPr>
      <w:r w:rsidRPr="004B3378">
        <w:t>Gippsland Regional Council – Milpara Community House</w:t>
      </w:r>
      <w:r w:rsidR="00835E83" w:rsidRPr="004B3378">
        <w:t>.</w:t>
      </w:r>
    </w:p>
    <w:p w14:paraId="24A48031" w14:textId="77777777" w:rsidR="008636FE" w:rsidRPr="004B3378" w:rsidRDefault="008636FE" w:rsidP="004B3378">
      <w:pPr>
        <w:pStyle w:val="Bullet2"/>
      </w:pPr>
      <w:r w:rsidRPr="004B3378">
        <w:t>Grampians Regional Council – Wendouree Neighbourhood Centre</w:t>
      </w:r>
      <w:r w:rsidR="00835E83" w:rsidRPr="004B3378">
        <w:t>.</w:t>
      </w:r>
    </w:p>
    <w:p w14:paraId="55D6A56D" w14:textId="77777777" w:rsidR="008636FE" w:rsidRPr="004B3378" w:rsidRDefault="008636FE" w:rsidP="004B3378">
      <w:pPr>
        <w:pStyle w:val="Bullet2"/>
      </w:pPr>
      <w:r w:rsidRPr="004B3378">
        <w:t>Hume Regional Council – The Centre for Continuing Education</w:t>
      </w:r>
      <w:r w:rsidR="00835E83" w:rsidRPr="004B3378">
        <w:t>.</w:t>
      </w:r>
    </w:p>
    <w:p w14:paraId="26952755" w14:textId="77777777" w:rsidR="008636FE" w:rsidRPr="004B3378" w:rsidRDefault="008636FE" w:rsidP="004B3378">
      <w:pPr>
        <w:pStyle w:val="Bullet2"/>
      </w:pPr>
      <w:r w:rsidRPr="004B3378">
        <w:t>Loddon Mallee Regional Council – Echuca Neighbourhood House</w:t>
      </w:r>
      <w:r w:rsidR="00835E83" w:rsidRPr="004B3378">
        <w:t>.</w:t>
      </w:r>
    </w:p>
    <w:p w14:paraId="4312AE76" w14:textId="77777777" w:rsidR="002817EB" w:rsidRPr="004B3378" w:rsidRDefault="002817EB" w:rsidP="004B3378">
      <w:pPr>
        <w:pStyle w:val="Bullet2"/>
      </w:pPr>
      <w:r w:rsidRPr="004B3378">
        <w:t>North</w:t>
      </w:r>
      <w:r w:rsidR="00DD603B" w:rsidRPr="004B3378">
        <w:t>-w</w:t>
      </w:r>
      <w:r w:rsidRPr="004B3378">
        <w:t>estern Metropolitan Regional Council – Banksia Gardens Community Services</w:t>
      </w:r>
      <w:r w:rsidR="00835E83" w:rsidRPr="004B3378">
        <w:t>.</w:t>
      </w:r>
    </w:p>
    <w:p w14:paraId="3EBBC2C1" w14:textId="77777777" w:rsidR="002817EB" w:rsidRPr="00F94729" w:rsidRDefault="002817EB" w:rsidP="004B3378">
      <w:pPr>
        <w:pStyle w:val="Bullet2"/>
      </w:pPr>
      <w:r w:rsidRPr="004B3378">
        <w:t>Southe</w:t>
      </w:r>
      <w:r w:rsidRPr="00F94729">
        <w:t>rn Metropolitan Regional Council – Dandenong Neighbourhood House</w:t>
      </w:r>
      <w:r w:rsidR="00B540CA">
        <w:t>.</w:t>
      </w:r>
    </w:p>
    <w:p w14:paraId="442B3071" w14:textId="77777777" w:rsidR="005254EA" w:rsidRDefault="005254EA" w:rsidP="00813736">
      <w:pPr>
        <w:pStyle w:val="BodyText"/>
      </w:pPr>
      <w:bookmarkStart w:id="84" w:name="_Toc518381491"/>
      <w:r w:rsidRPr="004B3378">
        <w:t>The</w:t>
      </w:r>
      <w:r w:rsidRPr="00F60666">
        <w:t xml:space="preserve"> 2018 Learn Local Awards </w:t>
      </w:r>
      <w:r w:rsidR="003F3A09">
        <w:t xml:space="preserve">will </w:t>
      </w:r>
      <w:r w:rsidR="003F3A09" w:rsidRPr="005F11F1">
        <w:rPr>
          <w:noProof/>
        </w:rPr>
        <w:t>be held</w:t>
      </w:r>
      <w:r w:rsidR="003F3A09">
        <w:t xml:space="preserve"> on</w:t>
      </w:r>
      <w:r w:rsidRPr="00F60666">
        <w:t xml:space="preserve"> 30 </w:t>
      </w:r>
      <w:r w:rsidRPr="00D77D72">
        <w:t>August</w:t>
      </w:r>
      <w:r w:rsidRPr="00F60666">
        <w:t xml:space="preserve"> 2018.</w:t>
      </w:r>
    </w:p>
    <w:p w14:paraId="47EE4015" w14:textId="77777777" w:rsidR="0068266E" w:rsidRPr="004B3378" w:rsidRDefault="00E46037" w:rsidP="004B3378">
      <w:pPr>
        <w:pStyle w:val="Heading40"/>
      </w:pPr>
      <w:bookmarkStart w:id="85" w:name="_Toc519018699"/>
      <w:r w:rsidRPr="004B3378">
        <w:t xml:space="preserve">Victorian Community Training Provider of </w:t>
      </w:r>
      <w:r w:rsidR="00EE58B0" w:rsidRPr="004B3378">
        <w:t>t</w:t>
      </w:r>
      <w:r w:rsidRPr="004B3378">
        <w:t>he Year</w:t>
      </w:r>
      <w:bookmarkEnd w:id="84"/>
      <w:bookmarkEnd w:id="85"/>
    </w:p>
    <w:p w14:paraId="1A1D4816" w14:textId="77777777" w:rsidR="0068266E" w:rsidRPr="00D43586" w:rsidRDefault="0068266E" w:rsidP="00813736">
      <w:pPr>
        <w:pStyle w:val="BodyText"/>
      </w:pPr>
      <w:r w:rsidRPr="00D43586">
        <w:t>For the third time, the Board sponsored the Victorian Community Training Provider of the Year Award at the 2017 Victorian Training Awards.</w:t>
      </w:r>
    </w:p>
    <w:p w14:paraId="70634164" w14:textId="77777777" w:rsidR="00115898" w:rsidRPr="00D43586" w:rsidRDefault="00115898" w:rsidP="00813736">
      <w:pPr>
        <w:pStyle w:val="BodyText"/>
      </w:pPr>
      <w:r w:rsidRPr="00D43586">
        <w:t xml:space="preserve">The award was open to Learn Local providers, and it </w:t>
      </w:r>
      <w:r w:rsidRPr="005F11F1">
        <w:rPr>
          <w:noProof/>
        </w:rPr>
        <w:t>was awarded</w:t>
      </w:r>
      <w:r w:rsidRPr="00D43586">
        <w:t xml:space="preserve"> to an organisation that demonstrated innovation and excellence in local community education as part of Victoria’s training system.</w:t>
      </w:r>
    </w:p>
    <w:p w14:paraId="2AD08B85" w14:textId="77777777" w:rsidR="00115898" w:rsidRPr="00D43586" w:rsidRDefault="00FC1754" w:rsidP="00813736">
      <w:pPr>
        <w:pStyle w:val="BodyText"/>
      </w:pPr>
      <w:r w:rsidRPr="00D43586">
        <w:t>In</w:t>
      </w:r>
      <w:r w:rsidR="00115898" w:rsidRPr="00D43586">
        <w:t xml:space="preserve"> select</w:t>
      </w:r>
      <w:r w:rsidRPr="00D43586">
        <w:t>ing</w:t>
      </w:r>
      <w:r w:rsidR="00115898" w:rsidRPr="00D43586">
        <w:t xml:space="preserve"> the award winner, the judges considered:</w:t>
      </w:r>
    </w:p>
    <w:p w14:paraId="1D854044" w14:textId="77777777" w:rsidR="00115898" w:rsidRPr="00D43586" w:rsidRDefault="00D43586" w:rsidP="00813736">
      <w:pPr>
        <w:pStyle w:val="Bullets"/>
      </w:pPr>
      <w:r w:rsidRPr="00D43586">
        <w:t>C</w:t>
      </w:r>
      <w:r w:rsidR="00115898" w:rsidRPr="00D43586">
        <w:t>apacity to design and implement innovative, high-quality training programs that are valued by the local community and responsive to learner needs</w:t>
      </w:r>
      <w:r w:rsidRPr="00D43586">
        <w:t>.</w:t>
      </w:r>
    </w:p>
    <w:p w14:paraId="1BFF271B" w14:textId="77777777" w:rsidR="00115898" w:rsidRPr="00D43586" w:rsidRDefault="00D43586" w:rsidP="00813736">
      <w:pPr>
        <w:pStyle w:val="Bullets"/>
      </w:pPr>
      <w:r w:rsidRPr="00D43586">
        <w:t>U</w:t>
      </w:r>
      <w:r w:rsidR="00115898" w:rsidRPr="00D43586">
        <w:t>nderstanding of the local community and how to attract learners who face barriers to participation and attainment in vocational training</w:t>
      </w:r>
      <w:r w:rsidRPr="00D43586">
        <w:t>.</w:t>
      </w:r>
    </w:p>
    <w:p w14:paraId="268BE557" w14:textId="77777777" w:rsidR="00115898" w:rsidRPr="00D43586" w:rsidRDefault="00D43586" w:rsidP="00813736">
      <w:pPr>
        <w:pStyle w:val="Bullets"/>
      </w:pPr>
      <w:r w:rsidRPr="00D43586">
        <w:t>P</w:t>
      </w:r>
      <w:r w:rsidR="00115898" w:rsidRPr="00D43586">
        <w:t>artnerships and participation in broader service delivery within the local community.</w:t>
      </w:r>
    </w:p>
    <w:p w14:paraId="5FEA0CBA" w14:textId="77777777" w:rsidR="00115898" w:rsidRPr="00896BFB" w:rsidRDefault="00115898" w:rsidP="00813736">
      <w:pPr>
        <w:pStyle w:val="BodyText"/>
      </w:pPr>
      <w:r w:rsidRPr="00896BFB">
        <w:t xml:space="preserve">In 2017, Wingate Avenue Community Centre </w:t>
      </w:r>
      <w:r w:rsidRPr="005F11F1">
        <w:rPr>
          <w:noProof/>
        </w:rPr>
        <w:t>was selected</w:t>
      </w:r>
      <w:r w:rsidRPr="00896BFB">
        <w:t xml:space="preserve"> as the winning community training provider of the year.</w:t>
      </w:r>
    </w:p>
    <w:p w14:paraId="30F71868" w14:textId="77777777" w:rsidR="00115898" w:rsidRPr="00896BFB" w:rsidRDefault="00115898" w:rsidP="00813736">
      <w:pPr>
        <w:pStyle w:val="BodyText"/>
      </w:pPr>
      <w:r w:rsidRPr="00896BFB">
        <w:t xml:space="preserve">Wingate Avenue Community Centre, established in 1985 on a public housing estate in Ascot Vale, is managed by a voluntary management committee and employs more than 50 staff and </w:t>
      </w:r>
      <w:r w:rsidR="000A795A">
        <w:t xml:space="preserve">more than </w:t>
      </w:r>
      <w:r w:rsidRPr="00896BFB">
        <w:t>50</w:t>
      </w:r>
      <w:r w:rsidR="0089098A">
        <w:t> </w:t>
      </w:r>
      <w:r w:rsidRPr="00896BFB">
        <w:t>volunteers. Wingate provides vital education and community development programs for disadvantaged people on the estate.</w:t>
      </w:r>
    </w:p>
    <w:p w14:paraId="127029A5" w14:textId="77777777" w:rsidR="00115898" w:rsidRPr="00896BFB" w:rsidRDefault="00115898" w:rsidP="00813736">
      <w:pPr>
        <w:pStyle w:val="BodyText"/>
      </w:pPr>
      <w:r w:rsidRPr="00896BFB">
        <w:t xml:space="preserve">Wingate’s mission is to enable community </w:t>
      </w:r>
      <w:r w:rsidRPr="00D77D72">
        <w:t>well</w:t>
      </w:r>
      <w:r w:rsidR="00D77D72">
        <w:t>-</w:t>
      </w:r>
      <w:r w:rsidRPr="00D77D72">
        <w:t>being</w:t>
      </w:r>
      <w:r w:rsidRPr="00896BFB">
        <w:t xml:space="preserve"> with a focus on learning and social activities, especially for disadvantaged people</w:t>
      </w:r>
      <w:r w:rsidRPr="00D77D72">
        <w:t>.</w:t>
      </w:r>
      <w:r w:rsidR="00D77D72" w:rsidRPr="00C21CAC">
        <w:t xml:space="preserve"> </w:t>
      </w:r>
      <w:r w:rsidRPr="00D77D72">
        <w:t>It</w:t>
      </w:r>
      <w:r w:rsidRPr="00896BFB">
        <w:t xml:space="preserve"> offers English language programs including Skills for Education and Employment, Foundation English, and the Adult Migrant English Program. While studying English, participants are supported by pre-accredited programs that develop their digital technology and literacy skills. Wingate recently developed a Financial Literacy training resource that has been shared by many other training organisations nationwide.</w:t>
      </w:r>
      <w:r w:rsidR="00C8054E">
        <w:t xml:space="preserve"> </w:t>
      </w:r>
      <w:r w:rsidRPr="00896BFB">
        <w:t>In partnership with Kensington Neighbourhood House and the Moonee Valley Local Learning and Employment Network, Wingate has developed work experience and employment partnerships with Marriott Hotels, Hyatt Place, the Australian Retailers Association, and Bunnings and Moonee Valley City Council.</w:t>
      </w:r>
    </w:p>
    <w:p w14:paraId="73FA6CF0" w14:textId="77777777" w:rsidR="0068266E" w:rsidRPr="00F60666" w:rsidRDefault="00FB18A7" w:rsidP="00FB5E3F">
      <w:pPr>
        <w:pStyle w:val="Heading40"/>
      </w:pPr>
      <w:bookmarkStart w:id="86" w:name="_Toc518381492"/>
      <w:bookmarkStart w:id="87" w:name="_Toc519018700"/>
      <w:r w:rsidRPr="00F60666">
        <w:t xml:space="preserve">2018 </w:t>
      </w:r>
      <w:r w:rsidR="00115898" w:rsidRPr="00F60666">
        <w:t>Learn Local Conference</w:t>
      </w:r>
      <w:bookmarkEnd w:id="86"/>
      <w:bookmarkEnd w:id="87"/>
    </w:p>
    <w:p w14:paraId="693236C2" w14:textId="77777777" w:rsidR="00FB18A7" w:rsidRPr="00F60666" w:rsidRDefault="00FB18A7" w:rsidP="00813736">
      <w:pPr>
        <w:pStyle w:val="BodyText"/>
      </w:pPr>
      <w:r w:rsidRPr="00F60666">
        <w:t>Every two years</w:t>
      </w:r>
      <w:r w:rsidR="00F4325C">
        <w:t>,</w:t>
      </w:r>
      <w:r w:rsidRPr="00F60666">
        <w:t xml:space="preserve"> the Board holds a Learn Local Conference</w:t>
      </w:r>
      <w:r w:rsidR="0091325D">
        <w:t xml:space="preserve"> which </w:t>
      </w:r>
      <w:r w:rsidRPr="00F60666">
        <w:t>aim</w:t>
      </w:r>
      <w:r w:rsidR="0091325D">
        <w:t>s</w:t>
      </w:r>
      <w:r w:rsidRPr="00F60666">
        <w:t xml:space="preserve"> to:</w:t>
      </w:r>
    </w:p>
    <w:p w14:paraId="466BAF2E" w14:textId="77777777" w:rsidR="00FB18A7" w:rsidRPr="00F60666" w:rsidRDefault="00D77D72" w:rsidP="00813736">
      <w:pPr>
        <w:pStyle w:val="Bullets"/>
      </w:pPr>
      <w:r>
        <w:t>P</w:t>
      </w:r>
      <w:r w:rsidR="00FB18A7" w:rsidRPr="00F60666">
        <w:t>rovide a forum to showcase best</w:t>
      </w:r>
      <w:r>
        <w:t>-</w:t>
      </w:r>
      <w:r w:rsidR="00FB18A7" w:rsidRPr="00F60666">
        <w:t>practice and lessons learn</w:t>
      </w:r>
      <w:r w:rsidR="00C8054E">
        <w:t>ed</w:t>
      </w:r>
      <w:r w:rsidR="00FB18A7" w:rsidRPr="00F60666">
        <w:t xml:space="preserve"> from successful Capacity and Innovation Fund projects and other Board</w:t>
      </w:r>
      <w:r>
        <w:t>-</w:t>
      </w:r>
      <w:r w:rsidR="00FB18A7" w:rsidRPr="00F60666">
        <w:t>funded projects among Learn Local providers and other stakeholders involved with adult learners</w:t>
      </w:r>
      <w:r w:rsidR="00824397">
        <w:t>.</w:t>
      </w:r>
    </w:p>
    <w:p w14:paraId="2C2C5779" w14:textId="77777777" w:rsidR="00FB18A7" w:rsidRPr="00F60666" w:rsidRDefault="00824397" w:rsidP="00813736">
      <w:pPr>
        <w:pStyle w:val="Bullets"/>
      </w:pPr>
      <w:r>
        <w:t>C</w:t>
      </w:r>
      <w:r w:rsidR="00FB18A7" w:rsidRPr="00F60666">
        <w:t>ommunicate relevant outcomes or directions from Board-funded projects to key stakeholders</w:t>
      </w:r>
      <w:r>
        <w:t>.</w:t>
      </w:r>
    </w:p>
    <w:p w14:paraId="3C2475AE" w14:textId="77777777" w:rsidR="00FB18A7" w:rsidRPr="00F60666" w:rsidRDefault="00824397" w:rsidP="00813736">
      <w:pPr>
        <w:pStyle w:val="Bullets"/>
      </w:pPr>
      <w:r>
        <w:t>E</w:t>
      </w:r>
      <w:r w:rsidR="00FB18A7" w:rsidRPr="00F60666">
        <w:t>nable networking across Learn Local providers, other training providers</w:t>
      </w:r>
      <w:r w:rsidR="00C8054E">
        <w:t>,</w:t>
      </w:r>
      <w:r w:rsidR="00FB18A7" w:rsidRPr="00F60666">
        <w:t xml:space="preserve"> and adult </w:t>
      </w:r>
      <w:r w:rsidR="00102D83">
        <w:t xml:space="preserve">and </w:t>
      </w:r>
      <w:r w:rsidR="00FB18A7" w:rsidRPr="00F60666">
        <w:t>community education specialists.</w:t>
      </w:r>
    </w:p>
    <w:p w14:paraId="5DC35AF1" w14:textId="77777777" w:rsidR="00FB18A7" w:rsidRPr="00F60666" w:rsidRDefault="00FB18A7" w:rsidP="00813736">
      <w:pPr>
        <w:pStyle w:val="BodyText"/>
      </w:pPr>
      <w:r w:rsidRPr="00F60666">
        <w:t xml:space="preserve">Preparations </w:t>
      </w:r>
      <w:r w:rsidR="00D77D72">
        <w:t xml:space="preserve">are underway </w:t>
      </w:r>
      <w:r w:rsidRPr="00F60666">
        <w:t>for t</w:t>
      </w:r>
      <w:r w:rsidRPr="00FB18A7">
        <w:t>he upcoming</w:t>
      </w:r>
      <w:r w:rsidRPr="00F60666">
        <w:t xml:space="preserve"> Learn Local Conference, </w:t>
      </w:r>
      <w:r w:rsidR="0036755B">
        <w:t xml:space="preserve">to </w:t>
      </w:r>
      <w:r w:rsidR="0036755B" w:rsidRPr="005F11F1">
        <w:rPr>
          <w:noProof/>
        </w:rPr>
        <w:t>be held</w:t>
      </w:r>
      <w:r w:rsidR="0036755B">
        <w:t xml:space="preserve"> on</w:t>
      </w:r>
      <w:r w:rsidRPr="00F60666">
        <w:t xml:space="preserve"> 30</w:t>
      </w:r>
      <w:r w:rsidR="0036755B">
        <w:t xml:space="preserve"> an</w:t>
      </w:r>
      <w:r w:rsidR="00462BDD">
        <w:t xml:space="preserve">d </w:t>
      </w:r>
      <w:r w:rsidRPr="00F60666">
        <w:t>31</w:t>
      </w:r>
      <w:r w:rsidR="00B52C1A">
        <w:t> </w:t>
      </w:r>
      <w:r w:rsidRPr="00F60666">
        <w:t>August</w:t>
      </w:r>
      <w:r w:rsidR="00B52C1A">
        <w:t> </w:t>
      </w:r>
      <w:r w:rsidRPr="00F60666">
        <w:t>201</w:t>
      </w:r>
      <w:r w:rsidR="00D77D72">
        <w:t>8</w:t>
      </w:r>
      <w:r w:rsidRPr="00F60666">
        <w:t>.</w:t>
      </w:r>
    </w:p>
    <w:p w14:paraId="2A84BB60" w14:textId="77777777" w:rsidR="0068266E" w:rsidRPr="00F60666" w:rsidRDefault="00115898" w:rsidP="00462BDD">
      <w:pPr>
        <w:pStyle w:val="Heading40"/>
        <w:pageBreakBefore/>
      </w:pPr>
      <w:bookmarkStart w:id="88" w:name="_Toc518381493"/>
      <w:bookmarkStart w:id="89" w:name="_Toc519018701"/>
      <w:r w:rsidRPr="00F60666">
        <w:t>Community Solutions Casey</w:t>
      </w:r>
      <w:bookmarkEnd w:id="88"/>
      <w:bookmarkEnd w:id="89"/>
    </w:p>
    <w:p w14:paraId="411513F6" w14:textId="77777777" w:rsidR="00462BDD" w:rsidRDefault="00115898" w:rsidP="00813736">
      <w:pPr>
        <w:pStyle w:val="BodyText"/>
      </w:pPr>
      <w:r w:rsidRPr="00896BFB">
        <w:t>The Community Solutions Casey project is a three-</w:t>
      </w:r>
      <w:r w:rsidRPr="00EE5D99">
        <w:t xml:space="preserve">year initiative funded by the Board to develop collaborative networks between Learn Local providers in the </w:t>
      </w:r>
      <w:r w:rsidR="00522F43">
        <w:t>C</w:t>
      </w:r>
      <w:r w:rsidRPr="00EE5D99">
        <w:t>ity of Casey and other education providers including TAFE, local government, local community organisations</w:t>
      </w:r>
      <w:r w:rsidR="00C8054E">
        <w:t>,</w:t>
      </w:r>
      <w:r w:rsidRPr="00EE5D99">
        <w:t xml:space="preserve"> and industry. The purpose of the project is to establish sustainable collaborative partnerships that reduce barriers and enable learners to access and progress through pre-accredited training, then transition into further education and employment. </w:t>
      </w:r>
    </w:p>
    <w:p w14:paraId="60ABA626" w14:textId="77777777" w:rsidR="00115898" w:rsidRPr="0017421B" w:rsidRDefault="00115898" w:rsidP="00813736">
      <w:pPr>
        <w:pStyle w:val="BodyText"/>
      </w:pPr>
      <w:r w:rsidRPr="00EE5D99">
        <w:t xml:space="preserve">To date, the </w:t>
      </w:r>
      <w:r w:rsidRPr="0017421B">
        <w:t xml:space="preserve">Casey </w:t>
      </w:r>
      <w:r w:rsidR="00475D8E">
        <w:t>c</w:t>
      </w:r>
      <w:r w:rsidRPr="0017421B">
        <w:t>luster of Learn Local providers and other adult community education providers have been engaged extensively by project staff and have attended community education activities to identify new collaborative community learning opportunities. They have also begun developing a series of innovative activities such as online micro badges, learning ambassadors</w:t>
      </w:r>
      <w:r w:rsidR="00C8054E">
        <w:t>,</w:t>
      </w:r>
      <w:r w:rsidRPr="0017421B">
        <w:t xml:space="preserve"> and career ladders.</w:t>
      </w:r>
    </w:p>
    <w:p w14:paraId="3411DB38" w14:textId="77777777" w:rsidR="00786B84" w:rsidRDefault="00115898" w:rsidP="00813736">
      <w:pPr>
        <w:pStyle w:val="BodyText"/>
      </w:pPr>
      <w:r w:rsidRPr="00896BFB">
        <w:t xml:space="preserve">The Board has commissioned </w:t>
      </w:r>
      <w:r w:rsidR="00FE14C3">
        <w:t xml:space="preserve">an </w:t>
      </w:r>
      <w:r w:rsidRPr="00896BFB">
        <w:t>evaluat</w:t>
      </w:r>
      <w:r w:rsidR="00FE14C3">
        <w:t>ion of</w:t>
      </w:r>
      <w:r w:rsidRPr="00896BFB">
        <w:t xml:space="preserve"> the project which will </w:t>
      </w:r>
      <w:r w:rsidRPr="00EE5D99">
        <w:t xml:space="preserve">consist of three community consultations throughout the life of the project over the next two and a half years. Evaluation results will be fed back into the project using formative and </w:t>
      </w:r>
      <w:r w:rsidRPr="00D77D72">
        <w:t>p</w:t>
      </w:r>
      <w:r w:rsidR="00D77D72">
        <w:t>ro</w:t>
      </w:r>
      <w:r w:rsidRPr="00D77D72">
        <w:t>spective</w:t>
      </w:r>
      <w:r w:rsidRPr="00EE5D99">
        <w:t xml:space="preserve"> evaluation. The project's process and impact will also </w:t>
      </w:r>
      <w:r w:rsidRPr="005F11F1">
        <w:rPr>
          <w:noProof/>
        </w:rPr>
        <w:t>be evaluated</w:t>
      </w:r>
      <w:r w:rsidRPr="00EE5D99">
        <w:t>.</w:t>
      </w:r>
      <w:r w:rsidR="00786B84">
        <w:br w:type="page"/>
      </w:r>
    </w:p>
    <w:p w14:paraId="2C13BDE6" w14:textId="77777777" w:rsidR="007A1B04" w:rsidRPr="00F60666" w:rsidRDefault="007A1B04" w:rsidP="007A1B04">
      <w:pPr>
        <w:pStyle w:val="IntenseQuote"/>
      </w:pPr>
      <w:bookmarkStart w:id="90" w:name="_Toc518381495"/>
      <w:bookmarkStart w:id="91" w:name="_Toc518381496"/>
      <w:bookmarkStart w:id="92" w:name="_Toc519018703"/>
      <w:r w:rsidRPr="00F60666">
        <w:t xml:space="preserve">Sustainable </w:t>
      </w:r>
      <w:r>
        <w:t>a</w:t>
      </w:r>
      <w:r w:rsidRPr="00F60666">
        <w:t xml:space="preserve">dult, </w:t>
      </w:r>
      <w:r>
        <w:t>c</w:t>
      </w:r>
      <w:r w:rsidRPr="00F60666">
        <w:t xml:space="preserve">ommunity and </w:t>
      </w:r>
      <w:r>
        <w:t>f</w:t>
      </w:r>
      <w:r w:rsidRPr="00F60666">
        <w:t xml:space="preserve">urther </w:t>
      </w:r>
      <w:r>
        <w:t>e</w:t>
      </w:r>
      <w:r w:rsidRPr="00F60666">
        <w:t>ducation</w:t>
      </w:r>
    </w:p>
    <w:bookmarkEnd w:id="90"/>
    <w:p w14:paraId="0C68F022" w14:textId="77777777" w:rsidR="007A1B04" w:rsidRPr="00896BFB" w:rsidRDefault="007A1B04" w:rsidP="007A1B04">
      <w:pPr>
        <w:pStyle w:val="IntenseQuote"/>
      </w:pPr>
      <w:r w:rsidRPr="00896BFB">
        <w:t>Support a network of providers with the right skills, resources</w:t>
      </w:r>
      <w:r>
        <w:t>,</w:t>
      </w:r>
      <w:r w:rsidRPr="00896BFB">
        <w:t xml:space="preserve"> and connections to maximise deployment</w:t>
      </w:r>
      <w:r>
        <w:t xml:space="preserve"> or resources</w:t>
      </w:r>
      <w:r w:rsidRPr="00896BFB">
        <w:t xml:space="preserve"> and harness innovation.</w:t>
      </w:r>
    </w:p>
    <w:p w14:paraId="30D0F815" w14:textId="77777777" w:rsidR="007A1B04" w:rsidRDefault="007A1B04" w:rsidP="007A1B04">
      <w:pPr>
        <w:pStyle w:val="IntenseQuote"/>
      </w:pPr>
      <w:r w:rsidRPr="00EE5D99">
        <w:t>Ensure and manage sustainable funding</w:t>
      </w:r>
      <w:r>
        <w:t xml:space="preserve"> provision</w:t>
      </w:r>
      <w:r w:rsidRPr="00EE5D99">
        <w:t xml:space="preserve"> for sector programs.</w:t>
      </w:r>
    </w:p>
    <w:p w14:paraId="5BCA0C27" w14:textId="77777777" w:rsidR="00115898" w:rsidRPr="00F60666" w:rsidRDefault="00115898" w:rsidP="00FB5E3F">
      <w:pPr>
        <w:pStyle w:val="Heading40"/>
      </w:pPr>
      <w:r w:rsidRPr="00F60666">
        <w:t xml:space="preserve">Registration </w:t>
      </w:r>
      <w:r w:rsidR="0086542E">
        <w:t>r</w:t>
      </w:r>
      <w:r w:rsidRPr="00F60666">
        <w:t>eview</w:t>
      </w:r>
      <w:bookmarkEnd w:id="91"/>
      <w:bookmarkEnd w:id="92"/>
    </w:p>
    <w:p w14:paraId="71411BCB" w14:textId="77777777" w:rsidR="00115898" w:rsidRPr="00EE5D99" w:rsidRDefault="006E59CD" w:rsidP="00813736">
      <w:pPr>
        <w:pStyle w:val="BodyText"/>
      </w:pPr>
      <w:r>
        <w:t>T</w:t>
      </w:r>
      <w:r w:rsidR="00115898" w:rsidRPr="00896BFB">
        <w:t xml:space="preserve">he Board </w:t>
      </w:r>
      <w:r w:rsidR="00F515C4">
        <w:t>commissioned</w:t>
      </w:r>
      <w:r w:rsidR="00F515C4" w:rsidRPr="00896BFB">
        <w:t xml:space="preserve"> </w:t>
      </w:r>
      <w:r w:rsidR="00115898" w:rsidRPr="00896BFB">
        <w:t>an external review of registration</w:t>
      </w:r>
      <w:r w:rsidR="00115898" w:rsidRPr="00FE5345">
        <w:t xml:space="preserve"> guidelines and processes for Learn Local providers.</w:t>
      </w:r>
      <w:r w:rsidR="00346AB8">
        <w:t xml:space="preserve"> </w:t>
      </w:r>
      <w:r w:rsidR="00115898" w:rsidRPr="00EE5D99">
        <w:t xml:space="preserve">The final report in September 2017 proposed updated registration guidelines </w:t>
      </w:r>
      <w:r w:rsidR="00BE47CF">
        <w:t xml:space="preserve">for providers </w:t>
      </w:r>
      <w:r w:rsidR="00115898" w:rsidRPr="00EE5D99">
        <w:t xml:space="preserve">and separate guidance for Department staff. The new guidelines addressed two key issues </w:t>
      </w:r>
      <w:r w:rsidR="00115898" w:rsidRPr="00D77D72">
        <w:t>identified</w:t>
      </w:r>
      <w:r w:rsidR="00115898" w:rsidRPr="00EE5D99">
        <w:t xml:space="preserve"> during the review:</w:t>
      </w:r>
    </w:p>
    <w:p w14:paraId="69D41C9A" w14:textId="77777777" w:rsidR="00115898" w:rsidRPr="00F94729" w:rsidRDefault="00D77D72" w:rsidP="00813736">
      <w:pPr>
        <w:pStyle w:val="Bullets"/>
      </w:pPr>
      <w:r>
        <w:t>T</w:t>
      </w:r>
      <w:r w:rsidR="00115898" w:rsidRPr="00F94729">
        <w:t xml:space="preserve">he need to strengthen </w:t>
      </w:r>
      <w:r w:rsidR="00115898" w:rsidRPr="00D77D72">
        <w:t>registration</w:t>
      </w:r>
      <w:r w:rsidR="00115898" w:rsidRPr="00F94729">
        <w:t xml:space="preserve"> criteria</w:t>
      </w:r>
      <w:r w:rsidR="00824397">
        <w:t>.</w:t>
      </w:r>
    </w:p>
    <w:p w14:paraId="095A227B" w14:textId="77777777" w:rsidR="00115898" w:rsidRPr="00BC3A19" w:rsidRDefault="00824397" w:rsidP="00813736">
      <w:pPr>
        <w:pStyle w:val="Bullets"/>
      </w:pPr>
      <w:r>
        <w:t>T</w:t>
      </w:r>
      <w:r w:rsidR="00115898" w:rsidRPr="00D77D72">
        <w:t>he need to strengthen and streamline the registration process.</w:t>
      </w:r>
    </w:p>
    <w:p w14:paraId="61E976B0" w14:textId="77777777" w:rsidR="00115898" w:rsidRPr="00BC3A19" w:rsidRDefault="00115898" w:rsidP="00813736">
      <w:pPr>
        <w:pStyle w:val="BodyText"/>
      </w:pPr>
      <w:r w:rsidRPr="00BC3A19">
        <w:t>Implementation of the updated process and guidelines is underway.</w:t>
      </w:r>
    </w:p>
    <w:p w14:paraId="547B2C02" w14:textId="77777777" w:rsidR="0068266E" w:rsidRPr="00F60666" w:rsidRDefault="00923CC3" w:rsidP="00FB5E3F">
      <w:pPr>
        <w:pStyle w:val="Heading40"/>
      </w:pPr>
      <w:bookmarkStart w:id="93" w:name="_Toc518381497"/>
      <w:bookmarkStart w:id="94" w:name="_Toc519018704"/>
      <w:r w:rsidRPr="00F60666">
        <w:t>Strengthening Sector Governance</w:t>
      </w:r>
      <w:bookmarkEnd w:id="93"/>
      <w:bookmarkEnd w:id="94"/>
    </w:p>
    <w:p w14:paraId="14541C0D" w14:textId="77777777" w:rsidR="00923CC3" w:rsidRPr="00896BFB" w:rsidRDefault="00923CC3" w:rsidP="00813736">
      <w:pPr>
        <w:pStyle w:val="BodyText"/>
      </w:pPr>
      <w:r w:rsidRPr="00896BFB">
        <w:t>In April 2018</w:t>
      </w:r>
      <w:r w:rsidR="00C8054E">
        <w:t>,</w:t>
      </w:r>
      <w:r w:rsidRPr="00896BFB">
        <w:t xml:space="preserve"> the Board approved </w:t>
      </w:r>
      <w:r w:rsidR="00D77D72">
        <w:t xml:space="preserve">the </w:t>
      </w:r>
      <w:r w:rsidRPr="00D77D72">
        <w:t>establishment</w:t>
      </w:r>
      <w:r w:rsidRPr="00896BFB">
        <w:t xml:space="preserve"> of a Strengthening Sector Governance </w:t>
      </w:r>
      <w:r w:rsidR="006861C5">
        <w:t>s</w:t>
      </w:r>
      <w:r w:rsidRPr="00896BFB">
        <w:t>trategy to support Learn Local providers. The strategy will comprise</w:t>
      </w:r>
      <w:r w:rsidR="00C8054E">
        <w:t xml:space="preserve"> </w:t>
      </w:r>
      <w:r w:rsidRPr="00896BFB">
        <w:t xml:space="preserve">three elements: </w:t>
      </w:r>
    </w:p>
    <w:p w14:paraId="79C4D199" w14:textId="77777777" w:rsidR="00923CC3" w:rsidRPr="00F94729" w:rsidRDefault="00D77D72" w:rsidP="00813736">
      <w:pPr>
        <w:pStyle w:val="Bullets"/>
      </w:pPr>
      <w:r>
        <w:t>I</w:t>
      </w:r>
      <w:r w:rsidR="00923CC3" w:rsidRPr="00F94729">
        <w:t>n-business support in areas such as board and committee composition and role, strategy and planning, risk management, financial reporting</w:t>
      </w:r>
      <w:r w:rsidR="00C8054E" w:rsidRPr="00F94729">
        <w:t>,</w:t>
      </w:r>
      <w:r w:rsidR="00923CC3" w:rsidRPr="00F94729">
        <w:t xml:space="preserve"> and organisational effectiveness</w:t>
      </w:r>
      <w:r w:rsidR="00D43586">
        <w:t>.</w:t>
      </w:r>
    </w:p>
    <w:p w14:paraId="0EA9C13D" w14:textId="77777777" w:rsidR="00923CC3" w:rsidRPr="00F94729" w:rsidRDefault="00D43586" w:rsidP="00813736">
      <w:pPr>
        <w:pStyle w:val="Bullets"/>
      </w:pPr>
      <w:r>
        <w:t>P</w:t>
      </w:r>
      <w:r w:rsidR="00923CC3" w:rsidRPr="00F94729">
        <w:t xml:space="preserve">rofessional </w:t>
      </w:r>
      <w:r w:rsidR="00923CC3" w:rsidRPr="005F11F1">
        <w:rPr>
          <w:noProof/>
        </w:rPr>
        <w:t>development</w:t>
      </w:r>
      <w:r w:rsidR="00923CC3" w:rsidRPr="00F94729">
        <w:t xml:space="preserve"> incorporating customised resources and training programs in the areas identified above</w:t>
      </w:r>
      <w:r>
        <w:t>.</w:t>
      </w:r>
    </w:p>
    <w:p w14:paraId="2166EEF2" w14:textId="77777777" w:rsidR="00923CC3" w:rsidRPr="00EE5D99" w:rsidRDefault="00D43586" w:rsidP="00813736">
      <w:pPr>
        <w:pStyle w:val="Bullets"/>
      </w:pPr>
      <w:r>
        <w:t>A</w:t>
      </w:r>
      <w:r w:rsidR="00923CC3" w:rsidRPr="00D43299">
        <w:t>ccess to organisational health assessments through an expert panel.</w:t>
      </w:r>
      <w:r w:rsidR="00923CC3" w:rsidRPr="00EE5D99">
        <w:t xml:space="preserve"> </w:t>
      </w:r>
    </w:p>
    <w:p w14:paraId="04E96CB8" w14:textId="77777777" w:rsidR="00FB18A7" w:rsidRPr="00F60666" w:rsidRDefault="00FB18A7" w:rsidP="00813736">
      <w:pPr>
        <w:pStyle w:val="BodyText"/>
      </w:pPr>
      <w:r w:rsidRPr="00F60666">
        <w:t>In June 2018, the Small Business Mentoring Service was contracted to deliver two suites of professional development opportunities to Learn Local providers in 2018 and 2019</w:t>
      </w:r>
      <w:r w:rsidR="00167026">
        <w:t xml:space="preserve"> as part of the in-business support program</w:t>
      </w:r>
      <w:r w:rsidRPr="00F60666">
        <w:t>.</w:t>
      </w:r>
    </w:p>
    <w:p w14:paraId="09FC882B" w14:textId="77777777" w:rsidR="00FB18A7" w:rsidRPr="00F60666" w:rsidRDefault="00FB18A7" w:rsidP="00813736">
      <w:pPr>
        <w:pStyle w:val="BodyText"/>
      </w:pPr>
      <w:r w:rsidRPr="00F60666">
        <w:t xml:space="preserve">The </w:t>
      </w:r>
      <w:r w:rsidR="00167026">
        <w:t xml:space="preserve">first series will focus on governance </w:t>
      </w:r>
      <w:r w:rsidR="00167026" w:rsidRPr="005F11F1">
        <w:rPr>
          <w:noProof/>
        </w:rPr>
        <w:t>and</w:t>
      </w:r>
      <w:r w:rsidR="00167026">
        <w:t xml:space="preserve"> the workshop topics will be</w:t>
      </w:r>
      <w:r w:rsidRPr="00F60666">
        <w:t xml:space="preserve">: </w:t>
      </w:r>
    </w:p>
    <w:p w14:paraId="38008B60" w14:textId="77777777" w:rsidR="00FB18A7" w:rsidRPr="00F60666" w:rsidRDefault="00D77D72" w:rsidP="00813736">
      <w:pPr>
        <w:pStyle w:val="Bullets"/>
      </w:pPr>
      <w:r w:rsidRPr="005F11F1">
        <w:rPr>
          <w:noProof/>
        </w:rPr>
        <w:t>C</w:t>
      </w:r>
      <w:r w:rsidR="00FB18A7" w:rsidRPr="005F11F1">
        <w:rPr>
          <w:noProof/>
        </w:rPr>
        <w:t>ommittee</w:t>
      </w:r>
      <w:r w:rsidR="00FB18A7" w:rsidRPr="00F60666">
        <w:t xml:space="preserve"> of </w:t>
      </w:r>
      <w:r w:rsidR="00C8054E">
        <w:t>m</w:t>
      </w:r>
      <w:r w:rsidR="00FB18A7" w:rsidRPr="00F60666">
        <w:t xml:space="preserve">anagement </w:t>
      </w:r>
      <w:r w:rsidR="00C8054E">
        <w:t>g</w:t>
      </w:r>
      <w:r w:rsidR="00FB18A7" w:rsidRPr="00F60666">
        <w:t>overnance</w:t>
      </w:r>
      <w:r w:rsidR="006317AA">
        <w:t>.</w:t>
      </w:r>
    </w:p>
    <w:p w14:paraId="07EFACBB" w14:textId="77777777" w:rsidR="00FB18A7" w:rsidRPr="00F60666" w:rsidRDefault="00167026" w:rsidP="00813736">
      <w:pPr>
        <w:pStyle w:val="Bullets"/>
      </w:pPr>
      <w:r w:rsidRPr="005F11F1">
        <w:rPr>
          <w:noProof/>
        </w:rPr>
        <w:t>M</w:t>
      </w:r>
      <w:r w:rsidR="00FB18A7" w:rsidRPr="005F11F1">
        <w:rPr>
          <w:noProof/>
        </w:rPr>
        <w:t xml:space="preserve">anaging a </w:t>
      </w:r>
      <w:r w:rsidR="00C8054E" w:rsidRPr="005F11F1">
        <w:rPr>
          <w:noProof/>
        </w:rPr>
        <w:t>c</w:t>
      </w:r>
      <w:r w:rsidR="00FB18A7" w:rsidRPr="005F11F1">
        <w:rPr>
          <w:noProof/>
        </w:rPr>
        <w:t>ommitte</w:t>
      </w:r>
      <w:r w:rsidR="00F4325C" w:rsidRPr="005F11F1">
        <w:rPr>
          <w:noProof/>
        </w:rPr>
        <w:t>e,</w:t>
      </w:r>
      <w:r w:rsidR="00FB18A7" w:rsidRPr="005F11F1">
        <w:rPr>
          <w:noProof/>
        </w:rPr>
        <w:t xml:space="preserve"> </w:t>
      </w:r>
      <w:r w:rsidR="00C8054E" w:rsidRPr="005F11F1">
        <w:rPr>
          <w:noProof/>
        </w:rPr>
        <w:t>r</w:t>
      </w:r>
      <w:r w:rsidR="00FB18A7" w:rsidRPr="005F11F1">
        <w:rPr>
          <w:noProof/>
        </w:rPr>
        <w:t xml:space="preserve">oles and </w:t>
      </w:r>
      <w:r w:rsidR="00C8054E" w:rsidRPr="005F11F1">
        <w:rPr>
          <w:noProof/>
        </w:rPr>
        <w:t>r</w:t>
      </w:r>
      <w:r w:rsidR="00FB18A7" w:rsidRPr="005F11F1">
        <w:rPr>
          <w:noProof/>
        </w:rPr>
        <w:t>esponsibilities</w:t>
      </w:r>
      <w:r w:rsidR="006317AA" w:rsidRPr="005F11F1">
        <w:rPr>
          <w:noProof/>
        </w:rPr>
        <w:t>.</w:t>
      </w:r>
    </w:p>
    <w:p w14:paraId="10C24705" w14:textId="77777777" w:rsidR="00FB18A7" w:rsidRPr="00F60666" w:rsidRDefault="00167026" w:rsidP="00813736">
      <w:pPr>
        <w:pStyle w:val="Bullets"/>
      </w:pPr>
      <w:r>
        <w:t>P</w:t>
      </w:r>
      <w:r w:rsidR="00FB18A7" w:rsidRPr="00D43299">
        <w:t xml:space="preserve">rogram </w:t>
      </w:r>
      <w:r w:rsidR="00C8054E" w:rsidRPr="00D43299">
        <w:t>m</w:t>
      </w:r>
      <w:r w:rsidR="00FB18A7" w:rsidRPr="00D43299">
        <w:t xml:space="preserve">anagement, </w:t>
      </w:r>
      <w:r w:rsidR="00C8054E" w:rsidRPr="00D43299">
        <w:t>d</w:t>
      </w:r>
      <w:r w:rsidR="00FB18A7" w:rsidRPr="00D43299">
        <w:t xml:space="preserve">eveloping </w:t>
      </w:r>
      <w:r w:rsidR="00C8054E" w:rsidRPr="00D43299">
        <w:t>b</w:t>
      </w:r>
      <w:r w:rsidR="00FB18A7" w:rsidRPr="00D742FF">
        <w:t xml:space="preserve">usiness and </w:t>
      </w:r>
      <w:r w:rsidR="00C8054E" w:rsidRPr="00D742FF">
        <w:t>a</w:t>
      </w:r>
      <w:r w:rsidR="00FB18A7" w:rsidRPr="00D742FF">
        <w:t xml:space="preserve">ction </w:t>
      </w:r>
      <w:r w:rsidR="00C8054E" w:rsidRPr="00191715">
        <w:t>p</w:t>
      </w:r>
      <w:r w:rsidR="00FB18A7" w:rsidRPr="00191715">
        <w:t>lans.</w:t>
      </w:r>
    </w:p>
    <w:p w14:paraId="082B506E" w14:textId="77777777" w:rsidR="00FB18A7" w:rsidRPr="00F60666" w:rsidRDefault="00FB18A7" w:rsidP="00813736">
      <w:pPr>
        <w:pStyle w:val="BodyText"/>
      </w:pPr>
      <w:r w:rsidRPr="00F60666">
        <w:t>The second series</w:t>
      </w:r>
      <w:r w:rsidR="00167026">
        <w:t xml:space="preserve"> will focus on </w:t>
      </w:r>
      <w:r w:rsidR="001F17F7">
        <w:t>b</w:t>
      </w:r>
      <w:r w:rsidRPr="00F60666">
        <w:t xml:space="preserve">usiness </w:t>
      </w:r>
      <w:r w:rsidR="001F17F7">
        <w:t>s</w:t>
      </w:r>
      <w:r w:rsidRPr="00F60666">
        <w:t xml:space="preserve">kills and </w:t>
      </w:r>
      <w:r w:rsidR="001F17F7">
        <w:t>st</w:t>
      </w:r>
      <w:r w:rsidRPr="00F60666">
        <w:t xml:space="preserve">rategic </w:t>
      </w:r>
      <w:r w:rsidR="001F17F7">
        <w:t>p</w:t>
      </w:r>
      <w:r w:rsidRPr="00F60666">
        <w:t xml:space="preserve">lanning </w:t>
      </w:r>
      <w:r w:rsidR="00167026">
        <w:t xml:space="preserve">in </w:t>
      </w:r>
      <w:r w:rsidRPr="00F60666">
        <w:t xml:space="preserve">2019 </w:t>
      </w:r>
      <w:r w:rsidR="00167026">
        <w:t>and topics will include</w:t>
      </w:r>
      <w:r w:rsidRPr="00F60666">
        <w:t xml:space="preserve">: </w:t>
      </w:r>
    </w:p>
    <w:p w14:paraId="00B935A0" w14:textId="77777777" w:rsidR="00FB18A7" w:rsidRPr="00F60666" w:rsidRDefault="00FB18A7" w:rsidP="00813736">
      <w:pPr>
        <w:pStyle w:val="Bullets"/>
      </w:pPr>
      <w:r w:rsidRPr="00F60666">
        <w:t>Learn Loca</w:t>
      </w:r>
      <w:r w:rsidR="00F4325C">
        <w:t>l</w:t>
      </w:r>
      <w:r w:rsidRPr="00F60666">
        <w:t xml:space="preserve"> the business</w:t>
      </w:r>
      <w:r w:rsidR="00F4325C">
        <w:t xml:space="preserve">, </w:t>
      </w:r>
      <w:r w:rsidRPr="00F60666">
        <w:t>goals and strategies</w:t>
      </w:r>
      <w:r w:rsidR="006317AA">
        <w:t>.</w:t>
      </w:r>
    </w:p>
    <w:p w14:paraId="5C4AEE4D" w14:textId="77777777" w:rsidR="00FB18A7" w:rsidRPr="00F60666" w:rsidRDefault="00167026" w:rsidP="00813736">
      <w:pPr>
        <w:pStyle w:val="Bullets"/>
      </w:pPr>
      <w:r>
        <w:t>F</w:t>
      </w:r>
      <w:r w:rsidR="00FB18A7" w:rsidRPr="00F60666">
        <w:t>inances</w:t>
      </w:r>
      <w:r w:rsidR="006317AA">
        <w:t>.</w:t>
      </w:r>
    </w:p>
    <w:p w14:paraId="41A4DC23" w14:textId="77777777" w:rsidR="00FB18A7" w:rsidRPr="00F60666" w:rsidRDefault="00167026" w:rsidP="00813736">
      <w:pPr>
        <w:pStyle w:val="Bullets"/>
      </w:pPr>
      <w:r>
        <w:t>P</w:t>
      </w:r>
      <w:r w:rsidR="00FB18A7" w:rsidRPr="00F60666">
        <w:t>roductivity tools</w:t>
      </w:r>
      <w:r w:rsidR="006317AA">
        <w:t>.</w:t>
      </w:r>
    </w:p>
    <w:p w14:paraId="6C9DF9B0" w14:textId="77777777" w:rsidR="00FB18A7" w:rsidRPr="00F60666" w:rsidRDefault="00167026" w:rsidP="00813736">
      <w:pPr>
        <w:pStyle w:val="Bullets"/>
      </w:pPr>
      <w:r w:rsidRPr="005F11F1">
        <w:rPr>
          <w:noProof/>
        </w:rPr>
        <w:t>F</w:t>
      </w:r>
      <w:r w:rsidR="00FB18A7" w:rsidRPr="005F11F1">
        <w:rPr>
          <w:noProof/>
        </w:rPr>
        <w:t xml:space="preserve">ormulating an </w:t>
      </w:r>
      <w:r w:rsidR="00C8054E" w:rsidRPr="005F11F1">
        <w:rPr>
          <w:noProof/>
        </w:rPr>
        <w:t>a</w:t>
      </w:r>
      <w:r w:rsidR="00FB18A7" w:rsidRPr="005F11F1">
        <w:rPr>
          <w:noProof/>
        </w:rPr>
        <w:t xml:space="preserve">ction-based </w:t>
      </w:r>
      <w:r w:rsidR="00C8054E" w:rsidRPr="005F11F1">
        <w:rPr>
          <w:noProof/>
        </w:rPr>
        <w:t>b</w:t>
      </w:r>
      <w:r w:rsidR="00FB18A7" w:rsidRPr="005F11F1">
        <w:rPr>
          <w:noProof/>
        </w:rPr>
        <w:t>usiness plan.</w:t>
      </w:r>
    </w:p>
    <w:p w14:paraId="0380C004" w14:textId="77777777" w:rsidR="00FB18A7" w:rsidRPr="0017421B" w:rsidRDefault="00FB18A7" w:rsidP="00813736">
      <w:pPr>
        <w:pStyle w:val="BodyText"/>
      </w:pPr>
      <w:r w:rsidRPr="00F60666">
        <w:t>The Small Business Mentoring Service will promote the series and engage with providers at the Learn Local Conference in August 2018 to register provider interest.</w:t>
      </w:r>
    </w:p>
    <w:p w14:paraId="7D52FC4B" w14:textId="77777777" w:rsidR="0068266E" w:rsidRPr="00F60666" w:rsidRDefault="00923CC3" w:rsidP="00FB5E3F">
      <w:pPr>
        <w:pStyle w:val="Heading40"/>
      </w:pPr>
      <w:bookmarkStart w:id="95" w:name="_Toc518381498"/>
      <w:bookmarkStart w:id="96" w:name="_Toc519018705"/>
      <w:r w:rsidRPr="00F60666">
        <w:t xml:space="preserve">Student </w:t>
      </w:r>
      <w:r w:rsidR="00BD25D2">
        <w:t>m</w:t>
      </w:r>
      <w:r w:rsidRPr="00F60666">
        <w:t xml:space="preserve">anagement </w:t>
      </w:r>
      <w:r w:rsidR="00BD25D2">
        <w:t>s</w:t>
      </w:r>
      <w:r w:rsidRPr="00F60666">
        <w:t>ystem</w:t>
      </w:r>
      <w:bookmarkEnd w:id="95"/>
      <w:bookmarkEnd w:id="96"/>
    </w:p>
    <w:p w14:paraId="73A5B4D7" w14:textId="77777777" w:rsidR="00923CC3" w:rsidRPr="00EE5D99" w:rsidRDefault="00923CC3" w:rsidP="00813736">
      <w:pPr>
        <w:pStyle w:val="BodyText"/>
      </w:pPr>
      <w:bookmarkStart w:id="97" w:name="_Toc477967489"/>
      <w:bookmarkStart w:id="98" w:name="Report_Section2"/>
      <w:r w:rsidRPr="00896BFB">
        <w:t>To help</w:t>
      </w:r>
      <w:r w:rsidRPr="00FE5345">
        <w:t xml:space="preserve"> Learn Local </w:t>
      </w:r>
      <w:r w:rsidRPr="00EE5D99">
        <w:t>providers meet the cost of maintaining student enrolment and pre-accredited training data</w:t>
      </w:r>
      <w:r w:rsidR="00924393">
        <w:t>,</w:t>
      </w:r>
      <w:r w:rsidRPr="00EE5D99">
        <w:t xml:space="preserve"> and providing that information to the Department in compliance with </w:t>
      </w:r>
      <w:r w:rsidR="003606BD">
        <w:t>v</w:t>
      </w:r>
      <w:r w:rsidRPr="00EE5D99">
        <w:t xml:space="preserve">ocational </w:t>
      </w:r>
      <w:r w:rsidR="003606BD">
        <w:t>e</w:t>
      </w:r>
      <w:r w:rsidRPr="00EE5D99">
        <w:t xml:space="preserve">ducation and </w:t>
      </w:r>
      <w:r w:rsidR="003606BD">
        <w:t>t</w:t>
      </w:r>
      <w:r w:rsidRPr="00EE5D99">
        <w:t xml:space="preserve">raining guidelines, the Board commissioned a project to evaluate the effort and costs Learn Local providers incur to meet compliance requirements. </w:t>
      </w:r>
      <w:r w:rsidRPr="005F11F1">
        <w:rPr>
          <w:noProof/>
        </w:rPr>
        <w:t>This</w:t>
      </w:r>
      <w:r w:rsidRPr="00EE5D99">
        <w:t xml:space="preserve"> has been identified as a significant potential barrier to Learn Local providers, and it may result in some providers discontinuing </w:t>
      </w:r>
      <w:r w:rsidR="003606BD">
        <w:t>providing</w:t>
      </w:r>
      <w:r w:rsidR="003606BD" w:rsidRPr="00EE5D99">
        <w:t xml:space="preserve"> </w:t>
      </w:r>
      <w:r w:rsidRPr="00EE5D99">
        <w:t>pre</w:t>
      </w:r>
      <w:r w:rsidR="006317AA">
        <w:noBreakHyphen/>
      </w:r>
      <w:r w:rsidRPr="00EE5D99">
        <w:t>accredited training.</w:t>
      </w:r>
    </w:p>
    <w:p w14:paraId="37179604" w14:textId="77777777" w:rsidR="00923CC3" w:rsidRDefault="00923CC3" w:rsidP="00813736">
      <w:pPr>
        <w:pStyle w:val="BodyText"/>
      </w:pPr>
      <w:r w:rsidRPr="00EE5D99">
        <w:t>The next phase of the project will consider training needs and deployment for the sector, and whether hubs can be created to manage Department information reporting for Learn Local providers.</w:t>
      </w:r>
    </w:p>
    <w:p w14:paraId="1EE2DF50" w14:textId="77777777" w:rsidR="00FB18A7" w:rsidRDefault="00FB18A7" w:rsidP="00FB5E3F">
      <w:pPr>
        <w:pStyle w:val="Heading40"/>
      </w:pPr>
      <w:bookmarkStart w:id="99" w:name="_Toc519018706"/>
      <w:r>
        <w:t>Shared Local Solutions</w:t>
      </w:r>
      <w:bookmarkEnd w:id="99"/>
    </w:p>
    <w:p w14:paraId="009DBAF6" w14:textId="77777777" w:rsidR="00FB18A7" w:rsidRPr="00F60666" w:rsidRDefault="00FB18A7" w:rsidP="00813736">
      <w:pPr>
        <w:pStyle w:val="BodyText"/>
      </w:pPr>
      <w:r w:rsidRPr="00F60666">
        <w:t>The Shared Local Solutions program was a one</w:t>
      </w:r>
      <w:r w:rsidR="00D43299">
        <w:t>-</w:t>
      </w:r>
      <w:r w:rsidRPr="00F60666">
        <w:t>year Board</w:t>
      </w:r>
      <w:r w:rsidR="00D43299">
        <w:t>-</w:t>
      </w:r>
      <w:r w:rsidRPr="00F60666">
        <w:t xml:space="preserve">funded program </w:t>
      </w:r>
      <w:r w:rsidR="00924393">
        <w:t>(</w:t>
      </w:r>
      <w:r w:rsidRPr="00F60666">
        <w:t>$</w:t>
      </w:r>
      <w:r w:rsidR="00824397" w:rsidRPr="00F60666">
        <w:t>100</w:t>
      </w:r>
      <w:r w:rsidR="00824397">
        <w:t xml:space="preserve">,000 </w:t>
      </w:r>
      <w:r w:rsidRPr="00F60666">
        <w:t>in Mildura and $240,000 in Morwell</w:t>
      </w:r>
      <w:r w:rsidR="00924393">
        <w:t>)</w:t>
      </w:r>
      <w:r w:rsidRPr="00F60666">
        <w:t xml:space="preserve"> that concluded on 30 June 2018. Shared Local Solutions is a strategic place</w:t>
      </w:r>
      <w:r w:rsidR="006317AA">
        <w:noBreakHyphen/>
      </w:r>
      <w:r w:rsidRPr="00F60666">
        <w:t xml:space="preserve">based response designed to provide increased access to and participation in pre-accredited </w:t>
      </w:r>
      <w:r w:rsidR="00824397">
        <w:t>training</w:t>
      </w:r>
      <w:r w:rsidR="00824397" w:rsidRPr="00F60666">
        <w:t xml:space="preserve"> </w:t>
      </w:r>
      <w:r w:rsidRPr="00F60666">
        <w:t>that leads to improved learning and employment pathways for educationally</w:t>
      </w:r>
      <w:r w:rsidR="001D1A1D">
        <w:t>-</w:t>
      </w:r>
      <w:r w:rsidRPr="00F60666">
        <w:t xml:space="preserve">disadvantaged adults in Victoria. The two projects aim to achieve their objectives </w:t>
      </w:r>
      <w:r w:rsidR="001D1A1D">
        <w:t xml:space="preserve">by </w:t>
      </w:r>
      <w:r w:rsidRPr="00F60666">
        <w:t>linking Learn Local</w:t>
      </w:r>
      <w:r w:rsidR="001D1A1D">
        <w:t xml:space="preserve"> provider</w:t>
      </w:r>
      <w:r w:rsidRPr="00F60666">
        <w:t>s</w:t>
      </w:r>
      <w:r w:rsidR="001D1A1D">
        <w:t>’ services with those of</w:t>
      </w:r>
      <w:r w:rsidRPr="00F60666">
        <w:t xml:space="preserve"> other community organisations in disadvantaged locations.</w:t>
      </w:r>
    </w:p>
    <w:p w14:paraId="3E1A1A00" w14:textId="77777777" w:rsidR="00FB18A7" w:rsidRPr="00F60666" w:rsidRDefault="00FB18A7" w:rsidP="00813736">
      <w:pPr>
        <w:pStyle w:val="BodyText"/>
      </w:pPr>
      <w:r w:rsidRPr="00F60666">
        <w:t>Both locations experienced increased learner participation</w:t>
      </w:r>
      <w:r w:rsidR="00824397">
        <w:t xml:space="preserve"> with </w:t>
      </w:r>
      <w:r w:rsidRPr="00F60666">
        <w:t>75 new learners in Morwell and 31 in Mildura</w:t>
      </w:r>
      <w:r w:rsidR="00824397">
        <w:t>.</w:t>
      </w:r>
      <w:r w:rsidRPr="00F60666">
        <w:t xml:space="preserve"> </w:t>
      </w:r>
      <w:r w:rsidR="00824397">
        <w:t>T</w:t>
      </w:r>
      <w:r w:rsidRPr="00F60666">
        <w:t xml:space="preserve">he model of practice designed for both sites </w:t>
      </w:r>
      <w:r w:rsidR="00433752">
        <w:t>is</w:t>
      </w:r>
      <w:r w:rsidRPr="00F60666">
        <w:t xml:space="preserve"> sustainable and duplicable.</w:t>
      </w:r>
    </w:p>
    <w:p w14:paraId="0A645968" w14:textId="77777777" w:rsidR="00E46037" w:rsidRPr="00D43299" w:rsidRDefault="006779E0" w:rsidP="00D43299">
      <w:pPr>
        <w:pStyle w:val="ReportSection"/>
      </w:pPr>
      <w:bookmarkStart w:id="100" w:name="_Toc519018707"/>
      <w:bookmarkStart w:id="101" w:name="_Toc524349934"/>
      <w:bookmarkStart w:id="102" w:name="_Toc524350926"/>
      <w:r w:rsidRPr="00D43299">
        <w:t>Financial p</w:t>
      </w:r>
      <w:r w:rsidR="00E46037" w:rsidRPr="00D43299">
        <w:t xml:space="preserve">erformance </w:t>
      </w:r>
      <w:r w:rsidRPr="00D43299">
        <w:t>r</w:t>
      </w:r>
      <w:r w:rsidR="00E46037" w:rsidRPr="00D43299">
        <w:t>eporting</w:t>
      </w:r>
      <w:bookmarkEnd w:id="100"/>
      <w:bookmarkEnd w:id="101"/>
      <w:bookmarkEnd w:id="102"/>
    </w:p>
    <w:p w14:paraId="46C69CD5" w14:textId="77777777" w:rsidR="00BD271B" w:rsidRDefault="00BD271B" w:rsidP="00BD271B">
      <w:pPr>
        <w:pStyle w:val="Heading2"/>
      </w:pPr>
      <w:bookmarkStart w:id="103" w:name="_Toc524349935"/>
      <w:bookmarkStart w:id="104" w:name="_Toc524350927"/>
      <w:bookmarkStart w:id="105" w:name="_Toc518381499"/>
      <w:r>
        <w:t>Summary of financial results</w:t>
      </w:r>
      <w:bookmarkEnd w:id="103"/>
      <w:bookmarkEnd w:id="104"/>
    </w:p>
    <w:p w14:paraId="4C7B7E1B" w14:textId="77777777" w:rsidR="00BD271B" w:rsidRPr="00896BFB" w:rsidRDefault="00BD271B" w:rsidP="00BD271B">
      <w:pPr>
        <w:pStyle w:val="Heading3"/>
      </w:pPr>
      <w:bookmarkStart w:id="106" w:name="_Toc524349936"/>
      <w:bookmarkStart w:id="107" w:name="_Toc524350928"/>
      <w:r>
        <w:t>Financial performance</w:t>
      </w:r>
      <w:bookmarkEnd w:id="106"/>
      <w:bookmarkEnd w:id="107"/>
    </w:p>
    <w:p w14:paraId="38A1ACC6" w14:textId="77777777" w:rsidR="00BD271B" w:rsidRDefault="00BD271B" w:rsidP="00813736">
      <w:pPr>
        <w:pStyle w:val="BodyText"/>
        <w:rPr>
          <w:rFonts w:eastAsiaTheme="minorHAnsi"/>
        </w:rPr>
      </w:pPr>
      <w:r>
        <w:t xml:space="preserve">The table below provides summary information from </w:t>
      </w:r>
      <w:r w:rsidR="005401A8">
        <w:t>the Board’s</w:t>
      </w:r>
      <w:r>
        <w:t xml:space="preserve"> financial reports for the 2017</w:t>
      </w:r>
      <w:r w:rsidR="00C34EBF">
        <w:t>–</w:t>
      </w:r>
      <w:r>
        <w:t>18 financial year, with comparative data for the previous four years.</w:t>
      </w:r>
    </w:p>
    <w:p w14:paraId="2D6DEF0A" w14:textId="77777777" w:rsidR="004D2278" w:rsidRDefault="004D2278" w:rsidP="00824397">
      <w:pPr>
        <w:pStyle w:val="Heading40"/>
      </w:pPr>
      <w:r>
        <w:t>Five</w:t>
      </w:r>
      <w:r w:rsidR="00B52C1A">
        <w:t>-</w:t>
      </w:r>
      <w:r>
        <w:t>year financial summary</w:t>
      </w:r>
    </w:p>
    <w:tbl>
      <w:tblPr>
        <w:tblStyle w:val="CVtable1"/>
        <w:tblW w:w="9639" w:type="dxa"/>
        <w:tblLook w:val="04A0" w:firstRow="1" w:lastRow="0" w:firstColumn="1" w:lastColumn="0" w:noHBand="0" w:noVBand="1"/>
        <w:tblCaption w:val="Five-year financial summary"/>
        <w:tblDescription w:val="This table includes a five-year financial summary from June 2014 to June 2018 for the Adult, Community and Further Education Board. This table has one header row, 9 body rows and 6 columns."/>
      </w:tblPr>
      <w:tblGrid>
        <w:gridCol w:w="3729"/>
        <w:gridCol w:w="1182"/>
        <w:gridCol w:w="1182"/>
        <w:gridCol w:w="1182"/>
        <w:gridCol w:w="1182"/>
        <w:gridCol w:w="1182"/>
      </w:tblGrid>
      <w:tr w:rsidR="006D5BA2" w:rsidRPr="000E6389" w14:paraId="4844641B" w14:textId="77777777" w:rsidTr="007A1B04">
        <w:trPr>
          <w:cantSplit/>
          <w:tblHeader/>
        </w:trPr>
        <w:tc>
          <w:tcPr>
            <w:tcW w:w="1935" w:type="pct"/>
            <w:hideMark/>
          </w:tcPr>
          <w:p w14:paraId="6D781491" w14:textId="77777777" w:rsidR="006D5BA2" w:rsidRPr="000E6389" w:rsidRDefault="007A1B04" w:rsidP="00462BDD">
            <w:pPr>
              <w:pStyle w:val="TableBodytextBold"/>
            </w:pPr>
            <w:bookmarkStart w:id="108" w:name="title_Five_year_financial_summary"/>
            <w:bookmarkEnd w:id="108"/>
            <w:r>
              <w:t>Results</w:t>
            </w:r>
          </w:p>
        </w:tc>
        <w:tc>
          <w:tcPr>
            <w:tcW w:w="613" w:type="pct"/>
            <w:hideMark/>
          </w:tcPr>
          <w:p w14:paraId="32B9F8E3" w14:textId="77777777" w:rsidR="00C34EBF" w:rsidRDefault="006D5BA2" w:rsidP="00462BDD">
            <w:pPr>
              <w:pStyle w:val="TableBodytextBold"/>
              <w:jc w:val="center"/>
            </w:pPr>
            <w:r w:rsidRPr="006D5BA2">
              <w:t>30 June 2018</w:t>
            </w:r>
          </w:p>
          <w:p w14:paraId="238DD9D5" w14:textId="77777777" w:rsidR="006D5BA2" w:rsidRPr="006D5BA2" w:rsidRDefault="006D5BA2" w:rsidP="00462BDD">
            <w:pPr>
              <w:pStyle w:val="TableBodytextBold"/>
              <w:jc w:val="center"/>
            </w:pPr>
            <w:r w:rsidRPr="006D5BA2">
              <w:t>$’000</w:t>
            </w:r>
          </w:p>
        </w:tc>
        <w:tc>
          <w:tcPr>
            <w:tcW w:w="613" w:type="pct"/>
            <w:hideMark/>
          </w:tcPr>
          <w:p w14:paraId="13EA9128" w14:textId="77777777" w:rsidR="00C34EBF" w:rsidRDefault="006D5BA2" w:rsidP="00462BDD">
            <w:pPr>
              <w:pStyle w:val="TableBodytextBold"/>
              <w:jc w:val="center"/>
            </w:pPr>
            <w:r w:rsidRPr="006D5BA2">
              <w:t>30 June 2017</w:t>
            </w:r>
          </w:p>
          <w:p w14:paraId="28CF57AA" w14:textId="77777777" w:rsidR="006D5BA2" w:rsidRPr="006D5BA2" w:rsidRDefault="006D5BA2" w:rsidP="00462BDD">
            <w:pPr>
              <w:pStyle w:val="TableBodytextBold"/>
              <w:jc w:val="center"/>
            </w:pPr>
            <w:r w:rsidRPr="006D5BA2">
              <w:t>$’000</w:t>
            </w:r>
          </w:p>
        </w:tc>
        <w:tc>
          <w:tcPr>
            <w:tcW w:w="613" w:type="pct"/>
            <w:hideMark/>
          </w:tcPr>
          <w:p w14:paraId="3562EE13" w14:textId="77777777" w:rsidR="00C34EBF" w:rsidRDefault="006D5BA2" w:rsidP="00462BDD">
            <w:pPr>
              <w:pStyle w:val="TableBodytextBold"/>
              <w:jc w:val="center"/>
            </w:pPr>
            <w:r w:rsidRPr="006D5BA2">
              <w:t>30 June 2016</w:t>
            </w:r>
          </w:p>
          <w:p w14:paraId="2F541629" w14:textId="77777777" w:rsidR="006D5BA2" w:rsidRPr="006D5BA2" w:rsidRDefault="006D5BA2" w:rsidP="00462BDD">
            <w:pPr>
              <w:pStyle w:val="TableBodytextBold"/>
              <w:jc w:val="center"/>
            </w:pPr>
            <w:r w:rsidRPr="006D5BA2">
              <w:t>$’000</w:t>
            </w:r>
          </w:p>
        </w:tc>
        <w:tc>
          <w:tcPr>
            <w:tcW w:w="613" w:type="pct"/>
            <w:hideMark/>
          </w:tcPr>
          <w:p w14:paraId="47E2F2C5" w14:textId="77777777" w:rsidR="00C34EBF" w:rsidRDefault="006D5BA2" w:rsidP="00462BDD">
            <w:pPr>
              <w:pStyle w:val="TableBodytextBold"/>
              <w:jc w:val="center"/>
            </w:pPr>
            <w:r w:rsidRPr="006D5BA2">
              <w:t>30 June 2015</w:t>
            </w:r>
          </w:p>
          <w:p w14:paraId="68883B2B" w14:textId="77777777" w:rsidR="006D5BA2" w:rsidRPr="006D5BA2" w:rsidRDefault="006D5BA2" w:rsidP="00462BDD">
            <w:pPr>
              <w:pStyle w:val="TableBodytextBold"/>
              <w:jc w:val="center"/>
            </w:pPr>
            <w:r w:rsidRPr="006D5BA2">
              <w:t>$’000</w:t>
            </w:r>
          </w:p>
        </w:tc>
        <w:tc>
          <w:tcPr>
            <w:tcW w:w="613" w:type="pct"/>
            <w:hideMark/>
          </w:tcPr>
          <w:p w14:paraId="4D52C506" w14:textId="77777777" w:rsidR="00C34EBF" w:rsidRDefault="006D5BA2" w:rsidP="00462BDD">
            <w:pPr>
              <w:pStyle w:val="TableBodytextBold"/>
              <w:jc w:val="center"/>
            </w:pPr>
            <w:r w:rsidRPr="006D5BA2">
              <w:t>30 June 2014</w:t>
            </w:r>
          </w:p>
          <w:p w14:paraId="7B5D604D" w14:textId="77777777" w:rsidR="006D5BA2" w:rsidRPr="006D5BA2" w:rsidRDefault="006D5BA2" w:rsidP="00462BDD">
            <w:pPr>
              <w:pStyle w:val="TableBodytextBold"/>
              <w:jc w:val="center"/>
            </w:pPr>
            <w:r w:rsidRPr="006D5BA2">
              <w:t>$’000</w:t>
            </w:r>
          </w:p>
        </w:tc>
      </w:tr>
      <w:tr w:rsidR="006D5BA2" w:rsidRPr="000E6389" w14:paraId="5A88BDE2" w14:textId="77777777" w:rsidTr="007A1B04">
        <w:trPr>
          <w:cantSplit/>
          <w:tblHeader/>
        </w:trPr>
        <w:tc>
          <w:tcPr>
            <w:tcW w:w="1935" w:type="pct"/>
            <w:hideMark/>
          </w:tcPr>
          <w:p w14:paraId="02C13CA6" w14:textId="77777777" w:rsidR="006D5BA2" w:rsidRPr="000E6389" w:rsidRDefault="006D5BA2" w:rsidP="00462BDD">
            <w:pPr>
              <w:pStyle w:val="TableBodyText"/>
              <w:jc w:val="left"/>
            </w:pPr>
            <w:r w:rsidRPr="000E6389">
              <w:t>Income from government</w:t>
            </w:r>
          </w:p>
        </w:tc>
        <w:tc>
          <w:tcPr>
            <w:tcW w:w="613" w:type="pct"/>
            <w:hideMark/>
          </w:tcPr>
          <w:p w14:paraId="4A4061CE" w14:textId="77777777" w:rsidR="006D5BA2" w:rsidRPr="000E6389" w:rsidRDefault="006D5BA2" w:rsidP="00813736">
            <w:pPr>
              <w:pStyle w:val="TableBodyText"/>
            </w:pPr>
            <w:r w:rsidRPr="000E6389">
              <w:t>32,095</w:t>
            </w:r>
          </w:p>
        </w:tc>
        <w:tc>
          <w:tcPr>
            <w:tcW w:w="613" w:type="pct"/>
            <w:hideMark/>
          </w:tcPr>
          <w:p w14:paraId="22F4E9D7" w14:textId="77777777" w:rsidR="006D5BA2" w:rsidRPr="000E6389" w:rsidRDefault="006D5BA2" w:rsidP="00813736">
            <w:pPr>
              <w:pStyle w:val="TableBodyText"/>
            </w:pPr>
            <w:r w:rsidRPr="000E6389">
              <w:t>31,800</w:t>
            </w:r>
          </w:p>
        </w:tc>
        <w:tc>
          <w:tcPr>
            <w:tcW w:w="613" w:type="pct"/>
            <w:hideMark/>
          </w:tcPr>
          <w:p w14:paraId="28BBAAF5" w14:textId="77777777" w:rsidR="006D5BA2" w:rsidRPr="000E6389" w:rsidRDefault="006D5BA2" w:rsidP="00813736">
            <w:pPr>
              <w:pStyle w:val="TableBodyText"/>
            </w:pPr>
            <w:r w:rsidRPr="000E6389">
              <w:t>31,533</w:t>
            </w:r>
          </w:p>
        </w:tc>
        <w:tc>
          <w:tcPr>
            <w:tcW w:w="613" w:type="pct"/>
            <w:hideMark/>
          </w:tcPr>
          <w:p w14:paraId="429A4847" w14:textId="77777777" w:rsidR="006D5BA2" w:rsidRPr="000E6389" w:rsidRDefault="006D5BA2" w:rsidP="00813736">
            <w:pPr>
              <w:pStyle w:val="TableBodyText"/>
            </w:pPr>
            <w:r w:rsidRPr="000E6389">
              <w:t>27,759</w:t>
            </w:r>
          </w:p>
        </w:tc>
        <w:tc>
          <w:tcPr>
            <w:tcW w:w="613" w:type="pct"/>
            <w:hideMark/>
          </w:tcPr>
          <w:p w14:paraId="33D3AC60" w14:textId="77777777" w:rsidR="006D5BA2" w:rsidRPr="000E6389" w:rsidRDefault="006D5BA2" w:rsidP="00813736">
            <w:pPr>
              <w:pStyle w:val="TableBodyText"/>
            </w:pPr>
            <w:r w:rsidRPr="000E6389">
              <w:t>26,200</w:t>
            </w:r>
          </w:p>
        </w:tc>
      </w:tr>
      <w:tr w:rsidR="006D5BA2" w:rsidRPr="000E6389" w14:paraId="612DB950" w14:textId="77777777" w:rsidTr="007A1B04">
        <w:trPr>
          <w:cantSplit/>
          <w:tblHeader/>
        </w:trPr>
        <w:tc>
          <w:tcPr>
            <w:tcW w:w="1935" w:type="pct"/>
            <w:hideMark/>
          </w:tcPr>
          <w:p w14:paraId="4AE96D3A" w14:textId="77777777" w:rsidR="006D5BA2" w:rsidRPr="000E6389" w:rsidRDefault="006D5BA2" w:rsidP="00462BDD">
            <w:pPr>
              <w:pStyle w:val="TableBodyText"/>
              <w:jc w:val="left"/>
            </w:pPr>
            <w:r w:rsidRPr="000E6389">
              <w:t>Total income from transactions</w:t>
            </w:r>
          </w:p>
        </w:tc>
        <w:tc>
          <w:tcPr>
            <w:tcW w:w="613" w:type="pct"/>
            <w:hideMark/>
          </w:tcPr>
          <w:p w14:paraId="78103A03" w14:textId="77777777" w:rsidR="006D5BA2" w:rsidRPr="000E6389" w:rsidRDefault="006D5BA2" w:rsidP="00813736">
            <w:pPr>
              <w:pStyle w:val="TableBodyText"/>
            </w:pPr>
            <w:r w:rsidRPr="000E6389">
              <w:t>32,095</w:t>
            </w:r>
          </w:p>
        </w:tc>
        <w:tc>
          <w:tcPr>
            <w:tcW w:w="613" w:type="pct"/>
            <w:hideMark/>
          </w:tcPr>
          <w:p w14:paraId="218E6D2B" w14:textId="77777777" w:rsidR="006D5BA2" w:rsidRPr="000E6389" w:rsidRDefault="006D5BA2" w:rsidP="00813736">
            <w:pPr>
              <w:pStyle w:val="TableBodyText"/>
            </w:pPr>
            <w:r w:rsidRPr="000E6389">
              <w:t>31,800</w:t>
            </w:r>
          </w:p>
        </w:tc>
        <w:tc>
          <w:tcPr>
            <w:tcW w:w="613" w:type="pct"/>
            <w:hideMark/>
          </w:tcPr>
          <w:p w14:paraId="6FFEC9A2" w14:textId="77777777" w:rsidR="006D5BA2" w:rsidRPr="000E6389" w:rsidRDefault="006D5BA2" w:rsidP="00813736">
            <w:pPr>
              <w:pStyle w:val="TableBodyText"/>
            </w:pPr>
            <w:r w:rsidRPr="000E6389">
              <w:t>31,533</w:t>
            </w:r>
          </w:p>
        </w:tc>
        <w:tc>
          <w:tcPr>
            <w:tcW w:w="613" w:type="pct"/>
            <w:hideMark/>
          </w:tcPr>
          <w:p w14:paraId="1C8A42D7" w14:textId="77777777" w:rsidR="006D5BA2" w:rsidRPr="000E6389" w:rsidRDefault="006D5BA2" w:rsidP="00813736">
            <w:pPr>
              <w:pStyle w:val="TableBodyText"/>
            </w:pPr>
            <w:r w:rsidRPr="000E6389">
              <w:t>27,759</w:t>
            </w:r>
          </w:p>
        </w:tc>
        <w:tc>
          <w:tcPr>
            <w:tcW w:w="613" w:type="pct"/>
            <w:hideMark/>
          </w:tcPr>
          <w:p w14:paraId="7F32F6A9" w14:textId="77777777" w:rsidR="006D5BA2" w:rsidRPr="000E6389" w:rsidRDefault="006D5BA2" w:rsidP="00813736">
            <w:pPr>
              <w:pStyle w:val="TableBodyText"/>
            </w:pPr>
            <w:r w:rsidRPr="000E6389">
              <w:t>26,200</w:t>
            </w:r>
          </w:p>
        </w:tc>
      </w:tr>
      <w:tr w:rsidR="006D5BA2" w:rsidRPr="000E6389" w14:paraId="63760958" w14:textId="77777777" w:rsidTr="007A1B04">
        <w:trPr>
          <w:cantSplit/>
          <w:tblHeader/>
        </w:trPr>
        <w:tc>
          <w:tcPr>
            <w:tcW w:w="1935" w:type="pct"/>
            <w:hideMark/>
          </w:tcPr>
          <w:p w14:paraId="322B1F16" w14:textId="77777777" w:rsidR="006D5BA2" w:rsidRPr="000E6389" w:rsidRDefault="006D5BA2" w:rsidP="00462BDD">
            <w:pPr>
              <w:pStyle w:val="TableBodyText"/>
              <w:jc w:val="left"/>
            </w:pPr>
            <w:r w:rsidRPr="000E6389">
              <w:t xml:space="preserve">Total expenses from transactions </w:t>
            </w:r>
          </w:p>
        </w:tc>
        <w:tc>
          <w:tcPr>
            <w:tcW w:w="613" w:type="pct"/>
            <w:hideMark/>
          </w:tcPr>
          <w:p w14:paraId="3B544D7C" w14:textId="77777777" w:rsidR="006D5BA2" w:rsidRPr="000E6389" w:rsidRDefault="006D5BA2" w:rsidP="00813736">
            <w:pPr>
              <w:pStyle w:val="TableBodyText"/>
            </w:pPr>
            <w:r w:rsidRPr="000E6389">
              <w:t>35,712</w:t>
            </w:r>
          </w:p>
        </w:tc>
        <w:tc>
          <w:tcPr>
            <w:tcW w:w="613" w:type="pct"/>
            <w:hideMark/>
          </w:tcPr>
          <w:p w14:paraId="2C2D5442" w14:textId="77777777" w:rsidR="006D5BA2" w:rsidRPr="000E6389" w:rsidRDefault="006D5BA2" w:rsidP="00813736">
            <w:pPr>
              <w:pStyle w:val="TableBodyText"/>
            </w:pPr>
            <w:r w:rsidRPr="000E6389">
              <w:t>33,437</w:t>
            </w:r>
          </w:p>
        </w:tc>
        <w:tc>
          <w:tcPr>
            <w:tcW w:w="613" w:type="pct"/>
            <w:hideMark/>
          </w:tcPr>
          <w:p w14:paraId="62062305" w14:textId="77777777" w:rsidR="006D5BA2" w:rsidRPr="000E6389" w:rsidRDefault="006D5BA2" w:rsidP="00813736">
            <w:pPr>
              <w:pStyle w:val="TableBodyText"/>
            </w:pPr>
            <w:r w:rsidRPr="000E6389">
              <w:t>30,364</w:t>
            </w:r>
          </w:p>
        </w:tc>
        <w:tc>
          <w:tcPr>
            <w:tcW w:w="613" w:type="pct"/>
            <w:hideMark/>
          </w:tcPr>
          <w:p w14:paraId="207A55C1" w14:textId="77777777" w:rsidR="006D5BA2" w:rsidRPr="000E6389" w:rsidRDefault="006D5BA2" w:rsidP="00813736">
            <w:pPr>
              <w:pStyle w:val="TableBodyText"/>
            </w:pPr>
            <w:r w:rsidRPr="000E6389">
              <w:t>31,386</w:t>
            </w:r>
          </w:p>
        </w:tc>
        <w:tc>
          <w:tcPr>
            <w:tcW w:w="613" w:type="pct"/>
            <w:hideMark/>
          </w:tcPr>
          <w:p w14:paraId="103885EA" w14:textId="77777777" w:rsidR="006D5BA2" w:rsidRPr="000E6389" w:rsidRDefault="006D5BA2" w:rsidP="00813736">
            <w:pPr>
              <w:pStyle w:val="TableBodyText"/>
            </w:pPr>
            <w:r w:rsidRPr="000E6389">
              <w:t>27,001</w:t>
            </w:r>
          </w:p>
        </w:tc>
      </w:tr>
      <w:tr w:rsidR="006D5BA2" w:rsidRPr="000E6389" w14:paraId="7B9C30EC" w14:textId="77777777" w:rsidTr="007A1B04">
        <w:trPr>
          <w:cantSplit/>
          <w:tblHeader/>
        </w:trPr>
        <w:tc>
          <w:tcPr>
            <w:tcW w:w="1935" w:type="pct"/>
            <w:hideMark/>
          </w:tcPr>
          <w:p w14:paraId="42515CAB" w14:textId="77777777" w:rsidR="006D5BA2" w:rsidRPr="000E6389" w:rsidRDefault="006D5BA2" w:rsidP="00462BDD">
            <w:pPr>
              <w:pStyle w:val="TableBodyText"/>
              <w:jc w:val="left"/>
            </w:pPr>
            <w:r w:rsidRPr="000E6389">
              <w:t xml:space="preserve">Net result from transactions </w:t>
            </w:r>
          </w:p>
        </w:tc>
        <w:tc>
          <w:tcPr>
            <w:tcW w:w="613" w:type="pct"/>
            <w:hideMark/>
          </w:tcPr>
          <w:p w14:paraId="465CF4F2" w14:textId="77777777" w:rsidR="006D5BA2" w:rsidRPr="000E6389" w:rsidRDefault="006D5BA2" w:rsidP="00813736">
            <w:pPr>
              <w:pStyle w:val="TableBodyText"/>
            </w:pPr>
            <w:r w:rsidRPr="000E6389">
              <w:t>(3,617)</w:t>
            </w:r>
          </w:p>
        </w:tc>
        <w:tc>
          <w:tcPr>
            <w:tcW w:w="613" w:type="pct"/>
            <w:hideMark/>
          </w:tcPr>
          <w:p w14:paraId="772DC62C" w14:textId="77777777" w:rsidR="006D5BA2" w:rsidRPr="000E6389" w:rsidRDefault="006D5BA2" w:rsidP="00813736">
            <w:pPr>
              <w:pStyle w:val="TableBodyText"/>
            </w:pPr>
            <w:r w:rsidRPr="000E6389">
              <w:t>(1,637)</w:t>
            </w:r>
          </w:p>
        </w:tc>
        <w:tc>
          <w:tcPr>
            <w:tcW w:w="613" w:type="pct"/>
            <w:hideMark/>
          </w:tcPr>
          <w:p w14:paraId="32187328" w14:textId="77777777" w:rsidR="006D5BA2" w:rsidRPr="000E6389" w:rsidRDefault="006D5BA2" w:rsidP="00813736">
            <w:pPr>
              <w:pStyle w:val="TableBodyText"/>
            </w:pPr>
            <w:r w:rsidRPr="000E6389">
              <w:t>1,169</w:t>
            </w:r>
          </w:p>
        </w:tc>
        <w:tc>
          <w:tcPr>
            <w:tcW w:w="613" w:type="pct"/>
            <w:hideMark/>
          </w:tcPr>
          <w:p w14:paraId="6F069208" w14:textId="77777777" w:rsidR="006D5BA2" w:rsidRPr="000E6389" w:rsidRDefault="006D5BA2" w:rsidP="00813736">
            <w:pPr>
              <w:pStyle w:val="TableBodyText"/>
            </w:pPr>
            <w:r w:rsidRPr="000E6389">
              <w:t>(3,627)</w:t>
            </w:r>
          </w:p>
        </w:tc>
        <w:tc>
          <w:tcPr>
            <w:tcW w:w="613" w:type="pct"/>
            <w:hideMark/>
          </w:tcPr>
          <w:p w14:paraId="6A1D2834" w14:textId="77777777" w:rsidR="006D5BA2" w:rsidRPr="000E6389" w:rsidRDefault="006D5BA2" w:rsidP="00813736">
            <w:pPr>
              <w:pStyle w:val="TableBodyText"/>
            </w:pPr>
            <w:r w:rsidRPr="000E6389">
              <w:t>(801)</w:t>
            </w:r>
          </w:p>
        </w:tc>
      </w:tr>
      <w:tr w:rsidR="006D5BA2" w:rsidRPr="000E6389" w14:paraId="7C47E740" w14:textId="77777777" w:rsidTr="007A1B04">
        <w:trPr>
          <w:cantSplit/>
          <w:tblHeader/>
        </w:trPr>
        <w:tc>
          <w:tcPr>
            <w:tcW w:w="1935" w:type="pct"/>
            <w:hideMark/>
          </w:tcPr>
          <w:p w14:paraId="320DCC5D" w14:textId="77777777" w:rsidR="006D5BA2" w:rsidRPr="000E6389" w:rsidRDefault="006D5BA2" w:rsidP="00462BDD">
            <w:pPr>
              <w:pStyle w:val="TableBodyText"/>
              <w:jc w:val="left"/>
            </w:pPr>
            <w:r w:rsidRPr="000E6389">
              <w:t>Other economic flows included in net result</w:t>
            </w:r>
          </w:p>
        </w:tc>
        <w:tc>
          <w:tcPr>
            <w:tcW w:w="613" w:type="pct"/>
            <w:hideMark/>
          </w:tcPr>
          <w:p w14:paraId="5665E4B9" w14:textId="77777777" w:rsidR="006D5BA2" w:rsidRPr="000E6389" w:rsidRDefault="006D5BA2" w:rsidP="00813736">
            <w:pPr>
              <w:pStyle w:val="TableBodyText"/>
            </w:pPr>
            <w:r w:rsidRPr="000E6389">
              <w:t>68</w:t>
            </w:r>
          </w:p>
        </w:tc>
        <w:tc>
          <w:tcPr>
            <w:tcW w:w="613" w:type="pct"/>
            <w:hideMark/>
          </w:tcPr>
          <w:p w14:paraId="1E047E5A" w14:textId="77777777" w:rsidR="006D5BA2" w:rsidRPr="000E6389" w:rsidRDefault="006D5BA2" w:rsidP="00813736">
            <w:pPr>
              <w:pStyle w:val="TableBodyText"/>
            </w:pPr>
            <w:r w:rsidRPr="000E6389">
              <w:t>173</w:t>
            </w:r>
          </w:p>
        </w:tc>
        <w:tc>
          <w:tcPr>
            <w:tcW w:w="613" w:type="pct"/>
            <w:hideMark/>
          </w:tcPr>
          <w:p w14:paraId="2D7000D0" w14:textId="77777777" w:rsidR="006D5BA2" w:rsidRPr="000E6389" w:rsidRDefault="006D5BA2" w:rsidP="00813736">
            <w:pPr>
              <w:pStyle w:val="TableBodyText"/>
            </w:pPr>
            <w:r w:rsidRPr="000E6389">
              <w:t>158</w:t>
            </w:r>
          </w:p>
        </w:tc>
        <w:tc>
          <w:tcPr>
            <w:tcW w:w="613" w:type="pct"/>
            <w:hideMark/>
          </w:tcPr>
          <w:p w14:paraId="3CDBF54B" w14:textId="77777777" w:rsidR="006D5BA2" w:rsidRPr="000E6389" w:rsidRDefault="006D5BA2" w:rsidP="00813736">
            <w:pPr>
              <w:pStyle w:val="TableBodyText"/>
            </w:pPr>
            <w:r w:rsidRPr="000E6389">
              <w:t>(595)</w:t>
            </w:r>
          </w:p>
        </w:tc>
        <w:tc>
          <w:tcPr>
            <w:tcW w:w="613" w:type="pct"/>
            <w:hideMark/>
          </w:tcPr>
          <w:p w14:paraId="5D5E0DE5" w14:textId="77777777" w:rsidR="006D5BA2" w:rsidRPr="000E6389" w:rsidRDefault="006D5BA2" w:rsidP="00813736">
            <w:pPr>
              <w:pStyle w:val="TableBodyText"/>
            </w:pPr>
            <w:r w:rsidRPr="000E6389">
              <w:t>29</w:t>
            </w:r>
          </w:p>
        </w:tc>
      </w:tr>
      <w:tr w:rsidR="006D5BA2" w:rsidRPr="000E6389" w14:paraId="71DD8007" w14:textId="77777777" w:rsidTr="007A1B04">
        <w:trPr>
          <w:cantSplit/>
          <w:tblHeader/>
        </w:trPr>
        <w:tc>
          <w:tcPr>
            <w:tcW w:w="1935" w:type="pct"/>
            <w:hideMark/>
          </w:tcPr>
          <w:p w14:paraId="6D7F7304" w14:textId="77777777" w:rsidR="006D5BA2" w:rsidRPr="000E6389" w:rsidRDefault="006D5BA2" w:rsidP="00462BDD">
            <w:pPr>
              <w:pStyle w:val="TableBodyText"/>
              <w:jc w:val="left"/>
            </w:pPr>
            <w:r w:rsidRPr="000E6389">
              <w:t xml:space="preserve">Net result for the period </w:t>
            </w:r>
          </w:p>
        </w:tc>
        <w:tc>
          <w:tcPr>
            <w:tcW w:w="613" w:type="pct"/>
            <w:hideMark/>
          </w:tcPr>
          <w:p w14:paraId="4D6C4887" w14:textId="77777777" w:rsidR="006D5BA2" w:rsidRPr="000E6389" w:rsidRDefault="006D5BA2" w:rsidP="00813736">
            <w:pPr>
              <w:pStyle w:val="TableBodyText"/>
            </w:pPr>
            <w:r w:rsidRPr="000E6389">
              <w:t>(3,549)</w:t>
            </w:r>
          </w:p>
        </w:tc>
        <w:tc>
          <w:tcPr>
            <w:tcW w:w="613" w:type="pct"/>
            <w:hideMark/>
          </w:tcPr>
          <w:p w14:paraId="4E27486C" w14:textId="77777777" w:rsidR="006D5BA2" w:rsidRPr="000E6389" w:rsidRDefault="006D5BA2" w:rsidP="00813736">
            <w:pPr>
              <w:pStyle w:val="TableBodyText"/>
            </w:pPr>
            <w:r w:rsidRPr="000E6389">
              <w:t>(1,464)</w:t>
            </w:r>
          </w:p>
        </w:tc>
        <w:tc>
          <w:tcPr>
            <w:tcW w:w="613" w:type="pct"/>
            <w:hideMark/>
          </w:tcPr>
          <w:p w14:paraId="541227DB" w14:textId="77777777" w:rsidR="006D5BA2" w:rsidRPr="000E6389" w:rsidRDefault="006D5BA2" w:rsidP="00813736">
            <w:pPr>
              <w:pStyle w:val="TableBodyText"/>
            </w:pPr>
            <w:r w:rsidRPr="000E6389">
              <w:t>1,327</w:t>
            </w:r>
          </w:p>
        </w:tc>
        <w:tc>
          <w:tcPr>
            <w:tcW w:w="613" w:type="pct"/>
            <w:hideMark/>
          </w:tcPr>
          <w:p w14:paraId="578FE77B" w14:textId="77777777" w:rsidR="006D5BA2" w:rsidRPr="000E6389" w:rsidRDefault="006D5BA2" w:rsidP="00813736">
            <w:pPr>
              <w:pStyle w:val="TableBodyText"/>
            </w:pPr>
            <w:r w:rsidRPr="000E6389">
              <w:t>(4,222)</w:t>
            </w:r>
          </w:p>
        </w:tc>
        <w:tc>
          <w:tcPr>
            <w:tcW w:w="613" w:type="pct"/>
            <w:hideMark/>
          </w:tcPr>
          <w:p w14:paraId="46B03B3D" w14:textId="77777777" w:rsidR="006D5BA2" w:rsidRPr="000E6389" w:rsidRDefault="006D5BA2" w:rsidP="00813736">
            <w:pPr>
              <w:pStyle w:val="TableBodyText"/>
            </w:pPr>
            <w:r w:rsidRPr="000E6389">
              <w:t>(772)</w:t>
            </w:r>
          </w:p>
        </w:tc>
      </w:tr>
      <w:tr w:rsidR="006D5BA2" w:rsidRPr="000E6389" w14:paraId="05E35149" w14:textId="77777777" w:rsidTr="007A1B04">
        <w:trPr>
          <w:cantSplit/>
          <w:tblHeader/>
        </w:trPr>
        <w:tc>
          <w:tcPr>
            <w:tcW w:w="1935" w:type="pct"/>
            <w:hideMark/>
          </w:tcPr>
          <w:p w14:paraId="598589D2" w14:textId="77777777" w:rsidR="006D5BA2" w:rsidRPr="000E6389" w:rsidRDefault="006D5BA2" w:rsidP="00462BDD">
            <w:pPr>
              <w:pStyle w:val="TableBodyText"/>
              <w:jc w:val="left"/>
            </w:pPr>
            <w:r w:rsidRPr="000E6389">
              <w:t>Net cash flow from operating activities</w:t>
            </w:r>
          </w:p>
        </w:tc>
        <w:tc>
          <w:tcPr>
            <w:tcW w:w="613" w:type="pct"/>
            <w:hideMark/>
          </w:tcPr>
          <w:p w14:paraId="73053219" w14:textId="77777777" w:rsidR="006D5BA2" w:rsidRPr="000E6389" w:rsidRDefault="006D5BA2" w:rsidP="00813736">
            <w:pPr>
              <w:pStyle w:val="TableBodyText"/>
            </w:pPr>
            <w:r w:rsidRPr="000E6389">
              <w:t>0</w:t>
            </w:r>
          </w:p>
        </w:tc>
        <w:tc>
          <w:tcPr>
            <w:tcW w:w="613" w:type="pct"/>
            <w:hideMark/>
          </w:tcPr>
          <w:p w14:paraId="295FF01B" w14:textId="77777777" w:rsidR="006D5BA2" w:rsidRPr="000E6389" w:rsidRDefault="006D5BA2" w:rsidP="00813736">
            <w:pPr>
              <w:pStyle w:val="TableBodyText"/>
            </w:pPr>
            <w:r w:rsidRPr="000E6389">
              <w:t>0</w:t>
            </w:r>
          </w:p>
        </w:tc>
        <w:tc>
          <w:tcPr>
            <w:tcW w:w="613" w:type="pct"/>
            <w:hideMark/>
          </w:tcPr>
          <w:p w14:paraId="608AFB92" w14:textId="77777777" w:rsidR="006D5BA2" w:rsidRPr="000E6389" w:rsidRDefault="006D5BA2" w:rsidP="00813736">
            <w:pPr>
              <w:pStyle w:val="TableBodyText"/>
            </w:pPr>
            <w:r w:rsidRPr="000E6389">
              <w:t>0</w:t>
            </w:r>
          </w:p>
        </w:tc>
        <w:tc>
          <w:tcPr>
            <w:tcW w:w="613" w:type="pct"/>
            <w:hideMark/>
          </w:tcPr>
          <w:p w14:paraId="4EE1FFFB" w14:textId="77777777" w:rsidR="006D5BA2" w:rsidRPr="000E6389" w:rsidRDefault="006D5BA2" w:rsidP="00813736">
            <w:pPr>
              <w:pStyle w:val="TableBodyText"/>
            </w:pPr>
            <w:r w:rsidRPr="000E6389">
              <w:t>0</w:t>
            </w:r>
          </w:p>
        </w:tc>
        <w:tc>
          <w:tcPr>
            <w:tcW w:w="613" w:type="pct"/>
            <w:hideMark/>
          </w:tcPr>
          <w:p w14:paraId="4F262842" w14:textId="77777777" w:rsidR="006D5BA2" w:rsidRPr="000E6389" w:rsidRDefault="006D5BA2" w:rsidP="00813736">
            <w:pPr>
              <w:pStyle w:val="TableBodyText"/>
            </w:pPr>
            <w:r w:rsidRPr="000E6389">
              <w:t>0</w:t>
            </w:r>
          </w:p>
        </w:tc>
      </w:tr>
      <w:tr w:rsidR="006D5BA2" w:rsidRPr="000E6389" w14:paraId="43406E86" w14:textId="77777777" w:rsidTr="007A1B04">
        <w:trPr>
          <w:cantSplit/>
          <w:tblHeader/>
        </w:trPr>
        <w:tc>
          <w:tcPr>
            <w:tcW w:w="1935" w:type="pct"/>
            <w:hideMark/>
          </w:tcPr>
          <w:p w14:paraId="7CB200CF" w14:textId="77777777" w:rsidR="006D5BA2" w:rsidRPr="00462BDD" w:rsidRDefault="006D5BA2" w:rsidP="00462BDD">
            <w:pPr>
              <w:pStyle w:val="TableBodyText"/>
              <w:jc w:val="left"/>
              <w:rPr>
                <w:b/>
              </w:rPr>
            </w:pPr>
            <w:r w:rsidRPr="00462BDD">
              <w:rPr>
                <w:b/>
              </w:rPr>
              <w:t xml:space="preserve">Total assets </w:t>
            </w:r>
          </w:p>
        </w:tc>
        <w:tc>
          <w:tcPr>
            <w:tcW w:w="613" w:type="pct"/>
            <w:hideMark/>
          </w:tcPr>
          <w:p w14:paraId="53D5F43E" w14:textId="77777777" w:rsidR="006D5BA2" w:rsidRPr="00462BDD" w:rsidRDefault="006D5BA2" w:rsidP="00813736">
            <w:pPr>
              <w:pStyle w:val="TableBodyText"/>
              <w:rPr>
                <w:b/>
              </w:rPr>
            </w:pPr>
            <w:r w:rsidRPr="00462BDD">
              <w:rPr>
                <w:b/>
              </w:rPr>
              <w:t>45,423</w:t>
            </w:r>
          </w:p>
        </w:tc>
        <w:tc>
          <w:tcPr>
            <w:tcW w:w="613" w:type="pct"/>
            <w:hideMark/>
          </w:tcPr>
          <w:p w14:paraId="5207CFDB" w14:textId="77777777" w:rsidR="006D5BA2" w:rsidRPr="00462BDD" w:rsidRDefault="006D5BA2" w:rsidP="00813736">
            <w:pPr>
              <w:pStyle w:val="TableBodyText"/>
              <w:rPr>
                <w:b/>
              </w:rPr>
            </w:pPr>
            <w:r w:rsidRPr="00462BDD">
              <w:rPr>
                <w:b/>
              </w:rPr>
              <w:t>36,789</w:t>
            </w:r>
          </w:p>
        </w:tc>
        <w:tc>
          <w:tcPr>
            <w:tcW w:w="613" w:type="pct"/>
            <w:hideMark/>
          </w:tcPr>
          <w:p w14:paraId="10BDDC87" w14:textId="77777777" w:rsidR="006D5BA2" w:rsidRPr="00462BDD" w:rsidRDefault="006D5BA2" w:rsidP="00813736">
            <w:pPr>
              <w:pStyle w:val="TableBodyText"/>
              <w:rPr>
                <w:b/>
              </w:rPr>
            </w:pPr>
            <w:r w:rsidRPr="00462BDD">
              <w:rPr>
                <w:b/>
              </w:rPr>
              <w:t>39,020</w:t>
            </w:r>
          </w:p>
        </w:tc>
        <w:tc>
          <w:tcPr>
            <w:tcW w:w="613" w:type="pct"/>
            <w:hideMark/>
          </w:tcPr>
          <w:p w14:paraId="5EC1E3F5" w14:textId="77777777" w:rsidR="006D5BA2" w:rsidRPr="00462BDD" w:rsidRDefault="006D5BA2" w:rsidP="00813736">
            <w:pPr>
              <w:pStyle w:val="TableBodyText"/>
              <w:rPr>
                <w:b/>
              </w:rPr>
            </w:pPr>
            <w:r w:rsidRPr="00462BDD">
              <w:rPr>
                <w:b/>
              </w:rPr>
              <w:t>35,597</w:t>
            </w:r>
          </w:p>
        </w:tc>
        <w:tc>
          <w:tcPr>
            <w:tcW w:w="613" w:type="pct"/>
            <w:hideMark/>
          </w:tcPr>
          <w:p w14:paraId="4F5321B1" w14:textId="77777777" w:rsidR="006D5BA2" w:rsidRPr="00462BDD" w:rsidRDefault="006D5BA2" w:rsidP="00813736">
            <w:pPr>
              <w:pStyle w:val="TableBodyText"/>
              <w:rPr>
                <w:b/>
              </w:rPr>
            </w:pPr>
            <w:r w:rsidRPr="00462BDD">
              <w:rPr>
                <w:b/>
              </w:rPr>
              <w:t>40,552</w:t>
            </w:r>
          </w:p>
        </w:tc>
      </w:tr>
      <w:tr w:rsidR="006D5BA2" w:rsidRPr="000E6389" w14:paraId="172AA399" w14:textId="77777777" w:rsidTr="007A1B04">
        <w:trPr>
          <w:cantSplit/>
          <w:tblHeader/>
        </w:trPr>
        <w:tc>
          <w:tcPr>
            <w:tcW w:w="1935" w:type="pct"/>
            <w:hideMark/>
          </w:tcPr>
          <w:p w14:paraId="19DCE1C0" w14:textId="77777777" w:rsidR="006D5BA2" w:rsidRPr="00462BDD" w:rsidRDefault="006D5BA2" w:rsidP="00462BDD">
            <w:pPr>
              <w:pStyle w:val="TableBodyText"/>
              <w:jc w:val="left"/>
              <w:rPr>
                <w:b/>
              </w:rPr>
            </w:pPr>
            <w:r w:rsidRPr="00462BDD">
              <w:rPr>
                <w:b/>
              </w:rPr>
              <w:t>Total liabilities</w:t>
            </w:r>
          </w:p>
        </w:tc>
        <w:tc>
          <w:tcPr>
            <w:tcW w:w="613" w:type="pct"/>
            <w:hideMark/>
          </w:tcPr>
          <w:p w14:paraId="49CD38C6" w14:textId="77777777" w:rsidR="006D5BA2" w:rsidRPr="00462BDD" w:rsidRDefault="006D5BA2" w:rsidP="00813736">
            <w:pPr>
              <w:pStyle w:val="TableBodyText"/>
              <w:rPr>
                <w:b/>
              </w:rPr>
            </w:pPr>
            <w:r w:rsidRPr="00462BDD">
              <w:rPr>
                <w:b/>
              </w:rPr>
              <w:t>2,155</w:t>
            </w:r>
          </w:p>
        </w:tc>
        <w:tc>
          <w:tcPr>
            <w:tcW w:w="613" w:type="pct"/>
            <w:hideMark/>
          </w:tcPr>
          <w:p w14:paraId="6107DC58" w14:textId="77777777" w:rsidR="006D5BA2" w:rsidRPr="00462BDD" w:rsidRDefault="006D5BA2" w:rsidP="00813736">
            <w:pPr>
              <w:pStyle w:val="TableBodyText"/>
              <w:rPr>
                <w:b/>
              </w:rPr>
            </w:pPr>
            <w:r w:rsidRPr="00462BDD">
              <w:rPr>
                <w:b/>
              </w:rPr>
              <w:t>1,044</w:t>
            </w:r>
          </w:p>
        </w:tc>
        <w:tc>
          <w:tcPr>
            <w:tcW w:w="613" w:type="pct"/>
            <w:hideMark/>
          </w:tcPr>
          <w:p w14:paraId="059D02B3" w14:textId="77777777" w:rsidR="006D5BA2" w:rsidRPr="00462BDD" w:rsidRDefault="006D5BA2" w:rsidP="00813736">
            <w:pPr>
              <w:pStyle w:val="TableBodyText"/>
              <w:rPr>
                <w:b/>
              </w:rPr>
            </w:pPr>
            <w:r w:rsidRPr="00462BDD">
              <w:rPr>
                <w:b/>
              </w:rPr>
              <w:t>1,811</w:t>
            </w:r>
          </w:p>
        </w:tc>
        <w:tc>
          <w:tcPr>
            <w:tcW w:w="613" w:type="pct"/>
            <w:hideMark/>
          </w:tcPr>
          <w:p w14:paraId="737D41A0" w14:textId="77777777" w:rsidR="006D5BA2" w:rsidRPr="00462BDD" w:rsidRDefault="006D5BA2" w:rsidP="00813736">
            <w:pPr>
              <w:pStyle w:val="TableBodyText"/>
              <w:rPr>
                <w:b/>
              </w:rPr>
            </w:pPr>
            <w:r w:rsidRPr="00462BDD">
              <w:rPr>
                <w:b/>
              </w:rPr>
              <w:t>670</w:t>
            </w:r>
          </w:p>
        </w:tc>
        <w:tc>
          <w:tcPr>
            <w:tcW w:w="613" w:type="pct"/>
            <w:hideMark/>
          </w:tcPr>
          <w:p w14:paraId="274B8499" w14:textId="77777777" w:rsidR="006D5BA2" w:rsidRPr="00462BDD" w:rsidRDefault="006D5BA2" w:rsidP="00813736">
            <w:pPr>
              <w:pStyle w:val="TableBodyText"/>
              <w:rPr>
                <w:b/>
              </w:rPr>
            </w:pPr>
            <w:r w:rsidRPr="00462BDD">
              <w:rPr>
                <w:b/>
              </w:rPr>
              <w:t>1,403</w:t>
            </w:r>
          </w:p>
        </w:tc>
      </w:tr>
    </w:tbl>
    <w:p w14:paraId="59D2D908" w14:textId="77777777" w:rsidR="006D5BA2" w:rsidRDefault="006D5BA2" w:rsidP="006D5BA2">
      <w:pPr>
        <w:pStyle w:val="Heading3"/>
      </w:pPr>
      <w:bookmarkStart w:id="109" w:name="_Toc524349937"/>
      <w:bookmarkStart w:id="110" w:name="_Toc524350929"/>
      <w:bookmarkStart w:id="111" w:name="_Toc519018709"/>
      <w:r>
        <w:t>Revenue</w:t>
      </w:r>
      <w:bookmarkEnd w:id="109"/>
      <w:bookmarkEnd w:id="110"/>
    </w:p>
    <w:p w14:paraId="08DCE772" w14:textId="77777777" w:rsidR="006D5BA2" w:rsidRDefault="006D5BA2" w:rsidP="00813736">
      <w:pPr>
        <w:pStyle w:val="BodyText"/>
      </w:pPr>
      <w:r>
        <w:t>Total income in 2017</w:t>
      </w:r>
      <w:r w:rsidR="00C34EBF">
        <w:t>–</w:t>
      </w:r>
      <w:r>
        <w:t>18 remained comparable with 2016</w:t>
      </w:r>
      <w:r w:rsidR="00C34EBF">
        <w:t>–</w:t>
      </w:r>
      <w:r>
        <w:t>17, increasing by $0.3 million grant revenue from the Department to fund the Board’s support of Departmental regional initiatives.</w:t>
      </w:r>
    </w:p>
    <w:p w14:paraId="1DA7A43B" w14:textId="77777777" w:rsidR="006D5BA2" w:rsidRDefault="006D5BA2" w:rsidP="006D5BA2">
      <w:pPr>
        <w:pStyle w:val="Heading3"/>
      </w:pPr>
      <w:bookmarkStart w:id="112" w:name="_Toc524349938"/>
      <w:bookmarkStart w:id="113" w:name="_Toc524350930"/>
      <w:r>
        <w:t>Expenses</w:t>
      </w:r>
      <w:bookmarkEnd w:id="112"/>
      <w:bookmarkEnd w:id="113"/>
    </w:p>
    <w:p w14:paraId="43543E87" w14:textId="77777777" w:rsidR="006D5BA2" w:rsidRDefault="006D5BA2" w:rsidP="00813736">
      <w:pPr>
        <w:pStyle w:val="BodyText"/>
      </w:pPr>
      <w:r>
        <w:t>Expenses in 2017</w:t>
      </w:r>
      <w:r w:rsidR="00C34EBF">
        <w:t>–</w:t>
      </w:r>
      <w:r>
        <w:t>18 increased by $2.3 million, attributable to increased grant expenditure to support training delivery and the introduction of pre-accredited loadings.</w:t>
      </w:r>
    </w:p>
    <w:p w14:paraId="11EFABBE" w14:textId="77777777" w:rsidR="0068266E" w:rsidRPr="00896BFB" w:rsidRDefault="0068266E" w:rsidP="00824397">
      <w:pPr>
        <w:pStyle w:val="Heading2"/>
      </w:pPr>
      <w:bookmarkStart w:id="114" w:name="_Toc524349939"/>
      <w:bookmarkStart w:id="115" w:name="_Toc524350931"/>
      <w:r w:rsidRPr="00896BFB">
        <w:t xml:space="preserve">Governance and </w:t>
      </w:r>
      <w:r w:rsidR="00924393">
        <w:t>o</w:t>
      </w:r>
      <w:r w:rsidRPr="00896BFB">
        <w:t xml:space="preserve">rganisational </w:t>
      </w:r>
      <w:r w:rsidR="00924393">
        <w:t>s</w:t>
      </w:r>
      <w:r w:rsidRPr="00896BFB">
        <w:t>tructure</w:t>
      </w:r>
      <w:bookmarkEnd w:id="97"/>
      <w:bookmarkEnd w:id="98"/>
      <w:bookmarkEnd w:id="105"/>
      <w:bookmarkEnd w:id="111"/>
      <w:bookmarkEnd w:id="114"/>
      <w:bookmarkEnd w:id="115"/>
    </w:p>
    <w:p w14:paraId="329C64AD" w14:textId="77777777" w:rsidR="0068266E" w:rsidRDefault="006779E0" w:rsidP="00F810AA">
      <w:pPr>
        <w:pStyle w:val="Heading3"/>
      </w:pPr>
      <w:bookmarkStart w:id="116" w:name="_Toc518381500"/>
      <w:bookmarkStart w:id="117" w:name="_Toc519018710"/>
      <w:bookmarkStart w:id="118" w:name="_Toc524349940"/>
      <w:bookmarkStart w:id="119" w:name="_Toc524350932"/>
      <w:r w:rsidRPr="005F11F1">
        <w:rPr>
          <w:noProof/>
        </w:rPr>
        <w:t>O</w:t>
      </w:r>
      <w:r w:rsidR="0068266E" w:rsidRPr="005F11F1">
        <w:rPr>
          <w:noProof/>
        </w:rPr>
        <w:t>rganisational</w:t>
      </w:r>
      <w:r w:rsidR="0068266E" w:rsidRPr="00896BFB">
        <w:t xml:space="preserve"> structure and corporate governance</w:t>
      </w:r>
      <w:bookmarkEnd w:id="116"/>
      <w:bookmarkEnd w:id="117"/>
      <w:bookmarkEnd w:id="118"/>
      <w:bookmarkEnd w:id="119"/>
    </w:p>
    <w:p w14:paraId="34CF13B8" w14:textId="77777777" w:rsidR="00B40698" w:rsidRPr="00896BFB" w:rsidRDefault="00B540CA" w:rsidP="00B540CA">
      <w:pPr>
        <w:pStyle w:val="Heading40"/>
      </w:pPr>
      <w:r w:rsidRPr="00B540CA">
        <w:t>Board</w:t>
      </w:r>
      <w:r w:rsidR="00A65CE5">
        <w:t xml:space="preserve"> membership matters</w:t>
      </w:r>
    </w:p>
    <w:p w14:paraId="07344FA4" w14:textId="77777777" w:rsidR="0068266E" w:rsidRPr="00896BFB" w:rsidRDefault="0068266E" w:rsidP="00813736">
      <w:pPr>
        <w:pStyle w:val="BodyText"/>
      </w:pPr>
      <w:r w:rsidRPr="00896BFB">
        <w:t xml:space="preserve">The Board has 12 members including a Chairperson and a Deputy Chairperson. </w:t>
      </w:r>
      <w:r w:rsidRPr="005F11F1">
        <w:rPr>
          <w:noProof/>
        </w:rPr>
        <w:t>Members of the Board are appointed by the Governor-in-Council</w:t>
      </w:r>
      <w:r w:rsidRPr="00896BFB">
        <w:t xml:space="preserve"> on the recommendation of the Minister for Training and Skills.</w:t>
      </w:r>
    </w:p>
    <w:p w14:paraId="7CDFF93A" w14:textId="77777777" w:rsidR="0068266E" w:rsidRPr="00896BFB" w:rsidRDefault="0068266E" w:rsidP="00813736">
      <w:pPr>
        <w:pStyle w:val="BodyText"/>
      </w:pPr>
      <w:r w:rsidRPr="00896BFB">
        <w:t>The composition of the Board reflects the breadth and diversity of adult education in the community and its links with government, industry</w:t>
      </w:r>
      <w:r w:rsidR="00924393">
        <w:t>,</w:t>
      </w:r>
      <w:r w:rsidRPr="00896BFB">
        <w:t xml:space="preserve"> and community sector activity.</w:t>
      </w:r>
    </w:p>
    <w:p w14:paraId="37691E2E" w14:textId="77777777" w:rsidR="005F11F1" w:rsidRDefault="0068266E" w:rsidP="00813736">
      <w:pPr>
        <w:pStyle w:val="BodyText"/>
      </w:pPr>
      <w:r w:rsidRPr="00896BFB">
        <w:t xml:space="preserve">On 1 February 2018, Ms Sally Brennan and Dr Madeleine Laming concluded their </w:t>
      </w:r>
      <w:r w:rsidR="006A389D">
        <w:t xml:space="preserve">current </w:t>
      </w:r>
      <w:r w:rsidRPr="00896BFB">
        <w:t xml:space="preserve">terms on the Board. They were appointed as acting members from 2 February 2018 to 30 April 2018. </w:t>
      </w:r>
    </w:p>
    <w:p w14:paraId="56B7AB25" w14:textId="77777777" w:rsidR="0068266E" w:rsidRPr="00896BFB" w:rsidRDefault="0068266E" w:rsidP="00813736">
      <w:pPr>
        <w:pStyle w:val="BodyText"/>
      </w:pPr>
      <w:r w:rsidRPr="00896BFB">
        <w:t xml:space="preserve">On 30 June 2018, Mr Michael Grogan concluded his term on the Board. </w:t>
      </w:r>
      <w:r w:rsidR="006A389D">
        <w:t xml:space="preserve">Ms Brennan and Mr Grogan were reappointed for three-year terms on </w:t>
      </w:r>
      <w:r w:rsidR="006E428E">
        <w:t>3 July 2018.</w:t>
      </w:r>
    </w:p>
    <w:p w14:paraId="5F2D7B83" w14:textId="77777777" w:rsidR="0068266E" w:rsidRDefault="0068266E" w:rsidP="00813736">
      <w:pPr>
        <w:pStyle w:val="BodyText"/>
        <w:rPr>
          <w:szCs w:val="22"/>
        </w:rPr>
      </w:pPr>
      <w:r w:rsidRPr="00896BFB">
        <w:t xml:space="preserve">On 5 December 2017, Ms Sue Christophers PSM was reappointed as Chairperson of the Board for a second term. On 10 October 2017, Dr Menon Parameswaran and Dr Fiona Reidy were appointed to the Board for their first </w:t>
      </w:r>
      <w:r w:rsidR="00923CC3" w:rsidRPr="00896BFB">
        <w:rPr>
          <w:szCs w:val="22"/>
        </w:rPr>
        <w:t>terms.</w:t>
      </w:r>
    </w:p>
    <w:p w14:paraId="6EE83EF5" w14:textId="77777777" w:rsidR="0089656F" w:rsidRPr="00896BFB" w:rsidRDefault="006E428E" w:rsidP="00813736">
      <w:pPr>
        <w:pStyle w:val="BodyText"/>
      </w:pPr>
      <w:r>
        <w:t xml:space="preserve">On 4 July 2018, Ms Sue Christophers resigned as Chairperson of the Board. </w:t>
      </w:r>
      <w:r w:rsidR="00835E83">
        <w:t>Dr Ron Wilson</w:t>
      </w:r>
      <w:r w:rsidR="003C2712">
        <w:t xml:space="preserve"> </w:t>
      </w:r>
      <w:r>
        <w:t xml:space="preserve">was appointed as acting Chairperson </w:t>
      </w:r>
      <w:r w:rsidR="00835E83">
        <w:t xml:space="preserve">from 27 July 2018 for a period of three months or </w:t>
      </w:r>
      <w:r>
        <w:t xml:space="preserve">until </w:t>
      </w:r>
      <w:r w:rsidR="00835E83">
        <w:t>a permanent appointment was made.</w:t>
      </w:r>
    </w:p>
    <w:p w14:paraId="5EC42C32" w14:textId="77777777" w:rsidR="0068266E" w:rsidRPr="00F60666" w:rsidRDefault="00923CC3" w:rsidP="00FB5E3F">
      <w:pPr>
        <w:pStyle w:val="Heading40"/>
        <w:rPr>
          <w:w w:val="90"/>
        </w:rPr>
      </w:pPr>
      <w:bookmarkStart w:id="120" w:name="_Toc518381501"/>
      <w:bookmarkStart w:id="121" w:name="_Toc519018711"/>
      <w:r w:rsidRPr="00F60666">
        <w:rPr>
          <w:spacing w:val="-2"/>
        </w:rPr>
        <w:t>A</w:t>
      </w:r>
      <w:r w:rsidR="003E13CC">
        <w:t>dult, Community and Further Education</w:t>
      </w:r>
      <w:r w:rsidRPr="00F60666">
        <w:rPr>
          <w:spacing w:val="-14"/>
        </w:rPr>
        <w:t xml:space="preserve"> </w:t>
      </w:r>
      <w:r w:rsidR="00E55BA6" w:rsidRPr="00F60666">
        <w:t>B</w:t>
      </w:r>
      <w:r w:rsidR="00E55BA6" w:rsidRPr="00F60666">
        <w:rPr>
          <w:spacing w:val="-2"/>
        </w:rPr>
        <w:t>o</w:t>
      </w:r>
      <w:r w:rsidR="00E55BA6" w:rsidRPr="00F60666">
        <w:t>ard</w:t>
      </w:r>
      <w:r w:rsidR="00E55BA6" w:rsidRPr="00F60666">
        <w:rPr>
          <w:spacing w:val="-16"/>
        </w:rPr>
        <w:t xml:space="preserve"> </w:t>
      </w:r>
      <w:r w:rsidR="00BB39E8">
        <w:t>m</w:t>
      </w:r>
      <w:r w:rsidR="00E55BA6" w:rsidRPr="00F60666">
        <w:t xml:space="preserve">embers </w:t>
      </w:r>
      <w:bookmarkEnd w:id="120"/>
      <w:r w:rsidR="00AC2648">
        <w:t>2017–18</w:t>
      </w:r>
      <w:bookmarkEnd w:id="121"/>
    </w:p>
    <w:p w14:paraId="26E06949" w14:textId="77777777" w:rsidR="00923CC3" w:rsidRPr="00896BFB" w:rsidRDefault="00923CC3" w:rsidP="00813736">
      <w:pPr>
        <w:pStyle w:val="BodyText"/>
      </w:pPr>
      <w:r w:rsidRPr="00896BFB">
        <w:rPr>
          <w:b/>
        </w:rPr>
        <w:t>Ms Sue Christophers PSM</w:t>
      </w:r>
      <w:r w:rsidRPr="00EE5D99">
        <w:t xml:space="preserve"> was reappointed Board Chairperson in December 2017. With </w:t>
      </w:r>
      <w:r w:rsidR="000D530C">
        <w:t>more than</w:t>
      </w:r>
      <w:r w:rsidR="000D530C" w:rsidRPr="00EE5D99">
        <w:t xml:space="preserve"> </w:t>
      </w:r>
      <w:r w:rsidRPr="00EE5D99">
        <w:t>twenty years</w:t>
      </w:r>
      <w:r w:rsidR="000D530C">
        <w:t>’ experience</w:t>
      </w:r>
      <w:r w:rsidRPr="00EE5D99">
        <w:t xml:space="preserve"> </w:t>
      </w:r>
      <w:r w:rsidRPr="005F11F1">
        <w:rPr>
          <w:noProof/>
        </w:rPr>
        <w:t>at</w:t>
      </w:r>
      <w:r w:rsidRPr="00EE5D99">
        <w:t xml:space="preserve"> </w:t>
      </w:r>
      <w:r w:rsidR="000D530C">
        <w:t>a</w:t>
      </w:r>
      <w:r w:rsidRPr="00EE5D99">
        <w:t xml:space="preserve"> senior executive level in the Department of Education and Training (including a period as General Manager of Adult, Community and Further Education), Sue has led the development of state and national policy, managed complex projects, and contributed to major restructures within the Department. In 2015</w:t>
      </w:r>
      <w:r w:rsidR="00241B8D">
        <w:t>,</w:t>
      </w:r>
      <w:r w:rsidRPr="00EE5D99">
        <w:t xml:space="preserve"> Sue received a Public Service Medal. Sue has led complex policy and service delivery reform in education and training at the state, national</w:t>
      </w:r>
      <w:r w:rsidR="00241B8D">
        <w:t>,</w:t>
      </w:r>
      <w:r w:rsidRPr="00EE5D99">
        <w:t xml:space="preserve"> and international levels. In particular, she has been responsible for the establishment and management of government-to-government agreements on educational cooperation in the Middle East and </w:t>
      </w:r>
      <w:r w:rsidRPr="005F11F1">
        <w:rPr>
          <w:noProof/>
        </w:rPr>
        <w:t>Asia</w:t>
      </w:r>
      <w:r w:rsidRPr="00EE5D99">
        <w:t xml:space="preserve"> and has facilitated opportunities for Victoria to work with other countries</w:t>
      </w:r>
      <w:r w:rsidRPr="00B52C1A">
        <w:t xml:space="preserve"> to further all systems o</w:t>
      </w:r>
      <w:r w:rsidRPr="00FB18A7">
        <w:t>f</w:t>
      </w:r>
      <w:r w:rsidRPr="00B52C1A">
        <w:t xml:space="preserve"> education. </w:t>
      </w:r>
      <w:r w:rsidRPr="00FB18A7">
        <w:t>S</w:t>
      </w:r>
      <w:r w:rsidRPr="00B52C1A">
        <w:t>u</w:t>
      </w:r>
      <w:r w:rsidRPr="00FB18A7">
        <w:t>e</w:t>
      </w:r>
      <w:r w:rsidRPr="00B52C1A">
        <w:t xml:space="preserve"> </w:t>
      </w:r>
      <w:r w:rsidR="00842DD3" w:rsidRPr="00B52C1A">
        <w:t>wa</w:t>
      </w:r>
      <w:r w:rsidRPr="00FB18A7">
        <w:t>s</w:t>
      </w:r>
      <w:r w:rsidRPr="00B52C1A">
        <w:t xml:space="preserve"> als</w:t>
      </w:r>
      <w:r w:rsidRPr="00FB18A7">
        <w:t>o</w:t>
      </w:r>
      <w:r w:rsidRPr="00B52C1A">
        <w:t xml:space="preserve"> the C</w:t>
      </w:r>
      <w:r w:rsidRPr="00C352C7">
        <w:t>h</w:t>
      </w:r>
      <w:r w:rsidRPr="00B52C1A">
        <w:t>ai</w:t>
      </w:r>
      <w:r w:rsidRPr="00D27DFC">
        <w:t>r</w:t>
      </w:r>
      <w:r w:rsidR="00F70E75">
        <w:t>person</w:t>
      </w:r>
      <w:r w:rsidRPr="00B52C1A">
        <w:t xml:space="preserve"> o</w:t>
      </w:r>
      <w:r w:rsidRPr="00A1361F">
        <w:t>f</w:t>
      </w:r>
      <w:r w:rsidRPr="00B52C1A">
        <w:t xml:space="preserve"> the Board o</w:t>
      </w:r>
      <w:r w:rsidRPr="00896BFB">
        <w:t>f</w:t>
      </w:r>
      <w:r w:rsidRPr="00B52C1A">
        <w:t xml:space="preserve"> Directors at the VET Development Centre</w:t>
      </w:r>
      <w:r w:rsidR="00842DD3" w:rsidRPr="00B52C1A">
        <w:t xml:space="preserve"> throughout 2017–18</w:t>
      </w:r>
      <w:r w:rsidRPr="00B52C1A">
        <w:t>.</w:t>
      </w:r>
      <w:r w:rsidR="0057456A" w:rsidRPr="00B52C1A">
        <w:t xml:space="preserve"> Ms C</w:t>
      </w:r>
      <w:r w:rsidR="0057456A">
        <w:t>hristophers resigned as Chair of the Board on 4 July 2018.</w:t>
      </w:r>
      <w:r w:rsidR="0057456A">
        <w:rPr>
          <w:w w:val="64"/>
        </w:rPr>
        <w:t xml:space="preserve"> </w:t>
      </w:r>
    </w:p>
    <w:p w14:paraId="0A33D74F" w14:textId="77777777" w:rsidR="00923CC3" w:rsidRPr="00896BFB" w:rsidRDefault="00923CC3" w:rsidP="00813736">
      <w:pPr>
        <w:pStyle w:val="BodyText"/>
      </w:pPr>
      <w:r w:rsidRPr="00896BFB">
        <w:rPr>
          <w:b/>
        </w:rPr>
        <w:t>Dr Ron Wilson PSM</w:t>
      </w:r>
      <w:r w:rsidRPr="00896BFB">
        <w:t xml:space="preserve"> (Deputy</w:t>
      </w:r>
      <w:r w:rsidR="00EF384C">
        <w:t xml:space="preserve"> Chairperson</w:t>
      </w:r>
      <w:r w:rsidR="00366F94">
        <w:t xml:space="preserve"> to 26 July 2018; Acting Chairperson from 27 July 2018</w:t>
      </w:r>
      <w:r w:rsidR="00E21DA0">
        <w:t xml:space="preserve">) </w:t>
      </w:r>
      <w:r w:rsidRPr="00896BFB">
        <w:t xml:space="preserve">is an education and training consultant and has </w:t>
      </w:r>
      <w:r w:rsidR="002A7CD7">
        <w:t>more than</w:t>
      </w:r>
      <w:r w:rsidR="002A7CD7" w:rsidRPr="00896BFB">
        <w:t xml:space="preserve"> </w:t>
      </w:r>
      <w:r w:rsidRPr="00896BFB">
        <w:t xml:space="preserve">20 years of experience in the VET sector in Victoria including senior management, Indigenous education, and corrections education in TAFE. He has worked as a consultant with </w:t>
      </w:r>
      <w:r w:rsidRPr="005F11F1">
        <w:rPr>
          <w:noProof/>
        </w:rPr>
        <w:t>a number of</w:t>
      </w:r>
      <w:r w:rsidRPr="00896BFB">
        <w:t xml:space="preserve"> Learn Local </w:t>
      </w:r>
      <w:r w:rsidR="005F6FB4">
        <w:t>providers</w:t>
      </w:r>
      <w:r w:rsidRPr="00896BFB">
        <w:t xml:space="preserve"> and supported their development of sustainable business models and operational systems. Ron was awarded the Public Service Medal in 1996 for introducing vocational training in Victoria’s adult and juvenile corrections systems.</w:t>
      </w:r>
      <w:r w:rsidR="006E428E">
        <w:t xml:space="preserve"> Ron is a member of the Eltham High School Council and Friends of Eltha</w:t>
      </w:r>
      <w:r w:rsidR="00F52B68">
        <w:t>m</w:t>
      </w:r>
      <w:r w:rsidR="006E428E">
        <w:t xml:space="preserve"> Copper Butterfly</w:t>
      </w:r>
      <w:r w:rsidR="00C5144B">
        <w:t>.</w:t>
      </w:r>
    </w:p>
    <w:p w14:paraId="01D7B79D" w14:textId="77777777" w:rsidR="00923CC3" w:rsidRPr="00896BFB" w:rsidRDefault="00923CC3" w:rsidP="00813736">
      <w:pPr>
        <w:pStyle w:val="BodyText"/>
      </w:pPr>
      <w:r w:rsidRPr="00896BFB">
        <w:rPr>
          <w:b/>
        </w:rPr>
        <w:t xml:space="preserve">Ms Sally Brennan </w:t>
      </w:r>
      <w:r w:rsidRPr="00896BFB">
        <w:t>is an education consultant with a background in community development and adult community education, following 20 years as Chief Executive Officer of Upper Yarra Community House. Sally has qualifications in community development and a Master of Education. Sally has experience working with all levels of government, creating and maintaining local and regional services, community engagement, and working with industry</w:t>
      </w:r>
      <w:r w:rsidRPr="00896BFB">
        <w:rPr>
          <w:b/>
        </w:rPr>
        <w:t xml:space="preserve"> </w:t>
      </w:r>
      <w:r w:rsidRPr="00896BFB">
        <w:t>and education providers to improve learning outcomes for disadvantaged and vulnerable learners. Ms Brennan’s term on the Board concluded on</w:t>
      </w:r>
      <w:r w:rsidR="0089098A">
        <w:t xml:space="preserve"> </w:t>
      </w:r>
      <w:r w:rsidRPr="00896BFB">
        <w:t>1</w:t>
      </w:r>
      <w:r w:rsidR="0089098A">
        <w:t> </w:t>
      </w:r>
      <w:r w:rsidRPr="00896BFB">
        <w:t>February</w:t>
      </w:r>
      <w:r w:rsidR="0089098A">
        <w:t> </w:t>
      </w:r>
      <w:r w:rsidRPr="00896BFB">
        <w:t>2018. She was appointed as an acting member of the Board through 30 June 2018</w:t>
      </w:r>
      <w:r w:rsidR="0057456A">
        <w:t xml:space="preserve"> and was reappointed to the Board on 3 July 2018</w:t>
      </w:r>
      <w:r w:rsidRPr="00896BFB">
        <w:t>.</w:t>
      </w:r>
    </w:p>
    <w:p w14:paraId="4BABA134" w14:textId="77777777" w:rsidR="00923CC3" w:rsidRPr="00896BFB" w:rsidRDefault="00923CC3" w:rsidP="00462BDD">
      <w:pPr>
        <w:pStyle w:val="BodyText"/>
        <w:pageBreakBefore/>
        <w:ind w:right="136"/>
      </w:pPr>
      <w:r w:rsidRPr="00896BFB">
        <w:rPr>
          <w:b/>
        </w:rPr>
        <w:t xml:space="preserve">Ms Helen Coleman </w:t>
      </w:r>
      <w:r w:rsidRPr="00896BFB">
        <w:t>was a Councillor and two-time Mayor for the Nillumbik Shire Council from 2004</w:t>
      </w:r>
      <w:r w:rsidR="00BC349A">
        <w:t xml:space="preserve"> to </w:t>
      </w:r>
      <w:r w:rsidRPr="00896BFB">
        <w:t xml:space="preserve">2016. In these </w:t>
      </w:r>
      <w:r w:rsidRPr="00D43299">
        <w:t>roles</w:t>
      </w:r>
      <w:r w:rsidR="00D43299">
        <w:t>,</w:t>
      </w:r>
      <w:r w:rsidRPr="00896BFB">
        <w:t xml:space="preserve"> she worked closely with Learn Local providers, local learning employment networks</w:t>
      </w:r>
      <w:r w:rsidR="00241B8D">
        <w:t>,</w:t>
      </w:r>
      <w:r w:rsidRPr="00896BFB">
        <w:t xml:space="preserve"> and schools. With qualifications in community development and a Bachelor of Social Science, Helen has experience working in a diverse range of both paid and voluntary roles in the legal profession for State Members of Parliament, and consulting in the volunteer and community development sectors. Helen has wide-ranging Board experience in the community with not-for-profit and government boards. She is a board member of Women’s Health Victoria, former President and now Metro Vice President of the Australian Local Government Women’s Association, Deputy Chair of the Northern Metropolitan Partnership, a member of the Ministerial Council for Volunteers and Environment Volunteers Expert Panel, and a community representative on the board of her local high school. Helen is a Fellow of the Australian Institute of Company Directors and a graduate of the Cranlana Programme.</w:t>
      </w:r>
    </w:p>
    <w:p w14:paraId="12543750" w14:textId="77777777" w:rsidR="00923CC3" w:rsidRPr="00FB18A7" w:rsidRDefault="00923CC3" w:rsidP="00813736">
      <w:pPr>
        <w:pStyle w:val="BodyText"/>
      </w:pPr>
      <w:r w:rsidRPr="00896BFB">
        <w:rPr>
          <w:b/>
        </w:rPr>
        <w:t xml:space="preserve">Mr Michael Grogan </w:t>
      </w:r>
      <w:r w:rsidRPr="00896BFB">
        <w:t>is the Victorian/South Australian Director of the Advanced Manufacturing Growth Centre. Previously</w:t>
      </w:r>
      <w:r w:rsidR="00D43299">
        <w:t xml:space="preserve"> </w:t>
      </w:r>
      <w:r w:rsidRPr="005F11F1">
        <w:rPr>
          <w:noProof/>
        </w:rPr>
        <w:t>C</w:t>
      </w:r>
      <w:r w:rsidR="00FB18A7" w:rsidRPr="005F11F1">
        <w:rPr>
          <w:noProof/>
        </w:rPr>
        <w:t>hief</w:t>
      </w:r>
      <w:r w:rsidR="00FB18A7">
        <w:t xml:space="preserve"> Executive Officer</w:t>
      </w:r>
      <w:r w:rsidRPr="00FB18A7">
        <w:t xml:space="preserve"> of Sutton Tools Pty Ltd, </w:t>
      </w:r>
      <w:r w:rsidR="00D43299">
        <w:t>Michael</w:t>
      </w:r>
      <w:r w:rsidR="00D43299" w:rsidRPr="00FB18A7">
        <w:t xml:space="preserve"> </w:t>
      </w:r>
      <w:r w:rsidRPr="00FB18A7">
        <w:t>sits on the Board of Manufacturing Skills Australia and is a Director of the Defence Materials Technology Centre. He is involved in the VET in schools sector and is on the School Council of the Northern College of the Arts and Technology. He chairs the Inner Northern L</w:t>
      </w:r>
      <w:r w:rsidR="00FB18A7">
        <w:t xml:space="preserve">ocal </w:t>
      </w:r>
      <w:r w:rsidRPr="00FB18A7">
        <w:t>L</w:t>
      </w:r>
      <w:r w:rsidR="00FB18A7">
        <w:t xml:space="preserve">earning </w:t>
      </w:r>
      <w:r w:rsidRPr="00FB18A7">
        <w:t>E</w:t>
      </w:r>
      <w:r w:rsidR="00FB18A7">
        <w:t xml:space="preserve">mployment </w:t>
      </w:r>
      <w:r w:rsidRPr="00FB18A7">
        <w:t>N</w:t>
      </w:r>
      <w:r w:rsidR="00FB18A7">
        <w:t>etwork</w:t>
      </w:r>
      <w:r w:rsidRPr="00FB18A7">
        <w:t xml:space="preserve"> and the William Ruthven Secondary College School Council. Mr Grogan’s term on the Board concluded on 30</w:t>
      </w:r>
      <w:r w:rsidR="000E6D62">
        <w:t> </w:t>
      </w:r>
      <w:r w:rsidRPr="00FB18A7">
        <w:t>June</w:t>
      </w:r>
      <w:r w:rsidR="000E6D62">
        <w:t> </w:t>
      </w:r>
      <w:r w:rsidRPr="00FB18A7">
        <w:t>2018</w:t>
      </w:r>
      <w:r w:rsidR="0057456A">
        <w:t xml:space="preserve"> </w:t>
      </w:r>
      <w:r w:rsidR="0057456A" w:rsidRPr="005F11F1">
        <w:rPr>
          <w:noProof/>
        </w:rPr>
        <w:t>and</w:t>
      </w:r>
      <w:r w:rsidR="0057456A">
        <w:t xml:space="preserve"> he was reappointed to the Board on 3 July 2018</w:t>
      </w:r>
      <w:r w:rsidRPr="00FB18A7">
        <w:t>.</w:t>
      </w:r>
    </w:p>
    <w:p w14:paraId="43DAC65D" w14:textId="77777777" w:rsidR="00923CC3" w:rsidRPr="00D27DFC" w:rsidRDefault="00923CC3" w:rsidP="00813736">
      <w:pPr>
        <w:pStyle w:val="BodyText"/>
      </w:pPr>
      <w:r w:rsidRPr="00C352C7">
        <w:rPr>
          <w:b/>
        </w:rPr>
        <w:t xml:space="preserve">Dr Madeleine Laming </w:t>
      </w:r>
      <w:r w:rsidRPr="00C352C7">
        <w:t>is an Adjunct Senior Lecturer in Education at Murdoch University in Western Australia, and a former VET in schools coordinator. She has significant expertise in ethical governance, education policy, curriculum and student learning</w:t>
      </w:r>
      <w:r w:rsidR="00241B8D">
        <w:t>,</w:t>
      </w:r>
      <w:r w:rsidRPr="00C352C7">
        <w:t xml:space="preserve"> as well as in-depth understanding of the vocational education sector. </w:t>
      </w:r>
      <w:r w:rsidRPr="006B4906">
        <w:rPr>
          <w:noProof/>
        </w:rPr>
        <w:t>Prior to</w:t>
      </w:r>
      <w:r w:rsidRPr="00C352C7">
        <w:t xml:space="preserve"> her appointment to the Board, Dr Laming was a member of the North</w:t>
      </w:r>
      <w:r w:rsidR="00DD603B">
        <w:t>-w</w:t>
      </w:r>
      <w:r w:rsidRPr="00C352C7">
        <w:t xml:space="preserve">estern Metropolitan Regional Council of Adult, Community and Further education. She was a member of the board of InTouch Multicultural Family </w:t>
      </w:r>
      <w:r w:rsidRPr="00D43299">
        <w:t>Services</w:t>
      </w:r>
      <w:r w:rsidR="00B52C1A">
        <w:t xml:space="preserve"> </w:t>
      </w:r>
      <w:r w:rsidRPr="00C352C7">
        <w:t xml:space="preserve">and has recently </w:t>
      </w:r>
      <w:r w:rsidRPr="006B4906">
        <w:rPr>
          <w:noProof/>
        </w:rPr>
        <w:t>been appointed</w:t>
      </w:r>
      <w:r w:rsidRPr="00C352C7">
        <w:t xml:space="preserve"> to the Kilmore Cemetery Trust. She is the 2018 Community Directors Award Recipient, Institute of Community Directors Austral</w:t>
      </w:r>
      <w:r w:rsidRPr="00D27DFC">
        <w:t xml:space="preserve">ia. </w:t>
      </w:r>
      <w:r w:rsidR="006F00DF">
        <w:br/>
      </w:r>
      <w:r w:rsidRPr="00D27DFC">
        <w:t>Dr Laming’s term on the Board concluded on 1 February 2018. She was appointed an acting member of the Board from 2 February to 30 April 2018.</w:t>
      </w:r>
    </w:p>
    <w:p w14:paraId="3AF8B082" w14:textId="77777777" w:rsidR="00923CC3" w:rsidRPr="00896BFB" w:rsidRDefault="00923CC3" w:rsidP="00813736">
      <w:pPr>
        <w:pStyle w:val="BodyText"/>
      </w:pPr>
      <w:r w:rsidRPr="00D27DFC">
        <w:rPr>
          <w:b/>
        </w:rPr>
        <w:t xml:space="preserve">Mr John Maddock AM </w:t>
      </w:r>
      <w:r w:rsidRPr="00D27DFC">
        <w:t>has vast corporate governance, senior executive leadership</w:t>
      </w:r>
      <w:r w:rsidR="00241B8D">
        <w:t>,</w:t>
      </w:r>
      <w:r w:rsidRPr="00D27DFC">
        <w:t xml:space="preserve"> and management experienc</w:t>
      </w:r>
      <w:r w:rsidRPr="00A1361F">
        <w:t xml:space="preserve">e in the tertiary and adult education sectors, including Chief Executive Officer at both Box Hill Institute Group and the Gordon Institute of TAFE. He is an Honorary Senior Fellow of Melbourne University Graduate School of Education LH Martin Institute and a member of the Victoria Polytechnic Vice Chancellor’s Advisory Committee at Victoria University. He also provides consulting services. John is a Fellow of the Australian Institute of Company Directors and </w:t>
      </w:r>
      <w:r w:rsidR="006E428E">
        <w:t xml:space="preserve">currently </w:t>
      </w:r>
      <w:r w:rsidRPr="00DF5D7E">
        <w:t xml:space="preserve">holds non-executive director positions with Innovation </w:t>
      </w:r>
      <w:r w:rsidRPr="00896BFB">
        <w:t>Skills Australia, Australian Training Products and eCoach. He was awarded the Australia Sports Medal for volunteer services with the Sydney 2000 Olympics. In 2013, John was made a Member in the General Division of the Order of Australia for significant service to vocational education and training</w:t>
      </w:r>
      <w:r w:rsidR="00241B8D">
        <w:t>,</w:t>
      </w:r>
      <w:r w:rsidRPr="00896BFB">
        <w:t xml:space="preserve"> and to the sport of basketball.</w:t>
      </w:r>
    </w:p>
    <w:p w14:paraId="71983315" w14:textId="77777777" w:rsidR="00923CC3" w:rsidRPr="00896BFB" w:rsidRDefault="00923CC3" w:rsidP="00813736">
      <w:pPr>
        <w:pStyle w:val="BodyText"/>
      </w:pPr>
      <w:r w:rsidRPr="00896BFB">
        <w:rPr>
          <w:b/>
        </w:rPr>
        <w:t>Ms Andrea McCall</w:t>
      </w:r>
      <w:r w:rsidRPr="00896BFB">
        <w:t xml:space="preserve"> is a graduate in history and politics from the University of Lyon and has a post-graduate qualification in human resources. She was a </w:t>
      </w:r>
      <w:r w:rsidR="00FB5C4F">
        <w:t>Victorian M</w:t>
      </w:r>
      <w:r w:rsidRPr="00896BFB">
        <w:t xml:space="preserve">ember of </w:t>
      </w:r>
      <w:r w:rsidR="0042622A">
        <w:t>P</w:t>
      </w:r>
      <w:r w:rsidRPr="00896BFB">
        <w:t>arliament from 1996</w:t>
      </w:r>
      <w:r w:rsidR="00FB5C4F">
        <w:t xml:space="preserve"> to </w:t>
      </w:r>
      <w:r w:rsidRPr="00896BFB">
        <w:t>2002. Since 2002</w:t>
      </w:r>
      <w:r w:rsidR="00241B8D">
        <w:t>,</w:t>
      </w:r>
      <w:r w:rsidRPr="00896BFB">
        <w:t xml:space="preserve"> she has worked at </w:t>
      </w:r>
      <w:r w:rsidRPr="006B4906">
        <w:rPr>
          <w:noProof/>
        </w:rPr>
        <w:t>a number of</w:t>
      </w:r>
      <w:r w:rsidRPr="00896BFB">
        <w:t xml:space="preserve"> Victorian universities tutoring and running work experience programs</w:t>
      </w:r>
      <w:r w:rsidR="00241B8D">
        <w:t>,</w:t>
      </w:r>
      <w:r w:rsidRPr="00896BFB">
        <w:t xml:space="preserve"> as well as hosting overseas business delegations and training courses for state government departments. Andrea was chair of the Women’s Correctional Services Advisory Committee and a member of Justice Health. She has chaired committees on disability and small </w:t>
      </w:r>
      <w:r w:rsidRPr="00D43299">
        <w:t>business</w:t>
      </w:r>
      <w:r w:rsidRPr="00896BFB">
        <w:t xml:space="preserve"> and has chaired projects for the Board on youth engagement and positive ageing.</w:t>
      </w:r>
      <w:r w:rsidR="006E428E">
        <w:t xml:space="preserve"> Ms McCall is a member of the Creative Arts Grants Advisory Panel and </w:t>
      </w:r>
      <w:r w:rsidR="00963DB5">
        <w:t>the U3A Frankston Committee of Management.</w:t>
      </w:r>
    </w:p>
    <w:p w14:paraId="76EC8DE2" w14:textId="77777777" w:rsidR="00037655" w:rsidRPr="00896BFB" w:rsidRDefault="00037655" w:rsidP="00813736">
      <w:pPr>
        <w:pStyle w:val="BodyText"/>
      </w:pPr>
      <w:r w:rsidRPr="00896BFB">
        <w:rPr>
          <w:b/>
        </w:rPr>
        <w:t>Dr Menon Parameswaran</w:t>
      </w:r>
      <w:r w:rsidRPr="00896BFB">
        <w:t xml:space="preserve"> has a background in natural resource management, agriculture, teaching and research, business studies, and community liaison and engagement with culturally and linguistically diverse communities and disadvantaged learners in the VET system. He is a Board Director of the Primary Care Connect Community Health Service in Shepparton and has chaired and worked as a member of both industry and government peak committees. </w:t>
      </w:r>
      <w:r w:rsidR="00963DB5">
        <w:t>Menon</w:t>
      </w:r>
      <w:r w:rsidRPr="00896BFB">
        <w:t xml:space="preserve"> is a retired Senior lecturer of the University of Melbourne, a former advisor and consultant at the Goulburn Broken Catchment Management Authority</w:t>
      </w:r>
      <w:r w:rsidR="00241B8D">
        <w:t>,</w:t>
      </w:r>
      <w:r w:rsidRPr="00896BFB">
        <w:t xml:space="preserve"> and a former Senior Lecturer and research manager at the Victorian College of Agriculture and Horticulture. Menon was a member of the Victorian Multicultural Business Advisory Council from </w:t>
      </w:r>
      <w:r w:rsidR="00AD7CF7">
        <w:br/>
      </w:r>
      <w:r w:rsidRPr="00896BFB">
        <w:t>2004</w:t>
      </w:r>
      <w:r w:rsidR="00AB2E4B">
        <w:t xml:space="preserve"> to </w:t>
      </w:r>
      <w:r w:rsidRPr="00896BFB">
        <w:t xml:space="preserve">2009. He has </w:t>
      </w:r>
      <w:r w:rsidR="00AB2E4B">
        <w:t>more than</w:t>
      </w:r>
      <w:r w:rsidR="00AB2E4B" w:rsidRPr="00896BFB">
        <w:t xml:space="preserve"> </w:t>
      </w:r>
      <w:r w:rsidRPr="00896BFB">
        <w:t xml:space="preserve">30 years of experience in education and community </w:t>
      </w:r>
      <w:r w:rsidRPr="00D742FF">
        <w:t>forums</w:t>
      </w:r>
      <w:r w:rsidRPr="00896BFB">
        <w:t xml:space="preserve"> and has received awards and commendations for his work in environmental and community issues.</w:t>
      </w:r>
      <w:r w:rsidR="004D2278">
        <w:t xml:space="preserve"> His</w:t>
      </w:r>
      <w:r w:rsidR="004D2278" w:rsidRPr="00896BFB">
        <w:t xml:space="preserve"> term on </w:t>
      </w:r>
      <w:r w:rsidR="00AD7CF7">
        <w:br/>
      </w:r>
      <w:r w:rsidR="004D2278" w:rsidRPr="00896BFB">
        <w:t>the Board began in October 2017.</w:t>
      </w:r>
    </w:p>
    <w:p w14:paraId="6C0C0E9C" w14:textId="77777777" w:rsidR="00923CC3" w:rsidRPr="00896BFB" w:rsidRDefault="00923CC3" w:rsidP="00813736">
      <w:pPr>
        <w:pStyle w:val="BodyText"/>
      </w:pPr>
      <w:r w:rsidRPr="00896BFB">
        <w:rPr>
          <w:b/>
        </w:rPr>
        <w:t xml:space="preserve">Dr Fiona Reidy </w:t>
      </w:r>
      <w:r w:rsidRPr="00896BFB">
        <w:t xml:space="preserve">has expertise in community and stakeholder engagement, Learn Local operations and challenges, and public sector governance. She has </w:t>
      </w:r>
      <w:r w:rsidR="006974EA">
        <w:t>more than</w:t>
      </w:r>
      <w:r w:rsidR="006974EA" w:rsidRPr="00896BFB">
        <w:t xml:space="preserve"> </w:t>
      </w:r>
      <w:r w:rsidRPr="00896BFB">
        <w:t xml:space="preserve">ten years of experience in senior management roles in local government, including liaison with Neighbourhood Houses and the City of Greater Geelong. Her former roles include Director in Client Outcomes and Service Improvement at the Victorian Department of Health and Human </w:t>
      </w:r>
      <w:r w:rsidRPr="00D742FF">
        <w:t>Services</w:t>
      </w:r>
      <w:r w:rsidRPr="00896BFB">
        <w:t xml:space="preserve"> and Director of Health and Wellbeing at G21</w:t>
      </w:r>
      <w:r w:rsidR="00E40AC8">
        <w:t> </w:t>
      </w:r>
      <w:r w:rsidRPr="00896BFB">
        <w:t xml:space="preserve">Geelong Region Alliance. She was a Quality Assessor and Team Leader at the Aged Care Standards and Accreditation Agency and a National Labour Adjustment Officer at the Textile Clothing and Footwear Union. She </w:t>
      </w:r>
      <w:r w:rsidR="00963DB5">
        <w:t>has a</w:t>
      </w:r>
      <w:r w:rsidRPr="00896BFB">
        <w:t xml:space="preserve"> PhD in Disability and Local Settings</w:t>
      </w:r>
      <w:r w:rsidR="00F52B68">
        <w:t xml:space="preserve"> </w:t>
      </w:r>
      <w:r w:rsidR="00963DB5">
        <w:t>and</w:t>
      </w:r>
      <w:r w:rsidRPr="00896BFB">
        <w:t xml:space="preserve"> is a member of the Australian Association of Social Workers and, until recently, was an Adjunct Professor at La Trobe University. Her term on the Board began in October 2017.</w:t>
      </w:r>
    </w:p>
    <w:p w14:paraId="25996C16" w14:textId="77777777" w:rsidR="00923CC3" w:rsidRPr="00896BFB" w:rsidRDefault="00923CC3" w:rsidP="00813736">
      <w:pPr>
        <w:pStyle w:val="BodyText"/>
        <w:rPr>
          <w:b/>
        </w:rPr>
      </w:pPr>
      <w:r w:rsidRPr="00896BFB">
        <w:rPr>
          <w:b/>
        </w:rPr>
        <w:t>Dr Win Scott</w:t>
      </w:r>
      <w:r w:rsidRPr="00896BFB">
        <w:t xml:space="preserve"> is a consultant with extensive experience in the vocational education and training sector, most recently as Chief Executive Officer of Sunraysia Institute of TAFE until her retirement in June 2016. La Trobe University awarded her an honorary Doctorate of Education in 2016, and she holds a Master of Educational Management. </w:t>
      </w:r>
      <w:r w:rsidRPr="006B4906">
        <w:rPr>
          <w:noProof/>
        </w:rPr>
        <w:t>Win</w:t>
      </w:r>
      <w:r w:rsidRPr="00896BFB">
        <w:t xml:space="preserve"> is the Chair of the Mallee Regional Partnership and Deputy Chair of the Regional Development Advisory Committee. She is also a member of other regional and local boards</w:t>
      </w:r>
      <w:r w:rsidR="00963DB5">
        <w:t>, inc</w:t>
      </w:r>
      <w:r w:rsidR="00F52B68">
        <w:t>l</w:t>
      </w:r>
      <w:r w:rsidR="00963DB5">
        <w:t>uding the Multicultural Co</w:t>
      </w:r>
      <w:r w:rsidR="00F52B68">
        <w:t>m</w:t>
      </w:r>
      <w:r w:rsidR="00963DB5">
        <w:t>mission Victoria Loddon Mallee Advisory Board</w:t>
      </w:r>
      <w:r w:rsidRPr="00896BFB">
        <w:t>. Her background before joining the TAFE sector was as a restaurateur in Bendigo.</w:t>
      </w:r>
    </w:p>
    <w:p w14:paraId="09D453C0" w14:textId="77777777" w:rsidR="00923CC3" w:rsidRPr="00896BFB" w:rsidRDefault="00923CC3" w:rsidP="00813736">
      <w:pPr>
        <w:pStyle w:val="BodyText"/>
        <w:rPr>
          <w:b/>
        </w:rPr>
      </w:pPr>
      <w:r w:rsidRPr="00896BFB">
        <w:rPr>
          <w:b/>
        </w:rPr>
        <w:t>Ms Penny Wilson</w:t>
      </w:r>
      <w:r w:rsidRPr="00896BFB">
        <w:t xml:space="preserve"> has </w:t>
      </w:r>
      <w:r w:rsidRPr="006B4906">
        <w:rPr>
          <w:noProof/>
        </w:rPr>
        <w:t>extensive</w:t>
      </w:r>
      <w:r w:rsidRPr="00896BFB">
        <w:t xml:space="preserve"> government, community</w:t>
      </w:r>
      <w:r w:rsidR="009141A0">
        <w:t>,</w:t>
      </w:r>
      <w:r w:rsidRPr="00896BFB">
        <w:t xml:space="preserve"> and private sector experience. As Principal Consultant with SHK Asia Pacific, she specialises in </w:t>
      </w:r>
      <w:r w:rsidRPr="006B4906">
        <w:rPr>
          <w:noProof/>
        </w:rPr>
        <w:t>executive</w:t>
      </w:r>
      <w:r w:rsidRPr="00896BFB">
        <w:t xml:space="preserve"> recruitment and business transition in government, not-for-profit</w:t>
      </w:r>
      <w:r w:rsidR="009141A0">
        <w:t>,</w:t>
      </w:r>
      <w:r w:rsidRPr="00896BFB">
        <w:t xml:space="preserve"> and regulatory settings. Penny has held senior roles in public service and is </w:t>
      </w:r>
      <w:r w:rsidR="009141A0">
        <w:t xml:space="preserve">the </w:t>
      </w:r>
      <w:r w:rsidRPr="00896BFB">
        <w:t xml:space="preserve">former Chief Executive Officer of both the Responsible Gambling Advocacy Centre and the Victorian Council of Social Service. A long-standing volunteer in adult learning programs, Penny was Chair of Learn for Yourself, a Learn </w:t>
      </w:r>
      <w:r w:rsidRPr="006B4906">
        <w:rPr>
          <w:noProof/>
        </w:rPr>
        <w:t>Local</w:t>
      </w:r>
      <w:r w:rsidRPr="00896BFB">
        <w:t xml:space="preserve"> </w:t>
      </w:r>
      <w:r w:rsidRPr="006B4906">
        <w:rPr>
          <w:noProof/>
        </w:rPr>
        <w:t>provider</w:t>
      </w:r>
      <w:r w:rsidRPr="00896BFB">
        <w:t>. Penny has qualifications in social sciences, communications and business management, and she is an experienced non-executive board director.</w:t>
      </w:r>
    </w:p>
    <w:p w14:paraId="319D925D" w14:textId="77777777" w:rsidR="00692317" w:rsidRPr="002743E6" w:rsidRDefault="00692317" w:rsidP="00462BDD">
      <w:pPr>
        <w:pStyle w:val="Heading40"/>
        <w:pageBreakBefore/>
      </w:pPr>
      <w:bookmarkStart w:id="122" w:name="_Toc518381510"/>
      <w:bookmarkStart w:id="123" w:name="_Toc519018720"/>
      <w:bookmarkStart w:id="124" w:name="_Hlk519510431"/>
      <w:bookmarkStart w:id="125" w:name="_Toc518381502"/>
      <w:bookmarkStart w:id="126" w:name="_Toc519018712"/>
      <w:r w:rsidRPr="00692317">
        <w:t>Audit and Risk Committee membership and roles</w:t>
      </w:r>
      <w:bookmarkEnd w:id="122"/>
      <w:bookmarkEnd w:id="123"/>
    </w:p>
    <w:p w14:paraId="0504DAAC" w14:textId="77777777" w:rsidR="00692317" w:rsidRDefault="00692317" w:rsidP="00813736">
      <w:pPr>
        <w:pStyle w:val="BodyText"/>
      </w:pPr>
      <w:r w:rsidRPr="006B4906">
        <w:rPr>
          <w:noProof/>
        </w:rPr>
        <w:t>In accordance with</w:t>
      </w:r>
      <w:r w:rsidRPr="00896BFB">
        <w:t xml:space="preserve"> legislative requirements, the Board operates an Audit and Risk Committee.</w:t>
      </w:r>
      <w:r>
        <w:t xml:space="preserve"> The</w:t>
      </w:r>
      <w:r w:rsidR="0089098A">
        <w:t> </w:t>
      </w:r>
      <w:r>
        <w:t>Committee oversees:</w:t>
      </w:r>
    </w:p>
    <w:p w14:paraId="2645A6A4" w14:textId="77777777" w:rsidR="00692317" w:rsidRPr="00B91EB0" w:rsidRDefault="00692317" w:rsidP="00813736">
      <w:pPr>
        <w:pStyle w:val="Bullets"/>
      </w:pPr>
      <w:r w:rsidRPr="00B91EB0">
        <w:t>Risk management</w:t>
      </w:r>
      <w:r w:rsidR="006317AA">
        <w:t>.</w:t>
      </w:r>
    </w:p>
    <w:p w14:paraId="5916B738" w14:textId="77777777" w:rsidR="00692317" w:rsidRPr="00B91EB0" w:rsidRDefault="00692317" w:rsidP="00813736">
      <w:pPr>
        <w:pStyle w:val="Bullets"/>
      </w:pPr>
      <w:r w:rsidRPr="00B91EB0">
        <w:t>Financial management, performance and sustainability reporting</w:t>
      </w:r>
      <w:r w:rsidR="006317AA">
        <w:t>.</w:t>
      </w:r>
    </w:p>
    <w:p w14:paraId="577FD0C9" w14:textId="77777777" w:rsidR="00692317" w:rsidRPr="00B91EB0" w:rsidRDefault="00692317" w:rsidP="00813736">
      <w:pPr>
        <w:pStyle w:val="Bullets"/>
      </w:pPr>
      <w:r w:rsidRPr="006B4906">
        <w:rPr>
          <w:noProof/>
        </w:rPr>
        <w:t>Compliance</w:t>
      </w:r>
      <w:r w:rsidRPr="00B91EB0">
        <w:t xml:space="preserve"> with legislation, regulations and standards</w:t>
      </w:r>
      <w:r w:rsidR="006317AA">
        <w:t>.</w:t>
      </w:r>
    </w:p>
    <w:p w14:paraId="5D798902" w14:textId="77777777" w:rsidR="00692317" w:rsidRPr="00B91EB0" w:rsidRDefault="00692317" w:rsidP="00813736">
      <w:pPr>
        <w:pStyle w:val="Bullets"/>
      </w:pPr>
      <w:r w:rsidRPr="00B91EB0">
        <w:t>External audit</w:t>
      </w:r>
      <w:r w:rsidR="006317AA">
        <w:t>.</w:t>
      </w:r>
    </w:p>
    <w:p w14:paraId="1A89F156" w14:textId="77777777" w:rsidR="00692317" w:rsidRPr="00DE68DE" w:rsidRDefault="00692317" w:rsidP="00813736">
      <w:pPr>
        <w:pStyle w:val="Bullets"/>
      </w:pPr>
      <w:r w:rsidRPr="00B91EB0">
        <w:t xml:space="preserve">Internal </w:t>
      </w:r>
      <w:r w:rsidRPr="006B4906">
        <w:rPr>
          <w:noProof/>
        </w:rPr>
        <w:t>audit</w:t>
      </w:r>
      <w:r>
        <w:t>.</w:t>
      </w:r>
    </w:p>
    <w:p w14:paraId="38FC4164" w14:textId="77777777" w:rsidR="00692317" w:rsidRPr="00EE5D99" w:rsidRDefault="00692317" w:rsidP="00813736">
      <w:pPr>
        <w:pStyle w:val="BodyText"/>
      </w:pPr>
      <w:r w:rsidRPr="00896BFB">
        <w:t xml:space="preserve">In </w:t>
      </w:r>
      <w:r>
        <w:t>2017–18,</w:t>
      </w:r>
      <w:r w:rsidRPr="00896BFB">
        <w:t xml:space="preserve"> the i</w:t>
      </w:r>
      <w:r w:rsidRPr="00EE5D99">
        <w:t>ndependent members of this committee were:</w:t>
      </w:r>
    </w:p>
    <w:p w14:paraId="4065684E" w14:textId="77777777" w:rsidR="00692317" w:rsidRPr="00F94729" w:rsidRDefault="00692317" w:rsidP="00813736">
      <w:pPr>
        <w:pStyle w:val="Bullets"/>
      </w:pPr>
      <w:r w:rsidRPr="00F94729">
        <w:t>Lisa Woolmer (Chairperson)</w:t>
      </w:r>
      <w:r w:rsidR="006317AA">
        <w:t>.</w:t>
      </w:r>
    </w:p>
    <w:p w14:paraId="0D5F3D0C" w14:textId="77777777" w:rsidR="00692317" w:rsidRPr="00F94729" w:rsidRDefault="00692317" w:rsidP="00813736">
      <w:pPr>
        <w:pStyle w:val="Bullets"/>
      </w:pPr>
      <w:r w:rsidRPr="00F94729">
        <w:t>Sue Christophers</w:t>
      </w:r>
      <w:r w:rsidR="006317AA">
        <w:t>.</w:t>
      </w:r>
    </w:p>
    <w:p w14:paraId="19B5BE7E" w14:textId="77777777" w:rsidR="00692317" w:rsidRPr="00F94729" w:rsidRDefault="00692317" w:rsidP="00813736">
      <w:pPr>
        <w:pStyle w:val="Bullets"/>
      </w:pPr>
      <w:r w:rsidRPr="00F94729">
        <w:t>Michael Grogan</w:t>
      </w:r>
      <w:r w:rsidR="006317AA">
        <w:t>.</w:t>
      </w:r>
    </w:p>
    <w:p w14:paraId="6C59A609" w14:textId="77777777" w:rsidR="00692317" w:rsidRPr="00F94729" w:rsidRDefault="00692317" w:rsidP="00813736">
      <w:pPr>
        <w:pStyle w:val="Bullets"/>
      </w:pPr>
      <w:r w:rsidRPr="00F94729">
        <w:t>John Maddock (12 April–</w:t>
      </w:r>
      <w:r>
        <w:t>3</w:t>
      </w:r>
      <w:r w:rsidRPr="00F94729">
        <w:t>0 June 2018)</w:t>
      </w:r>
      <w:r w:rsidR="006317AA">
        <w:t>.</w:t>
      </w:r>
    </w:p>
    <w:p w14:paraId="4643A54D" w14:textId="77777777" w:rsidR="00692317" w:rsidRPr="00F94729" w:rsidRDefault="00692317" w:rsidP="00813736">
      <w:pPr>
        <w:pStyle w:val="Bullets"/>
      </w:pPr>
      <w:r w:rsidRPr="00F94729">
        <w:t>Andrea McCall</w:t>
      </w:r>
      <w:r w:rsidR="006317AA">
        <w:t>.</w:t>
      </w:r>
    </w:p>
    <w:p w14:paraId="2C294288" w14:textId="77777777" w:rsidR="00692317" w:rsidRPr="00BC3A19" w:rsidRDefault="00692317" w:rsidP="00813736">
      <w:pPr>
        <w:pStyle w:val="Bullets"/>
      </w:pPr>
      <w:r w:rsidRPr="00F94729">
        <w:t>Ron Wilson</w:t>
      </w:r>
      <w:r w:rsidRPr="00BC3A19">
        <w:t xml:space="preserve"> (1 July 2017–12 April 2018)</w:t>
      </w:r>
      <w:r>
        <w:t>.</w:t>
      </w:r>
    </w:p>
    <w:bookmarkEnd w:id="124"/>
    <w:p w14:paraId="45EA20CA" w14:textId="77777777" w:rsidR="00A20583" w:rsidRPr="00692317" w:rsidRDefault="00A20583" w:rsidP="00A20583">
      <w:pPr>
        <w:pStyle w:val="Heading40"/>
      </w:pPr>
      <w:r w:rsidRPr="00692317">
        <w:t xml:space="preserve">Finance Committee </w:t>
      </w:r>
      <w:r w:rsidR="00692317">
        <w:t>m</w:t>
      </w:r>
      <w:r w:rsidRPr="00692317">
        <w:t xml:space="preserve">embership and </w:t>
      </w:r>
      <w:r w:rsidR="00692317">
        <w:t>r</w:t>
      </w:r>
      <w:r w:rsidRPr="00692317">
        <w:t>oles</w:t>
      </w:r>
    </w:p>
    <w:p w14:paraId="41F8C6DD" w14:textId="77777777" w:rsidR="00A658B0" w:rsidRPr="00692317" w:rsidRDefault="00A20583" w:rsidP="00813736">
      <w:pPr>
        <w:pStyle w:val="BodyText"/>
      </w:pPr>
      <w:r w:rsidRPr="00692317">
        <w:t xml:space="preserve">The Board also operates a Finance Committee. </w:t>
      </w:r>
      <w:r w:rsidR="00A658B0" w:rsidRPr="00692317">
        <w:t>The Finance Committee:</w:t>
      </w:r>
    </w:p>
    <w:p w14:paraId="7FF1F22F" w14:textId="77777777" w:rsidR="00A658B0" w:rsidRPr="00692317" w:rsidRDefault="00A658B0" w:rsidP="00813736">
      <w:pPr>
        <w:pStyle w:val="Bullets"/>
      </w:pPr>
      <w:r w:rsidRPr="00692317">
        <w:t>Advises the Board regarding funding allocation setting.</w:t>
      </w:r>
    </w:p>
    <w:p w14:paraId="7FE4F679" w14:textId="77777777" w:rsidR="00A658B0" w:rsidRPr="00692317" w:rsidRDefault="00A658B0" w:rsidP="00813736">
      <w:pPr>
        <w:pStyle w:val="Bullets"/>
      </w:pPr>
      <w:r w:rsidRPr="00692317">
        <w:t>Monitors financial performance against Board funding allocations.</w:t>
      </w:r>
    </w:p>
    <w:p w14:paraId="0DD07479" w14:textId="77777777" w:rsidR="00A658B0" w:rsidRPr="00692317" w:rsidRDefault="00A658B0" w:rsidP="00813736">
      <w:pPr>
        <w:pStyle w:val="Bullets"/>
      </w:pPr>
      <w:r w:rsidRPr="00692317">
        <w:t>Advises the Board regarding the treatment of unrecoverable debts.</w:t>
      </w:r>
    </w:p>
    <w:p w14:paraId="11110AD2" w14:textId="77777777" w:rsidR="00A658B0" w:rsidRPr="00692317" w:rsidRDefault="00A658B0" w:rsidP="00813736">
      <w:pPr>
        <w:pStyle w:val="Bullets"/>
      </w:pPr>
      <w:r w:rsidRPr="006B4906">
        <w:rPr>
          <w:noProof/>
        </w:rPr>
        <w:t>Ensures effective oversight of financial resources in alignment with Board objectives.</w:t>
      </w:r>
    </w:p>
    <w:p w14:paraId="55D8CAFE" w14:textId="77777777" w:rsidR="00A658B0" w:rsidRPr="00692317" w:rsidRDefault="00A658B0" w:rsidP="00813736">
      <w:pPr>
        <w:pStyle w:val="Bullets"/>
      </w:pPr>
      <w:r w:rsidRPr="00692317">
        <w:t>Leads improvements to Board financial efficiency and sustainability.</w:t>
      </w:r>
    </w:p>
    <w:p w14:paraId="78F04EA8" w14:textId="77777777" w:rsidR="00A20583" w:rsidRPr="00692317" w:rsidRDefault="00A20583" w:rsidP="00813736">
      <w:pPr>
        <w:pStyle w:val="BodyText"/>
      </w:pPr>
      <w:r w:rsidRPr="00692317">
        <w:t>In 2017–18, the members of this committee were:</w:t>
      </w:r>
    </w:p>
    <w:p w14:paraId="360681D0" w14:textId="77777777" w:rsidR="00A20583" w:rsidRPr="00692317" w:rsidRDefault="00A20583" w:rsidP="00813736">
      <w:pPr>
        <w:pStyle w:val="Bullets"/>
      </w:pPr>
      <w:r w:rsidRPr="00692317">
        <w:t xml:space="preserve">John Maddock </w:t>
      </w:r>
      <w:r w:rsidR="00A658B0" w:rsidRPr="00692317">
        <w:t>(Chairperson)</w:t>
      </w:r>
      <w:r w:rsidR="006317AA">
        <w:t>.</w:t>
      </w:r>
    </w:p>
    <w:p w14:paraId="32AEC8ED" w14:textId="77777777" w:rsidR="00A20583" w:rsidRDefault="00A20583" w:rsidP="00813736">
      <w:pPr>
        <w:pStyle w:val="Bullets"/>
      </w:pPr>
      <w:r w:rsidRPr="00692317">
        <w:t>Sue Christophers</w:t>
      </w:r>
      <w:r w:rsidR="006317AA">
        <w:t>.</w:t>
      </w:r>
    </w:p>
    <w:p w14:paraId="765F070F" w14:textId="77777777" w:rsidR="0057456A" w:rsidRPr="00692317" w:rsidRDefault="0057456A" w:rsidP="00813736">
      <w:pPr>
        <w:pStyle w:val="Bullets"/>
      </w:pPr>
      <w:r>
        <w:t>Andrea McCall</w:t>
      </w:r>
      <w:r w:rsidR="006317AA">
        <w:t>.</w:t>
      </w:r>
    </w:p>
    <w:p w14:paraId="369EB7EC" w14:textId="77777777" w:rsidR="00A658B0" w:rsidRPr="00692317" w:rsidRDefault="00A20583" w:rsidP="00813736">
      <w:pPr>
        <w:pStyle w:val="Bullets"/>
      </w:pPr>
      <w:r w:rsidRPr="00692317">
        <w:t>Michael Grogan</w:t>
      </w:r>
      <w:r w:rsidR="00F4325C" w:rsidRPr="00692317">
        <w:t>.</w:t>
      </w:r>
    </w:p>
    <w:p w14:paraId="02029AC0" w14:textId="77777777" w:rsidR="0068266E" w:rsidRPr="00692317" w:rsidRDefault="0057456A" w:rsidP="003A4A9B">
      <w:pPr>
        <w:pStyle w:val="Heading40"/>
        <w:pageBreakBefore/>
      </w:pPr>
      <w:r>
        <w:t>R</w:t>
      </w:r>
      <w:r w:rsidR="00923CC3" w:rsidRPr="00692317">
        <w:t xml:space="preserve">epresentation on </w:t>
      </w:r>
      <w:r w:rsidR="003E13CC" w:rsidRPr="00692317">
        <w:t>o</w:t>
      </w:r>
      <w:r w:rsidR="00923CC3" w:rsidRPr="00692317">
        <w:t xml:space="preserve">ther </w:t>
      </w:r>
      <w:r w:rsidR="003E13CC" w:rsidRPr="00692317">
        <w:t>b</w:t>
      </w:r>
      <w:r w:rsidR="00923CC3" w:rsidRPr="00692317">
        <w:t>odies</w:t>
      </w:r>
      <w:bookmarkEnd w:id="125"/>
      <w:bookmarkEnd w:id="126"/>
    </w:p>
    <w:p w14:paraId="38F76C33" w14:textId="77777777" w:rsidR="00923CC3" w:rsidRPr="00692317" w:rsidRDefault="00923CC3" w:rsidP="00813736">
      <w:pPr>
        <w:pStyle w:val="BodyText"/>
      </w:pPr>
      <w:r w:rsidRPr="00692317">
        <w:t>Membe</w:t>
      </w:r>
      <w:r w:rsidRPr="00E40AC8">
        <w:t>r</w:t>
      </w:r>
      <w:r w:rsidRPr="00692317">
        <w:t>s</w:t>
      </w:r>
      <w:r w:rsidRPr="00E40AC8">
        <w:t xml:space="preserve"> </w:t>
      </w:r>
      <w:r w:rsidRPr="00692317">
        <w:t>of</w:t>
      </w:r>
      <w:r w:rsidRPr="00E40AC8">
        <w:t xml:space="preserve"> </w:t>
      </w:r>
      <w:r w:rsidRPr="00692317">
        <w:t>the</w:t>
      </w:r>
      <w:r w:rsidRPr="00E40AC8">
        <w:t xml:space="preserve"> </w:t>
      </w:r>
      <w:r w:rsidRPr="00692317">
        <w:t>Boa</w:t>
      </w:r>
      <w:r w:rsidRPr="00E40AC8">
        <w:t>r</w:t>
      </w:r>
      <w:r w:rsidRPr="00692317">
        <w:t>d</w:t>
      </w:r>
      <w:r w:rsidRPr="00E40AC8">
        <w:t xml:space="preserve"> </w:t>
      </w:r>
      <w:r w:rsidR="0057456A" w:rsidRPr="00E40AC8">
        <w:t xml:space="preserve">also </w:t>
      </w:r>
      <w:r w:rsidRPr="00E40AC8">
        <w:t>represen</w:t>
      </w:r>
      <w:r w:rsidR="0057456A" w:rsidRPr="00E40AC8">
        <w:t>t</w:t>
      </w:r>
      <w:r w:rsidRPr="00E40AC8">
        <w:t xml:space="preserve"> </w:t>
      </w:r>
      <w:r w:rsidRPr="00692317">
        <w:t>the</w:t>
      </w:r>
      <w:r w:rsidRPr="00E40AC8">
        <w:t xml:space="preserve"> </w:t>
      </w:r>
      <w:r w:rsidRPr="00692317">
        <w:t>Boa</w:t>
      </w:r>
      <w:r w:rsidRPr="00E40AC8">
        <w:t>r</w:t>
      </w:r>
      <w:r w:rsidRPr="00692317">
        <w:t>d</w:t>
      </w:r>
      <w:r w:rsidRPr="00E40AC8">
        <w:t xml:space="preserve"> on </w:t>
      </w:r>
      <w:r w:rsidRPr="00692317">
        <w:t>working groups and committees</w:t>
      </w:r>
      <w:r w:rsidR="0057456A">
        <w:t xml:space="preserve"> such as the following</w:t>
      </w:r>
      <w:r w:rsidRPr="00692317">
        <w:t>:</w:t>
      </w:r>
    </w:p>
    <w:p w14:paraId="06FEC011" w14:textId="77777777" w:rsidR="0057456A" w:rsidRPr="00692317" w:rsidRDefault="0057456A" w:rsidP="00813736">
      <w:pPr>
        <w:pStyle w:val="Bullets"/>
      </w:pPr>
      <w:r>
        <w:t>Adult, community and further education metrics working group</w:t>
      </w:r>
      <w:r w:rsidR="006317AA">
        <w:t>.</w:t>
      </w:r>
    </w:p>
    <w:p w14:paraId="761B06FE" w14:textId="77777777" w:rsidR="00923CC3" w:rsidRDefault="009141A0" w:rsidP="00813736">
      <w:pPr>
        <w:pStyle w:val="Bullets"/>
      </w:pPr>
      <w:r w:rsidRPr="00692317">
        <w:t>C</w:t>
      </w:r>
      <w:r w:rsidR="00923CC3" w:rsidRPr="00692317">
        <w:t xml:space="preserve">apacity and </w:t>
      </w:r>
      <w:r w:rsidRPr="00692317">
        <w:t>I</w:t>
      </w:r>
      <w:r w:rsidR="00923CC3" w:rsidRPr="00692317">
        <w:t>nnovation Fund application evaluation panels</w:t>
      </w:r>
      <w:r w:rsidR="006317AA">
        <w:t>.</w:t>
      </w:r>
    </w:p>
    <w:p w14:paraId="05E82EAB" w14:textId="77777777" w:rsidR="0057456A" w:rsidRDefault="0057456A" w:rsidP="00813736">
      <w:pPr>
        <w:pStyle w:val="Bullets"/>
      </w:pPr>
      <w:r w:rsidRPr="006B4906">
        <w:rPr>
          <w:noProof/>
        </w:rPr>
        <w:t>Future Opportunities</w:t>
      </w:r>
      <w:r>
        <w:t xml:space="preserve"> for Adult Learners </w:t>
      </w:r>
      <w:r w:rsidR="003C2712">
        <w:t>reference</w:t>
      </w:r>
      <w:r>
        <w:t xml:space="preserve"> group</w:t>
      </w:r>
      <w:r w:rsidR="006317AA">
        <w:t>.</w:t>
      </w:r>
    </w:p>
    <w:p w14:paraId="37531B48" w14:textId="77777777" w:rsidR="0057456A" w:rsidRDefault="0057456A" w:rsidP="00813736">
      <w:pPr>
        <w:pStyle w:val="Bullets"/>
      </w:pPr>
      <w:r>
        <w:t xml:space="preserve">Senior Victorians Flagship </w:t>
      </w:r>
      <w:r w:rsidR="006317AA">
        <w:t xml:space="preserve">project </w:t>
      </w:r>
      <w:r w:rsidR="00DE06DE">
        <w:t>steering committee</w:t>
      </w:r>
      <w:r w:rsidR="006317AA">
        <w:t>.</w:t>
      </w:r>
    </w:p>
    <w:p w14:paraId="0A4A65BD" w14:textId="77777777" w:rsidR="00923CC3" w:rsidRPr="00692317" w:rsidRDefault="00923CC3" w:rsidP="00813736">
      <w:pPr>
        <w:pStyle w:val="Bullets"/>
      </w:pPr>
      <w:r w:rsidRPr="00692317">
        <w:t>Victorian Learn Local Awards judging panels</w:t>
      </w:r>
      <w:r w:rsidR="009141A0" w:rsidRPr="00692317">
        <w:t>.</w:t>
      </w:r>
    </w:p>
    <w:p w14:paraId="632DA933" w14:textId="77777777" w:rsidR="00923CC3" w:rsidRPr="003A79C6" w:rsidRDefault="00923CC3" w:rsidP="00813736">
      <w:pPr>
        <w:pStyle w:val="BodyText"/>
      </w:pPr>
      <w:r w:rsidRPr="006B4906">
        <w:rPr>
          <w:noProof/>
        </w:rPr>
        <w:t>In addition</w:t>
      </w:r>
      <w:r w:rsidRPr="00692317">
        <w:t>, seven members of the Board took on liaison and communication support roles with the Regional Councils as ‘</w:t>
      </w:r>
      <w:r w:rsidR="006E3DFF" w:rsidRPr="00692317">
        <w:t xml:space="preserve">Regional </w:t>
      </w:r>
      <w:r w:rsidRPr="00692317">
        <w:t>Champions</w:t>
      </w:r>
      <w:r w:rsidR="009141A0" w:rsidRPr="00692317">
        <w:t>.</w:t>
      </w:r>
      <w:r w:rsidRPr="00692317">
        <w:t>’</w:t>
      </w:r>
    </w:p>
    <w:p w14:paraId="69C0E370" w14:textId="77777777" w:rsidR="0068266E" w:rsidRPr="003E13CC" w:rsidRDefault="00DD5C00" w:rsidP="003E13CC">
      <w:pPr>
        <w:pStyle w:val="Heading40"/>
      </w:pPr>
      <w:bookmarkStart w:id="127" w:name="_Toc518381503"/>
      <w:bookmarkStart w:id="128" w:name="_Toc519018713"/>
      <w:r w:rsidRPr="003E13CC">
        <w:t xml:space="preserve">Regional Councils of Adult, Community </w:t>
      </w:r>
      <w:r w:rsidR="00586D47">
        <w:t>an</w:t>
      </w:r>
      <w:r w:rsidR="00586D47" w:rsidRPr="003E13CC">
        <w:t xml:space="preserve">d </w:t>
      </w:r>
      <w:r w:rsidRPr="003E13CC">
        <w:t>Further Education</w:t>
      </w:r>
      <w:bookmarkEnd w:id="127"/>
      <w:bookmarkEnd w:id="128"/>
    </w:p>
    <w:p w14:paraId="27E23EB1" w14:textId="77777777" w:rsidR="0068266E" w:rsidRPr="00FB18A7" w:rsidRDefault="0068266E" w:rsidP="00813736">
      <w:pPr>
        <w:pStyle w:val="BodyText"/>
        <w:rPr>
          <w:w w:val="64"/>
        </w:rPr>
      </w:pPr>
      <w:r w:rsidRPr="00896BFB">
        <w:t xml:space="preserve">There are eight Regional Councils of Adult, Community and Further </w:t>
      </w:r>
      <w:r w:rsidRPr="003A79C6">
        <w:t>Education established under</w:t>
      </w:r>
      <w:r w:rsidR="003E13CC" w:rsidRPr="003A79C6">
        <w:t xml:space="preserve"> </w:t>
      </w:r>
      <w:r w:rsidRPr="003A79C6">
        <w:t>the</w:t>
      </w:r>
      <w:r w:rsidRPr="00EE5D99">
        <w:rPr>
          <w:w w:val="109"/>
        </w:rPr>
        <w:t xml:space="preserve"> </w:t>
      </w:r>
      <w:r w:rsidRPr="00A32B3B">
        <w:t>Education and Training Reform Act.</w:t>
      </w:r>
    </w:p>
    <w:p w14:paraId="2D8BE192" w14:textId="77777777" w:rsidR="0068266E" w:rsidRPr="00FB18A7" w:rsidRDefault="0068266E" w:rsidP="00813736">
      <w:pPr>
        <w:pStyle w:val="BodyText"/>
      </w:pPr>
      <w:r w:rsidRPr="00FB18A7">
        <w:t>Regional:</w:t>
      </w:r>
    </w:p>
    <w:p w14:paraId="6A596CA3" w14:textId="77777777" w:rsidR="0068266E" w:rsidRPr="00F94729" w:rsidRDefault="0068266E" w:rsidP="00813736">
      <w:pPr>
        <w:pStyle w:val="Bullets"/>
      </w:pPr>
      <w:r w:rsidRPr="00F94729">
        <w:t>Barwon South</w:t>
      </w:r>
      <w:r w:rsidR="00D43586">
        <w:t>-w</w:t>
      </w:r>
      <w:r w:rsidRPr="00F94729">
        <w:t>estern</w:t>
      </w:r>
      <w:r w:rsidR="006317AA">
        <w:t>.</w:t>
      </w:r>
    </w:p>
    <w:p w14:paraId="03A997D0" w14:textId="77777777" w:rsidR="0068266E" w:rsidRPr="00F94729" w:rsidRDefault="0068266E" w:rsidP="00813736">
      <w:pPr>
        <w:pStyle w:val="Bullets"/>
      </w:pPr>
      <w:r w:rsidRPr="00F94729">
        <w:t>Gippsland</w:t>
      </w:r>
      <w:r w:rsidR="006317AA">
        <w:t>.</w:t>
      </w:r>
    </w:p>
    <w:p w14:paraId="1C31BDF0" w14:textId="77777777" w:rsidR="0068266E" w:rsidRPr="00F94729" w:rsidRDefault="0068266E" w:rsidP="00813736">
      <w:pPr>
        <w:pStyle w:val="Bullets"/>
      </w:pPr>
      <w:r w:rsidRPr="006B4906">
        <w:rPr>
          <w:noProof/>
        </w:rPr>
        <w:t>Grampians</w:t>
      </w:r>
      <w:r w:rsidR="006317AA">
        <w:t>.</w:t>
      </w:r>
    </w:p>
    <w:p w14:paraId="3B505C95" w14:textId="77777777" w:rsidR="0068266E" w:rsidRPr="00F94729" w:rsidRDefault="0068266E" w:rsidP="00813736">
      <w:pPr>
        <w:pStyle w:val="Bullets"/>
      </w:pPr>
      <w:r w:rsidRPr="00F94729">
        <w:t>Hume</w:t>
      </w:r>
      <w:r w:rsidR="006317AA">
        <w:t>.</w:t>
      </w:r>
    </w:p>
    <w:p w14:paraId="14FC830B" w14:textId="77777777" w:rsidR="0068266E" w:rsidRPr="00A1361F" w:rsidRDefault="0068266E" w:rsidP="00813736">
      <w:pPr>
        <w:pStyle w:val="Bullets"/>
      </w:pPr>
      <w:r w:rsidRPr="00F94729">
        <w:t>Loddon</w:t>
      </w:r>
      <w:r w:rsidRPr="00A1361F">
        <w:t xml:space="preserve"> Mallee</w:t>
      </w:r>
      <w:r w:rsidR="003E13CC">
        <w:t>.</w:t>
      </w:r>
    </w:p>
    <w:p w14:paraId="363BF857" w14:textId="77777777" w:rsidR="0068266E" w:rsidRPr="00F60666" w:rsidRDefault="0068266E" w:rsidP="00813736">
      <w:pPr>
        <w:pStyle w:val="BodyText"/>
        <w:rPr>
          <w:lang w:eastAsia="en-AU"/>
        </w:rPr>
      </w:pPr>
      <w:r w:rsidRPr="00F60666">
        <w:rPr>
          <w:lang w:eastAsia="en-AU"/>
        </w:rPr>
        <w:t>Metropolitan:</w:t>
      </w:r>
    </w:p>
    <w:p w14:paraId="35B2F60D" w14:textId="77777777" w:rsidR="0068266E" w:rsidRPr="003E13CC" w:rsidRDefault="0068266E" w:rsidP="00813736">
      <w:pPr>
        <w:pStyle w:val="Bullets"/>
      </w:pPr>
      <w:r w:rsidRPr="003E13CC">
        <w:t>Eastern Metropolitan</w:t>
      </w:r>
      <w:r w:rsidR="00586D47">
        <w:t>.</w:t>
      </w:r>
    </w:p>
    <w:p w14:paraId="2D961F66" w14:textId="77777777" w:rsidR="0068266E" w:rsidRPr="003E13CC" w:rsidRDefault="0068266E" w:rsidP="00813736">
      <w:pPr>
        <w:pStyle w:val="Bullets"/>
      </w:pPr>
      <w:r w:rsidRPr="003E13CC">
        <w:t>North</w:t>
      </w:r>
      <w:r w:rsidR="00DD603B">
        <w:t>-w</w:t>
      </w:r>
      <w:r w:rsidRPr="003E13CC">
        <w:t>estern Metropolitan</w:t>
      </w:r>
      <w:r w:rsidR="00586D47">
        <w:t>.</w:t>
      </w:r>
    </w:p>
    <w:p w14:paraId="733F5B40" w14:textId="77777777" w:rsidR="0068266E" w:rsidRPr="003E13CC" w:rsidRDefault="0068266E" w:rsidP="00813736">
      <w:pPr>
        <w:pStyle w:val="Bullets"/>
      </w:pPr>
      <w:r w:rsidRPr="003E13CC">
        <w:t>Southern Metropolitan</w:t>
      </w:r>
      <w:r w:rsidR="003E13CC" w:rsidRPr="003E13CC">
        <w:t>.</w:t>
      </w:r>
    </w:p>
    <w:p w14:paraId="609CA63A" w14:textId="77777777" w:rsidR="0068266E" w:rsidRPr="00EE5D99" w:rsidRDefault="0068266E" w:rsidP="00813736">
      <w:pPr>
        <w:pStyle w:val="BodyText"/>
      </w:pPr>
      <w:r w:rsidRPr="006B4906">
        <w:rPr>
          <w:noProof/>
        </w:rPr>
        <w:t>The work of each Regional Council is supported by Department staff</w:t>
      </w:r>
      <w:r w:rsidRPr="00B540CA">
        <w:t>.</w:t>
      </w:r>
    </w:p>
    <w:p w14:paraId="74A1E233" w14:textId="77777777" w:rsidR="0068266E" w:rsidRPr="003E13CC" w:rsidRDefault="00923CC3" w:rsidP="00A7463F">
      <w:pPr>
        <w:pStyle w:val="Heading40"/>
        <w:keepLines/>
      </w:pPr>
      <w:bookmarkStart w:id="129" w:name="_Toc518381504"/>
      <w:bookmarkStart w:id="130" w:name="_Toc519018714"/>
      <w:r w:rsidRPr="003E13CC">
        <w:t xml:space="preserve">Role of </w:t>
      </w:r>
      <w:r w:rsidR="00906D85" w:rsidRPr="003E13CC">
        <w:t xml:space="preserve">Regional </w:t>
      </w:r>
      <w:r w:rsidRPr="003E13CC">
        <w:t>Councils</w:t>
      </w:r>
      <w:bookmarkEnd w:id="129"/>
      <w:bookmarkEnd w:id="130"/>
    </w:p>
    <w:p w14:paraId="016FA449" w14:textId="77777777" w:rsidR="00923CC3" w:rsidRPr="003E13CC" w:rsidRDefault="00923CC3" w:rsidP="00813736">
      <w:pPr>
        <w:pStyle w:val="BodyText"/>
      </w:pPr>
      <w:r w:rsidRPr="003E13CC">
        <w:t>The Board and Regional Councils work together to fulfil the Board’s mission.</w:t>
      </w:r>
    </w:p>
    <w:p w14:paraId="32FE2B69" w14:textId="77777777" w:rsidR="00923CC3" w:rsidRPr="003E13CC" w:rsidRDefault="00923CC3" w:rsidP="00813736">
      <w:pPr>
        <w:pStyle w:val="BodyText"/>
      </w:pPr>
      <w:r w:rsidRPr="003E13CC">
        <w:t xml:space="preserve">Regional </w:t>
      </w:r>
      <w:r w:rsidR="005E6121" w:rsidRPr="003E13CC">
        <w:t>C</w:t>
      </w:r>
      <w:r w:rsidRPr="003E13CC">
        <w:t>ouncils draw together different expertise and aspects of local knowledge about adult education to advise the Board on the needs of adult education across their regions. They also contribute to state</w:t>
      </w:r>
      <w:r w:rsidR="00D742FF" w:rsidRPr="003E13CC">
        <w:t>-</w:t>
      </w:r>
      <w:r w:rsidRPr="003E13CC">
        <w:t>wide planning and policy development.</w:t>
      </w:r>
    </w:p>
    <w:p w14:paraId="5BD41909" w14:textId="77777777" w:rsidR="00923CC3" w:rsidRPr="00B540CA" w:rsidRDefault="00923CC3" w:rsidP="003A4A9B">
      <w:pPr>
        <w:pStyle w:val="BodyText"/>
        <w:pageBreakBefore/>
        <w:ind w:right="136"/>
      </w:pPr>
      <w:r w:rsidRPr="00B540CA">
        <w:t>Regional Councils help the Board meet its objectives by:</w:t>
      </w:r>
    </w:p>
    <w:p w14:paraId="72D154F5" w14:textId="77777777" w:rsidR="00586D47" w:rsidRPr="00586D47" w:rsidRDefault="00586D47" w:rsidP="00813736">
      <w:pPr>
        <w:pStyle w:val="Bullets"/>
      </w:pPr>
      <w:r w:rsidRPr="006B4906">
        <w:rPr>
          <w:noProof/>
        </w:rPr>
        <w:t>Developing processes to enable learners and providers to advise Regional Councils and the Board of needs in their region.</w:t>
      </w:r>
    </w:p>
    <w:p w14:paraId="63B525B3" w14:textId="77777777" w:rsidR="00586D47" w:rsidRPr="00586D47" w:rsidRDefault="00586D47" w:rsidP="00813736">
      <w:pPr>
        <w:pStyle w:val="Bullets"/>
        <w:rPr>
          <w:lang w:eastAsia="en-AU"/>
        </w:rPr>
      </w:pPr>
      <w:r>
        <w:rPr>
          <w:lang w:eastAsia="en-AU"/>
        </w:rPr>
        <w:t>Providing</w:t>
      </w:r>
      <w:r w:rsidRPr="00586D47">
        <w:rPr>
          <w:lang w:eastAsia="en-AU"/>
        </w:rPr>
        <w:t xml:space="preserve"> advice and prepar</w:t>
      </w:r>
      <w:r>
        <w:rPr>
          <w:lang w:eastAsia="en-AU"/>
        </w:rPr>
        <w:t>ing reports for the Board.</w:t>
      </w:r>
    </w:p>
    <w:p w14:paraId="3774370B" w14:textId="77777777" w:rsidR="00586D47" w:rsidRPr="00586D47" w:rsidRDefault="00586D47" w:rsidP="00813736">
      <w:pPr>
        <w:pStyle w:val="Bullets"/>
        <w:rPr>
          <w:lang w:eastAsia="en-AU"/>
        </w:rPr>
      </w:pPr>
      <w:r w:rsidRPr="00586D47">
        <w:rPr>
          <w:lang w:eastAsia="en-AU"/>
        </w:rPr>
        <w:t>Provid</w:t>
      </w:r>
      <w:r>
        <w:rPr>
          <w:lang w:eastAsia="en-AU"/>
        </w:rPr>
        <w:t>ing information and contributing</w:t>
      </w:r>
      <w:r w:rsidRPr="00586D47">
        <w:rPr>
          <w:lang w:eastAsia="en-AU"/>
        </w:rPr>
        <w:t xml:space="preserve"> to planning</w:t>
      </w:r>
      <w:r>
        <w:rPr>
          <w:lang w:eastAsia="en-AU"/>
        </w:rPr>
        <w:t>.</w:t>
      </w:r>
    </w:p>
    <w:p w14:paraId="007073DF" w14:textId="77777777" w:rsidR="00586D47" w:rsidRPr="00586D47" w:rsidRDefault="00586D47" w:rsidP="00813736">
      <w:pPr>
        <w:pStyle w:val="Bullets"/>
        <w:rPr>
          <w:lang w:eastAsia="en-AU"/>
        </w:rPr>
      </w:pPr>
      <w:r w:rsidRPr="006B4906">
        <w:rPr>
          <w:noProof/>
          <w:lang w:eastAsia="en-AU"/>
        </w:rPr>
        <w:t>Advising the Board regarding the effectiveness of activities in their region including those funded by the Board.</w:t>
      </w:r>
    </w:p>
    <w:p w14:paraId="7519E170" w14:textId="77777777" w:rsidR="00586D47" w:rsidRPr="00586D47" w:rsidRDefault="00586D47" w:rsidP="00813736">
      <w:pPr>
        <w:pStyle w:val="Bullets"/>
        <w:rPr>
          <w:lang w:eastAsia="en-AU"/>
        </w:rPr>
      </w:pPr>
      <w:r w:rsidRPr="00586D47">
        <w:rPr>
          <w:lang w:eastAsia="en-AU"/>
        </w:rPr>
        <w:t>Support</w:t>
      </w:r>
      <w:r>
        <w:rPr>
          <w:lang w:eastAsia="en-AU"/>
        </w:rPr>
        <w:t>ing and promoting</w:t>
      </w:r>
      <w:r w:rsidRPr="00586D47">
        <w:rPr>
          <w:lang w:eastAsia="en-AU"/>
        </w:rPr>
        <w:t xml:space="preserve"> provision, networks between providers, and diversi</w:t>
      </w:r>
      <w:r>
        <w:rPr>
          <w:lang w:eastAsia="en-AU"/>
        </w:rPr>
        <w:t>ty and flexibility of provision.</w:t>
      </w:r>
    </w:p>
    <w:p w14:paraId="7CEA8510" w14:textId="77777777" w:rsidR="00586D47" w:rsidRDefault="00586D47" w:rsidP="00813736">
      <w:pPr>
        <w:pStyle w:val="Bullets"/>
        <w:rPr>
          <w:lang w:eastAsia="en-AU"/>
        </w:rPr>
      </w:pPr>
      <w:r>
        <w:rPr>
          <w:lang w:eastAsia="en-AU"/>
        </w:rPr>
        <w:t>Participating in recommending to the Board</w:t>
      </w:r>
      <w:r w:rsidRPr="00586D47">
        <w:rPr>
          <w:lang w:eastAsia="en-AU"/>
        </w:rPr>
        <w:t xml:space="preserve"> statewide priorities and policies.</w:t>
      </w:r>
    </w:p>
    <w:p w14:paraId="4BFFBA76" w14:textId="77777777" w:rsidR="0068266E" w:rsidRPr="00F60666" w:rsidRDefault="00DD5C00" w:rsidP="00E40AC8">
      <w:pPr>
        <w:pStyle w:val="Heading40"/>
      </w:pPr>
      <w:bookmarkStart w:id="131" w:name="_Toc518381505"/>
      <w:bookmarkStart w:id="132" w:name="_Toc519018715"/>
      <w:r w:rsidRPr="00F60666">
        <w:t>Composition</w:t>
      </w:r>
      <w:bookmarkEnd w:id="131"/>
      <w:bookmarkEnd w:id="132"/>
    </w:p>
    <w:p w14:paraId="2CA12041" w14:textId="77777777" w:rsidR="00DD5C00" w:rsidRPr="00D43586" w:rsidRDefault="00DD5C00" w:rsidP="00813736">
      <w:pPr>
        <w:pStyle w:val="BodyText"/>
      </w:pPr>
      <w:r w:rsidRPr="00D43586">
        <w:t>Each Regional Council is made up of a minimum of five members appointed by the Minister for Training and Skills, including one elected as Chairperson and one elected as Deputy Chairperson. Regional Councils may also co-opt two additional people</w:t>
      </w:r>
      <w:r w:rsidR="00AD3249" w:rsidRPr="00D43586">
        <w:t xml:space="preserve"> for up to twelve months</w:t>
      </w:r>
      <w:r w:rsidRPr="00D43586">
        <w:t>. Members are appointed to ensure each Regional Council reflects the:</w:t>
      </w:r>
    </w:p>
    <w:p w14:paraId="3C5F19DB" w14:textId="77777777" w:rsidR="00DD5C00" w:rsidRPr="00F94729" w:rsidRDefault="00D742FF" w:rsidP="00813736">
      <w:pPr>
        <w:pStyle w:val="Bullets"/>
      </w:pPr>
      <w:r w:rsidRPr="006B4906">
        <w:rPr>
          <w:noProof/>
        </w:rPr>
        <w:t>D</w:t>
      </w:r>
      <w:r w:rsidR="00DD5C00" w:rsidRPr="006B4906">
        <w:rPr>
          <w:noProof/>
        </w:rPr>
        <w:t>iversity</w:t>
      </w:r>
      <w:r w:rsidR="00DD5C00" w:rsidRPr="00D742FF">
        <w:t xml:space="preserve"> of the communities in the region</w:t>
      </w:r>
      <w:r w:rsidR="00586D47">
        <w:t>.</w:t>
      </w:r>
    </w:p>
    <w:p w14:paraId="276FC1E6" w14:textId="77777777" w:rsidR="00DD5C00" w:rsidRPr="00F94729" w:rsidRDefault="003E13CC" w:rsidP="00813736">
      <w:pPr>
        <w:pStyle w:val="Bullets"/>
      </w:pPr>
      <w:r>
        <w:t>I</w:t>
      </w:r>
      <w:r w:rsidR="00DD5C00" w:rsidRPr="00F94729">
        <w:t>nterests and views of the range of individuals and groups that will benefit from adult education in the region</w:t>
      </w:r>
      <w:r w:rsidR="00586D47">
        <w:t>.</w:t>
      </w:r>
    </w:p>
    <w:p w14:paraId="056E5825" w14:textId="77777777" w:rsidR="00DD5C00" w:rsidRPr="00F94729" w:rsidRDefault="003E13CC" w:rsidP="00813736">
      <w:pPr>
        <w:pStyle w:val="Bullets"/>
      </w:pPr>
      <w:r>
        <w:t>I</w:t>
      </w:r>
      <w:r w:rsidR="00DD5C00" w:rsidRPr="00F94729">
        <w:t>nterests and views of adult education providers in the region</w:t>
      </w:r>
      <w:r w:rsidR="00586D47">
        <w:t>.</w:t>
      </w:r>
    </w:p>
    <w:p w14:paraId="753830C5" w14:textId="77777777" w:rsidR="00DD5C00" w:rsidRPr="00896BFB" w:rsidRDefault="003E13CC" w:rsidP="00813736">
      <w:pPr>
        <w:pStyle w:val="Bullets"/>
      </w:pPr>
      <w:r w:rsidRPr="006B4906">
        <w:rPr>
          <w:noProof/>
        </w:rPr>
        <w:t>I</w:t>
      </w:r>
      <w:r w:rsidR="00DD5C00" w:rsidRPr="006B4906">
        <w:rPr>
          <w:noProof/>
        </w:rPr>
        <w:t>mportance</w:t>
      </w:r>
      <w:r w:rsidR="00DD5C00" w:rsidRPr="00F94729">
        <w:t xml:space="preserve"> of community-based adult education</w:t>
      </w:r>
      <w:r w:rsidR="00DD5C00" w:rsidRPr="00896BFB">
        <w:rPr>
          <w:w w:val="64"/>
        </w:rPr>
        <w:t>.</w:t>
      </w:r>
    </w:p>
    <w:p w14:paraId="07B3F1A7" w14:textId="77777777" w:rsidR="00DD5C00" w:rsidRPr="00D43586" w:rsidRDefault="00DD5C00" w:rsidP="00813736">
      <w:pPr>
        <w:pStyle w:val="BodyText"/>
      </w:pPr>
      <w:r w:rsidRPr="00D43586">
        <w:t>At least</w:t>
      </w:r>
      <w:r w:rsidR="00D742FF" w:rsidRPr="00D43586">
        <w:t xml:space="preserve"> </w:t>
      </w:r>
      <w:r w:rsidRPr="00D43586">
        <w:t xml:space="preserve">half </w:t>
      </w:r>
      <w:r w:rsidR="009141A0" w:rsidRPr="00D43586">
        <w:t xml:space="preserve">of </w:t>
      </w:r>
      <w:r w:rsidRPr="00D43586">
        <w:t>the members should have knowledge of, or experience in, providing adult, community and further education.</w:t>
      </w:r>
    </w:p>
    <w:p w14:paraId="1D4A3F5B" w14:textId="77777777" w:rsidR="0068266E" w:rsidRPr="00D43586" w:rsidRDefault="00DD5C00" w:rsidP="00A7463F">
      <w:pPr>
        <w:pStyle w:val="Heading40"/>
        <w:keepLines/>
      </w:pPr>
      <w:bookmarkStart w:id="133" w:name="_Toc518381506"/>
      <w:bookmarkStart w:id="134" w:name="_Toc519018716"/>
      <w:r w:rsidRPr="00D43586">
        <w:t xml:space="preserve">Membership of </w:t>
      </w:r>
      <w:r w:rsidR="00EF384C">
        <w:t xml:space="preserve">Regional </w:t>
      </w:r>
      <w:r w:rsidRPr="00D43586">
        <w:t xml:space="preserve">Councils </w:t>
      </w:r>
      <w:bookmarkEnd w:id="133"/>
      <w:r w:rsidR="00AC2648" w:rsidRPr="00D43586">
        <w:t>2017–18</w:t>
      </w:r>
      <w:bookmarkEnd w:id="134"/>
    </w:p>
    <w:p w14:paraId="446D3590" w14:textId="77777777" w:rsidR="0068266E" w:rsidRPr="00D43586" w:rsidRDefault="0068266E" w:rsidP="00A7463F">
      <w:pPr>
        <w:pStyle w:val="Heading50"/>
        <w:keepLines/>
      </w:pPr>
      <w:r w:rsidRPr="00D43586">
        <w:t>Barwon South</w:t>
      </w:r>
      <w:r w:rsidR="00D43586" w:rsidRPr="00D43586">
        <w:t>-w</w:t>
      </w:r>
      <w:r w:rsidRPr="00D43586">
        <w:t>estern</w:t>
      </w:r>
      <w:r w:rsidR="003A79C6">
        <w:t>:</w:t>
      </w:r>
    </w:p>
    <w:p w14:paraId="2CACB54C" w14:textId="77777777" w:rsidR="00D43586" w:rsidRPr="00F94729" w:rsidRDefault="00D43586" w:rsidP="00813736">
      <w:pPr>
        <w:pStyle w:val="Bullets"/>
      </w:pPr>
      <w:r w:rsidRPr="00F94729">
        <w:t>Jan Golden (Chairperson)</w:t>
      </w:r>
      <w:r w:rsidR="003E6CCD">
        <w:t>.</w:t>
      </w:r>
    </w:p>
    <w:p w14:paraId="78B3F23B" w14:textId="77777777" w:rsidR="00D43586" w:rsidRPr="00F94729" w:rsidRDefault="00D43586" w:rsidP="00813736">
      <w:pPr>
        <w:pStyle w:val="Bullets"/>
      </w:pPr>
      <w:r w:rsidRPr="00F94729">
        <w:t>Heather Reardon (Deputy Chairperson)</w:t>
      </w:r>
      <w:r w:rsidR="003E6CCD">
        <w:t>.</w:t>
      </w:r>
    </w:p>
    <w:p w14:paraId="2A60C888" w14:textId="77777777" w:rsidR="0068266E" w:rsidRPr="00F94729" w:rsidRDefault="0068266E" w:rsidP="00813736">
      <w:pPr>
        <w:pStyle w:val="Bullets"/>
      </w:pPr>
      <w:r w:rsidRPr="00F94729">
        <w:t xml:space="preserve">David </w:t>
      </w:r>
      <w:r w:rsidRPr="006B4906">
        <w:rPr>
          <w:noProof/>
        </w:rPr>
        <w:t>Cotsell</w:t>
      </w:r>
      <w:r w:rsidR="003E6CCD">
        <w:t>.</w:t>
      </w:r>
    </w:p>
    <w:p w14:paraId="5DF9D010" w14:textId="77777777" w:rsidR="0068266E" w:rsidRPr="00F94729" w:rsidRDefault="0068266E" w:rsidP="00813736">
      <w:pPr>
        <w:pStyle w:val="Bullets"/>
      </w:pPr>
      <w:r w:rsidRPr="00F94729">
        <w:t>Louise Cameron</w:t>
      </w:r>
      <w:r w:rsidR="003E6CCD">
        <w:t>.</w:t>
      </w:r>
    </w:p>
    <w:p w14:paraId="53AFDAAA" w14:textId="77777777" w:rsidR="0068266E" w:rsidRPr="00F94729" w:rsidRDefault="0068266E" w:rsidP="00813736">
      <w:pPr>
        <w:pStyle w:val="Bullets"/>
      </w:pPr>
      <w:r w:rsidRPr="00F94729">
        <w:t>Louisa-Jane Cunningham</w:t>
      </w:r>
      <w:r w:rsidR="003E6CCD">
        <w:t>.</w:t>
      </w:r>
    </w:p>
    <w:p w14:paraId="1C649855" w14:textId="77777777" w:rsidR="0068266E" w:rsidRPr="00F94729" w:rsidRDefault="0068266E" w:rsidP="00813736">
      <w:pPr>
        <w:pStyle w:val="Bullets"/>
      </w:pPr>
      <w:r w:rsidRPr="00F94729">
        <w:t>Allison Fleming</w:t>
      </w:r>
      <w:r w:rsidR="003E6CCD">
        <w:t>.</w:t>
      </w:r>
    </w:p>
    <w:p w14:paraId="5A34AFEC" w14:textId="77777777" w:rsidR="0068266E" w:rsidRPr="00F94729" w:rsidRDefault="0068266E" w:rsidP="00813736">
      <w:pPr>
        <w:pStyle w:val="Bullets"/>
      </w:pPr>
      <w:r w:rsidRPr="00F94729">
        <w:t>Debbie Hope</w:t>
      </w:r>
      <w:r w:rsidR="003E6CCD">
        <w:t>.</w:t>
      </w:r>
    </w:p>
    <w:p w14:paraId="324DCFAB" w14:textId="77777777" w:rsidR="0068266E" w:rsidRPr="00F94729" w:rsidRDefault="0068266E" w:rsidP="00813736">
      <w:pPr>
        <w:pStyle w:val="Bullets"/>
      </w:pPr>
      <w:r w:rsidRPr="00F94729">
        <w:t>Anne Marie Ryan</w:t>
      </w:r>
      <w:r w:rsidR="003E6CCD">
        <w:t>.</w:t>
      </w:r>
    </w:p>
    <w:p w14:paraId="6E24B247" w14:textId="77777777" w:rsidR="0068266E" w:rsidRPr="00896BFB" w:rsidRDefault="0068266E" w:rsidP="00813736">
      <w:pPr>
        <w:pStyle w:val="Bullets"/>
      </w:pPr>
      <w:r w:rsidRPr="00F94729">
        <w:t>Leonie Saundry (to 31 May</w:t>
      </w:r>
      <w:r w:rsidRPr="00896BFB">
        <w:rPr>
          <w:w w:val="109"/>
        </w:rPr>
        <w:t xml:space="preserve"> 2018)</w:t>
      </w:r>
      <w:r w:rsidR="003A79C6">
        <w:rPr>
          <w:w w:val="109"/>
        </w:rPr>
        <w:t>.</w:t>
      </w:r>
    </w:p>
    <w:p w14:paraId="10D841DC" w14:textId="77777777" w:rsidR="0068266E" w:rsidRPr="00D43586" w:rsidRDefault="0068266E" w:rsidP="003B127D">
      <w:pPr>
        <w:pStyle w:val="Heading50"/>
      </w:pPr>
      <w:r w:rsidRPr="00D43586">
        <w:t>Gippsland</w:t>
      </w:r>
      <w:r w:rsidR="003A79C6">
        <w:t>:</w:t>
      </w:r>
    </w:p>
    <w:p w14:paraId="53635655" w14:textId="77777777" w:rsidR="0068266E" w:rsidRPr="00F94729" w:rsidRDefault="0068266E" w:rsidP="00813736">
      <w:pPr>
        <w:pStyle w:val="Bullets"/>
      </w:pPr>
      <w:r w:rsidRPr="00F94729">
        <w:t>Karen Fleischer (Chairperson) (to 31 May 2018)</w:t>
      </w:r>
      <w:r w:rsidR="003E6CCD">
        <w:t>.</w:t>
      </w:r>
    </w:p>
    <w:p w14:paraId="24F3EAAD" w14:textId="77777777" w:rsidR="0068266E" w:rsidRPr="00F94729" w:rsidRDefault="0068266E" w:rsidP="00813736">
      <w:pPr>
        <w:pStyle w:val="Bullets"/>
      </w:pPr>
      <w:r w:rsidRPr="00F94729">
        <w:t>Glenda McPhee (Chairperson) (to 30 June 2018)</w:t>
      </w:r>
      <w:r w:rsidR="003E6CCD">
        <w:t>.</w:t>
      </w:r>
    </w:p>
    <w:p w14:paraId="3C7EA2A0" w14:textId="77777777" w:rsidR="0068266E" w:rsidRPr="00F94729" w:rsidRDefault="0068266E" w:rsidP="00813736">
      <w:pPr>
        <w:pStyle w:val="Bullets"/>
      </w:pPr>
      <w:r w:rsidRPr="00F94729">
        <w:t>Catherine Brigg</w:t>
      </w:r>
      <w:r w:rsidR="003E6CCD">
        <w:t>.</w:t>
      </w:r>
    </w:p>
    <w:p w14:paraId="61319B4E" w14:textId="77777777" w:rsidR="0068266E" w:rsidRPr="00F94729" w:rsidRDefault="0068266E" w:rsidP="00813736">
      <w:pPr>
        <w:pStyle w:val="Bullets"/>
      </w:pPr>
      <w:r w:rsidRPr="00F94729">
        <w:t>Gail Morley (to 31 May 2018)</w:t>
      </w:r>
      <w:r w:rsidR="003E6CCD">
        <w:t>.</w:t>
      </w:r>
    </w:p>
    <w:p w14:paraId="471FEE9B" w14:textId="77777777" w:rsidR="0068266E" w:rsidRPr="00EE5D99" w:rsidRDefault="0068266E" w:rsidP="00813736">
      <w:pPr>
        <w:pStyle w:val="Bullets"/>
      </w:pPr>
      <w:r w:rsidRPr="00F94729">
        <w:t>Josie Rose (to 31 May</w:t>
      </w:r>
      <w:r w:rsidRPr="00EE5D99">
        <w:t xml:space="preserve"> 2018)</w:t>
      </w:r>
      <w:r w:rsidR="003A79C6">
        <w:t>.</w:t>
      </w:r>
    </w:p>
    <w:p w14:paraId="2F118009" w14:textId="77777777" w:rsidR="0068266E" w:rsidRPr="00D43586" w:rsidRDefault="0068266E" w:rsidP="003B127D">
      <w:pPr>
        <w:pStyle w:val="Heading50"/>
      </w:pPr>
      <w:r w:rsidRPr="00D43586">
        <w:t>Grampians</w:t>
      </w:r>
      <w:r w:rsidR="003A79C6">
        <w:t>:</w:t>
      </w:r>
    </w:p>
    <w:p w14:paraId="4D6996EF" w14:textId="77777777" w:rsidR="00D43586" w:rsidRPr="00F94729" w:rsidRDefault="00D43586" w:rsidP="00813736">
      <w:pPr>
        <w:pStyle w:val="Bullets"/>
      </w:pPr>
      <w:r w:rsidRPr="00F94729">
        <w:t>Karen Monument (Chairperson)</w:t>
      </w:r>
      <w:r w:rsidR="003E6CCD">
        <w:t>.</w:t>
      </w:r>
    </w:p>
    <w:p w14:paraId="66D03B78" w14:textId="77777777" w:rsidR="00D43586" w:rsidRPr="00F94729" w:rsidRDefault="00D43586" w:rsidP="00813736">
      <w:pPr>
        <w:pStyle w:val="Bullets"/>
      </w:pPr>
      <w:r w:rsidRPr="00F94729">
        <w:t>Tim Shaw (Deputy Chairperson)</w:t>
      </w:r>
      <w:r w:rsidR="003E6CCD">
        <w:t>.</w:t>
      </w:r>
    </w:p>
    <w:p w14:paraId="5D8652F8" w14:textId="77777777" w:rsidR="0068266E" w:rsidRPr="00F94729" w:rsidRDefault="0068266E" w:rsidP="00813736">
      <w:pPr>
        <w:pStyle w:val="Bullets"/>
      </w:pPr>
      <w:r w:rsidRPr="006B4906">
        <w:rPr>
          <w:noProof/>
        </w:rPr>
        <w:t>Jannine</w:t>
      </w:r>
      <w:r w:rsidRPr="00F94729">
        <w:t xml:space="preserve"> Bennett</w:t>
      </w:r>
      <w:r w:rsidR="003E6CCD">
        <w:t>.</w:t>
      </w:r>
    </w:p>
    <w:p w14:paraId="0529CEE9" w14:textId="77777777" w:rsidR="0068266E" w:rsidRPr="00F94729" w:rsidRDefault="0068266E" w:rsidP="00813736">
      <w:pPr>
        <w:pStyle w:val="Bullets"/>
      </w:pPr>
      <w:r w:rsidRPr="00F94729">
        <w:t>Bryan Crebbin</w:t>
      </w:r>
      <w:r w:rsidR="003E6CCD">
        <w:t>.</w:t>
      </w:r>
    </w:p>
    <w:p w14:paraId="2FF379D1" w14:textId="77777777" w:rsidR="0068266E" w:rsidRPr="00F94729" w:rsidRDefault="0068266E" w:rsidP="00813736">
      <w:pPr>
        <w:pStyle w:val="Bullets"/>
      </w:pPr>
      <w:r w:rsidRPr="00F94729">
        <w:t>Annette Creek</w:t>
      </w:r>
      <w:r w:rsidR="003E6CCD">
        <w:t>.</w:t>
      </w:r>
    </w:p>
    <w:p w14:paraId="2A95111B" w14:textId="77777777" w:rsidR="0068266E" w:rsidRPr="00F94729" w:rsidRDefault="0068266E" w:rsidP="00813736">
      <w:pPr>
        <w:pStyle w:val="Bullets"/>
      </w:pPr>
      <w:r w:rsidRPr="00F94729">
        <w:t>Patrick McAloon</w:t>
      </w:r>
      <w:r w:rsidR="003E6CCD">
        <w:t>.</w:t>
      </w:r>
    </w:p>
    <w:p w14:paraId="33BE0BE8" w14:textId="77777777" w:rsidR="0068266E" w:rsidRPr="00F94729" w:rsidRDefault="0068266E" w:rsidP="00813736">
      <w:pPr>
        <w:pStyle w:val="Bullets"/>
      </w:pPr>
      <w:r w:rsidRPr="00F94729">
        <w:t>Roger Permezel (to 1 October 2017)</w:t>
      </w:r>
      <w:r w:rsidR="003E6CCD">
        <w:t>.</w:t>
      </w:r>
    </w:p>
    <w:p w14:paraId="1CDB879E" w14:textId="77777777" w:rsidR="0068266E" w:rsidRPr="00F94729" w:rsidRDefault="0068266E" w:rsidP="00813736">
      <w:pPr>
        <w:pStyle w:val="Bullets"/>
      </w:pPr>
      <w:r w:rsidRPr="00F94729">
        <w:t>John Smith (to 6 November 2017)</w:t>
      </w:r>
      <w:r w:rsidR="003E6CCD">
        <w:t>.</w:t>
      </w:r>
    </w:p>
    <w:p w14:paraId="2CEE850D" w14:textId="77777777" w:rsidR="0068266E" w:rsidRPr="00F94729" w:rsidRDefault="0068266E" w:rsidP="00813736">
      <w:pPr>
        <w:pStyle w:val="Bullets"/>
      </w:pPr>
      <w:r w:rsidRPr="00F94729">
        <w:t>Michelle Whyte</w:t>
      </w:r>
      <w:r w:rsidR="003A79C6">
        <w:t>.</w:t>
      </w:r>
    </w:p>
    <w:p w14:paraId="55731698" w14:textId="77777777" w:rsidR="0068266E" w:rsidRPr="00D43586" w:rsidRDefault="0068266E" w:rsidP="003B127D">
      <w:pPr>
        <w:pStyle w:val="Heading50"/>
      </w:pPr>
      <w:r w:rsidRPr="00D43586">
        <w:t>Hume</w:t>
      </w:r>
      <w:r w:rsidR="003A79C6">
        <w:t>:</w:t>
      </w:r>
    </w:p>
    <w:p w14:paraId="3B369B03" w14:textId="77777777" w:rsidR="00D43586" w:rsidRPr="00F94729" w:rsidRDefault="00D43586" w:rsidP="00813736">
      <w:pPr>
        <w:pStyle w:val="Bullets"/>
      </w:pPr>
      <w:r w:rsidRPr="00F94729">
        <w:t>Andrew Kay (Chairperson)</w:t>
      </w:r>
      <w:r w:rsidR="003E6CCD">
        <w:t>.</w:t>
      </w:r>
    </w:p>
    <w:p w14:paraId="38E59B1B" w14:textId="77777777" w:rsidR="0068266E" w:rsidRPr="00F94729" w:rsidRDefault="0068266E" w:rsidP="00813736">
      <w:pPr>
        <w:pStyle w:val="Bullets"/>
      </w:pPr>
      <w:r w:rsidRPr="00F94729">
        <w:t>Danny O’Donoghue (to 31 May 2018)</w:t>
      </w:r>
      <w:r w:rsidR="003E6CCD">
        <w:t>.</w:t>
      </w:r>
    </w:p>
    <w:p w14:paraId="5B7C2C8E" w14:textId="77777777" w:rsidR="0068266E" w:rsidRPr="00EE5D99" w:rsidRDefault="0068266E" w:rsidP="00813736">
      <w:pPr>
        <w:pStyle w:val="Bullets"/>
      </w:pPr>
      <w:r w:rsidRPr="00F94729">
        <w:t>Felicity Williams (to 1 October</w:t>
      </w:r>
      <w:r w:rsidRPr="00EE5D99">
        <w:t xml:space="preserve"> 2017)</w:t>
      </w:r>
      <w:r w:rsidR="003A79C6">
        <w:t>.</w:t>
      </w:r>
    </w:p>
    <w:p w14:paraId="45C623F2" w14:textId="77777777" w:rsidR="0068266E" w:rsidRPr="00D43586" w:rsidRDefault="0068266E" w:rsidP="003B127D">
      <w:pPr>
        <w:pStyle w:val="Heading50"/>
      </w:pPr>
      <w:r w:rsidRPr="00D43586">
        <w:t>Loddon Mallee</w:t>
      </w:r>
      <w:r w:rsidR="003A79C6">
        <w:t>:</w:t>
      </w:r>
    </w:p>
    <w:p w14:paraId="5D5DC504" w14:textId="77777777" w:rsidR="00D43586" w:rsidRPr="00F94729" w:rsidRDefault="00D43586" w:rsidP="00813736">
      <w:pPr>
        <w:pStyle w:val="Bullets"/>
      </w:pPr>
      <w:r w:rsidRPr="00F94729">
        <w:t>Derek Bowman (Chairperson)</w:t>
      </w:r>
      <w:r w:rsidR="003E6CCD">
        <w:t>.</w:t>
      </w:r>
    </w:p>
    <w:p w14:paraId="715C1CF1" w14:textId="77777777" w:rsidR="0068266E" w:rsidRPr="00F94729" w:rsidRDefault="0068266E" w:rsidP="00813736">
      <w:pPr>
        <w:pStyle w:val="Bullets"/>
      </w:pPr>
      <w:r w:rsidRPr="00F94729">
        <w:t>Elaine Bartram (from 1 September 2017)</w:t>
      </w:r>
      <w:r w:rsidR="003E6CCD">
        <w:t>.</w:t>
      </w:r>
    </w:p>
    <w:p w14:paraId="75CF385E" w14:textId="77777777" w:rsidR="0068266E" w:rsidRPr="00F94729" w:rsidRDefault="0068266E" w:rsidP="00813736">
      <w:pPr>
        <w:pStyle w:val="Bullets"/>
      </w:pPr>
      <w:r w:rsidRPr="00F94729">
        <w:t>Anne Brosnan (to 31 May 2018)</w:t>
      </w:r>
      <w:r w:rsidR="003E6CCD">
        <w:t>.</w:t>
      </w:r>
    </w:p>
    <w:p w14:paraId="29B260DE" w14:textId="77777777" w:rsidR="0068266E" w:rsidRPr="00F94729" w:rsidRDefault="0068266E" w:rsidP="00813736">
      <w:pPr>
        <w:pStyle w:val="Bullets"/>
      </w:pPr>
      <w:r w:rsidRPr="00F94729">
        <w:t>Dawn Ferrier (to 31 May 2018)</w:t>
      </w:r>
      <w:r w:rsidR="003E6CCD">
        <w:t>.</w:t>
      </w:r>
    </w:p>
    <w:p w14:paraId="3B3ADBB9" w14:textId="77777777" w:rsidR="0068266E" w:rsidRPr="00F94729" w:rsidRDefault="0068266E" w:rsidP="00813736">
      <w:pPr>
        <w:pStyle w:val="Bullets"/>
      </w:pPr>
      <w:r w:rsidRPr="00F94729">
        <w:t>Mary Keeffe (to 1 October 2017)</w:t>
      </w:r>
      <w:r w:rsidR="003E6CCD">
        <w:t>.</w:t>
      </w:r>
    </w:p>
    <w:p w14:paraId="5C0C0F16" w14:textId="77777777" w:rsidR="0068266E" w:rsidRPr="00F94729" w:rsidRDefault="0068266E" w:rsidP="00813736">
      <w:pPr>
        <w:pStyle w:val="Bullets"/>
      </w:pPr>
      <w:r w:rsidRPr="00F94729">
        <w:t xml:space="preserve">Kerry </w:t>
      </w:r>
      <w:r w:rsidRPr="006B4906">
        <w:rPr>
          <w:noProof/>
        </w:rPr>
        <w:t>McGuffiie</w:t>
      </w:r>
      <w:r w:rsidRPr="00F94729">
        <w:t xml:space="preserve"> (from 1 May 2018)</w:t>
      </w:r>
      <w:r w:rsidR="003E6CCD">
        <w:t>.</w:t>
      </w:r>
    </w:p>
    <w:p w14:paraId="55ABB8C0" w14:textId="77777777" w:rsidR="0068266E" w:rsidRPr="00F94729" w:rsidRDefault="0068266E" w:rsidP="00813736">
      <w:pPr>
        <w:pStyle w:val="Bullets"/>
      </w:pPr>
      <w:r w:rsidRPr="00F94729">
        <w:t>Glenn Milne (to 31 May 2018)</w:t>
      </w:r>
      <w:r w:rsidR="003E6CCD">
        <w:t>.</w:t>
      </w:r>
    </w:p>
    <w:p w14:paraId="37DB7DF5" w14:textId="77777777" w:rsidR="0068266E" w:rsidRPr="00F94729" w:rsidRDefault="0068266E" w:rsidP="00813736">
      <w:pPr>
        <w:pStyle w:val="Bullets"/>
      </w:pPr>
      <w:r w:rsidRPr="00F94729">
        <w:t>Melissa Neal (to 1 October 2017)</w:t>
      </w:r>
      <w:r w:rsidR="003E6CCD">
        <w:t>.</w:t>
      </w:r>
    </w:p>
    <w:p w14:paraId="7A7C0288" w14:textId="77777777" w:rsidR="0068266E" w:rsidRPr="00F94729" w:rsidRDefault="0068266E" w:rsidP="00813736">
      <w:pPr>
        <w:pStyle w:val="Bullets"/>
      </w:pPr>
      <w:r w:rsidRPr="00F94729">
        <w:t>Rodney Young (10 April 2018)</w:t>
      </w:r>
      <w:r w:rsidR="003E6CCD">
        <w:t>.</w:t>
      </w:r>
    </w:p>
    <w:p w14:paraId="027A1625" w14:textId="77777777" w:rsidR="0068266E" w:rsidRPr="0017421B" w:rsidRDefault="0068266E" w:rsidP="00813736">
      <w:pPr>
        <w:pStyle w:val="Bullets"/>
      </w:pPr>
      <w:r w:rsidRPr="00F94729">
        <w:t>Ellen White (to 31</w:t>
      </w:r>
      <w:r w:rsidRPr="0017421B">
        <w:t xml:space="preserve"> May 2018)</w:t>
      </w:r>
      <w:r w:rsidR="003A79C6">
        <w:t>.</w:t>
      </w:r>
    </w:p>
    <w:p w14:paraId="20B02AF0" w14:textId="77777777" w:rsidR="0068266E" w:rsidRPr="00D43586" w:rsidRDefault="0068266E" w:rsidP="003B127D">
      <w:pPr>
        <w:pStyle w:val="Heading50"/>
      </w:pPr>
      <w:r w:rsidRPr="00D43586">
        <w:t>Eastern Metropolitan</w:t>
      </w:r>
      <w:r w:rsidR="003A79C6">
        <w:t>:</w:t>
      </w:r>
    </w:p>
    <w:p w14:paraId="216BF416" w14:textId="77777777" w:rsidR="0068266E" w:rsidRPr="00F94729" w:rsidRDefault="0068266E" w:rsidP="00813736">
      <w:pPr>
        <w:pStyle w:val="Bullets"/>
      </w:pPr>
      <w:r w:rsidRPr="00F94729">
        <w:t>Beverley Knowles (Chairperson)</w:t>
      </w:r>
      <w:r w:rsidR="003E6CCD">
        <w:t>.</w:t>
      </w:r>
    </w:p>
    <w:p w14:paraId="457FB1A1" w14:textId="77777777" w:rsidR="0068266E" w:rsidRPr="00F94729" w:rsidRDefault="0068266E" w:rsidP="00813736">
      <w:pPr>
        <w:pStyle w:val="Bullets"/>
      </w:pPr>
      <w:r w:rsidRPr="00F94729">
        <w:t>Joanne Butterworth-Gray (from 27 October 2017)</w:t>
      </w:r>
      <w:r w:rsidR="003E6CCD">
        <w:t>.</w:t>
      </w:r>
    </w:p>
    <w:p w14:paraId="4ECE4BD3" w14:textId="77777777" w:rsidR="0068266E" w:rsidRPr="00F94729" w:rsidRDefault="0068266E" w:rsidP="00813736">
      <w:pPr>
        <w:pStyle w:val="Bullets"/>
      </w:pPr>
      <w:r w:rsidRPr="00F94729">
        <w:t>Joseph Cullen (to 31 May 2018)</w:t>
      </w:r>
      <w:r w:rsidR="003E6CCD">
        <w:t>.</w:t>
      </w:r>
    </w:p>
    <w:p w14:paraId="5B3FAB6D" w14:textId="77777777" w:rsidR="0068266E" w:rsidRPr="00F94729" w:rsidRDefault="0068266E" w:rsidP="00813736">
      <w:pPr>
        <w:pStyle w:val="Bullets"/>
      </w:pPr>
      <w:r w:rsidRPr="00F94729">
        <w:t>Helen Falconer (to 1 October 2017)</w:t>
      </w:r>
      <w:r w:rsidR="003E6CCD">
        <w:t>.</w:t>
      </w:r>
    </w:p>
    <w:p w14:paraId="34A06345" w14:textId="77777777" w:rsidR="0068266E" w:rsidRPr="00F94729" w:rsidRDefault="0068266E" w:rsidP="00813736">
      <w:pPr>
        <w:pStyle w:val="Bullets"/>
      </w:pPr>
      <w:r w:rsidRPr="00F94729">
        <w:t>Antony Falkingham (to 1 October 2017)</w:t>
      </w:r>
      <w:r w:rsidR="003E6CCD">
        <w:t>.</w:t>
      </w:r>
    </w:p>
    <w:p w14:paraId="080D0C69" w14:textId="77777777" w:rsidR="0068266E" w:rsidRPr="00F94729" w:rsidRDefault="0068266E" w:rsidP="00813736">
      <w:pPr>
        <w:pStyle w:val="Bullets"/>
      </w:pPr>
      <w:r w:rsidRPr="00F94729">
        <w:t>Yvonne Ho</w:t>
      </w:r>
      <w:r w:rsidR="003E6CCD">
        <w:t>.</w:t>
      </w:r>
    </w:p>
    <w:p w14:paraId="77A1D06A" w14:textId="77777777" w:rsidR="0068266E" w:rsidRPr="00F94729" w:rsidRDefault="0068266E" w:rsidP="00813736">
      <w:pPr>
        <w:pStyle w:val="Bullets"/>
      </w:pPr>
      <w:r w:rsidRPr="00F94729">
        <w:t>Carmen Pace</w:t>
      </w:r>
      <w:r w:rsidR="003E6CCD">
        <w:t>.</w:t>
      </w:r>
    </w:p>
    <w:p w14:paraId="15C55C29" w14:textId="77777777" w:rsidR="0068266E" w:rsidRPr="00F94729" w:rsidRDefault="0068266E" w:rsidP="00813736">
      <w:pPr>
        <w:pStyle w:val="Bullets"/>
      </w:pPr>
      <w:r w:rsidRPr="00F94729">
        <w:t>Fiona Purcell (from 27 October 2017</w:t>
      </w:r>
      <w:r w:rsidR="003E6CCD">
        <w:t>.</w:t>
      </w:r>
      <w:r w:rsidRPr="00F94729">
        <w:t>)</w:t>
      </w:r>
    </w:p>
    <w:p w14:paraId="4F6D48DE" w14:textId="77777777" w:rsidR="0068266E" w:rsidRPr="00F94729" w:rsidRDefault="0068266E" w:rsidP="00813736">
      <w:pPr>
        <w:pStyle w:val="Bullets"/>
      </w:pPr>
      <w:r w:rsidRPr="00F94729">
        <w:t>Sharon Rice (from 27 October 2017)</w:t>
      </w:r>
      <w:r w:rsidR="003E6CCD">
        <w:t>.</w:t>
      </w:r>
    </w:p>
    <w:p w14:paraId="2E913A6D" w14:textId="77777777" w:rsidR="0068266E" w:rsidRPr="00F94729" w:rsidRDefault="0068266E" w:rsidP="00813736">
      <w:pPr>
        <w:pStyle w:val="Bullets"/>
      </w:pPr>
      <w:r w:rsidRPr="00F94729">
        <w:t>Helen Ruddell (from 27 October 2017)</w:t>
      </w:r>
      <w:r w:rsidR="003E6CCD">
        <w:t>.</w:t>
      </w:r>
    </w:p>
    <w:p w14:paraId="147B2FE8" w14:textId="77777777" w:rsidR="0068266E" w:rsidRPr="005254EA" w:rsidRDefault="0068266E" w:rsidP="00813736">
      <w:pPr>
        <w:pStyle w:val="Bullets"/>
      </w:pPr>
      <w:r w:rsidRPr="00F94729">
        <w:t>Jeanette</w:t>
      </w:r>
      <w:r w:rsidRPr="00BC3A19">
        <w:t xml:space="preserve"> Swain (from 27 October </w:t>
      </w:r>
      <w:r w:rsidRPr="005254EA">
        <w:t>2017)</w:t>
      </w:r>
      <w:r w:rsidR="003A79C6">
        <w:t>.</w:t>
      </w:r>
    </w:p>
    <w:p w14:paraId="54E9959F" w14:textId="77777777" w:rsidR="0068266E" w:rsidRPr="00D43586" w:rsidRDefault="0068266E" w:rsidP="003B127D">
      <w:pPr>
        <w:pStyle w:val="Heading50"/>
      </w:pPr>
      <w:r w:rsidRPr="00D43586">
        <w:t>North</w:t>
      </w:r>
      <w:r w:rsidR="00D43586">
        <w:t>-w</w:t>
      </w:r>
      <w:r w:rsidRPr="00D43586">
        <w:t>estern Metropolitan</w:t>
      </w:r>
      <w:r w:rsidR="003A79C6">
        <w:t>:</w:t>
      </w:r>
    </w:p>
    <w:p w14:paraId="201DD366" w14:textId="77777777" w:rsidR="002071DF" w:rsidRPr="00F94729" w:rsidRDefault="002071DF" w:rsidP="00813736">
      <w:pPr>
        <w:pStyle w:val="Bullets"/>
      </w:pPr>
      <w:r w:rsidRPr="00F94729">
        <w:t xml:space="preserve">Elizabeth </w:t>
      </w:r>
      <w:r w:rsidRPr="006B4906">
        <w:rPr>
          <w:noProof/>
        </w:rPr>
        <w:t>Joldeski</w:t>
      </w:r>
      <w:r w:rsidRPr="00F94729">
        <w:t xml:space="preserve"> (Chairperson)</w:t>
      </w:r>
      <w:r w:rsidR="003E6CCD">
        <w:t>.</w:t>
      </w:r>
    </w:p>
    <w:p w14:paraId="3343B357" w14:textId="77777777" w:rsidR="00D43586" w:rsidRPr="00F94729" w:rsidRDefault="00D43586" w:rsidP="00813736">
      <w:pPr>
        <w:pStyle w:val="Bullets"/>
      </w:pPr>
      <w:r w:rsidRPr="00F94729">
        <w:t>Christine McCall (Deputy Chairperson)</w:t>
      </w:r>
      <w:r w:rsidR="003E6CCD">
        <w:t>.</w:t>
      </w:r>
    </w:p>
    <w:p w14:paraId="4743EECA" w14:textId="77777777" w:rsidR="0068266E" w:rsidRPr="00F94729" w:rsidRDefault="0068266E" w:rsidP="00813736">
      <w:pPr>
        <w:pStyle w:val="Bullets"/>
      </w:pPr>
      <w:r w:rsidRPr="00F94729">
        <w:t>Catherine Clark (to 1 October 2017)</w:t>
      </w:r>
      <w:r w:rsidR="003E6CCD">
        <w:t>.</w:t>
      </w:r>
    </w:p>
    <w:p w14:paraId="142CA197" w14:textId="77777777" w:rsidR="0068266E" w:rsidRPr="00F94729" w:rsidRDefault="0068266E" w:rsidP="00813736">
      <w:pPr>
        <w:pStyle w:val="Bullets"/>
      </w:pPr>
      <w:r w:rsidRPr="00F94729">
        <w:t>Geoffrey Hanlon (to 1 October 2017)</w:t>
      </w:r>
      <w:r w:rsidR="003E6CCD">
        <w:t>.</w:t>
      </w:r>
    </w:p>
    <w:p w14:paraId="0F3FC80B" w14:textId="77777777" w:rsidR="0068266E" w:rsidRPr="00F94729" w:rsidRDefault="0068266E" w:rsidP="00813736">
      <w:pPr>
        <w:pStyle w:val="Bullets"/>
      </w:pPr>
      <w:r w:rsidRPr="00F94729">
        <w:t>Peter Russo (from 27 October 2017)</w:t>
      </w:r>
      <w:r w:rsidR="003E6CCD">
        <w:t>.</w:t>
      </w:r>
    </w:p>
    <w:p w14:paraId="1CEA0B97" w14:textId="77777777" w:rsidR="0068266E" w:rsidRPr="00EE5D99" w:rsidRDefault="0068266E" w:rsidP="00813736">
      <w:pPr>
        <w:pStyle w:val="Bullets"/>
      </w:pPr>
      <w:r w:rsidRPr="00F94729">
        <w:t>Joanne</w:t>
      </w:r>
      <w:r w:rsidRPr="00EE5D99">
        <w:t xml:space="preserve"> Symth</w:t>
      </w:r>
      <w:r w:rsidR="003E6CCD">
        <w:t>.</w:t>
      </w:r>
    </w:p>
    <w:p w14:paraId="59CB5F2B" w14:textId="77777777" w:rsidR="0068266E" w:rsidRPr="00EE5D99" w:rsidRDefault="0068266E" w:rsidP="00813736">
      <w:pPr>
        <w:pStyle w:val="Bullets"/>
      </w:pPr>
      <w:r w:rsidRPr="00EE5D99">
        <w:t xml:space="preserve">Deepak Vinayak (to 1 </w:t>
      </w:r>
      <w:r w:rsidRPr="00F94729">
        <w:t>October</w:t>
      </w:r>
      <w:r w:rsidRPr="00EE5D99">
        <w:t xml:space="preserve"> 2017)</w:t>
      </w:r>
      <w:r w:rsidR="003A79C6">
        <w:t>.</w:t>
      </w:r>
    </w:p>
    <w:p w14:paraId="6A0EE11D" w14:textId="77777777" w:rsidR="0068266E" w:rsidRPr="00D43586" w:rsidRDefault="0068266E" w:rsidP="003B127D">
      <w:pPr>
        <w:pStyle w:val="Heading50"/>
      </w:pPr>
      <w:r w:rsidRPr="00D43586">
        <w:t>Southern Metropolitan</w:t>
      </w:r>
      <w:r w:rsidR="003A79C6">
        <w:t>:</w:t>
      </w:r>
    </w:p>
    <w:p w14:paraId="57DF1656" w14:textId="77777777" w:rsidR="00D43586" w:rsidRPr="00F94729" w:rsidRDefault="00D43586" w:rsidP="00813736">
      <w:pPr>
        <w:pStyle w:val="Bullets"/>
      </w:pPr>
      <w:r w:rsidRPr="00F94729">
        <w:t>Louisa Ellum (Chairperson)</w:t>
      </w:r>
      <w:r w:rsidR="003E6CCD">
        <w:t>.</w:t>
      </w:r>
    </w:p>
    <w:p w14:paraId="2468C44D" w14:textId="77777777" w:rsidR="0068266E" w:rsidRPr="00F94729" w:rsidRDefault="0068266E" w:rsidP="00813736">
      <w:pPr>
        <w:pStyle w:val="Bullets"/>
      </w:pPr>
      <w:r w:rsidRPr="00F94729">
        <w:t xml:space="preserve">Judith Bissland </w:t>
      </w:r>
      <w:r w:rsidR="002071DF">
        <w:t>(Deputy Chairperson)</w:t>
      </w:r>
      <w:r w:rsidR="003E6CCD">
        <w:t>.</w:t>
      </w:r>
    </w:p>
    <w:p w14:paraId="623F7664" w14:textId="77777777" w:rsidR="0068266E" w:rsidRPr="00F94729" w:rsidRDefault="0068266E" w:rsidP="00813736">
      <w:pPr>
        <w:pStyle w:val="Bullets"/>
      </w:pPr>
      <w:r w:rsidRPr="00F94729">
        <w:t>Susan Cattermole (to 3 April 2018)</w:t>
      </w:r>
      <w:r w:rsidR="003E6CCD">
        <w:t>.</w:t>
      </w:r>
    </w:p>
    <w:p w14:paraId="37ADD1EA" w14:textId="77777777" w:rsidR="0068266E" w:rsidRPr="00F94729" w:rsidRDefault="0068266E" w:rsidP="00813736">
      <w:pPr>
        <w:pStyle w:val="Bullets"/>
      </w:pPr>
      <w:r w:rsidRPr="00F94729">
        <w:t xml:space="preserve">Martin Corman </w:t>
      </w:r>
      <w:r w:rsidR="002071DF">
        <w:t>(</w:t>
      </w:r>
      <w:r w:rsidRPr="00F94729">
        <w:t>from 27 October 2017)</w:t>
      </w:r>
      <w:r w:rsidR="003E6CCD">
        <w:t>.</w:t>
      </w:r>
    </w:p>
    <w:p w14:paraId="225AD3F4" w14:textId="77777777" w:rsidR="0068266E" w:rsidRPr="00F94729" w:rsidRDefault="0068266E" w:rsidP="00813736">
      <w:pPr>
        <w:pStyle w:val="Bullets"/>
      </w:pPr>
      <w:r w:rsidRPr="00F94729">
        <w:t>David Eynon (to 31 May 2018)</w:t>
      </w:r>
      <w:r w:rsidR="003E6CCD">
        <w:t>.</w:t>
      </w:r>
    </w:p>
    <w:p w14:paraId="1181F83B" w14:textId="77777777" w:rsidR="0068266E" w:rsidRPr="00F94729" w:rsidRDefault="0068266E" w:rsidP="00813736">
      <w:pPr>
        <w:pStyle w:val="Bullets"/>
      </w:pPr>
      <w:r w:rsidRPr="00F94729">
        <w:t>Sandra George</w:t>
      </w:r>
      <w:r w:rsidR="003E6CCD">
        <w:t>.</w:t>
      </w:r>
    </w:p>
    <w:p w14:paraId="421CB8F0" w14:textId="77777777" w:rsidR="0068266E" w:rsidRPr="00F94729" w:rsidRDefault="0068266E" w:rsidP="00813736">
      <w:pPr>
        <w:pStyle w:val="Bullets"/>
      </w:pPr>
      <w:r w:rsidRPr="00F94729">
        <w:t>Rhonda Hinds (to 31 May 2018)</w:t>
      </w:r>
      <w:r w:rsidR="003E6CCD">
        <w:t>.</w:t>
      </w:r>
    </w:p>
    <w:p w14:paraId="62EFB04B" w14:textId="77777777" w:rsidR="0068266E" w:rsidRPr="00F94729" w:rsidRDefault="0068266E" w:rsidP="00813736">
      <w:pPr>
        <w:pStyle w:val="Bullets"/>
      </w:pPr>
      <w:r w:rsidRPr="00F94729">
        <w:t>Gillian Latchford</w:t>
      </w:r>
      <w:r w:rsidR="003E6CCD">
        <w:t>.</w:t>
      </w:r>
    </w:p>
    <w:p w14:paraId="204B16AC" w14:textId="77777777" w:rsidR="0068266E" w:rsidRPr="00F94729" w:rsidRDefault="0068266E" w:rsidP="00813736">
      <w:pPr>
        <w:pStyle w:val="Bullets"/>
      </w:pPr>
      <w:r w:rsidRPr="00F94729">
        <w:t>Andrew Liyanawaduge (to 31 May 2018)</w:t>
      </w:r>
      <w:r w:rsidR="003E6CCD">
        <w:t>.</w:t>
      </w:r>
    </w:p>
    <w:p w14:paraId="7BB18DC3" w14:textId="77777777" w:rsidR="0068266E" w:rsidRPr="00BC3A19" w:rsidRDefault="0068266E" w:rsidP="00813736">
      <w:pPr>
        <w:pStyle w:val="Bullets"/>
      </w:pPr>
      <w:r w:rsidRPr="00F94729">
        <w:t>Catherine</w:t>
      </w:r>
      <w:r w:rsidRPr="00BC3A19">
        <w:t xml:space="preserve"> McGrath</w:t>
      </w:r>
      <w:r w:rsidR="003A79C6">
        <w:t>.</w:t>
      </w:r>
    </w:p>
    <w:p w14:paraId="65986467" w14:textId="77777777" w:rsidR="0068266E" w:rsidRPr="00F60666" w:rsidRDefault="00D43586" w:rsidP="00FB5E3F">
      <w:pPr>
        <w:pStyle w:val="Heading40"/>
      </w:pPr>
      <w:r>
        <w:t>Administrative and project support</w:t>
      </w:r>
    </w:p>
    <w:p w14:paraId="2250B948" w14:textId="77777777" w:rsidR="00DD5C00" w:rsidRPr="0017421B" w:rsidRDefault="00DD5C00" w:rsidP="00813736">
      <w:pPr>
        <w:pStyle w:val="BodyText"/>
      </w:pPr>
      <w:r w:rsidRPr="00896BFB">
        <w:t xml:space="preserve">Under the </w:t>
      </w:r>
      <w:r w:rsidRPr="002B17CF">
        <w:t>Education and Training Reform Act</w:t>
      </w:r>
      <w:r w:rsidR="0089113F" w:rsidRPr="002B17CF">
        <w:t>,</w:t>
      </w:r>
      <w:r w:rsidRPr="002B17CF">
        <w:t xml:space="preserve"> </w:t>
      </w:r>
      <w:r w:rsidRPr="00EE5D99">
        <w:t xml:space="preserve">a General Manager of the Board is responsible for implementing policies and decisions made by the Board. </w:t>
      </w:r>
      <w:r w:rsidR="00C352C7">
        <w:t xml:space="preserve">During </w:t>
      </w:r>
      <w:r w:rsidR="00AC2648">
        <w:t>2017–18</w:t>
      </w:r>
      <w:r w:rsidR="00C352C7">
        <w:t>, t</w:t>
      </w:r>
      <w:r w:rsidRPr="00EE5D99">
        <w:t xml:space="preserve">his role </w:t>
      </w:r>
      <w:r w:rsidR="00C352C7">
        <w:t>was</w:t>
      </w:r>
      <w:r w:rsidRPr="00EE5D99">
        <w:t xml:space="preserve"> fulfilled by Dr</w:t>
      </w:r>
      <w:r w:rsidR="00364FA3">
        <w:t> </w:t>
      </w:r>
      <w:r w:rsidRPr="00EE5D99">
        <w:t xml:space="preserve">Xavier Csar, Executive Director, TAFE and Participation Division of the Department. More broadly, the planning, policy and resource allocation roles of the Board </w:t>
      </w:r>
      <w:r w:rsidR="008E7B4C">
        <w:t>we</w:t>
      </w:r>
      <w:r w:rsidRPr="00EE5D99">
        <w:t xml:space="preserve">re supported in the Department by </w:t>
      </w:r>
      <w:r w:rsidR="00C352C7">
        <w:t xml:space="preserve">the General Manager </w:t>
      </w:r>
      <w:r w:rsidRPr="00EE5D99">
        <w:t xml:space="preserve">and the Participation Branch of the TAFE and Participation Division. </w:t>
      </w:r>
    </w:p>
    <w:p w14:paraId="0DE0CE49" w14:textId="77777777" w:rsidR="00C66D48" w:rsidRDefault="00DD5C00" w:rsidP="00813736">
      <w:pPr>
        <w:pStyle w:val="BodyText"/>
      </w:pPr>
      <w:r w:rsidRPr="0017421B">
        <w:t>The Participation Branch also support</w:t>
      </w:r>
      <w:r w:rsidR="008E7B4C">
        <w:t>ed</w:t>
      </w:r>
      <w:r w:rsidRPr="0017421B">
        <w:t xml:space="preserve"> the operations of the eight Regional Councils of Adult, Community and Further Education and Learn Local providers in meeting the Government’s goals and targets for adult learning and community building. It provides a</w:t>
      </w:r>
      <w:r w:rsidRPr="00BC3A19">
        <w:t xml:space="preserve">dvice </w:t>
      </w:r>
      <w:r w:rsidR="00D742FF">
        <w:t>about</w:t>
      </w:r>
      <w:r w:rsidRPr="00BC3A19">
        <w:t xml:space="preserve"> the Learn Local </w:t>
      </w:r>
      <w:r w:rsidR="008E3D12">
        <w:t>network</w:t>
      </w:r>
      <w:r w:rsidRPr="00BC3A19">
        <w:t>, supports the Board to build organisational capacity, and administers Board grant programs</w:t>
      </w:r>
      <w:r w:rsidR="00647895">
        <w:t>.</w:t>
      </w:r>
    </w:p>
    <w:p w14:paraId="045672CE" w14:textId="77777777" w:rsidR="00A7463F" w:rsidRDefault="00A7463F" w:rsidP="00813736">
      <w:pPr>
        <w:pStyle w:val="BodyText"/>
      </w:pPr>
      <w:r>
        <w:br w:type="page"/>
      </w:r>
    </w:p>
    <w:p w14:paraId="037F09BA" w14:textId="77777777" w:rsidR="0068266E" w:rsidRPr="00D27DFC" w:rsidRDefault="006779E0" w:rsidP="00617518">
      <w:pPr>
        <w:pStyle w:val="Heading3"/>
      </w:pPr>
      <w:bookmarkStart w:id="135" w:name="_Toc518381509"/>
      <w:bookmarkStart w:id="136" w:name="_Toc519018719"/>
      <w:bookmarkStart w:id="137" w:name="_Toc524349941"/>
      <w:bookmarkStart w:id="138" w:name="_Toc524350933"/>
      <w:r>
        <w:t>O</w:t>
      </w:r>
      <w:r w:rsidR="0068266E" w:rsidRPr="00D27DFC">
        <w:t>rganisational chart</w:t>
      </w:r>
      <w:bookmarkEnd w:id="135"/>
      <w:bookmarkEnd w:id="136"/>
      <w:bookmarkEnd w:id="137"/>
      <w:bookmarkEnd w:id="138"/>
    </w:p>
    <w:p w14:paraId="3BA4E396" w14:textId="77777777" w:rsidR="00DD5C00" w:rsidRPr="00B91EB0" w:rsidRDefault="00DD5C00" w:rsidP="00813736">
      <w:pPr>
        <w:pStyle w:val="BodyText"/>
      </w:pPr>
      <w:r w:rsidRPr="00B91EB0">
        <w:t xml:space="preserve">Figure </w:t>
      </w:r>
      <w:r w:rsidR="00CB2132" w:rsidRPr="00B91EB0">
        <w:t>1</w:t>
      </w:r>
      <w:r w:rsidRPr="00B91EB0">
        <w:t xml:space="preserve"> describes the legislative relationships and accountabilities of the Board as of 30 June 2018. </w:t>
      </w:r>
    </w:p>
    <w:p w14:paraId="3FBBC21E" w14:textId="77777777" w:rsidR="00D71D18" w:rsidRDefault="00CB2132" w:rsidP="00D71D18">
      <w:pPr>
        <w:pStyle w:val="Figuretitle"/>
        <w:spacing w:before="120" w:after="240"/>
        <w:contextualSpacing/>
      </w:pPr>
      <w:r w:rsidRPr="00B91EB0">
        <w:t xml:space="preserve">Figure 1 </w:t>
      </w:r>
      <w:r w:rsidR="00B91EB0" w:rsidRPr="00B91EB0">
        <w:t>Organisational Chart</w:t>
      </w:r>
    </w:p>
    <w:p w14:paraId="2112BD76" w14:textId="77777777" w:rsidR="00D71D18" w:rsidRDefault="00D71D18" w:rsidP="00D71D18">
      <w:pPr>
        <w:pStyle w:val="Figuretitle"/>
        <w:spacing w:before="120" w:after="240"/>
        <w:contextualSpacing/>
      </w:pPr>
    </w:p>
    <w:p w14:paraId="66FB130F" w14:textId="77777777" w:rsidR="00CB2132" w:rsidRPr="00B91EB0" w:rsidRDefault="00D71D18" w:rsidP="00D71D18">
      <w:pPr>
        <w:pStyle w:val="Figuretitle"/>
        <w:spacing w:before="120" w:after="240"/>
        <w:contextualSpacing/>
      </w:pPr>
      <w:r w:rsidRPr="00647895">
        <w:rPr>
          <w:noProof/>
          <w:lang w:eastAsia="en-AU"/>
        </w:rPr>
        <w:drawing>
          <wp:inline distT="0" distB="0" distL="0" distR="0" wp14:anchorId="582BCE14" wp14:editId="3DD403B0">
            <wp:extent cx="6120000" cy="1859433"/>
            <wp:effectExtent l="0" t="0" r="0" b="7620"/>
            <wp:docPr id="11" name="Picture 11" descr="This diagram graphic displays information on the legislative relationships and accountabilities of the Adult, Community and Further Education Board for the 2017-18 financial year. " title="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gram - Org Ch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859433"/>
                    </a:xfrm>
                    <a:prstGeom prst="rect">
                      <a:avLst/>
                    </a:prstGeom>
                  </pic:spPr>
                </pic:pic>
              </a:graphicData>
            </a:graphic>
          </wp:inline>
        </w:drawing>
      </w:r>
    </w:p>
    <w:p w14:paraId="49171352" w14:textId="77777777" w:rsidR="00B91EB0" w:rsidRPr="00F60666" w:rsidRDefault="00DD5C00" w:rsidP="00B91EB0">
      <w:pPr>
        <w:pStyle w:val="Heading40"/>
      </w:pPr>
      <w:bookmarkStart w:id="139" w:name="_Toc518381511"/>
      <w:bookmarkStart w:id="140" w:name="_Toc519018721"/>
      <w:r w:rsidRPr="00F60666">
        <w:t xml:space="preserve">Occupational </w:t>
      </w:r>
      <w:r w:rsidR="00B91EB0">
        <w:t>h</w:t>
      </w:r>
      <w:r w:rsidRPr="00F60666">
        <w:t xml:space="preserve">ealth and </w:t>
      </w:r>
      <w:r w:rsidR="00B91EB0">
        <w:t>s</w:t>
      </w:r>
      <w:r w:rsidRPr="00F60666">
        <w:t>afety</w:t>
      </w:r>
      <w:bookmarkEnd w:id="139"/>
      <w:bookmarkEnd w:id="140"/>
      <w:r w:rsidR="00B91EB0">
        <w:t>, i</w:t>
      </w:r>
      <w:r w:rsidR="00B91EB0" w:rsidRPr="00F60666">
        <w:t xml:space="preserve">ncident </w:t>
      </w:r>
      <w:r w:rsidR="00B91EB0">
        <w:t>m</w:t>
      </w:r>
      <w:r w:rsidR="00B91EB0" w:rsidRPr="00F60666">
        <w:t>anagement</w:t>
      </w:r>
      <w:r w:rsidR="00B91EB0">
        <w:t xml:space="preserve"> and e</w:t>
      </w:r>
      <w:r w:rsidR="00B91EB0" w:rsidRPr="00F60666">
        <w:t xml:space="preserve">mployment and </w:t>
      </w:r>
      <w:r w:rsidR="00B91EB0">
        <w:t>c</w:t>
      </w:r>
      <w:r w:rsidR="00B91EB0" w:rsidRPr="00F60666">
        <w:t xml:space="preserve">onduct </w:t>
      </w:r>
      <w:r w:rsidR="00B91EB0">
        <w:t>p</w:t>
      </w:r>
      <w:r w:rsidR="00B91EB0" w:rsidRPr="00F60666">
        <w:t>rinciples</w:t>
      </w:r>
    </w:p>
    <w:p w14:paraId="154D07B5" w14:textId="77777777" w:rsidR="0068266E" w:rsidRPr="00EE5D99" w:rsidRDefault="0068266E" w:rsidP="00813736">
      <w:pPr>
        <w:pStyle w:val="BodyText"/>
      </w:pPr>
      <w:r w:rsidRPr="00896BFB">
        <w:t>Th</w:t>
      </w:r>
      <w:r w:rsidRPr="00EE5D99">
        <w:t>e Department manages matters relating to staffing, workforce data, the application of merit and equity principles, incident management</w:t>
      </w:r>
      <w:r w:rsidR="0089113F">
        <w:t>,</w:t>
      </w:r>
      <w:r w:rsidRPr="00EE5D99">
        <w:t xml:space="preserve"> and occupational health and safety (see the Department’s Annual Report </w:t>
      </w:r>
      <w:r w:rsidR="00AC2648">
        <w:t>2017–18</w:t>
      </w:r>
      <w:r w:rsidRPr="00EE5D99">
        <w:t>).</w:t>
      </w:r>
    </w:p>
    <w:p w14:paraId="472D7934" w14:textId="77777777" w:rsidR="0068266E" w:rsidRPr="00EE5D99" w:rsidRDefault="0068266E" w:rsidP="00A7463F">
      <w:pPr>
        <w:pStyle w:val="Heading2"/>
      </w:pPr>
      <w:bookmarkStart w:id="141" w:name="INDEX_Workforce"/>
      <w:bookmarkStart w:id="142" w:name="_Toc477967496"/>
      <w:bookmarkStart w:id="143" w:name="Report_Section3"/>
      <w:bookmarkStart w:id="144" w:name="_Toc518381513"/>
      <w:bookmarkStart w:id="145" w:name="_Toc519018724"/>
      <w:bookmarkStart w:id="146" w:name="_Toc524349942"/>
      <w:bookmarkStart w:id="147" w:name="_Toc524350934"/>
      <w:r w:rsidRPr="00EE5D99">
        <w:t xml:space="preserve">Workforce </w:t>
      </w:r>
      <w:bookmarkEnd w:id="141"/>
      <w:r w:rsidRPr="00EE5D99">
        <w:t>data</w:t>
      </w:r>
      <w:bookmarkEnd w:id="142"/>
      <w:bookmarkEnd w:id="143"/>
      <w:bookmarkEnd w:id="144"/>
      <w:bookmarkEnd w:id="145"/>
      <w:bookmarkEnd w:id="146"/>
      <w:bookmarkEnd w:id="147"/>
    </w:p>
    <w:p w14:paraId="368FA08D" w14:textId="77777777" w:rsidR="0068266E" w:rsidRPr="00B91EB0" w:rsidRDefault="006779E0" w:rsidP="00F810AA">
      <w:pPr>
        <w:pStyle w:val="Heading3"/>
      </w:pPr>
      <w:bookmarkStart w:id="148" w:name="_Toc518381515"/>
      <w:bookmarkStart w:id="149" w:name="_Toc519018725"/>
      <w:bookmarkStart w:id="150" w:name="_Toc524349943"/>
      <w:bookmarkStart w:id="151" w:name="_Toc524350935"/>
      <w:r>
        <w:t>P</w:t>
      </w:r>
      <w:r w:rsidR="0068266E" w:rsidRPr="00EE5D99">
        <w:t xml:space="preserve">ublic sector and </w:t>
      </w:r>
      <w:r w:rsidR="0068266E" w:rsidRPr="00B91EB0">
        <w:t>employment principles</w:t>
      </w:r>
      <w:bookmarkEnd w:id="148"/>
      <w:bookmarkEnd w:id="149"/>
      <w:r w:rsidR="00150671">
        <w:t>, workforce data, workforce inclusion policy and Executive Officer data</w:t>
      </w:r>
      <w:bookmarkEnd w:id="150"/>
      <w:bookmarkEnd w:id="151"/>
    </w:p>
    <w:p w14:paraId="3F0F00D6" w14:textId="77777777" w:rsidR="0068266E" w:rsidRPr="0017421B" w:rsidRDefault="00150671" w:rsidP="00813736">
      <w:pPr>
        <w:pStyle w:val="BodyText"/>
      </w:pPr>
      <w:r>
        <w:t xml:space="preserve">The Board employs no staff. </w:t>
      </w:r>
      <w:r w:rsidR="0068266E" w:rsidRPr="00EE5D99">
        <w:t>The Department manages matters relating to staffing, workforce data, the application of merit and equity principles</w:t>
      </w:r>
      <w:r w:rsidR="0068266E" w:rsidRPr="0017421B">
        <w:t>, incident management</w:t>
      </w:r>
      <w:r w:rsidR="0002356A">
        <w:t>,</w:t>
      </w:r>
      <w:r w:rsidR="0068266E" w:rsidRPr="0017421B">
        <w:t xml:space="preserve"> and occupational health and safety </w:t>
      </w:r>
      <w:r w:rsidR="00AD7CF7">
        <w:br/>
      </w:r>
      <w:r w:rsidR="0068266E" w:rsidRPr="0017421B">
        <w:t xml:space="preserve">(see the Department’s Annual Report </w:t>
      </w:r>
      <w:r w:rsidR="00AC2648">
        <w:t>2017–18</w:t>
      </w:r>
      <w:r w:rsidR="0068266E" w:rsidRPr="0017421B">
        <w:t>).</w:t>
      </w:r>
    </w:p>
    <w:p w14:paraId="3D9FF3C0" w14:textId="77777777" w:rsidR="0068266E" w:rsidRPr="00FB18A7" w:rsidRDefault="0068266E" w:rsidP="00FC5751">
      <w:pPr>
        <w:pStyle w:val="Heading2"/>
      </w:pPr>
      <w:bookmarkStart w:id="152" w:name="Report_Section4"/>
      <w:bookmarkStart w:id="153" w:name="_Toc518381519"/>
      <w:bookmarkStart w:id="154" w:name="_Toc519018729"/>
      <w:bookmarkStart w:id="155" w:name="_Toc524349944"/>
      <w:bookmarkStart w:id="156" w:name="_Toc524350936"/>
      <w:r w:rsidRPr="00FB18A7">
        <w:t xml:space="preserve">Other </w:t>
      </w:r>
      <w:r w:rsidR="00924393">
        <w:t>d</w:t>
      </w:r>
      <w:r w:rsidRPr="00FB18A7">
        <w:t>isclosures</w:t>
      </w:r>
      <w:bookmarkEnd w:id="152"/>
      <w:bookmarkEnd w:id="153"/>
      <w:bookmarkEnd w:id="154"/>
      <w:bookmarkEnd w:id="155"/>
      <w:bookmarkEnd w:id="156"/>
    </w:p>
    <w:p w14:paraId="3C56D6B4" w14:textId="77777777" w:rsidR="00B10509" w:rsidRPr="00C352C7" w:rsidRDefault="00B10509" w:rsidP="00F810AA">
      <w:pPr>
        <w:pStyle w:val="Heading3"/>
      </w:pPr>
      <w:bookmarkStart w:id="157" w:name="_Toc519018730"/>
      <w:bookmarkStart w:id="158" w:name="_Toc524349945"/>
      <w:bookmarkStart w:id="159" w:name="_Toc524350937"/>
      <w:r w:rsidRPr="00C352C7">
        <w:t>Government advertising expenditure</w:t>
      </w:r>
      <w:bookmarkEnd w:id="157"/>
      <w:bookmarkEnd w:id="158"/>
      <w:bookmarkEnd w:id="159"/>
    </w:p>
    <w:p w14:paraId="6A779BF1" w14:textId="77777777" w:rsidR="00DA70C0" w:rsidRDefault="003E6CCD" w:rsidP="00813736">
      <w:pPr>
        <w:pStyle w:val="BodyText"/>
      </w:pPr>
      <w:r>
        <w:t>Nil reports.</w:t>
      </w:r>
    </w:p>
    <w:p w14:paraId="09A6639E" w14:textId="77777777" w:rsidR="00B10509" w:rsidRPr="001B5113" w:rsidRDefault="00B10509" w:rsidP="00F810AA">
      <w:pPr>
        <w:pStyle w:val="Heading3"/>
      </w:pPr>
      <w:bookmarkStart w:id="160" w:name="_Toc519018731"/>
      <w:bookmarkStart w:id="161" w:name="_Toc524349946"/>
      <w:bookmarkStart w:id="162" w:name="_Toc524350938"/>
      <w:r w:rsidRPr="001B5113">
        <w:t>Consultancy expenditure</w:t>
      </w:r>
      <w:bookmarkEnd w:id="160"/>
      <w:bookmarkEnd w:id="161"/>
      <w:bookmarkEnd w:id="162"/>
    </w:p>
    <w:p w14:paraId="4F484990" w14:textId="77777777" w:rsidR="003E6CCD" w:rsidRPr="00E40AC8" w:rsidRDefault="003E6CCD" w:rsidP="00C94E92">
      <w:pPr>
        <w:pStyle w:val="Heading40"/>
      </w:pPr>
      <w:r w:rsidRPr="00E40AC8">
        <w:t>Details of consultancies (valued at $10,000 or greater)</w:t>
      </w:r>
    </w:p>
    <w:p w14:paraId="233AF6C0" w14:textId="77777777" w:rsidR="00617518" w:rsidRDefault="003E6CCD" w:rsidP="00813736">
      <w:pPr>
        <w:pStyle w:val="BodyText"/>
      </w:pPr>
      <w:r>
        <w:t xml:space="preserve">In </w:t>
      </w:r>
      <w:r w:rsidR="005C0BB0">
        <w:t>2017–18</w:t>
      </w:r>
      <w:r w:rsidRPr="00537688">
        <w:t xml:space="preserve">, there were </w:t>
      </w:r>
      <w:r>
        <w:t>eight</w:t>
      </w:r>
      <w:r w:rsidRPr="00537688">
        <w:t xml:space="preserve"> consultancies where the total fees payable to the consultants were $10,000 or greater. The total </w:t>
      </w:r>
      <w:r>
        <w:t xml:space="preserve">expenditure incurred during </w:t>
      </w:r>
      <w:r w:rsidR="005C0BB0">
        <w:rPr>
          <w:noProof/>
        </w:rPr>
        <w:t>2017–18</w:t>
      </w:r>
      <w:r w:rsidRPr="00537688">
        <w:t xml:space="preserve"> </w:t>
      </w:r>
      <w:r w:rsidRPr="006B4906">
        <w:rPr>
          <w:noProof/>
        </w:rPr>
        <w:t>in relation to</w:t>
      </w:r>
      <w:r w:rsidRPr="00537688">
        <w:t xml:space="preserve"> these consultancies was $</w:t>
      </w:r>
      <w:r>
        <w:t>593,000</w:t>
      </w:r>
      <w:r w:rsidRPr="00537688">
        <w:t xml:space="preserve"> (excluding GST). Details of individual consultancies </w:t>
      </w:r>
      <w:r w:rsidRPr="006B4906">
        <w:rPr>
          <w:noProof/>
        </w:rPr>
        <w:t>are outlined</w:t>
      </w:r>
      <w:r w:rsidRPr="00537688">
        <w:t xml:space="preserve"> </w:t>
      </w:r>
      <w:r w:rsidR="00E40AC8">
        <w:t>overleaf</w:t>
      </w:r>
      <w:r w:rsidRPr="00537688">
        <w:t>.</w:t>
      </w:r>
    </w:p>
    <w:tbl>
      <w:tblPr>
        <w:tblStyle w:val="CVtable11"/>
        <w:tblW w:w="9639" w:type="dxa"/>
        <w:tblLook w:val="04A0" w:firstRow="1" w:lastRow="0" w:firstColumn="1" w:lastColumn="0" w:noHBand="0" w:noVBand="1"/>
        <w:tblCaption w:val="Details of consultancies (valued at $10,000 or greater)"/>
        <w:tblDescription w:val="This table contains information on the eight individual consultancies where the total fees payable to consultants were $10,000 or greater for the 2017-18 financial year. There are no merged cells in this table. There are 8 body rows, 1 header row and 1 sub heading row."/>
      </w:tblPr>
      <w:tblGrid>
        <w:gridCol w:w="2407"/>
        <w:gridCol w:w="2714"/>
        <w:gridCol w:w="1506"/>
        <w:gridCol w:w="1506"/>
        <w:gridCol w:w="1506"/>
      </w:tblGrid>
      <w:tr w:rsidR="003E6CCD" w:rsidRPr="00896BFB" w14:paraId="7D4E5E69" w14:textId="77777777" w:rsidTr="009245FB">
        <w:trPr>
          <w:cantSplit/>
          <w:trHeight w:val="343"/>
          <w:tblHeader/>
        </w:trPr>
        <w:tc>
          <w:tcPr>
            <w:tcW w:w="1249" w:type="pct"/>
          </w:tcPr>
          <w:p w14:paraId="2818EAA2" w14:textId="77777777" w:rsidR="003E6CCD" w:rsidRPr="005E2278" w:rsidRDefault="003E6CCD" w:rsidP="003A4A9B">
            <w:pPr>
              <w:pStyle w:val="TableBodytextBold"/>
            </w:pPr>
            <w:r>
              <w:t>Consultant</w:t>
            </w:r>
          </w:p>
        </w:tc>
        <w:tc>
          <w:tcPr>
            <w:tcW w:w="1408" w:type="pct"/>
          </w:tcPr>
          <w:p w14:paraId="5EEE1C3F" w14:textId="77777777" w:rsidR="003E6CCD" w:rsidRPr="005E2278" w:rsidRDefault="003E6CCD" w:rsidP="003A4A9B">
            <w:pPr>
              <w:pStyle w:val="TableBodytextBold"/>
            </w:pPr>
            <w:r>
              <w:t>Purpose of consultancy</w:t>
            </w:r>
          </w:p>
        </w:tc>
        <w:tc>
          <w:tcPr>
            <w:tcW w:w="781" w:type="pct"/>
          </w:tcPr>
          <w:p w14:paraId="6FBE7D18" w14:textId="77777777" w:rsidR="003E6CCD" w:rsidRPr="005E2278" w:rsidRDefault="001B5113" w:rsidP="003A4A9B">
            <w:pPr>
              <w:pStyle w:val="TableBodytextBold"/>
              <w:jc w:val="center"/>
            </w:pPr>
            <w:r>
              <w:t>Total approved project fee (ex </w:t>
            </w:r>
            <w:r w:rsidR="003E6CCD">
              <w:t>GST)</w:t>
            </w:r>
          </w:p>
        </w:tc>
        <w:tc>
          <w:tcPr>
            <w:tcW w:w="781" w:type="pct"/>
          </w:tcPr>
          <w:p w14:paraId="79D1E43F" w14:textId="77777777" w:rsidR="003E6CCD" w:rsidRPr="005E2278" w:rsidRDefault="003E6CCD" w:rsidP="003A4A9B">
            <w:pPr>
              <w:pStyle w:val="TableBodytextBold"/>
              <w:jc w:val="center"/>
            </w:pPr>
            <w:r>
              <w:t xml:space="preserve">Expenditure </w:t>
            </w:r>
            <w:r w:rsidR="005C0BB0">
              <w:t>2017–18</w:t>
            </w:r>
            <w:r w:rsidR="001B5113">
              <w:t xml:space="preserve"> (ex</w:t>
            </w:r>
            <w:r>
              <w:t> GST)</w:t>
            </w:r>
          </w:p>
        </w:tc>
        <w:tc>
          <w:tcPr>
            <w:tcW w:w="781" w:type="pct"/>
          </w:tcPr>
          <w:p w14:paraId="042E3FB3" w14:textId="77777777" w:rsidR="003E6CCD" w:rsidRPr="005E2278" w:rsidRDefault="001B5113" w:rsidP="003A4A9B">
            <w:pPr>
              <w:pStyle w:val="TableBodytextBold"/>
              <w:jc w:val="center"/>
            </w:pPr>
            <w:r>
              <w:t>Future expenditure (ex</w:t>
            </w:r>
            <w:r w:rsidR="0079375B">
              <w:t> GST)</w:t>
            </w:r>
          </w:p>
        </w:tc>
      </w:tr>
      <w:tr w:rsidR="003E6CCD" w:rsidRPr="00896BFB" w14:paraId="1F7BBDB9" w14:textId="77777777" w:rsidTr="009245FB">
        <w:trPr>
          <w:cantSplit/>
          <w:trHeight w:val="269"/>
          <w:tblHeader/>
        </w:trPr>
        <w:tc>
          <w:tcPr>
            <w:tcW w:w="1249" w:type="pct"/>
          </w:tcPr>
          <w:p w14:paraId="4288DEAD" w14:textId="77777777" w:rsidR="003E6CCD" w:rsidRPr="007A1B04" w:rsidRDefault="007A1B04" w:rsidP="00DE29BB">
            <w:pPr>
              <w:spacing w:before="20" w:after="20" w:line="240" w:lineRule="exact"/>
              <w:rPr>
                <w:rFonts w:cs="Arial"/>
                <w:b/>
                <w:sz w:val="18"/>
                <w:szCs w:val="18"/>
              </w:rPr>
            </w:pPr>
            <w:r w:rsidRPr="007A1B04">
              <w:rPr>
                <w:rFonts w:cs="Arial"/>
                <w:b/>
                <w:sz w:val="18"/>
                <w:szCs w:val="18"/>
              </w:rPr>
              <w:t>Description</w:t>
            </w:r>
          </w:p>
        </w:tc>
        <w:tc>
          <w:tcPr>
            <w:tcW w:w="1408" w:type="pct"/>
          </w:tcPr>
          <w:p w14:paraId="17D3687E" w14:textId="77777777" w:rsidR="003E6CCD" w:rsidRPr="007A1B04" w:rsidRDefault="007A1B04" w:rsidP="007A1B04">
            <w:pPr>
              <w:spacing w:before="20" w:after="20" w:line="240" w:lineRule="exact"/>
              <w:jc w:val="left"/>
              <w:rPr>
                <w:rFonts w:cs="Arial"/>
                <w:b/>
                <w:sz w:val="18"/>
                <w:szCs w:val="18"/>
              </w:rPr>
            </w:pPr>
            <w:r w:rsidRPr="007A1B04">
              <w:rPr>
                <w:rFonts w:cs="Arial"/>
                <w:b/>
                <w:sz w:val="18"/>
                <w:szCs w:val="18"/>
              </w:rPr>
              <w:t>Description</w:t>
            </w:r>
          </w:p>
        </w:tc>
        <w:tc>
          <w:tcPr>
            <w:tcW w:w="781" w:type="pct"/>
          </w:tcPr>
          <w:p w14:paraId="245C74DB" w14:textId="77777777" w:rsidR="003E6CCD" w:rsidRPr="00DE29BB" w:rsidRDefault="003E6CCD" w:rsidP="00DE29BB">
            <w:pPr>
              <w:spacing w:before="20" w:after="20" w:line="240" w:lineRule="exact"/>
              <w:jc w:val="center"/>
              <w:rPr>
                <w:rFonts w:cs="Arial"/>
                <w:b/>
                <w:sz w:val="18"/>
                <w:szCs w:val="18"/>
              </w:rPr>
            </w:pPr>
            <w:r w:rsidRPr="00DE29BB">
              <w:rPr>
                <w:rFonts w:cs="Arial"/>
                <w:b/>
                <w:sz w:val="18"/>
                <w:szCs w:val="18"/>
              </w:rPr>
              <w:t>$,000</w:t>
            </w:r>
          </w:p>
        </w:tc>
        <w:tc>
          <w:tcPr>
            <w:tcW w:w="781" w:type="pct"/>
          </w:tcPr>
          <w:p w14:paraId="09FBA930" w14:textId="77777777" w:rsidR="003E6CCD" w:rsidRPr="00DE29BB" w:rsidRDefault="003E6CCD" w:rsidP="00DE29BB">
            <w:pPr>
              <w:spacing w:before="20" w:after="20" w:line="240" w:lineRule="exact"/>
              <w:jc w:val="center"/>
              <w:rPr>
                <w:rFonts w:cs="Arial"/>
                <w:b/>
                <w:sz w:val="18"/>
                <w:szCs w:val="18"/>
              </w:rPr>
            </w:pPr>
            <w:r w:rsidRPr="00DE29BB">
              <w:rPr>
                <w:rFonts w:cs="Arial"/>
                <w:b/>
                <w:sz w:val="18"/>
                <w:szCs w:val="18"/>
              </w:rPr>
              <w:t>$,000</w:t>
            </w:r>
          </w:p>
        </w:tc>
        <w:tc>
          <w:tcPr>
            <w:tcW w:w="781" w:type="pct"/>
          </w:tcPr>
          <w:p w14:paraId="16964FB0" w14:textId="77777777" w:rsidR="003E6CCD" w:rsidRPr="00DE29BB" w:rsidRDefault="003E6CCD" w:rsidP="00DE29BB">
            <w:pPr>
              <w:spacing w:before="20" w:after="20" w:line="240" w:lineRule="exact"/>
              <w:jc w:val="center"/>
              <w:rPr>
                <w:rFonts w:cs="Arial"/>
                <w:b/>
                <w:sz w:val="18"/>
                <w:szCs w:val="18"/>
              </w:rPr>
            </w:pPr>
            <w:r w:rsidRPr="00DE29BB">
              <w:rPr>
                <w:rFonts w:cs="Arial"/>
                <w:b/>
                <w:sz w:val="18"/>
                <w:szCs w:val="18"/>
              </w:rPr>
              <w:t>$,000</w:t>
            </w:r>
          </w:p>
        </w:tc>
      </w:tr>
      <w:tr w:rsidR="0079375B" w:rsidRPr="00896BFB" w14:paraId="17CA76AF" w14:textId="77777777" w:rsidTr="009245FB">
        <w:trPr>
          <w:cantSplit/>
          <w:trHeight w:val="557"/>
          <w:tblHeader/>
        </w:trPr>
        <w:tc>
          <w:tcPr>
            <w:tcW w:w="1249" w:type="pct"/>
          </w:tcPr>
          <w:p w14:paraId="692A312E" w14:textId="77777777" w:rsidR="0079375B" w:rsidRPr="003A4A9B" w:rsidRDefault="0079375B" w:rsidP="003A4A9B">
            <w:pPr>
              <w:pStyle w:val="TableBodyText"/>
              <w:jc w:val="left"/>
              <w:rPr>
                <w:b/>
                <w:noProof/>
              </w:rPr>
            </w:pPr>
            <w:r w:rsidRPr="003A4A9B">
              <w:rPr>
                <w:b/>
                <w:noProof/>
              </w:rPr>
              <w:t>Deloitte Access Economics</w:t>
            </w:r>
          </w:p>
        </w:tc>
        <w:tc>
          <w:tcPr>
            <w:tcW w:w="1408" w:type="pct"/>
          </w:tcPr>
          <w:p w14:paraId="12AD9CC9" w14:textId="77777777" w:rsidR="0079375B" w:rsidRPr="004E64CC" w:rsidRDefault="0079375B" w:rsidP="003A4A9B">
            <w:pPr>
              <w:pStyle w:val="TableBodyText"/>
              <w:jc w:val="left"/>
            </w:pPr>
            <w:r w:rsidRPr="004E64CC">
              <w:t>SVT data analytics project -Learner Journey</w:t>
            </w:r>
          </w:p>
        </w:tc>
        <w:tc>
          <w:tcPr>
            <w:tcW w:w="781" w:type="pct"/>
          </w:tcPr>
          <w:p w14:paraId="29649427" w14:textId="77777777" w:rsidR="0079375B" w:rsidRPr="004E64CC" w:rsidRDefault="0079375B" w:rsidP="00813736">
            <w:pPr>
              <w:pStyle w:val="TableBodyText"/>
            </w:pPr>
            <w:r w:rsidRPr="004E64CC">
              <w:t>86</w:t>
            </w:r>
          </w:p>
        </w:tc>
        <w:tc>
          <w:tcPr>
            <w:tcW w:w="781" w:type="pct"/>
          </w:tcPr>
          <w:p w14:paraId="12945A70" w14:textId="77777777" w:rsidR="0079375B" w:rsidRPr="004E64CC" w:rsidRDefault="0079375B" w:rsidP="00813736">
            <w:pPr>
              <w:pStyle w:val="TableBodyText"/>
            </w:pPr>
            <w:r w:rsidRPr="004E64CC">
              <w:t>86</w:t>
            </w:r>
          </w:p>
        </w:tc>
        <w:tc>
          <w:tcPr>
            <w:tcW w:w="781" w:type="pct"/>
          </w:tcPr>
          <w:p w14:paraId="605E2BFD" w14:textId="77777777" w:rsidR="0079375B" w:rsidRPr="004E64CC" w:rsidRDefault="0079375B" w:rsidP="00813736">
            <w:pPr>
              <w:pStyle w:val="TableBodyText"/>
            </w:pPr>
            <w:r w:rsidRPr="004E64CC">
              <w:t>0</w:t>
            </w:r>
          </w:p>
        </w:tc>
      </w:tr>
      <w:tr w:rsidR="0079375B" w:rsidRPr="00896BFB" w14:paraId="7CAF29DC" w14:textId="77777777" w:rsidTr="009245FB">
        <w:trPr>
          <w:cantSplit/>
          <w:trHeight w:val="732"/>
          <w:tblHeader/>
        </w:trPr>
        <w:tc>
          <w:tcPr>
            <w:tcW w:w="1249" w:type="pct"/>
          </w:tcPr>
          <w:p w14:paraId="4D37CF05" w14:textId="77777777" w:rsidR="0079375B" w:rsidRPr="003A4A9B" w:rsidRDefault="0079375B" w:rsidP="003A4A9B">
            <w:pPr>
              <w:pStyle w:val="TableBodyText"/>
              <w:jc w:val="left"/>
              <w:rPr>
                <w:b/>
              </w:rPr>
            </w:pPr>
            <w:r w:rsidRPr="003A4A9B">
              <w:rPr>
                <w:b/>
              </w:rPr>
              <w:t xml:space="preserve">Deloitte Touche </w:t>
            </w:r>
            <w:r w:rsidRPr="003A4A9B">
              <w:rPr>
                <w:b/>
                <w:noProof/>
              </w:rPr>
              <w:t>Tomatsu</w:t>
            </w:r>
          </w:p>
        </w:tc>
        <w:tc>
          <w:tcPr>
            <w:tcW w:w="1408" w:type="pct"/>
          </w:tcPr>
          <w:p w14:paraId="710DDC8A" w14:textId="77777777" w:rsidR="0079375B" w:rsidRPr="004E64CC" w:rsidRDefault="0079375B" w:rsidP="003A4A9B">
            <w:pPr>
              <w:pStyle w:val="TableBodyText"/>
              <w:jc w:val="left"/>
            </w:pPr>
            <w:r w:rsidRPr="004E64CC">
              <w:t>Pre-accredited training evaluation</w:t>
            </w:r>
          </w:p>
        </w:tc>
        <w:tc>
          <w:tcPr>
            <w:tcW w:w="781" w:type="pct"/>
          </w:tcPr>
          <w:p w14:paraId="3BD27F49" w14:textId="77777777" w:rsidR="0079375B" w:rsidRPr="004E64CC" w:rsidRDefault="0079375B" w:rsidP="00813736">
            <w:pPr>
              <w:pStyle w:val="TableBodyText"/>
            </w:pPr>
            <w:r w:rsidRPr="004E64CC">
              <w:t>144</w:t>
            </w:r>
          </w:p>
        </w:tc>
        <w:tc>
          <w:tcPr>
            <w:tcW w:w="781" w:type="pct"/>
          </w:tcPr>
          <w:p w14:paraId="1569F5C1" w14:textId="77777777" w:rsidR="0079375B" w:rsidRPr="004E64CC" w:rsidRDefault="0079375B" w:rsidP="00813736">
            <w:pPr>
              <w:pStyle w:val="TableBodyText"/>
            </w:pPr>
            <w:r w:rsidRPr="004E64CC">
              <w:t>144</w:t>
            </w:r>
          </w:p>
        </w:tc>
        <w:tc>
          <w:tcPr>
            <w:tcW w:w="781" w:type="pct"/>
          </w:tcPr>
          <w:p w14:paraId="1D05A59D" w14:textId="77777777" w:rsidR="0079375B" w:rsidRPr="004E64CC" w:rsidRDefault="0079375B" w:rsidP="00813736">
            <w:pPr>
              <w:pStyle w:val="TableBodyText"/>
            </w:pPr>
            <w:r w:rsidRPr="004E64CC">
              <w:t>0</w:t>
            </w:r>
          </w:p>
        </w:tc>
      </w:tr>
      <w:tr w:rsidR="0079375B" w:rsidRPr="00896BFB" w14:paraId="178F34A5" w14:textId="77777777" w:rsidTr="009245FB">
        <w:trPr>
          <w:cantSplit/>
          <w:trHeight w:val="580"/>
          <w:tblHeader/>
        </w:trPr>
        <w:tc>
          <w:tcPr>
            <w:tcW w:w="1249" w:type="pct"/>
          </w:tcPr>
          <w:p w14:paraId="66E5D51B" w14:textId="77777777" w:rsidR="0079375B" w:rsidRPr="003A4A9B" w:rsidRDefault="0079375B" w:rsidP="003A4A9B">
            <w:pPr>
              <w:pStyle w:val="TableBodyText"/>
              <w:jc w:val="left"/>
              <w:rPr>
                <w:b/>
              </w:rPr>
            </w:pPr>
            <w:r w:rsidRPr="003A4A9B">
              <w:rPr>
                <w:b/>
              </w:rPr>
              <w:t xml:space="preserve">Deloitte Touche </w:t>
            </w:r>
            <w:r w:rsidRPr="003A4A9B">
              <w:rPr>
                <w:b/>
                <w:noProof/>
              </w:rPr>
              <w:t>Tomatsu</w:t>
            </w:r>
          </w:p>
        </w:tc>
        <w:tc>
          <w:tcPr>
            <w:tcW w:w="1408" w:type="pct"/>
          </w:tcPr>
          <w:p w14:paraId="1A2D5423" w14:textId="77777777" w:rsidR="0079375B" w:rsidRPr="004E64CC" w:rsidRDefault="0079375B" w:rsidP="003A4A9B">
            <w:pPr>
              <w:pStyle w:val="TableBodyText"/>
              <w:jc w:val="left"/>
            </w:pPr>
            <w:r w:rsidRPr="004E64CC">
              <w:t>SMS Feasibility Report</w:t>
            </w:r>
          </w:p>
        </w:tc>
        <w:tc>
          <w:tcPr>
            <w:tcW w:w="781" w:type="pct"/>
          </w:tcPr>
          <w:p w14:paraId="580188B2" w14:textId="77777777" w:rsidR="0079375B" w:rsidRPr="004E64CC" w:rsidRDefault="0079375B" w:rsidP="00813736">
            <w:pPr>
              <w:pStyle w:val="TableBodyText"/>
            </w:pPr>
            <w:r w:rsidRPr="004E64CC">
              <w:t>147</w:t>
            </w:r>
          </w:p>
        </w:tc>
        <w:tc>
          <w:tcPr>
            <w:tcW w:w="781" w:type="pct"/>
          </w:tcPr>
          <w:p w14:paraId="4DE60787" w14:textId="77777777" w:rsidR="0079375B" w:rsidRPr="004E64CC" w:rsidRDefault="0079375B" w:rsidP="00813736">
            <w:pPr>
              <w:pStyle w:val="TableBodyText"/>
            </w:pPr>
            <w:r w:rsidRPr="004E64CC">
              <w:t>74</w:t>
            </w:r>
          </w:p>
        </w:tc>
        <w:tc>
          <w:tcPr>
            <w:tcW w:w="781" w:type="pct"/>
          </w:tcPr>
          <w:p w14:paraId="0CBBB158" w14:textId="77777777" w:rsidR="0079375B" w:rsidRPr="004E64CC" w:rsidRDefault="0079375B" w:rsidP="00813736">
            <w:pPr>
              <w:pStyle w:val="TableBodyText"/>
            </w:pPr>
            <w:r w:rsidRPr="004E64CC">
              <w:t>0</w:t>
            </w:r>
          </w:p>
        </w:tc>
      </w:tr>
      <w:tr w:rsidR="0079375B" w:rsidRPr="00896BFB" w14:paraId="433BBC3B" w14:textId="77777777" w:rsidTr="009245FB">
        <w:trPr>
          <w:cantSplit/>
          <w:trHeight w:val="712"/>
          <w:tblHeader/>
        </w:trPr>
        <w:tc>
          <w:tcPr>
            <w:tcW w:w="1249" w:type="pct"/>
          </w:tcPr>
          <w:p w14:paraId="6BE34FD7" w14:textId="77777777" w:rsidR="0079375B" w:rsidRPr="003A4A9B" w:rsidRDefault="0079375B" w:rsidP="003A4A9B">
            <w:pPr>
              <w:pStyle w:val="TableBodyText"/>
              <w:jc w:val="left"/>
              <w:rPr>
                <w:b/>
              </w:rPr>
            </w:pPr>
            <w:r w:rsidRPr="003A4A9B">
              <w:rPr>
                <w:b/>
              </w:rPr>
              <w:t>Effective Governance</w:t>
            </w:r>
          </w:p>
        </w:tc>
        <w:tc>
          <w:tcPr>
            <w:tcW w:w="1408" w:type="pct"/>
          </w:tcPr>
          <w:p w14:paraId="0A7AEA43" w14:textId="77777777" w:rsidR="0079375B" w:rsidRPr="004E64CC" w:rsidRDefault="0079375B" w:rsidP="003A4A9B">
            <w:pPr>
              <w:pStyle w:val="TableBodyText"/>
              <w:jc w:val="left"/>
            </w:pPr>
            <w:r w:rsidRPr="004E64CC">
              <w:t xml:space="preserve">Professional services </w:t>
            </w:r>
            <w:r w:rsidR="007D7625">
              <w:br/>
            </w:r>
            <w:r w:rsidRPr="004E64CC">
              <w:t>Board review</w:t>
            </w:r>
          </w:p>
        </w:tc>
        <w:tc>
          <w:tcPr>
            <w:tcW w:w="781" w:type="pct"/>
          </w:tcPr>
          <w:p w14:paraId="2879C942" w14:textId="77777777" w:rsidR="0079375B" w:rsidRPr="004E64CC" w:rsidRDefault="0079375B" w:rsidP="00813736">
            <w:pPr>
              <w:pStyle w:val="TableBodyText"/>
            </w:pPr>
            <w:r w:rsidRPr="004E64CC">
              <w:t>55</w:t>
            </w:r>
          </w:p>
        </w:tc>
        <w:tc>
          <w:tcPr>
            <w:tcW w:w="781" w:type="pct"/>
          </w:tcPr>
          <w:p w14:paraId="632AB64D" w14:textId="77777777" w:rsidR="0079375B" w:rsidRPr="004E64CC" w:rsidRDefault="0079375B" w:rsidP="00813736">
            <w:pPr>
              <w:pStyle w:val="TableBodyText"/>
            </w:pPr>
            <w:r w:rsidRPr="004E64CC">
              <w:t>55</w:t>
            </w:r>
          </w:p>
        </w:tc>
        <w:tc>
          <w:tcPr>
            <w:tcW w:w="781" w:type="pct"/>
          </w:tcPr>
          <w:p w14:paraId="78A09331" w14:textId="77777777" w:rsidR="0079375B" w:rsidRPr="004E64CC" w:rsidRDefault="0079375B" w:rsidP="00813736">
            <w:pPr>
              <w:pStyle w:val="TableBodyText"/>
            </w:pPr>
            <w:r w:rsidRPr="004E64CC">
              <w:t>0</w:t>
            </w:r>
          </w:p>
        </w:tc>
      </w:tr>
      <w:tr w:rsidR="0079375B" w:rsidRPr="00896BFB" w14:paraId="162B3F72" w14:textId="77777777" w:rsidTr="009245FB">
        <w:trPr>
          <w:cantSplit/>
          <w:trHeight w:val="668"/>
          <w:tblHeader/>
        </w:trPr>
        <w:tc>
          <w:tcPr>
            <w:tcW w:w="1249" w:type="pct"/>
          </w:tcPr>
          <w:p w14:paraId="65B0FFF8" w14:textId="77777777" w:rsidR="0079375B" w:rsidRPr="003A4A9B" w:rsidRDefault="0079375B" w:rsidP="003A4A9B">
            <w:pPr>
              <w:pStyle w:val="TableBodyText"/>
              <w:jc w:val="left"/>
              <w:rPr>
                <w:b/>
              </w:rPr>
            </w:pPr>
            <w:r w:rsidRPr="003A4A9B">
              <w:rPr>
                <w:b/>
              </w:rPr>
              <w:t>KPMG</w:t>
            </w:r>
          </w:p>
        </w:tc>
        <w:tc>
          <w:tcPr>
            <w:tcW w:w="1408" w:type="pct"/>
          </w:tcPr>
          <w:p w14:paraId="5258B372" w14:textId="77777777" w:rsidR="0079375B" w:rsidRPr="004E64CC" w:rsidRDefault="0079375B" w:rsidP="003A4A9B">
            <w:pPr>
              <w:pStyle w:val="TableBodyText"/>
              <w:jc w:val="left"/>
            </w:pPr>
            <w:r w:rsidRPr="004E64CC">
              <w:t>Learner Engagement A-frame program evaluation</w:t>
            </w:r>
          </w:p>
        </w:tc>
        <w:tc>
          <w:tcPr>
            <w:tcW w:w="781" w:type="pct"/>
          </w:tcPr>
          <w:p w14:paraId="2FE8FAE6" w14:textId="77777777" w:rsidR="0079375B" w:rsidRPr="004E64CC" w:rsidRDefault="0079375B" w:rsidP="00813736">
            <w:pPr>
              <w:pStyle w:val="TableBodyText"/>
            </w:pPr>
            <w:r w:rsidRPr="004E64CC">
              <w:t>64</w:t>
            </w:r>
          </w:p>
        </w:tc>
        <w:tc>
          <w:tcPr>
            <w:tcW w:w="781" w:type="pct"/>
          </w:tcPr>
          <w:p w14:paraId="17EE2545" w14:textId="77777777" w:rsidR="0079375B" w:rsidRPr="004E64CC" w:rsidRDefault="0079375B" w:rsidP="00813736">
            <w:pPr>
              <w:pStyle w:val="TableBodyText"/>
            </w:pPr>
            <w:r w:rsidRPr="004E64CC">
              <w:t>64</w:t>
            </w:r>
          </w:p>
        </w:tc>
        <w:tc>
          <w:tcPr>
            <w:tcW w:w="781" w:type="pct"/>
          </w:tcPr>
          <w:p w14:paraId="26188822" w14:textId="77777777" w:rsidR="0079375B" w:rsidRPr="004E64CC" w:rsidRDefault="0079375B" w:rsidP="00813736">
            <w:pPr>
              <w:pStyle w:val="TableBodyText"/>
            </w:pPr>
            <w:r w:rsidRPr="004E64CC">
              <w:t>0</w:t>
            </w:r>
          </w:p>
        </w:tc>
      </w:tr>
      <w:tr w:rsidR="0079375B" w:rsidRPr="00896BFB" w14:paraId="52DBAFE4" w14:textId="77777777" w:rsidTr="009245FB">
        <w:trPr>
          <w:cantSplit/>
          <w:trHeight w:val="668"/>
          <w:tblHeader/>
        </w:trPr>
        <w:tc>
          <w:tcPr>
            <w:tcW w:w="1249" w:type="pct"/>
          </w:tcPr>
          <w:p w14:paraId="142DA9A5" w14:textId="77777777" w:rsidR="0079375B" w:rsidRPr="003A4A9B" w:rsidRDefault="0079375B" w:rsidP="003A4A9B">
            <w:pPr>
              <w:pStyle w:val="TableBodyText"/>
              <w:jc w:val="left"/>
              <w:rPr>
                <w:b/>
              </w:rPr>
            </w:pPr>
            <w:r w:rsidRPr="003A4A9B">
              <w:rPr>
                <w:b/>
              </w:rPr>
              <w:t>KPMG</w:t>
            </w:r>
          </w:p>
        </w:tc>
        <w:tc>
          <w:tcPr>
            <w:tcW w:w="1408" w:type="pct"/>
          </w:tcPr>
          <w:p w14:paraId="36D1DF61" w14:textId="77777777" w:rsidR="0079375B" w:rsidRPr="004E64CC" w:rsidRDefault="0079375B" w:rsidP="003A4A9B">
            <w:pPr>
              <w:pStyle w:val="TableBodyText"/>
              <w:jc w:val="left"/>
            </w:pPr>
            <w:r w:rsidRPr="004E64CC">
              <w:t>Registration review</w:t>
            </w:r>
          </w:p>
        </w:tc>
        <w:tc>
          <w:tcPr>
            <w:tcW w:w="781" w:type="pct"/>
          </w:tcPr>
          <w:p w14:paraId="2C736E2C" w14:textId="77777777" w:rsidR="0079375B" w:rsidRPr="004E64CC" w:rsidRDefault="0079375B" w:rsidP="00813736">
            <w:pPr>
              <w:pStyle w:val="TableBodyText"/>
            </w:pPr>
            <w:r w:rsidRPr="004E64CC">
              <w:t>44</w:t>
            </w:r>
          </w:p>
        </w:tc>
        <w:tc>
          <w:tcPr>
            <w:tcW w:w="781" w:type="pct"/>
          </w:tcPr>
          <w:p w14:paraId="635650F8" w14:textId="77777777" w:rsidR="0079375B" w:rsidRPr="004E64CC" w:rsidRDefault="0079375B" w:rsidP="00813736">
            <w:pPr>
              <w:pStyle w:val="TableBodyText"/>
            </w:pPr>
            <w:r w:rsidRPr="004E64CC">
              <w:t>44</w:t>
            </w:r>
          </w:p>
        </w:tc>
        <w:tc>
          <w:tcPr>
            <w:tcW w:w="781" w:type="pct"/>
          </w:tcPr>
          <w:p w14:paraId="016D22C6" w14:textId="77777777" w:rsidR="0079375B" w:rsidRPr="004E64CC" w:rsidRDefault="0079375B" w:rsidP="00813736">
            <w:pPr>
              <w:pStyle w:val="TableBodyText"/>
            </w:pPr>
            <w:r w:rsidRPr="004E64CC">
              <w:t>0</w:t>
            </w:r>
          </w:p>
        </w:tc>
      </w:tr>
      <w:tr w:rsidR="0079375B" w:rsidRPr="00896BFB" w14:paraId="63CA073E" w14:textId="77777777" w:rsidTr="009245FB">
        <w:trPr>
          <w:cantSplit/>
          <w:trHeight w:val="668"/>
          <w:tblHeader/>
        </w:trPr>
        <w:tc>
          <w:tcPr>
            <w:tcW w:w="1249" w:type="pct"/>
          </w:tcPr>
          <w:p w14:paraId="50F78CE1" w14:textId="77777777" w:rsidR="0079375B" w:rsidRPr="003A4A9B" w:rsidRDefault="0079375B" w:rsidP="003A4A9B">
            <w:pPr>
              <w:pStyle w:val="TableBodyText"/>
              <w:jc w:val="left"/>
              <w:rPr>
                <w:b/>
              </w:rPr>
            </w:pPr>
            <w:r w:rsidRPr="003A4A9B">
              <w:rPr>
                <w:b/>
              </w:rPr>
              <w:t>PTR Consulting</w:t>
            </w:r>
          </w:p>
        </w:tc>
        <w:tc>
          <w:tcPr>
            <w:tcW w:w="1408" w:type="pct"/>
          </w:tcPr>
          <w:p w14:paraId="43E46AE1" w14:textId="77777777" w:rsidR="0079375B" w:rsidRPr="004E64CC" w:rsidRDefault="0079375B" w:rsidP="003A4A9B">
            <w:pPr>
              <w:pStyle w:val="TableBodyText"/>
              <w:jc w:val="left"/>
            </w:pPr>
            <w:r w:rsidRPr="004E64CC">
              <w:t>Strengthening Pathways for Adult Learners in Gippsland First Contract Payment - SPALG</w:t>
            </w:r>
          </w:p>
        </w:tc>
        <w:tc>
          <w:tcPr>
            <w:tcW w:w="781" w:type="pct"/>
          </w:tcPr>
          <w:p w14:paraId="2CE51D18" w14:textId="77777777" w:rsidR="0079375B" w:rsidRPr="004E64CC" w:rsidRDefault="0079375B" w:rsidP="00813736">
            <w:pPr>
              <w:pStyle w:val="TableBodyText"/>
            </w:pPr>
            <w:r w:rsidRPr="004E64CC">
              <w:t>76</w:t>
            </w:r>
          </w:p>
        </w:tc>
        <w:tc>
          <w:tcPr>
            <w:tcW w:w="781" w:type="pct"/>
          </w:tcPr>
          <w:p w14:paraId="6C99F603" w14:textId="77777777" w:rsidR="0079375B" w:rsidRPr="004E64CC" w:rsidRDefault="0079375B" w:rsidP="00813736">
            <w:pPr>
              <w:pStyle w:val="TableBodyText"/>
            </w:pPr>
            <w:r w:rsidRPr="004E64CC">
              <w:t>61</w:t>
            </w:r>
          </w:p>
        </w:tc>
        <w:tc>
          <w:tcPr>
            <w:tcW w:w="781" w:type="pct"/>
          </w:tcPr>
          <w:p w14:paraId="697FB830" w14:textId="77777777" w:rsidR="0079375B" w:rsidRPr="004E64CC" w:rsidRDefault="0079375B" w:rsidP="00813736">
            <w:pPr>
              <w:pStyle w:val="TableBodyText"/>
            </w:pPr>
            <w:r w:rsidRPr="004E64CC">
              <w:t>15</w:t>
            </w:r>
          </w:p>
        </w:tc>
      </w:tr>
      <w:tr w:rsidR="0079375B" w:rsidRPr="00896BFB" w14:paraId="61FF3477" w14:textId="77777777" w:rsidTr="009245FB">
        <w:trPr>
          <w:cantSplit/>
          <w:trHeight w:val="442"/>
          <w:tblHeader/>
        </w:trPr>
        <w:tc>
          <w:tcPr>
            <w:tcW w:w="1249" w:type="pct"/>
          </w:tcPr>
          <w:p w14:paraId="5884AE63" w14:textId="77777777" w:rsidR="0079375B" w:rsidRPr="003A4A9B" w:rsidRDefault="0079375B" w:rsidP="003A4A9B">
            <w:pPr>
              <w:pStyle w:val="TableBodyText"/>
              <w:jc w:val="left"/>
              <w:rPr>
                <w:b/>
              </w:rPr>
            </w:pPr>
            <w:r w:rsidRPr="003A4A9B">
              <w:rPr>
                <w:b/>
              </w:rPr>
              <w:t>Think Impact Pty Ltd</w:t>
            </w:r>
          </w:p>
        </w:tc>
        <w:tc>
          <w:tcPr>
            <w:tcW w:w="1408" w:type="pct"/>
          </w:tcPr>
          <w:p w14:paraId="7522F623" w14:textId="77777777" w:rsidR="0079375B" w:rsidRPr="004E64CC" w:rsidRDefault="0079375B" w:rsidP="003A4A9B">
            <w:pPr>
              <w:pStyle w:val="TableBodyText"/>
              <w:jc w:val="left"/>
            </w:pPr>
            <w:r w:rsidRPr="004E64CC">
              <w:t>Professional Development Project</w:t>
            </w:r>
          </w:p>
        </w:tc>
        <w:tc>
          <w:tcPr>
            <w:tcW w:w="781" w:type="pct"/>
          </w:tcPr>
          <w:p w14:paraId="59498550" w14:textId="77777777" w:rsidR="0079375B" w:rsidRPr="004E64CC" w:rsidRDefault="0079375B" w:rsidP="00813736">
            <w:pPr>
              <w:pStyle w:val="TableBodyText"/>
            </w:pPr>
            <w:r w:rsidRPr="004E64CC">
              <w:t>75</w:t>
            </w:r>
          </w:p>
        </w:tc>
        <w:tc>
          <w:tcPr>
            <w:tcW w:w="781" w:type="pct"/>
          </w:tcPr>
          <w:p w14:paraId="748C3DC7" w14:textId="77777777" w:rsidR="0079375B" w:rsidRPr="004E64CC" w:rsidRDefault="0079375B" w:rsidP="00813736">
            <w:pPr>
              <w:pStyle w:val="TableBodyText"/>
            </w:pPr>
            <w:r w:rsidRPr="004E64CC">
              <w:t>65</w:t>
            </w:r>
          </w:p>
        </w:tc>
        <w:tc>
          <w:tcPr>
            <w:tcW w:w="781" w:type="pct"/>
          </w:tcPr>
          <w:p w14:paraId="432AF4D4" w14:textId="77777777" w:rsidR="0079375B" w:rsidRPr="004E64CC" w:rsidRDefault="0079375B" w:rsidP="00813736">
            <w:pPr>
              <w:pStyle w:val="TableBodyText"/>
            </w:pPr>
            <w:r w:rsidRPr="004E64CC">
              <w:t>10</w:t>
            </w:r>
          </w:p>
        </w:tc>
      </w:tr>
    </w:tbl>
    <w:p w14:paraId="168CB610" w14:textId="77777777" w:rsidR="003E6CCD" w:rsidRPr="00DE29BB" w:rsidRDefault="003E6CCD" w:rsidP="00C94E92">
      <w:pPr>
        <w:pStyle w:val="Heading40"/>
      </w:pPr>
      <w:r w:rsidRPr="00DE29BB">
        <w:t>Details of consultancies under $10,000</w:t>
      </w:r>
    </w:p>
    <w:p w14:paraId="2F314ED1" w14:textId="77777777" w:rsidR="003E6CCD" w:rsidRPr="00537688" w:rsidRDefault="003E6CCD" w:rsidP="00813736">
      <w:pPr>
        <w:pStyle w:val="BodyText"/>
      </w:pPr>
      <w:r>
        <w:t>In 2017</w:t>
      </w:r>
      <w:r w:rsidR="007D7625">
        <w:t>–</w:t>
      </w:r>
      <w:r w:rsidRPr="00537688">
        <w:t>1</w:t>
      </w:r>
      <w:r>
        <w:t>8</w:t>
      </w:r>
      <w:r w:rsidRPr="00537688">
        <w:t>, there were</w:t>
      </w:r>
      <w:r>
        <w:t xml:space="preserve"> zero</w:t>
      </w:r>
      <w:r w:rsidRPr="00537688">
        <w:t xml:space="preserve"> consultancies engaged during the year where the total fees payable to the individual con</w:t>
      </w:r>
      <w:r>
        <w:t>sultant were less than $10,000.</w:t>
      </w:r>
    </w:p>
    <w:p w14:paraId="11A97AF3" w14:textId="77777777" w:rsidR="00B10509" w:rsidRPr="001B5113" w:rsidRDefault="00B10509" w:rsidP="00F810AA">
      <w:pPr>
        <w:pStyle w:val="Heading3"/>
      </w:pPr>
      <w:bookmarkStart w:id="163" w:name="_Toc519018732"/>
      <w:bookmarkStart w:id="164" w:name="_Toc524349947"/>
      <w:bookmarkStart w:id="165" w:name="_Toc524350939"/>
      <w:r w:rsidRPr="001B5113">
        <w:t>Information and communication technology expenditure</w:t>
      </w:r>
      <w:bookmarkEnd w:id="163"/>
      <w:bookmarkEnd w:id="164"/>
      <w:bookmarkEnd w:id="165"/>
    </w:p>
    <w:p w14:paraId="2DDE79A5" w14:textId="77777777" w:rsidR="0079375B" w:rsidRDefault="0079375B" w:rsidP="00813736">
      <w:pPr>
        <w:pStyle w:val="BodyText"/>
      </w:pPr>
      <w:r>
        <w:t>For the 2017</w:t>
      </w:r>
      <w:r w:rsidR="007D7625">
        <w:t>–</w:t>
      </w:r>
      <w:r>
        <w:t>18</w:t>
      </w:r>
      <w:r w:rsidRPr="00537688">
        <w:t xml:space="preserve"> reporting period, the </w:t>
      </w:r>
      <w:r>
        <w:t>Board had a total information and communication technology</w:t>
      </w:r>
      <w:r w:rsidRPr="00537688">
        <w:t xml:space="preserve"> expenditure of $</w:t>
      </w:r>
      <w:r>
        <w:t>965,000</w:t>
      </w:r>
      <w:r w:rsidRPr="00537688">
        <w:t xml:space="preserve"> with the details shown below.</w:t>
      </w:r>
    </w:p>
    <w:tbl>
      <w:tblPr>
        <w:tblStyle w:val="CVtable1"/>
        <w:tblW w:w="0" w:type="auto"/>
        <w:tblLook w:val="04A0" w:firstRow="1" w:lastRow="0" w:firstColumn="1" w:lastColumn="0" w:noHBand="0" w:noVBand="1"/>
        <w:tblCaption w:val="Information and communication technology expenditure"/>
        <w:tblDescription w:val="For the 2017–18 reporting period, the Board had a total information and communication technology expenditure of $965,000 with the details shown in the table. This table has 1 header row, 3 body rows and 3 columns. In the header row, there is a merged cell, merging the second and third column."/>
      </w:tblPr>
      <w:tblGrid>
        <w:gridCol w:w="2100"/>
        <w:gridCol w:w="3715"/>
        <w:gridCol w:w="2027"/>
        <w:gridCol w:w="1780"/>
      </w:tblGrid>
      <w:tr w:rsidR="00BF0086" w:rsidRPr="0016485E" w14:paraId="5E408D22" w14:textId="77777777" w:rsidTr="009245FB">
        <w:trPr>
          <w:cantSplit/>
          <w:trHeight w:val="300"/>
          <w:tblHeader/>
        </w:trPr>
        <w:tc>
          <w:tcPr>
            <w:tcW w:w="0" w:type="auto"/>
            <w:hideMark/>
          </w:tcPr>
          <w:p w14:paraId="4AED7FB7" w14:textId="77777777" w:rsidR="00BF0086" w:rsidRPr="00A7463F" w:rsidRDefault="00BF0086" w:rsidP="003A4A9B">
            <w:pPr>
              <w:pStyle w:val="TableBodytextBold"/>
              <w:jc w:val="center"/>
            </w:pPr>
            <w:r w:rsidRPr="00A7463F">
              <w:t>All operational ICT Expenditu</w:t>
            </w:r>
            <w:bookmarkStart w:id="166" w:name="title_Information_and_communication_tech"/>
            <w:bookmarkEnd w:id="166"/>
            <w:r w:rsidRPr="00A7463F">
              <w:t>re</w:t>
            </w:r>
          </w:p>
        </w:tc>
        <w:tc>
          <w:tcPr>
            <w:tcW w:w="0" w:type="auto"/>
            <w:gridSpan w:val="3"/>
            <w:noWrap/>
            <w:hideMark/>
          </w:tcPr>
          <w:p w14:paraId="144961FB" w14:textId="77777777" w:rsidR="00BF0086" w:rsidRPr="00A7463F" w:rsidRDefault="00BF0086" w:rsidP="003A4A9B">
            <w:pPr>
              <w:pStyle w:val="TableBodytextBold"/>
              <w:jc w:val="center"/>
            </w:pPr>
            <w:r w:rsidRPr="00A7463F">
              <w:t>ICT expenditure related to projects to create or enhance ICT capabilities</w:t>
            </w:r>
          </w:p>
        </w:tc>
      </w:tr>
      <w:tr w:rsidR="00BF0086" w:rsidRPr="0016485E" w14:paraId="1AC915C5" w14:textId="77777777" w:rsidTr="009245FB">
        <w:trPr>
          <w:cantSplit/>
          <w:trHeight w:val="600"/>
          <w:tblHeader/>
        </w:trPr>
        <w:tc>
          <w:tcPr>
            <w:tcW w:w="0" w:type="auto"/>
            <w:hideMark/>
          </w:tcPr>
          <w:p w14:paraId="6D733EF8" w14:textId="77777777" w:rsidR="00BF0086" w:rsidRPr="003A4A9B" w:rsidRDefault="00BF0086" w:rsidP="003A4A9B">
            <w:pPr>
              <w:pStyle w:val="TableBodytextBold"/>
              <w:jc w:val="center"/>
              <w:rPr>
                <w:sz w:val="17"/>
                <w:szCs w:val="17"/>
              </w:rPr>
            </w:pPr>
            <w:r w:rsidRPr="003A4A9B">
              <w:rPr>
                <w:sz w:val="17"/>
                <w:szCs w:val="17"/>
              </w:rPr>
              <w:t>Business As Usual ICT Expenditure</w:t>
            </w:r>
          </w:p>
        </w:tc>
        <w:tc>
          <w:tcPr>
            <w:tcW w:w="0" w:type="auto"/>
            <w:hideMark/>
          </w:tcPr>
          <w:p w14:paraId="7943A654" w14:textId="77777777" w:rsidR="00BF0086" w:rsidRPr="003A4A9B" w:rsidRDefault="00BF0086" w:rsidP="003A4A9B">
            <w:pPr>
              <w:pStyle w:val="TableBodytextBold"/>
              <w:jc w:val="center"/>
              <w:rPr>
                <w:sz w:val="17"/>
                <w:szCs w:val="17"/>
              </w:rPr>
            </w:pPr>
            <w:r w:rsidRPr="003A4A9B">
              <w:rPr>
                <w:sz w:val="17"/>
                <w:szCs w:val="17"/>
              </w:rPr>
              <w:t xml:space="preserve">Non-Business As Usual ICT Expenditure </w:t>
            </w:r>
            <w:r w:rsidR="00D71D18" w:rsidRPr="003A4A9B">
              <w:rPr>
                <w:sz w:val="17"/>
                <w:szCs w:val="17"/>
              </w:rPr>
              <w:br/>
            </w:r>
            <w:r w:rsidRPr="003A4A9B">
              <w:rPr>
                <w:sz w:val="17"/>
                <w:szCs w:val="17"/>
              </w:rPr>
              <w:t>(Total = Operational expenditure and capital expenditure)</w:t>
            </w:r>
          </w:p>
        </w:tc>
        <w:tc>
          <w:tcPr>
            <w:tcW w:w="0" w:type="auto"/>
            <w:hideMark/>
          </w:tcPr>
          <w:p w14:paraId="3350D6A2" w14:textId="77777777" w:rsidR="00BF0086" w:rsidRPr="003A4A9B" w:rsidRDefault="00BF0086" w:rsidP="003A4A9B">
            <w:pPr>
              <w:pStyle w:val="TableBodytextBold"/>
              <w:jc w:val="center"/>
              <w:rPr>
                <w:sz w:val="17"/>
                <w:szCs w:val="17"/>
              </w:rPr>
            </w:pPr>
            <w:r w:rsidRPr="003A4A9B">
              <w:rPr>
                <w:sz w:val="17"/>
                <w:szCs w:val="17"/>
              </w:rPr>
              <w:t>Operational Expenditure</w:t>
            </w:r>
          </w:p>
        </w:tc>
        <w:tc>
          <w:tcPr>
            <w:tcW w:w="0" w:type="auto"/>
            <w:hideMark/>
          </w:tcPr>
          <w:p w14:paraId="3F46D0E7" w14:textId="77777777" w:rsidR="00BF0086" w:rsidRPr="003A4A9B" w:rsidRDefault="00BF0086" w:rsidP="003A4A9B">
            <w:pPr>
              <w:pStyle w:val="TableBodytextBold"/>
              <w:jc w:val="center"/>
              <w:rPr>
                <w:sz w:val="17"/>
                <w:szCs w:val="17"/>
              </w:rPr>
            </w:pPr>
            <w:r w:rsidRPr="003A4A9B">
              <w:rPr>
                <w:sz w:val="17"/>
                <w:szCs w:val="17"/>
              </w:rPr>
              <w:t>Capital Expenditure</w:t>
            </w:r>
          </w:p>
        </w:tc>
      </w:tr>
      <w:tr w:rsidR="00BF0086" w:rsidRPr="0016485E" w14:paraId="35B97B1D" w14:textId="77777777" w:rsidTr="009245FB">
        <w:trPr>
          <w:cantSplit/>
          <w:trHeight w:val="315"/>
          <w:tblHeader/>
        </w:trPr>
        <w:tc>
          <w:tcPr>
            <w:tcW w:w="0" w:type="auto"/>
            <w:noWrap/>
            <w:hideMark/>
          </w:tcPr>
          <w:p w14:paraId="2F54F6F7" w14:textId="77777777" w:rsidR="00BF0086" w:rsidRPr="003A4A9B" w:rsidRDefault="00BF0086" w:rsidP="003A4A9B">
            <w:pPr>
              <w:pStyle w:val="TableBodytextBold"/>
              <w:jc w:val="center"/>
              <w:rPr>
                <w:sz w:val="17"/>
                <w:szCs w:val="17"/>
              </w:rPr>
            </w:pPr>
            <w:r w:rsidRPr="003A4A9B">
              <w:rPr>
                <w:sz w:val="17"/>
                <w:szCs w:val="17"/>
              </w:rPr>
              <w:t>$'000</w:t>
            </w:r>
          </w:p>
        </w:tc>
        <w:tc>
          <w:tcPr>
            <w:tcW w:w="0" w:type="auto"/>
            <w:noWrap/>
            <w:hideMark/>
          </w:tcPr>
          <w:p w14:paraId="699337BF" w14:textId="77777777" w:rsidR="00BF0086" w:rsidRPr="003A4A9B" w:rsidRDefault="00BF0086" w:rsidP="003A4A9B">
            <w:pPr>
              <w:pStyle w:val="TableBodytextBold"/>
              <w:jc w:val="center"/>
              <w:rPr>
                <w:sz w:val="17"/>
                <w:szCs w:val="17"/>
              </w:rPr>
            </w:pPr>
            <w:r w:rsidRPr="003A4A9B">
              <w:rPr>
                <w:sz w:val="17"/>
                <w:szCs w:val="17"/>
              </w:rPr>
              <w:t>$'000</w:t>
            </w:r>
          </w:p>
        </w:tc>
        <w:tc>
          <w:tcPr>
            <w:tcW w:w="0" w:type="auto"/>
            <w:noWrap/>
            <w:hideMark/>
          </w:tcPr>
          <w:p w14:paraId="4FCE884E" w14:textId="77777777" w:rsidR="00BF0086" w:rsidRPr="003A4A9B" w:rsidRDefault="00BF0086" w:rsidP="003A4A9B">
            <w:pPr>
              <w:pStyle w:val="TableBodytextBold"/>
              <w:jc w:val="center"/>
              <w:rPr>
                <w:sz w:val="17"/>
                <w:szCs w:val="17"/>
              </w:rPr>
            </w:pPr>
            <w:r w:rsidRPr="003A4A9B">
              <w:rPr>
                <w:sz w:val="17"/>
                <w:szCs w:val="17"/>
              </w:rPr>
              <w:t>$'000</w:t>
            </w:r>
          </w:p>
        </w:tc>
        <w:tc>
          <w:tcPr>
            <w:tcW w:w="0" w:type="auto"/>
            <w:noWrap/>
            <w:hideMark/>
          </w:tcPr>
          <w:p w14:paraId="41500415" w14:textId="77777777" w:rsidR="00BF0086" w:rsidRPr="003A4A9B" w:rsidRDefault="00BF0086" w:rsidP="003A4A9B">
            <w:pPr>
              <w:pStyle w:val="TableBodytextBold"/>
              <w:jc w:val="center"/>
              <w:rPr>
                <w:sz w:val="17"/>
                <w:szCs w:val="17"/>
              </w:rPr>
            </w:pPr>
            <w:r w:rsidRPr="003A4A9B">
              <w:rPr>
                <w:sz w:val="17"/>
                <w:szCs w:val="17"/>
              </w:rPr>
              <w:t>$'000</w:t>
            </w:r>
          </w:p>
        </w:tc>
      </w:tr>
      <w:tr w:rsidR="00BF0086" w:rsidRPr="0016485E" w14:paraId="1726A38F" w14:textId="77777777" w:rsidTr="009245FB">
        <w:trPr>
          <w:cantSplit/>
          <w:trHeight w:val="300"/>
          <w:tblHeader/>
        </w:trPr>
        <w:tc>
          <w:tcPr>
            <w:tcW w:w="0" w:type="auto"/>
            <w:noWrap/>
            <w:hideMark/>
          </w:tcPr>
          <w:p w14:paraId="27B4C713" w14:textId="77777777" w:rsidR="00BF0086" w:rsidRPr="00A7463F" w:rsidRDefault="00BF0086" w:rsidP="00813736">
            <w:pPr>
              <w:pStyle w:val="TableBodyText"/>
            </w:pPr>
            <w:r w:rsidRPr="00A7463F">
              <w:t>965</w:t>
            </w:r>
          </w:p>
        </w:tc>
        <w:tc>
          <w:tcPr>
            <w:tcW w:w="0" w:type="auto"/>
            <w:noWrap/>
            <w:hideMark/>
          </w:tcPr>
          <w:p w14:paraId="5D45FEF0" w14:textId="77777777" w:rsidR="00BF0086" w:rsidRPr="00A7463F" w:rsidRDefault="00BF0086" w:rsidP="00813736">
            <w:pPr>
              <w:pStyle w:val="TableBodyText"/>
            </w:pPr>
            <w:r w:rsidRPr="00A7463F">
              <w:t>-</w:t>
            </w:r>
            <w:r w:rsidR="00A4345C">
              <w:t xml:space="preserve"> </w:t>
            </w:r>
            <w:r w:rsidRPr="00A7463F">
              <w:t xml:space="preserve"> </w:t>
            </w:r>
          </w:p>
        </w:tc>
        <w:tc>
          <w:tcPr>
            <w:tcW w:w="0" w:type="auto"/>
            <w:noWrap/>
            <w:hideMark/>
          </w:tcPr>
          <w:p w14:paraId="615231A0" w14:textId="77777777" w:rsidR="00BF0086" w:rsidRPr="00A7463F" w:rsidRDefault="00BF0086" w:rsidP="00813736">
            <w:pPr>
              <w:pStyle w:val="TableBodyText"/>
            </w:pPr>
            <w:r w:rsidRPr="00A7463F">
              <w:t>-</w:t>
            </w:r>
            <w:r w:rsidR="00A4345C">
              <w:t xml:space="preserve"> </w:t>
            </w:r>
            <w:r w:rsidRPr="00A7463F">
              <w:t xml:space="preserve"> </w:t>
            </w:r>
          </w:p>
        </w:tc>
        <w:tc>
          <w:tcPr>
            <w:tcW w:w="0" w:type="auto"/>
            <w:noWrap/>
            <w:hideMark/>
          </w:tcPr>
          <w:p w14:paraId="2946AB4E" w14:textId="77777777" w:rsidR="00BF0086" w:rsidRPr="00A7463F" w:rsidRDefault="00BF0086" w:rsidP="00813736">
            <w:pPr>
              <w:pStyle w:val="TableBodyText"/>
            </w:pPr>
            <w:r w:rsidRPr="00A7463F">
              <w:t>-</w:t>
            </w:r>
            <w:r w:rsidR="00A4345C">
              <w:t xml:space="preserve"> </w:t>
            </w:r>
            <w:r w:rsidRPr="00A7463F">
              <w:t xml:space="preserve"> </w:t>
            </w:r>
          </w:p>
        </w:tc>
      </w:tr>
    </w:tbl>
    <w:p w14:paraId="405D5EB8" w14:textId="77777777" w:rsidR="00B10509" w:rsidRPr="001B5113" w:rsidRDefault="00B10509" w:rsidP="00F810AA">
      <w:pPr>
        <w:pStyle w:val="Heading3"/>
      </w:pPr>
      <w:bookmarkStart w:id="167" w:name="_Toc519018733"/>
      <w:bookmarkStart w:id="168" w:name="_Toc524349948"/>
      <w:bookmarkStart w:id="169" w:name="_Toc524350940"/>
      <w:r w:rsidRPr="001B5113">
        <w:t>Disclosure of major contracts</w:t>
      </w:r>
      <w:bookmarkEnd w:id="167"/>
      <w:bookmarkEnd w:id="168"/>
      <w:bookmarkEnd w:id="169"/>
    </w:p>
    <w:p w14:paraId="59079468" w14:textId="77777777" w:rsidR="00DA70C0" w:rsidRPr="003C2712" w:rsidRDefault="0079375B" w:rsidP="00813736">
      <w:pPr>
        <w:pStyle w:val="BodyText"/>
      </w:pPr>
      <w:r>
        <w:t>Nil reports.</w:t>
      </w:r>
    </w:p>
    <w:p w14:paraId="12D53246" w14:textId="77777777" w:rsidR="0068266E" w:rsidRPr="00896BFB" w:rsidRDefault="006779E0" w:rsidP="00F810AA">
      <w:pPr>
        <w:pStyle w:val="Heading3"/>
      </w:pPr>
      <w:bookmarkStart w:id="170" w:name="_Toc518381521"/>
      <w:bookmarkStart w:id="171" w:name="_Toc519018734"/>
      <w:bookmarkStart w:id="172" w:name="_Toc524349949"/>
      <w:bookmarkStart w:id="173" w:name="_Toc524350941"/>
      <w:r w:rsidRPr="001B5113">
        <w:t>F</w:t>
      </w:r>
      <w:r w:rsidR="0068266E" w:rsidRPr="001B5113">
        <w:t>reedom</w:t>
      </w:r>
      <w:r w:rsidR="0068266E" w:rsidRPr="00896BFB">
        <w:t xml:space="preserve"> of information</w:t>
      </w:r>
      <w:bookmarkEnd w:id="170"/>
      <w:bookmarkEnd w:id="171"/>
      <w:bookmarkEnd w:id="172"/>
      <w:bookmarkEnd w:id="173"/>
    </w:p>
    <w:p w14:paraId="17F66EC4" w14:textId="77777777" w:rsidR="00DD5C00" w:rsidRPr="00150671" w:rsidRDefault="00DD5C00" w:rsidP="00813736">
      <w:pPr>
        <w:pStyle w:val="BodyText"/>
      </w:pPr>
      <w:r w:rsidRPr="00150671">
        <w:t xml:space="preserve">The </w:t>
      </w:r>
      <w:r w:rsidRPr="00150671">
        <w:rPr>
          <w:i/>
        </w:rPr>
        <w:t xml:space="preserve">Freedom of Information Act </w:t>
      </w:r>
      <w:r w:rsidRPr="00150671">
        <w:t xml:space="preserve">1982 allows the public the right of access to documents held by the Board. </w:t>
      </w:r>
      <w:r w:rsidRPr="006B4906">
        <w:rPr>
          <w:noProof/>
        </w:rPr>
        <w:t>This</w:t>
      </w:r>
      <w:r w:rsidRPr="00150671">
        <w:t xml:space="preserve"> includes documents that have </w:t>
      </w:r>
      <w:r w:rsidRPr="006B4906">
        <w:rPr>
          <w:noProof/>
        </w:rPr>
        <w:t>been created</w:t>
      </w:r>
      <w:r w:rsidRPr="00150671">
        <w:t xml:space="preserve"> during work done for the Board and documents supplied to the Board by an external organisation or individual.</w:t>
      </w:r>
    </w:p>
    <w:p w14:paraId="640405AE" w14:textId="77777777" w:rsidR="00DD5C00" w:rsidRPr="00150671" w:rsidRDefault="00DD5C00" w:rsidP="00813736">
      <w:pPr>
        <w:pStyle w:val="BodyText"/>
      </w:pPr>
      <w:r w:rsidRPr="00150671">
        <w:t>The purpose of the Act is to extend the community's right to access information held by government departments, local councils, ministers</w:t>
      </w:r>
      <w:r w:rsidR="00D333D4" w:rsidRPr="00150671">
        <w:t>,</w:t>
      </w:r>
      <w:r w:rsidRPr="00150671">
        <w:t xml:space="preserve"> and other bodies subject to the Act.</w:t>
      </w:r>
    </w:p>
    <w:p w14:paraId="095AD20F" w14:textId="77777777" w:rsidR="00DD5C00" w:rsidRPr="00896BFB" w:rsidRDefault="00DD5C00" w:rsidP="00813736">
      <w:pPr>
        <w:pStyle w:val="BodyText"/>
      </w:pPr>
      <w:r w:rsidRPr="00896BFB">
        <w:t>The Act allows the Board to refuse access, either fully or partially, to certain documents or information. Examples of documents that may not be accessed include cabinet documents</w:t>
      </w:r>
      <w:r w:rsidR="00B540CA">
        <w:t xml:space="preserve">, </w:t>
      </w:r>
      <w:r w:rsidRPr="00896BFB">
        <w:t>some internal working documents</w:t>
      </w:r>
      <w:r w:rsidR="00B540CA">
        <w:t>,</w:t>
      </w:r>
      <w:r w:rsidRPr="00896BFB">
        <w:t xml:space="preserve"> law enforcement documents</w:t>
      </w:r>
      <w:r w:rsidR="00B540CA">
        <w:t>,</w:t>
      </w:r>
      <w:r w:rsidRPr="00896BFB">
        <w:t xml:space="preserve"> documents covered by legal professional privilege</w:t>
      </w:r>
      <w:r w:rsidR="00B540CA">
        <w:t xml:space="preserve"> </w:t>
      </w:r>
      <w:r w:rsidRPr="00896BFB">
        <w:t>such as legal advice</w:t>
      </w:r>
      <w:r w:rsidR="00B540CA">
        <w:t xml:space="preserve">, </w:t>
      </w:r>
      <w:r w:rsidRPr="00896BFB">
        <w:t>personal information about other people</w:t>
      </w:r>
      <w:r w:rsidR="00B540CA">
        <w:t xml:space="preserve">, </w:t>
      </w:r>
      <w:r w:rsidRPr="00896BFB">
        <w:t>and information provided to the Board in confidence.</w:t>
      </w:r>
    </w:p>
    <w:p w14:paraId="7C3947DC" w14:textId="77777777" w:rsidR="00DD5C00" w:rsidRPr="00896BFB" w:rsidRDefault="00DD5C00" w:rsidP="00813736">
      <w:pPr>
        <w:pStyle w:val="BodyText"/>
      </w:pPr>
      <w:r w:rsidRPr="00896BFB">
        <w:t xml:space="preserve">Beginning 1 September 2017, the Act was amended to reduce the Freedom of Information processing time for requests received from 45 days to 30. In some cases, this time may </w:t>
      </w:r>
      <w:r w:rsidRPr="006B4906">
        <w:rPr>
          <w:noProof/>
        </w:rPr>
        <w:t>be extended</w:t>
      </w:r>
      <w:r w:rsidRPr="00896BFB">
        <w:t>.</w:t>
      </w:r>
    </w:p>
    <w:p w14:paraId="3C86CEE3" w14:textId="77777777" w:rsidR="00DD5C00" w:rsidRPr="00896BFB" w:rsidRDefault="00DD5C00" w:rsidP="00813736">
      <w:pPr>
        <w:pStyle w:val="BodyText"/>
      </w:pPr>
      <w:r w:rsidRPr="00896BFB">
        <w:t>If an applicant is not satisfied by a decision made by the Board, under section 49A of the Act, they have the right to seek a review by the Office of the Victorian Information Commissioner within 28 days of receiving a decision letter.</w:t>
      </w:r>
    </w:p>
    <w:p w14:paraId="1ABBBFFF" w14:textId="77777777" w:rsidR="00DD5C00" w:rsidRPr="00150671" w:rsidRDefault="00DD5C00" w:rsidP="00813736">
      <w:pPr>
        <w:pStyle w:val="BodyText"/>
      </w:pPr>
      <w:r w:rsidRPr="00150671">
        <w:t>For the 12 months ending 30 June 201</w:t>
      </w:r>
      <w:r w:rsidR="00701C0D">
        <w:t>8</w:t>
      </w:r>
      <w:r w:rsidRPr="00150671">
        <w:t>, the Board received no new applications.</w:t>
      </w:r>
    </w:p>
    <w:p w14:paraId="2FC151D6" w14:textId="77777777" w:rsidR="0068266E" w:rsidRPr="00F60666" w:rsidRDefault="0068266E" w:rsidP="00FB5E3F">
      <w:pPr>
        <w:pStyle w:val="Heading40"/>
      </w:pPr>
      <w:bookmarkStart w:id="174" w:name="_Toc518381522"/>
      <w:bookmarkStart w:id="175" w:name="_Toc519018735"/>
      <w:r w:rsidRPr="00F60666">
        <w:t xml:space="preserve">Making a </w:t>
      </w:r>
      <w:r w:rsidR="00150671">
        <w:t>r</w:t>
      </w:r>
      <w:r w:rsidRPr="00F60666">
        <w:t>equest</w:t>
      </w:r>
      <w:bookmarkEnd w:id="174"/>
      <w:bookmarkEnd w:id="175"/>
    </w:p>
    <w:p w14:paraId="266D3B10" w14:textId="77777777" w:rsidR="00DD5C00" w:rsidRPr="00EE5D99" w:rsidRDefault="00DD5C00" w:rsidP="00813736">
      <w:pPr>
        <w:pStyle w:val="BodyText"/>
      </w:pPr>
      <w:r w:rsidRPr="00896BFB">
        <w:t>F</w:t>
      </w:r>
      <w:r w:rsidR="00C352C7">
        <w:t>reedom of information</w:t>
      </w:r>
      <w:r w:rsidRPr="00896BFB">
        <w:t xml:space="preserve"> r</w:t>
      </w:r>
      <w:r w:rsidRPr="00EE5D99">
        <w:t xml:space="preserve">equests can be submitted online at </w:t>
      </w:r>
      <w:hyperlink r:id="rId16" w:history="1">
        <w:r w:rsidRPr="00EE5D99">
          <w:rPr>
            <w:rStyle w:val="Hyperlink"/>
          </w:rPr>
          <w:t>www.foi.vic.gov.au</w:t>
        </w:r>
      </w:hyperlink>
      <w:r w:rsidRPr="00896BFB">
        <w:t>. An application fee of $28.9</w:t>
      </w:r>
      <w:r w:rsidRPr="00EE5D99">
        <w:t xml:space="preserve">0 applies </w:t>
      </w:r>
      <w:r w:rsidR="00D742FF">
        <w:t>from</w:t>
      </w:r>
      <w:r w:rsidR="00D742FF" w:rsidRPr="00EE5D99">
        <w:t xml:space="preserve"> </w:t>
      </w:r>
      <w:r w:rsidRPr="00EE5D99">
        <w:t xml:space="preserve">1 July 2018. There may also be access charges if the document pool is large and the search for material is </w:t>
      </w:r>
      <w:r w:rsidRPr="00D742FF">
        <w:t>time</w:t>
      </w:r>
      <w:r w:rsidR="00D742FF">
        <w:t>-</w:t>
      </w:r>
      <w:r w:rsidRPr="00D742FF">
        <w:t>consuming</w:t>
      </w:r>
      <w:r w:rsidRPr="00EE5D99">
        <w:t>.</w:t>
      </w:r>
    </w:p>
    <w:p w14:paraId="477F90C1" w14:textId="77777777" w:rsidR="00DD5C00" w:rsidRPr="00BC3A19" w:rsidRDefault="00DD5C00" w:rsidP="00813736">
      <w:pPr>
        <w:pStyle w:val="BodyText"/>
      </w:pPr>
      <w:r w:rsidRPr="00EE5D99">
        <w:t xml:space="preserve">Access to documents can </w:t>
      </w:r>
      <w:r w:rsidRPr="0017421B">
        <w:t xml:space="preserve">also be obtained by a written request to the Board’s Freedom of Information team, as detailed in </w:t>
      </w:r>
      <w:r w:rsidRPr="006B4906">
        <w:rPr>
          <w:noProof/>
        </w:rPr>
        <w:t>sub-section</w:t>
      </w:r>
      <w:r w:rsidRPr="0017421B">
        <w:t xml:space="preserve"> 17 of the </w:t>
      </w:r>
      <w:r w:rsidRPr="002B17CF">
        <w:t>Freedom of Information Act.</w:t>
      </w:r>
    </w:p>
    <w:p w14:paraId="03E121F2" w14:textId="77777777" w:rsidR="00DD5C00" w:rsidRPr="005254EA" w:rsidRDefault="00DD5C00" w:rsidP="00813736">
      <w:pPr>
        <w:pStyle w:val="BodyText"/>
      </w:pPr>
      <w:r w:rsidRPr="00BC3A19">
        <w:t>When making a</w:t>
      </w:r>
      <w:r w:rsidR="00C352C7">
        <w:t xml:space="preserve"> freedom of information</w:t>
      </w:r>
      <w:r w:rsidR="00D333D4">
        <w:t xml:space="preserve"> </w:t>
      </w:r>
      <w:r w:rsidRPr="00BC3A19">
        <w:t xml:space="preserve">request, applicants should ensure </w:t>
      </w:r>
      <w:r w:rsidR="00D333D4">
        <w:t xml:space="preserve">that </w:t>
      </w:r>
      <w:r w:rsidRPr="00BC3A19">
        <w:t>requests are</w:t>
      </w:r>
      <w:r w:rsidRPr="005254EA">
        <w:t xml:space="preserve"> in writing and </w:t>
      </w:r>
      <w:r w:rsidRPr="006B4906">
        <w:rPr>
          <w:noProof/>
        </w:rPr>
        <w:t>clearly</w:t>
      </w:r>
      <w:r w:rsidRPr="005254EA">
        <w:t xml:space="preserve"> identify what types of materials are </w:t>
      </w:r>
      <w:r w:rsidRPr="006B4906">
        <w:rPr>
          <w:noProof/>
        </w:rPr>
        <w:t>being sought</w:t>
      </w:r>
      <w:r w:rsidRPr="005254EA">
        <w:t>.</w:t>
      </w:r>
    </w:p>
    <w:p w14:paraId="6EDFEE9E" w14:textId="77777777" w:rsidR="0068266E" w:rsidRPr="005254EA" w:rsidRDefault="0068266E" w:rsidP="00813736">
      <w:pPr>
        <w:pStyle w:val="BodyText"/>
      </w:pPr>
      <w:r w:rsidRPr="005254EA">
        <w:t xml:space="preserve">Requests for documents </w:t>
      </w:r>
      <w:r w:rsidRPr="00D742FF">
        <w:t>in possession of</w:t>
      </w:r>
      <w:r w:rsidRPr="005254EA">
        <w:t xml:space="preserve"> the Board should </w:t>
      </w:r>
      <w:r w:rsidRPr="006B4906">
        <w:rPr>
          <w:noProof/>
        </w:rPr>
        <w:t>be addressed</w:t>
      </w:r>
      <w:r w:rsidRPr="005254EA">
        <w:t xml:space="preserve"> to:</w:t>
      </w:r>
    </w:p>
    <w:p w14:paraId="1FD21BF6" w14:textId="77777777" w:rsidR="0068266E" w:rsidRPr="00FB18A7" w:rsidRDefault="0068266E" w:rsidP="00813736">
      <w:pPr>
        <w:pStyle w:val="BodyText"/>
      </w:pPr>
      <w:r w:rsidRPr="003A4A9B">
        <w:rPr>
          <w:b/>
        </w:rPr>
        <w:t>Freedom of Information Manager</w:t>
      </w:r>
      <w:r w:rsidRPr="005254EA">
        <w:t xml:space="preserve"> </w:t>
      </w:r>
      <w:r w:rsidR="00150671">
        <w:br/>
      </w:r>
      <w:r w:rsidRPr="00FB18A7">
        <w:t xml:space="preserve">Adult, Community and Further Education Board </w:t>
      </w:r>
      <w:r w:rsidR="00150671">
        <w:br/>
      </w:r>
      <w:r w:rsidRPr="00FB18A7">
        <w:t xml:space="preserve">Department of Education and Training </w:t>
      </w:r>
      <w:r w:rsidR="00150671">
        <w:br/>
      </w:r>
      <w:r w:rsidRPr="00FB18A7">
        <w:t>GPO Box 4367</w:t>
      </w:r>
      <w:r w:rsidR="00150671">
        <w:br/>
      </w:r>
      <w:r w:rsidRPr="00FB18A7">
        <w:t>Melbourne VIC 3001</w:t>
      </w:r>
    </w:p>
    <w:p w14:paraId="5A8769E2" w14:textId="77777777" w:rsidR="0068266E" w:rsidRPr="00F60666" w:rsidRDefault="0068266E" w:rsidP="00FB5E3F">
      <w:pPr>
        <w:pStyle w:val="Heading40"/>
      </w:pPr>
      <w:bookmarkStart w:id="176" w:name="_Toc518381523"/>
      <w:bookmarkStart w:id="177" w:name="_Toc519018736"/>
      <w:r w:rsidRPr="00F60666">
        <w:t xml:space="preserve">Further </w:t>
      </w:r>
      <w:r w:rsidR="00150671">
        <w:t>i</w:t>
      </w:r>
      <w:r w:rsidRPr="00F60666">
        <w:t>nformation</w:t>
      </w:r>
      <w:bookmarkEnd w:id="176"/>
      <w:bookmarkEnd w:id="177"/>
    </w:p>
    <w:p w14:paraId="17F5E1D0" w14:textId="77777777" w:rsidR="0068266E" w:rsidRPr="00896BFB" w:rsidRDefault="0068266E" w:rsidP="00813736">
      <w:pPr>
        <w:pStyle w:val="BodyText"/>
      </w:pPr>
      <w:r w:rsidRPr="00896BFB">
        <w:t xml:space="preserve">Further information regarding Freedom of Information can </w:t>
      </w:r>
      <w:r w:rsidRPr="006B4906">
        <w:rPr>
          <w:noProof/>
        </w:rPr>
        <w:t>be found</w:t>
      </w:r>
      <w:r w:rsidRPr="00896BFB">
        <w:t xml:space="preserve"> </w:t>
      </w:r>
      <w:r w:rsidRPr="006B4906">
        <w:rPr>
          <w:noProof/>
        </w:rPr>
        <w:t>on</w:t>
      </w:r>
      <w:r w:rsidRPr="00896BFB">
        <w:t xml:space="preserve"> online at </w:t>
      </w:r>
      <w:hyperlink r:id="rId17">
        <w:r w:rsidRPr="00EE5D99">
          <w:rPr>
            <w:rStyle w:val="Hyperlink"/>
          </w:rPr>
          <w:t>www.foi.vic.gov.au</w:t>
        </w:r>
        <w:r w:rsidRPr="00EE5D99">
          <w:t>.</w:t>
        </w:r>
      </w:hyperlink>
    </w:p>
    <w:p w14:paraId="4EE4B2D1" w14:textId="77777777" w:rsidR="00B10509" w:rsidRPr="00EE5D99" w:rsidRDefault="00B10509" w:rsidP="00F810AA">
      <w:pPr>
        <w:pStyle w:val="Heading3"/>
      </w:pPr>
      <w:bookmarkStart w:id="178" w:name="_Toc519018737"/>
      <w:bookmarkStart w:id="179" w:name="_Toc524349950"/>
      <w:bookmarkStart w:id="180" w:name="_Toc524350942"/>
      <w:bookmarkStart w:id="181" w:name="_Toc518381524"/>
      <w:r w:rsidRPr="00C23BF0">
        <w:t xml:space="preserve">Compliance with the </w:t>
      </w:r>
      <w:r w:rsidRPr="00C21CAC">
        <w:rPr>
          <w:i/>
        </w:rPr>
        <w:t>Building Act 1993</w:t>
      </w:r>
      <w:bookmarkEnd w:id="178"/>
      <w:bookmarkEnd w:id="179"/>
      <w:bookmarkEnd w:id="180"/>
    </w:p>
    <w:p w14:paraId="36ACD5FE" w14:textId="77777777" w:rsidR="002A6A50" w:rsidRPr="00716233" w:rsidRDefault="002A6A50" w:rsidP="00813736">
      <w:pPr>
        <w:pStyle w:val="BodyText"/>
      </w:pPr>
      <w:bookmarkStart w:id="182" w:name="_Toc519018738"/>
      <w:bookmarkStart w:id="183" w:name="_Toc518381525"/>
      <w:bookmarkEnd w:id="181"/>
      <w:r>
        <w:t>The Adult, Community and Further Education Board complies with the Building Act to the extent its provisions are applicable to the responsibilities of the Adult, Community and Further Education Board.</w:t>
      </w:r>
    </w:p>
    <w:p w14:paraId="1F9A317D" w14:textId="77777777" w:rsidR="00173A7D" w:rsidRPr="00EE5D99" w:rsidRDefault="00173A7D" w:rsidP="00DE29BB">
      <w:pPr>
        <w:pStyle w:val="Heading3"/>
        <w:keepLines/>
      </w:pPr>
      <w:bookmarkStart w:id="184" w:name="_Toc524349951"/>
      <w:bookmarkStart w:id="185" w:name="_Toc524350943"/>
      <w:r w:rsidRPr="001B5113">
        <w:t>Competitive</w:t>
      </w:r>
      <w:r>
        <w:t xml:space="preserve"> neutrality policy</w:t>
      </w:r>
      <w:bookmarkEnd w:id="182"/>
      <w:bookmarkEnd w:id="184"/>
      <w:bookmarkEnd w:id="185"/>
    </w:p>
    <w:p w14:paraId="7969556F" w14:textId="77777777" w:rsidR="00173A7D" w:rsidRPr="00C21CAC" w:rsidRDefault="00173A7D" w:rsidP="00813736">
      <w:pPr>
        <w:pStyle w:val="BodyText"/>
      </w:pPr>
      <w:r w:rsidRPr="00C21CAC">
        <w:t xml:space="preserve">Competitive neutrality requires government businesses to ensure where services compete, or potentially compete with the private sector, any advantage arising solely from their government ownership </w:t>
      </w:r>
      <w:r w:rsidRPr="006B4906">
        <w:rPr>
          <w:noProof/>
        </w:rPr>
        <w:t>be removed</w:t>
      </w:r>
      <w:r w:rsidRPr="00C21CAC">
        <w:t xml:space="preserve"> if it is not in the public interest. Government businesses are required to cost and price these services as if they </w:t>
      </w:r>
      <w:r w:rsidRPr="006B4906">
        <w:rPr>
          <w:noProof/>
        </w:rPr>
        <w:t>were privately owned</w:t>
      </w:r>
      <w:r w:rsidRPr="00C21CAC">
        <w:t xml:space="preserve">.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 </w:t>
      </w:r>
    </w:p>
    <w:p w14:paraId="58FF7909" w14:textId="77777777" w:rsidR="00173A7D" w:rsidRPr="00896BFB" w:rsidRDefault="00173A7D" w:rsidP="00813736">
      <w:pPr>
        <w:pStyle w:val="BodyText"/>
      </w:pPr>
      <w:r w:rsidRPr="00C21CAC">
        <w:t xml:space="preserve">The Board does not operate </w:t>
      </w:r>
      <w:r w:rsidRPr="006B4906">
        <w:rPr>
          <w:noProof/>
        </w:rPr>
        <w:t>as</w:t>
      </w:r>
      <w:r w:rsidRPr="00C21CAC">
        <w:t xml:space="preserve"> a business where services </w:t>
      </w:r>
      <w:r w:rsidRPr="006B4906">
        <w:rPr>
          <w:noProof/>
        </w:rPr>
        <w:t>compete,</w:t>
      </w:r>
      <w:r w:rsidRPr="00C21CAC">
        <w:t xml:space="preserve"> or potentially compete with the private sector thereby the National Competition Policy </w:t>
      </w:r>
      <w:r>
        <w:t>is</w:t>
      </w:r>
      <w:r w:rsidRPr="00C21CAC">
        <w:t xml:space="preserve"> not applicable</w:t>
      </w:r>
      <w:r>
        <w:t xml:space="preserve"> to the Board</w:t>
      </w:r>
      <w:r w:rsidRPr="00C21CAC">
        <w:t>.</w:t>
      </w:r>
    </w:p>
    <w:p w14:paraId="5BD335E5" w14:textId="77777777" w:rsidR="0068266E" w:rsidRPr="00150671" w:rsidRDefault="006779E0" w:rsidP="00F810AA">
      <w:pPr>
        <w:pStyle w:val="Heading3"/>
      </w:pPr>
      <w:bookmarkStart w:id="186" w:name="_Toc519018739"/>
      <w:bookmarkStart w:id="187" w:name="_Toc524349952"/>
      <w:bookmarkStart w:id="188" w:name="_Toc524350944"/>
      <w:r>
        <w:t xml:space="preserve">Compliance with the </w:t>
      </w:r>
      <w:r w:rsidRPr="00DE29BB">
        <w:rPr>
          <w:i/>
        </w:rPr>
        <w:t>P</w:t>
      </w:r>
      <w:r w:rsidR="0068266E" w:rsidRPr="00DE29BB">
        <w:rPr>
          <w:i/>
        </w:rPr>
        <w:t xml:space="preserve">rotected </w:t>
      </w:r>
      <w:r w:rsidRPr="00DE29BB">
        <w:rPr>
          <w:i/>
        </w:rPr>
        <w:t>D</w:t>
      </w:r>
      <w:r w:rsidR="0068266E" w:rsidRPr="00DE29BB">
        <w:rPr>
          <w:i/>
        </w:rPr>
        <w:t xml:space="preserve">isclosure </w:t>
      </w:r>
      <w:r w:rsidRPr="00DE29BB">
        <w:rPr>
          <w:i/>
        </w:rPr>
        <w:t>A</w:t>
      </w:r>
      <w:r w:rsidR="0068266E" w:rsidRPr="00DE29BB">
        <w:rPr>
          <w:i/>
        </w:rPr>
        <w:t>ct 2012</w:t>
      </w:r>
      <w:bookmarkEnd w:id="183"/>
      <w:bookmarkEnd w:id="186"/>
      <w:bookmarkEnd w:id="187"/>
      <w:bookmarkEnd w:id="188"/>
    </w:p>
    <w:p w14:paraId="50C7740C" w14:textId="77777777" w:rsidR="00DD5C00" w:rsidRPr="00C352C7" w:rsidRDefault="00DD5C00" w:rsidP="00813736">
      <w:pPr>
        <w:pStyle w:val="BodyText"/>
      </w:pPr>
      <w:r w:rsidRPr="00C352C7">
        <w:t xml:space="preserve">The </w:t>
      </w:r>
      <w:r w:rsidRPr="00150671">
        <w:t>Protected Disclosure Act</w:t>
      </w:r>
      <w:r w:rsidRPr="00C352C7">
        <w:rPr>
          <w:i/>
        </w:rPr>
        <w:t xml:space="preserve"> </w:t>
      </w:r>
      <w:r w:rsidRPr="00F60666">
        <w:t>encourages and assists peopl</w:t>
      </w:r>
      <w:r w:rsidRPr="00C352C7">
        <w:t>e</w:t>
      </w:r>
      <w:r w:rsidRPr="00F60666">
        <w:t xml:space="preserve"> i</w:t>
      </w:r>
      <w:r w:rsidRPr="00C352C7">
        <w:t>n</w:t>
      </w:r>
      <w:r w:rsidRPr="00F60666">
        <w:t xml:space="preserve"> makin</w:t>
      </w:r>
      <w:r w:rsidRPr="00C352C7">
        <w:t>g</w:t>
      </w:r>
      <w:r w:rsidRPr="00F60666">
        <w:t xml:space="preserve"> disclosure</w:t>
      </w:r>
      <w:r w:rsidRPr="00C352C7">
        <w:t>s</w:t>
      </w:r>
      <w:r w:rsidRPr="00F60666">
        <w:t xml:space="preserve"> o</w:t>
      </w:r>
      <w:r w:rsidRPr="00C352C7">
        <w:t>f</w:t>
      </w:r>
      <w:r w:rsidRPr="00F60666">
        <w:t xml:space="preserve"> improper conduct b</w:t>
      </w:r>
      <w:r w:rsidRPr="00C352C7">
        <w:t>y</w:t>
      </w:r>
      <w:r w:rsidRPr="00F60666">
        <w:t xml:space="preserve"> </w:t>
      </w:r>
      <w:r w:rsidRPr="00C352C7">
        <w:t>p</w:t>
      </w:r>
      <w:r w:rsidRPr="00F60666">
        <w:t>ubli</w:t>
      </w:r>
      <w:r w:rsidRPr="00C352C7">
        <w:t xml:space="preserve">c </w:t>
      </w:r>
      <w:r w:rsidRPr="00F60666">
        <w:t>of</w:t>
      </w:r>
      <w:r w:rsidRPr="00C352C7">
        <w:t>f</w:t>
      </w:r>
      <w:r w:rsidRPr="00F60666">
        <w:t>icer</w:t>
      </w:r>
      <w:r w:rsidRPr="00C352C7">
        <w:t>s</w:t>
      </w:r>
      <w:r w:rsidRPr="00F60666">
        <w:t xml:space="preserve"> a</w:t>
      </w:r>
      <w:r w:rsidRPr="00C352C7">
        <w:t>nd</w:t>
      </w:r>
      <w:r w:rsidRPr="00F60666">
        <w:t xml:space="preserve"> </w:t>
      </w:r>
      <w:r w:rsidRPr="00C352C7">
        <w:t>p</w:t>
      </w:r>
      <w:r w:rsidRPr="00F60666">
        <w:t>ubli</w:t>
      </w:r>
      <w:r w:rsidRPr="00C352C7">
        <w:t xml:space="preserve">c </w:t>
      </w:r>
      <w:r w:rsidRPr="00F60666">
        <w:t>bodies.</w:t>
      </w:r>
      <w:r w:rsidRPr="00C352C7">
        <w:t xml:space="preserve"> The</w:t>
      </w:r>
      <w:r w:rsidRPr="00F60666">
        <w:t xml:space="preserve"> Act </w:t>
      </w:r>
      <w:r w:rsidRPr="00D742FF">
        <w:t>pro</w:t>
      </w:r>
      <w:r w:rsidR="00D742FF">
        <w:t>tects</w:t>
      </w:r>
      <w:r w:rsidRPr="00F60666">
        <w:t xml:space="preserve"> peopl</w:t>
      </w:r>
      <w:r w:rsidRPr="00C352C7">
        <w:t>e</w:t>
      </w:r>
      <w:r w:rsidRPr="00F60666">
        <w:t xml:space="preserve"> w</w:t>
      </w:r>
      <w:r w:rsidRPr="00C352C7">
        <w:t>ho</w:t>
      </w:r>
      <w:r w:rsidRPr="00F60666">
        <w:t xml:space="preserve"> mak</w:t>
      </w:r>
      <w:r w:rsidRPr="00C352C7">
        <w:t>e</w:t>
      </w:r>
      <w:r w:rsidRPr="00F60666">
        <w:t xml:space="preserve"> disclosure</w:t>
      </w:r>
      <w:r w:rsidRPr="00C352C7">
        <w:t>s</w:t>
      </w:r>
      <w:r w:rsidRPr="00F60666">
        <w:t xml:space="preserve"> </w:t>
      </w:r>
      <w:r w:rsidRPr="006B4906">
        <w:rPr>
          <w:noProof/>
        </w:rPr>
        <w:t>in accordance with</w:t>
      </w:r>
      <w:r w:rsidRPr="00F60666">
        <w:t xml:space="preserve"> the Act, a</w:t>
      </w:r>
      <w:r w:rsidRPr="00C352C7">
        <w:t xml:space="preserve">nd it </w:t>
      </w:r>
      <w:r w:rsidRPr="00F60666">
        <w:t>establis</w:t>
      </w:r>
      <w:r w:rsidRPr="00C352C7">
        <w:t>h</w:t>
      </w:r>
      <w:r w:rsidRPr="00F60666">
        <w:t>e</w:t>
      </w:r>
      <w:r w:rsidRPr="00C352C7">
        <w:t>s a</w:t>
      </w:r>
      <w:r w:rsidRPr="00F60666">
        <w:t xml:space="preserve"> system fo</w:t>
      </w:r>
      <w:r w:rsidRPr="00C352C7">
        <w:t xml:space="preserve">r </w:t>
      </w:r>
      <w:r w:rsidRPr="00F60666">
        <w:t>the matters that have been disclose</w:t>
      </w:r>
      <w:r w:rsidRPr="00C352C7">
        <w:t xml:space="preserve">d </w:t>
      </w:r>
      <w:r w:rsidRPr="00F60666">
        <w:t xml:space="preserve">to </w:t>
      </w:r>
      <w:r w:rsidRPr="006B4906">
        <w:rPr>
          <w:noProof/>
        </w:rPr>
        <w:t>be investigated</w:t>
      </w:r>
      <w:r w:rsidRPr="00F60666">
        <w:t xml:space="preserve"> a</w:t>
      </w:r>
      <w:r w:rsidRPr="00C352C7">
        <w:t>nd for</w:t>
      </w:r>
      <w:r w:rsidRPr="00F60666">
        <w:t xml:space="preserve"> rectifying action to be taken.</w:t>
      </w:r>
    </w:p>
    <w:p w14:paraId="0EBBD2BE" w14:textId="77777777" w:rsidR="00BF0086" w:rsidRPr="00C352C7" w:rsidRDefault="00DD5C00" w:rsidP="00813736">
      <w:pPr>
        <w:pStyle w:val="BodyText"/>
      </w:pPr>
      <w:r w:rsidRPr="00C352C7">
        <w:t>The</w:t>
      </w:r>
      <w:r w:rsidRPr="00F60666">
        <w:t xml:space="preserve"> Boar</w:t>
      </w:r>
      <w:r w:rsidRPr="00C352C7">
        <w:t>d</w:t>
      </w:r>
      <w:r w:rsidRPr="00F60666">
        <w:t xml:space="preserve"> doe</w:t>
      </w:r>
      <w:r w:rsidRPr="00C352C7">
        <w:t>s</w:t>
      </w:r>
      <w:r w:rsidRPr="00F60666">
        <w:t xml:space="preserve"> not tolerate improper conduct, nor repri</w:t>
      </w:r>
      <w:r w:rsidRPr="00C352C7">
        <w:t>s</w:t>
      </w:r>
      <w:r w:rsidRPr="00F60666">
        <w:t>al</w:t>
      </w:r>
      <w:r w:rsidRPr="00C352C7">
        <w:t xml:space="preserve">s </w:t>
      </w:r>
      <w:r w:rsidRPr="00F60666">
        <w:t>against</w:t>
      </w:r>
      <w:r w:rsidR="00D742FF">
        <w:t>,</w:t>
      </w:r>
      <w:r w:rsidRPr="00F60666">
        <w:t xml:space="preserve"> those w</w:t>
      </w:r>
      <w:r w:rsidRPr="00C352C7">
        <w:t>ho</w:t>
      </w:r>
      <w:r w:rsidRPr="00F60666">
        <w:t xml:space="preserve"> co</w:t>
      </w:r>
      <w:r w:rsidRPr="00C352C7">
        <w:t>me</w:t>
      </w:r>
      <w:r w:rsidRPr="00F60666">
        <w:t xml:space="preserve"> forward to disclos</w:t>
      </w:r>
      <w:r w:rsidRPr="00C352C7">
        <w:t>e</w:t>
      </w:r>
      <w:r w:rsidRPr="00F60666">
        <w:t xml:space="preserve"> suc</w:t>
      </w:r>
      <w:r w:rsidRPr="00C352C7">
        <w:t>h</w:t>
      </w:r>
      <w:r w:rsidRPr="00F60666">
        <w:t xml:space="preserve"> conduct. It i</w:t>
      </w:r>
      <w:r w:rsidRPr="00C352C7">
        <w:t>s</w:t>
      </w:r>
      <w:r w:rsidRPr="00F60666">
        <w:t xml:space="preserve"> committed to ensuring transparency a</w:t>
      </w:r>
      <w:r w:rsidRPr="00C352C7">
        <w:t xml:space="preserve">nd </w:t>
      </w:r>
      <w:r w:rsidRPr="00F60666">
        <w:t>accountability i</w:t>
      </w:r>
      <w:r w:rsidRPr="00C352C7">
        <w:t xml:space="preserve">n </w:t>
      </w:r>
      <w:r w:rsidRPr="00F60666">
        <w:t>its administrative a</w:t>
      </w:r>
      <w:r w:rsidRPr="00C352C7">
        <w:t>nd</w:t>
      </w:r>
      <w:r w:rsidRPr="00F60666">
        <w:t xml:space="preserve"> management </w:t>
      </w:r>
      <w:r w:rsidRPr="00D742FF">
        <w:t>practices</w:t>
      </w:r>
      <w:r w:rsidRPr="00F60666">
        <w:t xml:space="preserve"> a</w:t>
      </w:r>
      <w:r w:rsidRPr="00C352C7">
        <w:t>nd</w:t>
      </w:r>
      <w:r w:rsidRPr="00F60666">
        <w:t xml:space="preserve"> supports the makin</w:t>
      </w:r>
      <w:r w:rsidRPr="00C352C7">
        <w:t xml:space="preserve">g </w:t>
      </w:r>
      <w:r w:rsidRPr="00F60666">
        <w:t>of disclosure</w:t>
      </w:r>
      <w:r w:rsidRPr="00C352C7">
        <w:t>s</w:t>
      </w:r>
      <w:r w:rsidRPr="00F60666">
        <w:t xml:space="preserve"> that revea</w:t>
      </w:r>
      <w:r w:rsidRPr="00C352C7">
        <w:t>l</w:t>
      </w:r>
      <w:r w:rsidRPr="00F60666">
        <w:t xml:space="preserve"> corrupt conduct, conduct involving substantial mismanagement o</w:t>
      </w:r>
      <w:r w:rsidRPr="00C352C7">
        <w:t>f</w:t>
      </w:r>
      <w:r w:rsidRPr="00F60666">
        <w:t xml:space="preserve"> </w:t>
      </w:r>
      <w:r w:rsidRPr="00C352C7">
        <w:t>p</w:t>
      </w:r>
      <w:r w:rsidRPr="00F60666">
        <w:t>ubli</w:t>
      </w:r>
      <w:r w:rsidRPr="00C352C7">
        <w:t>c</w:t>
      </w:r>
      <w:r w:rsidRPr="00F60666">
        <w:t xml:space="preserve"> resources,</w:t>
      </w:r>
      <w:r w:rsidRPr="00C352C7">
        <w:t xml:space="preserve"> </w:t>
      </w:r>
      <w:r w:rsidRPr="00F60666">
        <w:t>or conduct involvin</w:t>
      </w:r>
      <w:r w:rsidRPr="00C352C7">
        <w:t>g a</w:t>
      </w:r>
      <w:r w:rsidRPr="00F60666">
        <w:t xml:space="preserve"> substantial ris</w:t>
      </w:r>
      <w:r w:rsidRPr="00C352C7">
        <w:t>k</w:t>
      </w:r>
      <w:r w:rsidRPr="00F60666">
        <w:t xml:space="preserve"> to </w:t>
      </w:r>
      <w:r w:rsidRPr="00C352C7">
        <w:t>p</w:t>
      </w:r>
      <w:r w:rsidRPr="00F60666">
        <w:t>ubli</w:t>
      </w:r>
      <w:r w:rsidRPr="00C352C7">
        <w:t xml:space="preserve">c </w:t>
      </w:r>
      <w:r w:rsidRPr="00F60666">
        <w:t>health, safety</w:t>
      </w:r>
      <w:r w:rsidR="00D333D4">
        <w:t>,</w:t>
      </w:r>
      <w:r w:rsidRPr="00F60666">
        <w:t xml:space="preserve"> o</w:t>
      </w:r>
      <w:r w:rsidRPr="00C352C7">
        <w:t>r</w:t>
      </w:r>
      <w:r w:rsidRPr="00F60666">
        <w:t xml:space="preserve"> the environment.</w:t>
      </w:r>
    </w:p>
    <w:p w14:paraId="56908974" w14:textId="77777777" w:rsidR="00DD5C00" w:rsidRPr="00C352C7" w:rsidRDefault="00DD5C00" w:rsidP="00813736">
      <w:pPr>
        <w:pStyle w:val="BodyText"/>
      </w:pPr>
      <w:r w:rsidRPr="00C352C7">
        <w:t>The</w:t>
      </w:r>
      <w:r w:rsidRPr="00F60666">
        <w:t xml:space="preserve"> Boar</w:t>
      </w:r>
      <w:r w:rsidRPr="00C352C7">
        <w:t>d</w:t>
      </w:r>
      <w:r w:rsidRPr="00F60666">
        <w:t xml:space="preserve"> wil</w:t>
      </w:r>
      <w:r w:rsidRPr="00C352C7">
        <w:t>l</w:t>
      </w:r>
      <w:r w:rsidRPr="00F60666">
        <w:t xml:space="preserve"> tak</w:t>
      </w:r>
      <w:r w:rsidRPr="00C352C7">
        <w:t>e</w:t>
      </w:r>
      <w:r w:rsidRPr="00F60666">
        <w:t xml:space="preserve"> al</w:t>
      </w:r>
      <w:r w:rsidRPr="00C352C7">
        <w:t>l</w:t>
      </w:r>
      <w:r w:rsidRPr="00F60666">
        <w:t xml:space="preserve"> reasonable steps to protect peopl</w:t>
      </w:r>
      <w:r w:rsidRPr="00C352C7">
        <w:t>e</w:t>
      </w:r>
      <w:r w:rsidRPr="00F60666">
        <w:t xml:space="preserve"> w</w:t>
      </w:r>
      <w:r w:rsidRPr="00C352C7">
        <w:t>ho</w:t>
      </w:r>
      <w:r w:rsidRPr="00F60666">
        <w:t xml:space="preserve"> mak</w:t>
      </w:r>
      <w:r w:rsidRPr="00C352C7">
        <w:t>e</w:t>
      </w:r>
      <w:r w:rsidRPr="00F60666">
        <w:t xml:space="preserve"> suc</w:t>
      </w:r>
      <w:r w:rsidRPr="00C352C7">
        <w:t>h</w:t>
      </w:r>
      <w:r w:rsidRPr="00F60666">
        <w:t xml:space="preserve"> disclosure</w:t>
      </w:r>
      <w:r w:rsidRPr="00C352C7">
        <w:t>s</w:t>
      </w:r>
      <w:r w:rsidRPr="00F60666">
        <w:t xml:space="preserve"> fro</w:t>
      </w:r>
      <w:r w:rsidRPr="00C352C7">
        <w:t>m</w:t>
      </w:r>
      <w:r w:rsidRPr="00F60666">
        <w:t xml:space="preserve"> an</w:t>
      </w:r>
      <w:r w:rsidRPr="00C352C7">
        <w:t>y</w:t>
      </w:r>
      <w:r w:rsidRPr="00F60666">
        <w:t xml:space="preserve"> detrimental action i</w:t>
      </w:r>
      <w:r w:rsidRPr="00C352C7">
        <w:t>n</w:t>
      </w:r>
      <w:r w:rsidRPr="00F60666">
        <w:t xml:space="preserve"> repri</w:t>
      </w:r>
      <w:r w:rsidRPr="00C352C7">
        <w:t>s</w:t>
      </w:r>
      <w:r w:rsidRPr="00F60666">
        <w:t>a</w:t>
      </w:r>
      <w:r w:rsidRPr="00C352C7">
        <w:t xml:space="preserve">l </w:t>
      </w:r>
      <w:r w:rsidRPr="00F60666">
        <w:t>fo</w:t>
      </w:r>
      <w:r w:rsidRPr="00C352C7">
        <w:t xml:space="preserve">r </w:t>
      </w:r>
      <w:r w:rsidRPr="00F60666">
        <w:t>makin</w:t>
      </w:r>
      <w:r w:rsidRPr="00C352C7">
        <w:t xml:space="preserve">g </w:t>
      </w:r>
      <w:r w:rsidRPr="00F60666">
        <w:t>the disclosure</w:t>
      </w:r>
      <w:r w:rsidR="00D333D4">
        <w:t>.</w:t>
      </w:r>
      <w:r w:rsidRPr="00C352C7">
        <w:t xml:space="preserve"> </w:t>
      </w:r>
      <w:r w:rsidRPr="00F60666">
        <w:t>It</w:t>
      </w:r>
      <w:r w:rsidRPr="00C352C7">
        <w:t xml:space="preserve"> </w:t>
      </w:r>
      <w:r w:rsidRPr="00F60666">
        <w:t>wil</w:t>
      </w:r>
      <w:r w:rsidRPr="00C352C7">
        <w:t>l</w:t>
      </w:r>
      <w:r w:rsidRPr="00F60666">
        <w:t xml:space="preserve"> also afford justice to the perso</w:t>
      </w:r>
      <w:r w:rsidRPr="00C352C7">
        <w:t>n</w:t>
      </w:r>
      <w:r w:rsidRPr="00F60666">
        <w:t xml:space="preserve"> w</w:t>
      </w:r>
      <w:r w:rsidRPr="00C352C7">
        <w:t>ho</w:t>
      </w:r>
      <w:r w:rsidRPr="00F60666">
        <w:t xml:space="preserve"> i</w:t>
      </w:r>
      <w:r w:rsidRPr="00C352C7">
        <w:t>s</w:t>
      </w:r>
      <w:r w:rsidRPr="00F60666">
        <w:t xml:space="preserve"> the subject of the disclosur</w:t>
      </w:r>
      <w:r w:rsidRPr="00C352C7">
        <w:t>e</w:t>
      </w:r>
      <w:r w:rsidRPr="00F60666">
        <w:t xml:space="preserve"> to the extent that it i</w:t>
      </w:r>
      <w:r w:rsidRPr="00C352C7">
        <w:t>s</w:t>
      </w:r>
      <w:r w:rsidRPr="00F60666">
        <w:t xml:space="preserve"> le</w:t>
      </w:r>
      <w:r w:rsidRPr="00C352C7">
        <w:t>g</w:t>
      </w:r>
      <w:r w:rsidRPr="00F60666">
        <w:t>all</w:t>
      </w:r>
      <w:r w:rsidRPr="00C352C7">
        <w:t>y</w:t>
      </w:r>
      <w:r w:rsidRPr="00F60666">
        <w:t xml:space="preserve"> possible.</w:t>
      </w:r>
    </w:p>
    <w:p w14:paraId="01F61D75" w14:textId="77777777" w:rsidR="0068266E" w:rsidRPr="00F60666" w:rsidRDefault="0068266E" w:rsidP="00AC0D94">
      <w:pPr>
        <w:pStyle w:val="Heading40"/>
      </w:pPr>
      <w:bookmarkStart w:id="189" w:name="_Toc518381526"/>
      <w:bookmarkStart w:id="190" w:name="_Toc519018740"/>
      <w:r w:rsidRPr="00F60666">
        <w:t xml:space="preserve">Reporting </w:t>
      </w:r>
      <w:r w:rsidR="00150671">
        <w:t>p</w:t>
      </w:r>
      <w:r w:rsidRPr="00F60666">
        <w:t>rocedures</w:t>
      </w:r>
      <w:bookmarkEnd w:id="189"/>
      <w:bookmarkEnd w:id="190"/>
    </w:p>
    <w:p w14:paraId="59D4BDB6" w14:textId="77777777" w:rsidR="00AF5928" w:rsidRPr="00DF5D7E" w:rsidRDefault="00AF5928" w:rsidP="00813736">
      <w:pPr>
        <w:pStyle w:val="BodyText"/>
      </w:pPr>
      <w:r w:rsidRPr="00DE29BB">
        <w:t>Disclosure</w:t>
      </w:r>
      <w:r w:rsidRPr="00EE5D99">
        <w:t>s</w:t>
      </w:r>
      <w:r w:rsidRPr="00DE29BB">
        <w:t xml:space="preserve"> o</w:t>
      </w:r>
      <w:r w:rsidRPr="00BC3A19">
        <w:t>f</w:t>
      </w:r>
      <w:r w:rsidRPr="00DE29BB">
        <w:t xml:space="preserve"> improper conduct o</w:t>
      </w:r>
      <w:r w:rsidRPr="00C352C7">
        <w:t>r</w:t>
      </w:r>
      <w:r w:rsidRPr="00DE29BB">
        <w:t xml:space="preserve"> detrimental action by the Boar</w:t>
      </w:r>
      <w:r w:rsidRPr="00C352C7">
        <w:t>d</w:t>
      </w:r>
      <w:r w:rsidRPr="00DE29BB">
        <w:t xml:space="preserve"> o</w:t>
      </w:r>
      <w:r w:rsidRPr="00C352C7">
        <w:t>r</w:t>
      </w:r>
      <w:r w:rsidRPr="00DE29BB">
        <w:t xml:space="preserve"> an</w:t>
      </w:r>
      <w:r w:rsidRPr="00C352C7">
        <w:t>y</w:t>
      </w:r>
      <w:r w:rsidRPr="00DE29BB">
        <w:t xml:space="preserve"> o</w:t>
      </w:r>
      <w:r w:rsidRPr="00C352C7">
        <w:t>f</w:t>
      </w:r>
      <w:r w:rsidRPr="00DE29BB">
        <w:t xml:space="preserve"> its of</w:t>
      </w:r>
      <w:r w:rsidRPr="00C352C7">
        <w:t>f</w:t>
      </w:r>
      <w:r w:rsidRPr="00DE29BB">
        <w:t>icer</w:t>
      </w:r>
      <w:r w:rsidRPr="00C352C7">
        <w:t>s</w:t>
      </w:r>
      <w:r w:rsidRPr="00DE29BB">
        <w:t xml:space="preserve"> ma</w:t>
      </w:r>
      <w:r w:rsidRPr="00C352C7">
        <w:t>y</w:t>
      </w:r>
      <w:r w:rsidRPr="00DE29BB">
        <w:t xml:space="preserve"> </w:t>
      </w:r>
      <w:r w:rsidRPr="006B4906">
        <w:rPr>
          <w:noProof/>
        </w:rPr>
        <w:t>be addressed</w:t>
      </w:r>
      <w:r w:rsidR="00647895">
        <w:t> </w:t>
      </w:r>
      <w:r w:rsidRPr="00DE29BB">
        <w:t>to:</w:t>
      </w:r>
    </w:p>
    <w:p w14:paraId="517ECF67" w14:textId="77777777" w:rsidR="0068266E" w:rsidRPr="00896BFB" w:rsidRDefault="0068266E" w:rsidP="00813736">
      <w:pPr>
        <w:pStyle w:val="BodyText"/>
      </w:pPr>
      <w:r w:rsidRPr="003A4A9B">
        <w:rPr>
          <w:b/>
        </w:rPr>
        <w:t>Protected Disclosure Coordinator</w:t>
      </w:r>
      <w:r w:rsidR="00150671">
        <w:br/>
      </w:r>
      <w:r w:rsidRPr="00896BFB">
        <w:t>Adult, Community and Further Education Board</w:t>
      </w:r>
      <w:r w:rsidR="00150671">
        <w:br/>
      </w:r>
      <w:r w:rsidRPr="00896BFB">
        <w:t>Department of Education and Training</w:t>
      </w:r>
      <w:r w:rsidR="00150671">
        <w:br/>
      </w:r>
      <w:r w:rsidRPr="00896BFB">
        <w:t>GPO Box 4367</w:t>
      </w:r>
      <w:r w:rsidR="00150671">
        <w:br/>
      </w:r>
      <w:r w:rsidRPr="00896BFB">
        <w:t>Melbourne VIC 3001</w:t>
      </w:r>
      <w:r w:rsidR="00150671">
        <w:br/>
      </w:r>
      <w:r w:rsidRPr="00896BFB">
        <w:t xml:space="preserve">Phone: </w:t>
      </w:r>
      <w:r w:rsidR="002C008A" w:rsidRPr="002C008A">
        <w:t>03 7022 0106</w:t>
      </w:r>
    </w:p>
    <w:p w14:paraId="08E77C8F" w14:textId="77777777" w:rsidR="00C21CAC" w:rsidRDefault="0068266E" w:rsidP="00813736">
      <w:pPr>
        <w:pStyle w:val="BodyText"/>
      </w:pPr>
      <w:r w:rsidRPr="00896BFB">
        <w:t>Alternatively, disclosures of improper conduct or detrimental action by the Board and its officers may also be made directly to the</w:t>
      </w:r>
      <w:r w:rsidR="00C21CAC">
        <w:t>:</w:t>
      </w:r>
    </w:p>
    <w:p w14:paraId="33A24122" w14:textId="77777777" w:rsidR="00AF5928" w:rsidRPr="00150671" w:rsidRDefault="0068266E" w:rsidP="00813736">
      <w:pPr>
        <w:pStyle w:val="BodyText"/>
      </w:pPr>
      <w:r w:rsidRPr="003A4A9B">
        <w:rPr>
          <w:b/>
        </w:rPr>
        <w:t>Independent Broad-based Anti-</w:t>
      </w:r>
      <w:r w:rsidR="000D6169" w:rsidRPr="003A4A9B">
        <w:rPr>
          <w:b/>
        </w:rPr>
        <w:t>c</w:t>
      </w:r>
      <w:r w:rsidRPr="003A4A9B">
        <w:rPr>
          <w:b/>
        </w:rPr>
        <w:t>orruption Commission</w:t>
      </w:r>
      <w:r w:rsidR="00150671">
        <w:br/>
      </w:r>
      <w:r w:rsidRPr="00896BFB">
        <w:t>Level 1, North Tower, 459 Collins Street</w:t>
      </w:r>
      <w:r w:rsidR="00150671">
        <w:br/>
      </w:r>
      <w:r w:rsidRPr="00896BFB">
        <w:t>Melbourne, VIC 3000</w:t>
      </w:r>
      <w:r w:rsidR="00150671">
        <w:br/>
      </w:r>
      <w:r w:rsidRPr="00896BFB">
        <w:t>Phone: 1300 735 135</w:t>
      </w:r>
      <w:r w:rsidR="00150671">
        <w:br/>
      </w:r>
      <w:r w:rsidRPr="00896BFB">
        <w:t xml:space="preserve">Internet: </w:t>
      </w:r>
      <w:hyperlink r:id="rId18">
        <w:r w:rsidRPr="00EE5D99">
          <w:rPr>
            <w:rStyle w:val="Hyperlink"/>
          </w:rPr>
          <w:t>www.ibac.vic.gov.au</w:t>
        </w:r>
      </w:hyperlink>
      <w:r w:rsidR="00150671">
        <w:rPr>
          <w:w w:val="92"/>
        </w:rPr>
        <w:br/>
      </w:r>
      <w:r w:rsidR="00AF5928" w:rsidRPr="00150671">
        <w:t>Email: See the website above for a secure email disclosure process that also provides anonymity.</w:t>
      </w:r>
    </w:p>
    <w:p w14:paraId="72A97E41" w14:textId="77777777" w:rsidR="0068266E" w:rsidRPr="00F60666" w:rsidRDefault="0068266E" w:rsidP="00FB5E3F">
      <w:pPr>
        <w:pStyle w:val="Heading40"/>
      </w:pPr>
      <w:bookmarkStart w:id="191" w:name="_Toc518381527"/>
      <w:bookmarkStart w:id="192" w:name="_Toc519018741"/>
      <w:r w:rsidRPr="00F60666">
        <w:t xml:space="preserve">Further </w:t>
      </w:r>
      <w:r w:rsidR="00150671">
        <w:t>i</w:t>
      </w:r>
      <w:r w:rsidRPr="00F60666">
        <w:t>nformation</w:t>
      </w:r>
      <w:bookmarkEnd w:id="191"/>
      <w:bookmarkEnd w:id="192"/>
    </w:p>
    <w:p w14:paraId="6B5D79B3" w14:textId="77777777" w:rsidR="0068266E" w:rsidRPr="00EE5D99" w:rsidRDefault="0068266E" w:rsidP="00813736">
      <w:pPr>
        <w:pStyle w:val="BodyText"/>
      </w:pPr>
      <w:r w:rsidRPr="00896BFB">
        <w:t>The Protected Disclosure Policy and Procedures, which outline the system for reporting disclosures of improper conduct or d</w:t>
      </w:r>
      <w:r w:rsidRPr="00EE5D99">
        <w:t>etrimental action</w:t>
      </w:r>
      <w:r w:rsidR="00D333D4">
        <w:t>,</w:t>
      </w:r>
      <w:r w:rsidRPr="00EE5D99">
        <w:t xml:space="preserve"> are available from the Protected Disclosure Officer.</w:t>
      </w:r>
    </w:p>
    <w:tbl>
      <w:tblPr>
        <w:tblStyle w:val="CVtable1"/>
        <w:tblW w:w="9639" w:type="dxa"/>
        <w:tblLook w:val="04A0" w:firstRow="1" w:lastRow="0" w:firstColumn="1" w:lastColumn="0" w:noHBand="0" w:noVBand="1"/>
        <w:tblCaption w:val="Disclosures under the Protected Disclosure Act"/>
        <w:tblDescription w:val="This table contains information on the number of disclosures made to the Adult, Community and Further Education Board for the 2017-18 and 2016-17 financial years under the Protected Disclosure Act. This table has 1 header row, 2 body rows and 3 columns with no merged cells."/>
      </w:tblPr>
      <w:tblGrid>
        <w:gridCol w:w="6929"/>
        <w:gridCol w:w="1355"/>
        <w:gridCol w:w="1355"/>
      </w:tblGrid>
      <w:tr w:rsidR="00D71D18" w:rsidRPr="00896BFB" w14:paraId="51CDBA59" w14:textId="77777777" w:rsidTr="009245FB">
        <w:trPr>
          <w:cantSplit/>
          <w:trHeight w:val="376"/>
          <w:tblHeader/>
        </w:trPr>
        <w:tc>
          <w:tcPr>
            <w:tcW w:w="3594" w:type="pct"/>
          </w:tcPr>
          <w:p w14:paraId="7C12AC0E" w14:textId="77777777" w:rsidR="00D71D18" w:rsidRPr="00150671" w:rsidRDefault="00D71D18" w:rsidP="003A4A9B">
            <w:pPr>
              <w:pStyle w:val="TableBodytextBold"/>
            </w:pPr>
            <w:r w:rsidRPr="00D71D18">
              <w:t>Disclosures under the Protected Disclosure Act</w:t>
            </w:r>
          </w:p>
        </w:tc>
        <w:tc>
          <w:tcPr>
            <w:tcW w:w="703" w:type="pct"/>
          </w:tcPr>
          <w:p w14:paraId="735F81CE" w14:textId="77777777" w:rsidR="00D71D18" w:rsidRPr="00D71D18" w:rsidRDefault="00D71D18" w:rsidP="003A4A9B">
            <w:pPr>
              <w:pStyle w:val="TableBodytextBold"/>
              <w:jc w:val="center"/>
            </w:pPr>
            <w:r w:rsidRPr="00D71D18">
              <w:t>2017–18</w:t>
            </w:r>
          </w:p>
        </w:tc>
        <w:tc>
          <w:tcPr>
            <w:tcW w:w="703" w:type="pct"/>
          </w:tcPr>
          <w:p w14:paraId="3203AB41" w14:textId="77777777" w:rsidR="00D71D18" w:rsidRPr="00150671" w:rsidRDefault="00D71D18" w:rsidP="003A4A9B">
            <w:pPr>
              <w:pStyle w:val="TableBodytextBold"/>
              <w:jc w:val="center"/>
            </w:pPr>
            <w:r w:rsidRPr="00D71D18">
              <w:t>2016–17</w:t>
            </w:r>
          </w:p>
        </w:tc>
      </w:tr>
      <w:tr w:rsidR="0068266E" w:rsidRPr="00896BFB" w14:paraId="6EDAAE96" w14:textId="77777777" w:rsidTr="009245FB">
        <w:trPr>
          <w:cantSplit/>
          <w:trHeight w:val="376"/>
          <w:tblHeader/>
        </w:trPr>
        <w:tc>
          <w:tcPr>
            <w:tcW w:w="3594" w:type="pct"/>
          </w:tcPr>
          <w:p w14:paraId="5C72CB16" w14:textId="77777777" w:rsidR="0068266E" w:rsidRPr="00150671" w:rsidRDefault="0068266E" w:rsidP="003A4A9B">
            <w:pPr>
              <w:pStyle w:val="TableBodyText"/>
              <w:jc w:val="left"/>
            </w:pPr>
            <w:r w:rsidRPr="00150671">
              <w:t>Number of disclosures made by an individual to the Board and notified to the Independent Broad-based Anti-corruption Commission</w:t>
            </w:r>
          </w:p>
        </w:tc>
        <w:tc>
          <w:tcPr>
            <w:tcW w:w="703" w:type="pct"/>
          </w:tcPr>
          <w:p w14:paraId="3AE5F444" w14:textId="77777777" w:rsidR="0068266E" w:rsidRPr="00150671" w:rsidRDefault="00C352C7" w:rsidP="003A4A9B">
            <w:pPr>
              <w:pStyle w:val="TableBodyText"/>
            </w:pPr>
            <w:r w:rsidRPr="00150671">
              <w:t>0</w:t>
            </w:r>
          </w:p>
        </w:tc>
        <w:tc>
          <w:tcPr>
            <w:tcW w:w="703" w:type="pct"/>
          </w:tcPr>
          <w:p w14:paraId="22D8B669" w14:textId="77777777" w:rsidR="0068266E" w:rsidRPr="00150671" w:rsidRDefault="00C352C7" w:rsidP="003A4A9B">
            <w:pPr>
              <w:pStyle w:val="TableBodyText"/>
            </w:pPr>
            <w:r w:rsidRPr="00150671">
              <w:t>0</w:t>
            </w:r>
          </w:p>
        </w:tc>
      </w:tr>
      <w:tr w:rsidR="0068266E" w:rsidRPr="00896BFB" w14:paraId="3C1BE4A5" w14:textId="77777777" w:rsidTr="009245FB">
        <w:trPr>
          <w:cantSplit/>
          <w:tblHeader/>
        </w:trPr>
        <w:tc>
          <w:tcPr>
            <w:tcW w:w="3594" w:type="pct"/>
          </w:tcPr>
          <w:p w14:paraId="5668A587" w14:textId="77777777" w:rsidR="0068266E" w:rsidRPr="00150671" w:rsidRDefault="0068266E" w:rsidP="003A4A9B">
            <w:pPr>
              <w:pStyle w:val="TableBodyText"/>
              <w:jc w:val="left"/>
            </w:pPr>
            <w:r w:rsidRPr="00150671">
              <w:t>Assessable disclosures</w:t>
            </w:r>
          </w:p>
        </w:tc>
        <w:tc>
          <w:tcPr>
            <w:tcW w:w="703" w:type="pct"/>
          </w:tcPr>
          <w:p w14:paraId="07A321C2" w14:textId="77777777" w:rsidR="0068266E" w:rsidRPr="00150671" w:rsidRDefault="0068266E" w:rsidP="003A4A9B">
            <w:pPr>
              <w:pStyle w:val="TableBodyText"/>
            </w:pPr>
            <w:r w:rsidRPr="00150671">
              <w:t>0</w:t>
            </w:r>
          </w:p>
        </w:tc>
        <w:tc>
          <w:tcPr>
            <w:tcW w:w="703" w:type="pct"/>
          </w:tcPr>
          <w:p w14:paraId="1852D0AB" w14:textId="77777777" w:rsidR="0068266E" w:rsidRPr="00150671" w:rsidRDefault="0068266E" w:rsidP="003A4A9B">
            <w:pPr>
              <w:pStyle w:val="TableBodyText"/>
            </w:pPr>
            <w:r w:rsidRPr="00150671">
              <w:t>0</w:t>
            </w:r>
          </w:p>
        </w:tc>
      </w:tr>
    </w:tbl>
    <w:p w14:paraId="151F7472" w14:textId="77777777" w:rsidR="0068266E" w:rsidRPr="00C352C7" w:rsidRDefault="006779E0" w:rsidP="00AC0D94">
      <w:pPr>
        <w:pStyle w:val="Heading3"/>
      </w:pPr>
      <w:bookmarkStart w:id="193" w:name="_Toc518381529"/>
      <w:bookmarkStart w:id="194" w:name="_Toc519018742"/>
      <w:bookmarkStart w:id="195" w:name="_Toc524349953"/>
      <w:bookmarkStart w:id="196" w:name="_Toc524350945"/>
      <w:r>
        <w:t>Compliance with the</w:t>
      </w:r>
      <w:r w:rsidR="00B10509" w:rsidRPr="00C352C7">
        <w:t xml:space="preserve"> </w:t>
      </w:r>
      <w:r w:rsidRPr="00C21CAC">
        <w:rPr>
          <w:i/>
        </w:rPr>
        <w:t>D</w:t>
      </w:r>
      <w:r w:rsidR="0068266E" w:rsidRPr="00C21CAC">
        <w:rPr>
          <w:i/>
        </w:rPr>
        <w:t xml:space="preserve">isability </w:t>
      </w:r>
      <w:r w:rsidRPr="00C21CAC">
        <w:rPr>
          <w:i/>
        </w:rPr>
        <w:t>A</w:t>
      </w:r>
      <w:r w:rsidR="0068266E" w:rsidRPr="00C21CAC">
        <w:rPr>
          <w:i/>
        </w:rPr>
        <w:t>ct 2006</w:t>
      </w:r>
      <w:bookmarkEnd w:id="193"/>
      <w:bookmarkEnd w:id="194"/>
      <w:bookmarkEnd w:id="195"/>
      <w:bookmarkEnd w:id="196"/>
    </w:p>
    <w:p w14:paraId="72C2FF78" w14:textId="77777777" w:rsidR="00C352C7" w:rsidRPr="00F60666" w:rsidRDefault="00C352C7" w:rsidP="00813736">
      <w:pPr>
        <w:pStyle w:val="BodyText"/>
      </w:pPr>
      <w:bookmarkStart w:id="197" w:name="_Toc518381530"/>
      <w:r w:rsidRPr="00F60666">
        <w:t xml:space="preserve">The </w:t>
      </w:r>
      <w:r w:rsidRPr="00150671">
        <w:t xml:space="preserve">Disability Act </w:t>
      </w:r>
      <w:r w:rsidRPr="00F60666">
        <w:t xml:space="preserve">reaffirms and strengthens the rights and responsibilities of persons with a disability and </w:t>
      </w:r>
      <w:r w:rsidRPr="006B4906">
        <w:rPr>
          <w:noProof/>
        </w:rPr>
        <w:t>is based</w:t>
      </w:r>
      <w:r w:rsidRPr="00F60666">
        <w:t xml:space="preserve"> on the recognition that this requires support across the government sector and within the</w:t>
      </w:r>
      <w:r w:rsidR="00AD7CF7">
        <w:t xml:space="preserve"> </w:t>
      </w:r>
      <w:r w:rsidRPr="00F60666">
        <w:t>community.</w:t>
      </w:r>
      <w:r w:rsidR="00C66D48">
        <w:t xml:space="preserve"> </w:t>
      </w:r>
      <w:r w:rsidRPr="00F60666">
        <w:t xml:space="preserve">The Department manages </w:t>
      </w:r>
      <w:r w:rsidR="00191715">
        <w:t xml:space="preserve">the </w:t>
      </w:r>
      <w:r w:rsidRPr="00191715">
        <w:t>implementation</w:t>
      </w:r>
      <w:r w:rsidRPr="00F60666">
        <w:t xml:space="preserve"> of a disability plan relating to </w:t>
      </w:r>
      <w:r w:rsidR="00191715">
        <w:t xml:space="preserve">the </w:t>
      </w:r>
      <w:r w:rsidRPr="00191715">
        <w:t>employment</w:t>
      </w:r>
      <w:r w:rsidRPr="00F60666">
        <w:t xml:space="preserve"> </w:t>
      </w:r>
      <w:r w:rsidR="00AD7CF7">
        <w:br/>
      </w:r>
      <w:r w:rsidRPr="00F60666">
        <w:t xml:space="preserve">of staff (see the Department’s Annual Report </w:t>
      </w:r>
      <w:r w:rsidR="00AC2648">
        <w:t>2017–18</w:t>
      </w:r>
      <w:r w:rsidRPr="00F60666">
        <w:t>).</w:t>
      </w:r>
    </w:p>
    <w:p w14:paraId="3DCF986D" w14:textId="77777777" w:rsidR="00C352C7" w:rsidRPr="00F60666" w:rsidRDefault="00C352C7" w:rsidP="00813736">
      <w:pPr>
        <w:pStyle w:val="BodyText"/>
      </w:pPr>
      <w:r w:rsidRPr="00F60666">
        <w:t>The Victorian Government through the Board provides funding to Learn Local providers for the provision of pre-accredited training to people whose current or past life circumstances present barriers to educational achievement.</w:t>
      </w:r>
      <w:r w:rsidR="00C66D48">
        <w:t xml:space="preserve"> </w:t>
      </w:r>
      <w:r w:rsidRPr="00F60666">
        <w:t>The Board specifically targets funding to reach eight priority learner groups</w:t>
      </w:r>
      <w:r w:rsidR="009047AC">
        <w:t>,</w:t>
      </w:r>
      <w:r w:rsidRPr="00F60666">
        <w:t xml:space="preserve"> including people with a disability. The Board has approved </w:t>
      </w:r>
      <w:r w:rsidR="00191715">
        <w:t xml:space="preserve">the </w:t>
      </w:r>
      <w:r w:rsidRPr="00191715">
        <w:t>development</w:t>
      </w:r>
      <w:r w:rsidRPr="00F60666">
        <w:t xml:space="preserve"> of specific strategies designed to increase engagement and improve outcomes for priority cohorts, including </w:t>
      </w:r>
      <w:r w:rsidR="009047AC">
        <w:t>the</w:t>
      </w:r>
      <w:r w:rsidRPr="00F60666">
        <w:t xml:space="preserve"> disability</w:t>
      </w:r>
      <w:r w:rsidR="009047AC">
        <w:t xml:space="preserve"> cohort</w:t>
      </w:r>
      <w:r w:rsidRPr="00F60666">
        <w:t xml:space="preserve">. Board working groups will oversee development of each of the strategies over an 18-month period from May 2018 to October 2019. This work contributes to the Ministerial </w:t>
      </w:r>
      <w:r w:rsidR="009047AC">
        <w:t>S</w:t>
      </w:r>
      <w:r w:rsidRPr="00F60666">
        <w:t xml:space="preserve">tatement of </w:t>
      </w:r>
      <w:r w:rsidR="009047AC">
        <w:t>E</w:t>
      </w:r>
      <w:r w:rsidRPr="00F60666">
        <w:t>xpectations 2018</w:t>
      </w:r>
      <w:r w:rsidR="009047AC">
        <w:t>, in particular</w:t>
      </w:r>
      <w:r w:rsidR="00AD150F">
        <w:t xml:space="preserve"> at</w:t>
      </w:r>
      <w:r w:rsidRPr="00F60666">
        <w:t xml:space="preserve"> ‘improving participation in training by priority learner cohorts</w:t>
      </w:r>
      <w:r w:rsidR="00AD150F">
        <w:t>.</w:t>
      </w:r>
      <w:r w:rsidRPr="00F60666">
        <w:t>’</w:t>
      </w:r>
    </w:p>
    <w:p w14:paraId="601774EC" w14:textId="77777777" w:rsidR="0068266E" w:rsidRPr="00C352C7" w:rsidRDefault="006779E0" w:rsidP="00F810AA">
      <w:pPr>
        <w:pStyle w:val="Heading3"/>
      </w:pPr>
      <w:bookmarkStart w:id="198" w:name="_Toc519018743"/>
      <w:bookmarkStart w:id="199" w:name="_Toc524349954"/>
      <w:bookmarkStart w:id="200" w:name="_Toc524350946"/>
      <w:r>
        <w:t>O</w:t>
      </w:r>
      <w:r w:rsidR="0068266E" w:rsidRPr="00C352C7">
        <w:t>ffice-based environmental impacts</w:t>
      </w:r>
      <w:bookmarkEnd w:id="197"/>
      <w:bookmarkEnd w:id="198"/>
      <w:bookmarkEnd w:id="199"/>
      <w:bookmarkEnd w:id="200"/>
    </w:p>
    <w:p w14:paraId="7EED6E14" w14:textId="77777777" w:rsidR="0068266E" w:rsidRPr="00C352C7" w:rsidRDefault="0068266E" w:rsidP="00813736">
      <w:pPr>
        <w:pStyle w:val="BodyText"/>
      </w:pPr>
      <w:r w:rsidRPr="00C352C7">
        <w:t xml:space="preserve">The Department manages the office-based environmental performance improvement initiatives and requirements of the Board (see the Department’s Annual Report </w:t>
      </w:r>
      <w:r w:rsidR="00AC2648">
        <w:t>2017–18</w:t>
      </w:r>
      <w:r w:rsidRPr="00C352C7">
        <w:t>).</w:t>
      </w:r>
    </w:p>
    <w:p w14:paraId="75A4E821" w14:textId="77777777" w:rsidR="0068266E" w:rsidRPr="00D27DFC" w:rsidRDefault="00416F64" w:rsidP="00F810AA">
      <w:pPr>
        <w:pStyle w:val="Heading3"/>
      </w:pPr>
      <w:bookmarkStart w:id="201" w:name="_Toc518381531"/>
      <w:bookmarkStart w:id="202" w:name="_Toc519018744"/>
      <w:bookmarkStart w:id="203" w:name="_Toc524349955"/>
      <w:bookmarkStart w:id="204" w:name="_Toc524350947"/>
      <w:r>
        <w:t>A</w:t>
      </w:r>
      <w:r w:rsidR="0068266E" w:rsidRPr="00D27DFC">
        <w:t>dditional information available upon request</w:t>
      </w:r>
      <w:bookmarkEnd w:id="201"/>
      <w:bookmarkEnd w:id="202"/>
      <w:bookmarkEnd w:id="203"/>
      <w:bookmarkEnd w:id="204"/>
    </w:p>
    <w:p w14:paraId="526A255C" w14:textId="77777777" w:rsidR="0068266E" w:rsidRPr="00C352C7" w:rsidRDefault="0068266E" w:rsidP="00813736">
      <w:pPr>
        <w:pStyle w:val="BodyText"/>
      </w:pPr>
      <w:r w:rsidRPr="00D27DFC">
        <w:t xml:space="preserve">Consistent with the requirements of the </w:t>
      </w:r>
      <w:r w:rsidRPr="00D27DFC">
        <w:rPr>
          <w:i/>
        </w:rPr>
        <w:t>Financial Management Act 1994</w:t>
      </w:r>
      <w:r w:rsidRPr="00A1361F">
        <w:t xml:space="preserve">, the </w:t>
      </w:r>
      <w:r w:rsidRPr="00DF5D7E">
        <w:t>Board has prepared material on the topic</w:t>
      </w:r>
      <w:r w:rsidRPr="00896BFB">
        <w:t xml:space="preserve">s listed below. Details of this material </w:t>
      </w:r>
      <w:r w:rsidRPr="006B4906">
        <w:rPr>
          <w:noProof/>
        </w:rPr>
        <w:t>are held</w:t>
      </w:r>
      <w:r w:rsidRPr="00896BFB">
        <w:t xml:space="preserve"> by the Executive Director of the </w:t>
      </w:r>
      <w:r w:rsidR="00C352C7">
        <w:t>TAFE and</w:t>
      </w:r>
      <w:r w:rsidR="00C352C7" w:rsidRPr="00C352C7">
        <w:t xml:space="preserve"> </w:t>
      </w:r>
      <w:r w:rsidRPr="00C352C7">
        <w:t xml:space="preserve">Participation Division and are available to the public on request, subject to the </w:t>
      </w:r>
      <w:r w:rsidRPr="002B17CF">
        <w:t>Freedom of Information Act.</w:t>
      </w:r>
    </w:p>
    <w:p w14:paraId="4D281F80" w14:textId="77777777" w:rsidR="0068266E" w:rsidRPr="00C352C7" w:rsidRDefault="0068266E" w:rsidP="00813736">
      <w:pPr>
        <w:pStyle w:val="BodyText"/>
      </w:pPr>
      <w:r w:rsidRPr="00C352C7">
        <w:t>Information retained by the Board includes details (where applicable) of any:</w:t>
      </w:r>
    </w:p>
    <w:p w14:paraId="174D4C9E" w14:textId="77777777" w:rsidR="00AF5928" w:rsidRPr="00D27DFC" w:rsidRDefault="00191715" w:rsidP="00813736">
      <w:pPr>
        <w:pStyle w:val="Bullets"/>
      </w:pPr>
      <w:r w:rsidRPr="006B4906">
        <w:rPr>
          <w:noProof/>
        </w:rPr>
        <w:t>S</w:t>
      </w:r>
      <w:r w:rsidR="00AF5928" w:rsidRPr="006B4906">
        <w:rPr>
          <w:noProof/>
        </w:rPr>
        <w:t>tatement</w:t>
      </w:r>
      <w:r w:rsidR="00AF5928" w:rsidRPr="00D27DFC">
        <w:t xml:space="preserve"> that </w:t>
      </w:r>
      <w:r w:rsidR="00AF5928" w:rsidRPr="006B4906">
        <w:rPr>
          <w:noProof/>
        </w:rPr>
        <w:t>declarations of pecuniary interests have been duly completed by all relevant officers</w:t>
      </w:r>
      <w:r w:rsidR="00150671">
        <w:t>.</w:t>
      </w:r>
    </w:p>
    <w:p w14:paraId="0B80F815" w14:textId="77777777" w:rsidR="00AF5928" w:rsidRPr="00F94729" w:rsidRDefault="00150671" w:rsidP="00813736">
      <w:pPr>
        <w:pStyle w:val="Bullets"/>
      </w:pPr>
      <w:r>
        <w:t>S</w:t>
      </w:r>
      <w:r w:rsidR="00AF5928" w:rsidRPr="00F94729">
        <w:t xml:space="preserve">hares held by a senior officer as </w:t>
      </w:r>
      <w:r w:rsidR="00AF5928" w:rsidRPr="006B4906">
        <w:rPr>
          <w:noProof/>
        </w:rPr>
        <w:t>nominee</w:t>
      </w:r>
      <w:r w:rsidR="00AF5928" w:rsidRPr="00F94729">
        <w:t xml:space="preserve"> or held beneficially in a statutory authority or subsidiary</w:t>
      </w:r>
      <w:r>
        <w:t>.</w:t>
      </w:r>
    </w:p>
    <w:p w14:paraId="6DB9F752" w14:textId="77777777" w:rsidR="00AF5928" w:rsidRPr="00F94729" w:rsidRDefault="00150671" w:rsidP="00813736">
      <w:pPr>
        <w:pStyle w:val="Bullets"/>
      </w:pPr>
      <w:r>
        <w:t>P</w:t>
      </w:r>
      <w:r w:rsidR="00AF5928" w:rsidRPr="00F94729">
        <w:t xml:space="preserve">ublications produced by the entity about itself, and details about how these can </w:t>
      </w:r>
      <w:r w:rsidR="00AF5928" w:rsidRPr="006B4906">
        <w:rPr>
          <w:noProof/>
        </w:rPr>
        <w:t>be obtained</w:t>
      </w:r>
      <w:r>
        <w:t>.</w:t>
      </w:r>
    </w:p>
    <w:p w14:paraId="1251FFC0" w14:textId="77777777" w:rsidR="00AF5928" w:rsidRPr="00F94729" w:rsidRDefault="00150671" w:rsidP="00813736">
      <w:pPr>
        <w:pStyle w:val="Bullets"/>
      </w:pPr>
      <w:r>
        <w:t>C</w:t>
      </w:r>
      <w:r w:rsidR="00AF5928" w:rsidRPr="00F94729">
        <w:t>hanges in prices, fees, charges, rates</w:t>
      </w:r>
      <w:r w:rsidR="00AD150F" w:rsidRPr="00F94729">
        <w:t>,</w:t>
      </w:r>
      <w:r w:rsidR="00AF5928" w:rsidRPr="00F94729">
        <w:t xml:space="preserve"> and levies charged by the entity</w:t>
      </w:r>
      <w:r>
        <w:t>.</w:t>
      </w:r>
    </w:p>
    <w:p w14:paraId="6ECD1F12" w14:textId="77777777" w:rsidR="00AF5928" w:rsidRPr="00F94729" w:rsidRDefault="00150671" w:rsidP="00813736">
      <w:pPr>
        <w:pStyle w:val="Bullets"/>
      </w:pPr>
      <w:r>
        <w:t>M</w:t>
      </w:r>
      <w:r w:rsidR="00AF5928" w:rsidRPr="00F94729">
        <w:t>ajor external reviews carried out on the entity</w:t>
      </w:r>
      <w:r>
        <w:t>.</w:t>
      </w:r>
    </w:p>
    <w:p w14:paraId="4E2DE9D4" w14:textId="77777777" w:rsidR="00AF5928" w:rsidRPr="00F94729" w:rsidRDefault="00150671" w:rsidP="00813736">
      <w:pPr>
        <w:pStyle w:val="Bullets"/>
      </w:pPr>
      <w:r>
        <w:t>M</w:t>
      </w:r>
      <w:r w:rsidR="00AF5928" w:rsidRPr="00F94729">
        <w:t xml:space="preserve">ajor research and development activities </w:t>
      </w:r>
      <w:r w:rsidR="00AF5928" w:rsidRPr="006B4906">
        <w:rPr>
          <w:noProof/>
        </w:rPr>
        <w:t>undertaken</w:t>
      </w:r>
      <w:r w:rsidR="00AF5928" w:rsidRPr="00F94729">
        <w:t xml:space="preserve"> by the entity</w:t>
      </w:r>
      <w:r>
        <w:t>.</w:t>
      </w:r>
    </w:p>
    <w:p w14:paraId="52704042" w14:textId="77777777" w:rsidR="00AF5928" w:rsidRPr="00F94729" w:rsidRDefault="00150671" w:rsidP="00813736">
      <w:pPr>
        <w:pStyle w:val="Bullets"/>
      </w:pPr>
      <w:r>
        <w:t>O</w:t>
      </w:r>
      <w:r w:rsidR="00AF5928" w:rsidRPr="00F94729">
        <w:t xml:space="preserve">verseas visits </w:t>
      </w:r>
      <w:r w:rsidR="00AF5928" w:rsidRPr="006B4906">
        <w:rPr>
          <w:noProof/>
        </w:rPr>
        <w:t>undertaken</w:t>
      </w:r>
      <w:r w:rsidR="00AF5928" w:rsidRPr="00F94729">
        <w:t>, including a summary of the objectives and outcomes of each visit</w:t>
      </w:r>
      <w:r>
        <w:t>.</w:t>
      </w:r>
    </w:p>
    <w:p w14:paraId="375E0070" w14:textId="77777777" w:rsidR="00AF5928" w:rsidRPr="00F94729" w:rsidRDefault="00150671" w:rsidP="00813736">
      <w:pPr>
        <w:pStyle w:val="Bullets"/>
      </w:pPr>
      <w:r>
        <w:t>M</w:t>
      </w:r>
      <w:r w:rsidR="00AF5928" w:rsidRPr="00F94729">
        <w:t>ajor promotional, public relations</w:t>
      </w:r>
      <w:r w:rsidR="00AD150F" w:rsidRPr="00F94729">
        <w:t>,</w:t>
      </w:r>
      <w:r w:rsidR="00AF5928" w:rsidRPr="00F94729">
        <w:t xml:space="preserve"> and marketing activities </w:t>
      </w:r>
      <w:r w:rsidR="00AF5928" w:rsidRPr="006B4906">
        <w:rPr>
          <w:noProof/>
        </w:rPr>
        <w:t>undertaken</w:t>
      </w:r>
      <w:r w:rsidR="00AF5928" w:rsidRPr="00F94729">
        <w:t xml:space="preserve"> by the entity to develop community awareness of the entity and its services</w:t>
      </w:r>
      <w:r>
        <w:t>.</w:t>
      </w:r>
    </w:p>
    <w:p w14:paraId="2C43A813" w14:textId="77777777" w:rsidR="00AF5928" w:rsidRPr="00F94729" w:rsidRDefault="00150671" w:rsidP="00813736">
      <w:pPr>
        <w:pStyle w:val="Bullets"/>
      </w:pPr>
      <w:r>
        <w:t>A</w:t>
      </w:r>
      <w:r w:rsidR="00AF5928" w:rsidRPr="00F94729">
        <w:t xml:space="preserve">ssessments and measures </w:t>
      </w:r>
      <w:r w:rsidR="00AF5928" w:rsidRPr="006B4906">
        <w:rPr>
          <w:noProof/>
        </w:rPr>
        <w:t>undertaken</w:t>
      </w:r>
      <w:r w:rsidR="00AF5928" w:rsidRPr="00F94729">
        <w:t xml:space="preserve"> to improve the occupational health and safety of employees</w:t>
      </w:r>
      <w:r>
        <w:t>.</w:t>
      </w:r>
    </w:p>
    <w:p w14:paraId="3A939D25" w14:textId="77777777" w:rsidR="00AF5928" w:rsidRPr="00F94729" w:rsidRDefault="00150671" w:rsidP="00813736">
      <w:pPr>
        <w:pStyle w:val="Bullets"/>
      </w:pPr>
      <w:r w:rsidRPr="006B4906">
        <w:rPr>
          <w:noProof/>
        </w:rPr>
        <w:t>G</w:t>
      </w:r>
      <w:r w:rsidR="00AF5928" w:rsidRPr="006B4906">
        <w:rPr>
          <w:noProof/>
        </w:rPr>
        <w:t>eneral</w:t>
      </w:r>
      <w:r w:rsidR="00AF5928" w:rsidRPr="00F94729">
        <w:t xml:space="preserve"> statement about industrial relations within the entity and details of time lost through industrial accidents and disputes</w:t>
      </w:r>
      <w:r>
        <w:t>.</w:t>
      </w:r>
    </w:p>
    <w:p w14:paraId="4C006FC7" w14:textId="77777777" w:rsidR="00AF5928" w:rsidRPr="00F94729" w:rsidRDefault="00150671" w:rsidP="00813736">
      <w:pPr>
        <w:pStyle w:val="Bullets"/>
      </w:pPr>
      <w:r>
        <w:t>L</w:t>
      </w:r>
      <w:r w:rsidR="00AF5928" w:rsidRPr="00F94729">
        <w:t xml:space="preserve">ist of major committees sponsored by the entity, the purposes of each committee, and the extent to which the purposes have </w:t>
      </w:r>
      <w:r w:rsidR="00AF5928" w:rsidRPr="006B4906">
        <w:rPr>
          <w:noProof/>
        </w:rPr>
        <w:t>been achieved</w:t>
      </w:r>
      <w:r>
        <w:t>.</w:t>
      </w:r>
    </w:p>
    <w:p w14:paraId="47CD0F3E" w14:textId="77777777" w:rsidR="00AF5928" w:rsidRPr="00896BFB" w:rsidRDefault="00150671" w:rsidP="00813736">
      <w:pPr>
        <w:pStyle w:val="Bullets"/>
      </w:pPr>
      <w:r>
        <w:t>C</w:t>
      </w:r>
      <w:r w:rsidR="00AF5928" w:rsidRPr="00F94729">
        <w:t>onsultancies and</w:t>
      </w:r>
      <w:r w:rsidR="00AF5928" w:rsidRPr="00896BFB">
        <w:t xml:space="preserve"> contractors including:</w:t>
      </w:r>
    </w:p>
    <w:p w14:paraId="20CE9138" w14:textId="77777777" w:rsidR="00AF5928" w:rsidRPr="00F94729" w:rsidRDefault="00150671" w:rsidP="00F94729">
      <w:pPr>
        <w:pStyle w:val="Bullet2"/>
      </w:pPr>
      <w:r>
        <w:t>C</w:t>
      </w:r>
      <w:r w:rsidR="00AF5928" w:rsidRPr="00F94729">
        <w:t>onsultants/contractors engaged</w:t>
      </w:r>
      <w:r w:rsidR="009332ED">
        <w:t>.</w:t>
      </w:r>
    </w:p>
    <w:p w14:paraId="2FA5E710" w14:textId="77777777" w:rsidR="00AF5928" w:rsidRPr="00F94729" w:rsidRDefault="00150671" w:rsidP="00F94729">
      <w:pPr>
        <w:pStyle w:val="Bullet2"/>
      </w:pPr>
      <w:r>
        <w:t>S</w:t>
      </w:r>
      <w:r w:rsidR="00AF5928" w:rsidRPr="00F94729">
        <w:t>ervices provided</w:t>
      </w:r>
      <w:r w:rsidR="009332ED">
        <w:t>.</w:t>
      </w:r>
    </w:p>
    <w:p w14:paraId="0A9E22DD" w14:textId="77777777" w:rsidR="00AF5928" w:rsidRPr="00896BFB" w:rsidRDefault="00150671" w:rsidP="00C21CAC">
      <w:pPr>
        <w:pStyle w:val="Bullet2"/>
        <w:spacing w:after="360"/>
        <w:ind w:left="992" w:hanging="357"/>
      </w:pPr>
      <w:r>
        <w:t>E</w:t>
      </w:r>
      <w:r w:rsidR="00AF5928" w:rsidRPr="00F94729">
        <w:t>xpenditure</w:t>
      </w:r>
      <w:r w:rsidR="00AF5928" w:rsidRPr="00896BFB">
        <w:t xml:space="preserve"> committed for each engagement.</w:t>
      </w:r>
    </w:p>
    <w:p w14:paraId="6FAC27CA" w14:textId="77777777" w:rsidR="0068266E" w:rsidRPr="00896BFB" w:rsidRDefault="0068266E" w:rsidP="00813736">
      <w:pPr>
        <w:pStyle w:val="BodyText"/>
      </w:pPr>
      <w:r w:rsidRPr="00896BFB">
        <w:t xml:space="preserve">Enquiries regarding details of this information should </w:t>
      </w:r>
      <w:r w:rsidRPr="006B4906">
        <w:rPr>
          <w:noProof/>
        </w:rPr>
        <w:t>be made</w:t>
      </w:r>
      <w:r w:rsidRPr="00896BFB">
        <w:t xml:space="preserve"> to:</w:t>
      </w:r>
    </w:p>
    <w:p w14:paraId="3A7F505E" w14:textId="77777777" w:rsidR="0068266E" w:rsidRPr="00896BFB" w:rsidRDefault="0068266E" w:rsidP="00813736">
      <w:pPr>
        <w:pStyle w:val="BodyText"/>
      </w:pPr>
      <w:r w:rsidRPr="00813736">
        <w:rPr>
          <w:b/>
        </w:rPr>
        <w:t xml:space="preserve">Executive Director, </w:t>
      </w:r>
      <w:r w:rsidR="0064484A" w:rsidRPr="00813736">
        <w:rPr>
          <w:b/>
        </w:rPr>
        <w:t xml:space="preserve">Engagement, </w:t>
      </w:r>
      <w:r w:rsidRPr="00813736">
        <w:rPr>
          <w:b/>
        </w:rPr>
        <w:t>Participation</w:t>
      </w:r>
      <w:r w:rsidR="0064484A" w:rsidRPr="00813736">
        <w:rPr>
          <w:b/>
        </w:rPr>
        <w:t xml:space="preserve"> and Inclusion</w:t>
      </w:r>
      <w:r w:rsidRPr="00813736">
        <w:rPr>
          <w:b/>
        </w:rPr>
        <w:t xml:space="preserve"> Division</w:t>
      </w:r>
      <w:r w:rsidR="00EF3040">
        <w:br/>
      </w:r>
      <w:r w:rsidRPr="00896BFB">
        <w:t>Higher Education and Skills Group</w:t>
      </w:r>
      <w:r w:rsidR="00EF3040">
        <w:br/>
      </w:r>
      <w:r w:rsidRPr="00896BFB">
        <w:t>Department of Education and Training</w:t>
      </w:r>
      <w:r w:rsidR="00EF3040">
        <w:br/>
      </w:r>
      <w:r w:rsidRPr="00896BFB">
        <w:t>GPO Box 4367</w:t>
      </w:r>
      <w:r w:rsidR="00EF3040">
        <w:br/>
      </w:r>
      <w:r w:rsidRPr="00896BFB">
        <w:t>Melbourne VIC 3001</w:t>
      </w:r>
      <w:r w:rsidR="00EF3040">
        <w:br/>
      </w:r>
      <w:r w:rsidRPr="00896BFB">
        <w:t xml:space="preserve">Telephone: </w:t>
      </w:r>
      <w:r w:rsidR="002C008A" w:rsidRPr="002C008A">
        <w:t>03 7022 1526</w:t>
      </w:r>
    </w:p>
    <w:p w14:paraId="413AF3D9" w14:textId="77777777" w:rsidR="0068266E" w:rsidRPr="00896BFB" w:rsidRDefault="00416F64" w:rsidP="00F810AA">
      <w:pPr>
        <w:pStyle w:val="Heading3"/>
      </w:pPr>
      <w:bookmarkStart w:id="205" w:name="_Toc518381532"/>
      <w:bookmarkStart w:id="206" w:name="_Toc519018745"/>
      <w:bookmarkStart w:id="207" w:name="_Toc524349956"/>
      <w:bookmarkStart w:id="208" w:name="_Toc524350948"/>
      <w:r>
        <w:t>M</w:t>
      </w:r>
      <w:r w:rsidR="0068266E" w:rsidRPr="00896BFB">
        <w:t>anagement compliance with ministerial standing direction 5.1.4</w:t>
      </w:r>
      <w:bookmarkEnd w:id="205"/>
      <w:bookmarkEnd w:id="206"/>
      <w:bookmarkEnd w:id="207"/>
      <w:bookmarkEnd w:id="208"/>
    </w:p>
    <w:p w14:paraId="0DA9B389" w14:textId="77777777" w:rsidR="0068266E" w:rsidRPr="00896BFB" w:rsidRDefault="0068266E" w:rsidP="00813736">
      <w:pPr>
        <w:pStyle w:val="BodyText"/>
      </w:pPr>
      <w:r w:rsidRPr="00896BFB">
        <w:t xml:space="preserve">I, </w:t>
      </w:r>
      <w:r w:rsidR="00366F94">
        <w:t>Dr Ronald Wilson,</w:t>
      </w:r>
      <w:r w:rsidRPr="00896BFB">
        <w:t xml:space="preserve"> on behalf of the Responsible Body, certify that the Adult, Community and Further Education Board has complied with the applicable Standing Directions of the Minister for Finance under the </w:t>
      </w:r>
      <w:r w:rsidRPr="00221E9D">
        <w:rPr>
          <w:i/>
        </w:rPr>
        <w:t>Financial Management Act</w:t>
      </w:r>
      <w:r w:rsidR="00197A81" w:rsidRPr="00221E9D">
        <w:rPr>
          <w:i/>
        </w:rPr>
        <w:t xml:space="preserve"> 1994</w:t>
      </w:r>
      <w:r w:rsidRPr="00896BFB">
        <w:t xml:space="preserve"> and Instructions.</w:t>
      </w:r>
    </w:p>
    <w:p w14:paraId="4259513B" w14:textId="77777777" w:rsidR="00DB734B" w:rsidRPr="00896BFB" w:rsidRDefault="00DB734B" w:rsidP="00FC5751">
      <w:pPr>
        <w:pStyle w:val="ReportSection"/>
      </w:pPr>
      <w:bookmarkStart w:id="209" w:name="_Toc519018746"/>
      <w:bookmarkStart w:id="210" w:name="_Toc524349957"/>
      <w:bookmarkStart w:id="211" w:name="_Toc524350949"/>
      <w:bookmarkEnd w:id="3"/>
      <w:r w:rsidRPr="00896BFB">
        <w:t>F</w:t>
      </w:r>
      <w:bookmarkEnd w:id="209"/>
      <w:r w:rsidR="00C21CAC">
        <w:t>inancial Statements</w:t>
      </w:r>
      <w:bookmarkEnd w:id="210"/>
      <w:bookmarkEnd w:id="211"/>
    </w:p>
    <w:bookmarkStart w:id="212" w:name="_Toc519018747"/>
    <w:p w14:paraId="778E22B1" w14:textId="77777777" w:rsidR="002E2D97" w:rsidRDefault="002E2D97" w:rsidP="002E2D97">
      <w:pPr>
        <w:pStyle w:val="TOC2"/>
        <w:rPr>
          <w:rFonts w:asciiTheme="minorHAnsi" w:eastAsiaTheme="minorEastAsia" w:hAnsiTheme="minorHAnsi" w:cstheme="minorBidi"/>
          <w:sz w:val="22"/>
          <w:szCs w:val="22"/>
          <w:lang w:eastAsia="en-AU" w:bidi="ar-SA"/>
        </w:rPr>
      </w:pPr>
      <w:r>
        <w:fldChar w:fldCharType="begin"/>
      </w:r>
      <w:r>
        <w:instrText xml:space="preserve"> TOC \o "3-3" \t "Heading 2,2,Report Section,1" </w:instrText>
      </w:r>
      <w:r>
        <w:fldChar w:fldCharType="separate"/>
      </w:r>
      <w:r>
        <w:t>Financial statements declaration</w:t>
      </w:r>
      <w:r>
        <w:tab/>
      </w:r>
      <w:r w:rsidR="005E18C7">
        <w:t>42</w:t>
      </w:r>
    </w:p>
    <w:p w14:paraId="22D5CD79" w14:textId="77777777" w:rsidR="002E2D97" w:rsidRDefault="002E2D97">
      <w:pPr>
        <w:pStyle w:val="TOC2"/>
        <w:rPr>
          <w:rFonts w:asciiTheme="minorHAnsi" w:eastAsiaTheme="minorEastAsia" w:hAnsiTheme="minorHAnsi" w:cstheme="minorBidi"/>
          <w:b w:val="0"/>
          <w:sz w:val="22"/>
          <w:szCs w:val="22"/>
          <w:lang w:eastAsia="en-AU" w:bidi="ar-SA"/>
        </w:rPr>
      </w:pPr>
      <w:r>
        <w:t>VAGO Independent Auditor</w:t>
      </w:r>
      <w:r w:rsidR="005E18C7">
        <w:t>'</w:t>
      </w:r>
      <w:r>
        <w:t>s Report</w:t>
      </w:r>
      <w:r>
        <w:tab/>
      </w:r>
      <w:r w:rsidR="005E18C7">
        <w:t>43</w:t>
      </w:r>
    </w:p>
    <w:p w14:paraId="7F386775" w14:textId="77777777" w:rsidR="002E2D97" w:rsidRDefault="002E2D97">
      <w:pPr>
        <w:pStyle w:val="TOC2"/>
        <w:rPr>
          <w:rFonts w:asciiTheme="minorHAnsi" w:eastAsiaTheme="minorEastAsia" w:hAnsiTheme="minorHAnsi" w:cstheme="minorBidi"/>
          <w:b w:val="0"/>
          <w:sz w:val="22"/>
          <w:szCs w:val="22"/>
          <w:lang w:eastAsia="en-AU" w:bidi="ar-SA"/>
        </w:rPr>
      </w:pPr>
      <w:r>
        <w:t>Comprehensive operating statement</w:t>
      </w:r>
      <w:r>
        <w:tab/>
      </w:r>
      <w:r w:rsidR="005E18C7">
        <w:t>45</w:t>
      </w:r>
    </w:p>
    <w:p w14:paraId="31E5DECD" w14:textId="77777777" w:rsidR="002E2D97" w:rsidRDefault="002E2D97">
      <w:pPr>
        <w:pStyle w:val="TOC2"/>
        <w:rPr>
          <w:rFonts w:asciiTheme="minorHAnsi" w:eastAsiaTheme="minorEastAsia" w:hAnsiTheme="minorHAnsi" w:cstheme="minorBidi"/>
          <w:b w:val="0"/>
          <w:sz w:val="22"/>
          <w:szCs w:val="22"/>
          <w:lang w:eastAsia="en-AU" w:bidi="ar-SA"/>
        </w:rPr>
      </w:pPr>
      <w:r>
        <w:t>Balance sheet</w:t>
      </w:r>
      <w:r>
        <w:tab/>
      </w:r>
      <w:r w:rsidR="005E18C7">
        <w:t>46</w:t>
      </w:r>
    </w:p>
    <w:p w14:paraId="5AA13C82" w14:textId="77777777" w:rsidR="002E2D97" w:rsidRDefault="002E2D97">
      <w:pPr>
        <w:pStyle w:val="TOC2"/>
        <w:rPr>
          <w:rFonts w:asciiTheme="minorHAnsi" w:eastAsiaTheme="minorEastAsia" w:hAnsiTheme="minorHAnsi" w:cstheme="minorBidi"/>
          <w:b w:val="0"/>
          <w:sz w:val="22"/>
          <w:szCs w:val="22"/>
          <w:lang w:eastAsia="en-AU" w:bidi="ar-SA"/>
        </w:rPr>
      </w:pPr>
      <w:r>
        <w:t>Statement of changes in equity</w:t>
      </w:r>
      <w:r>
        <w:tab/>
      </w:r>
      <w:r w:rsidR="005E18C7">
        <w:t>47</w:t>
      </w:r>
    </w:p>
    <w:p w14:paraId="769B1F7D" w14:textId="77777777" w:rsidR="002E2D97" w:rsidRDefault="002E2D97">
      <w:pPr>
        <w:pStyle w:val="TOC2"/>
        <w:rPr>
          <w:rFonts w:asciiTheme="minorHAnsi" w:eastAsiaTheme="minorEastAsia" w:hAnsiTheme="minorHAnsi" w:cstheme="minorBidi"/>
          <w:b w:val="0"/>
          <w:sz w:val="22"/>
          <w:szCs w:val="22"/>
          <w:lang w:eastAsia="en-AU" w:bidi="ar-SA"/>
        </w:rPr>
      </w:pPr>
      <w:r>
        <w:t>Cash flow statement</w:t>
      </w:r>
      <w:r>
        <w:tab/>
      </w:r>
      <w:r w:rsidR="005E18C7">
        <w:t>47</w:t>
      </w:r>
    </w:p>
    <w:p w14:paraId="3813FD90" w14:textId="77777777" w:rsidR="002E2D97" w:rsidRDefault="002E2D97">
      <w:pPr>
        <w:pStyle w:val="TOC2"/>
        <w:rPr>
          <w:rFonts w:asciiTheme="minorHAnsi" w:eastAsiaTheme="minorEastAsia" w:hAnsiTheme="minorHAnsi" w:cstheme="minorBidi"/>
          <w:b w:val="0"/>
          <w:sz w:val="22"/>
          <w:szCs w:val="22"/>
          <w:lang w:eastAsia="en-AU" w:bidi="ar-SA"/>
        </w:rPr>
      </w:pPr>
      <w:r>
        <w:t>Notes to and forming part of the financial statements</w:t>
      </w:r>
      <w:r>
        <w:tab/>
      </w:r>
      <w:r w:rsidR="005E18C7">
        <w:t>48</w:t>
      </w:r>
    </w:p>
    <w:p w14:paraId="71F36097" w14:textId="77777777" w:rsidR="00E77A1D" w:rsidRDefault="002E2D97" w:rsidP="00165CD6">
      <w:pPr>
        <w:pStyle w:val="Heading2"/>
        <w:spacing w:before="320"/>
      </w:pPr>
      <w:r>
        <w:fldChar w:fldCharType="end"/>
      </w:r>
      <w:bookmarkStart w:id="213" w:name="_Toc524349958"/>
      <w:r w:rsidR="005E18C7" w:rsidRPr="005E18C7">
        <w:rPr>
          <w:color w:val="1F497D"/>
        </w:rPr>
        <w:t xml:space="preserve"> </w:t>
      </w:r>
      <w:bookmarkStart w:id="214" w:name="_Toc524350950"/>
      <w:r w:rsidR="005E18C7" w:rsidRPr="005E18C7">
        <w:t>Declaration in the financial statements</w:t>
      </w:r>
      <w:bookmarkEnd w:id="212"/>
      <w:bookmarkEnd w:id="213"/>
      <w:bookmarkEnd w:id="214"/>
    </w:p>
    <w:p w14:paraId="20CD748C" w14:textId="77777777" w:rsidR="00E77A1D" w:rsidRDefault="002E2D97" w:rsidP="002C008A">
      <w:pPr>
        <w:spacing w:before="40"/>
      </w:pPr>
      <w:r w:rsidRPr="00212415">
        <w:rPr>
          <w:noProof/>
          <w:lang w:eastAsia="en-AU" w:bidi="ar-SA"/>
        </w:rPr>
        <w:drawing>
          <wp:inline distT="0" distB="0" distL="0" distR="0" wp14:anchorId="116603BD" wp14:editId="11AA163F">
            <wp:extent cx="5480050" cy="7753350"/>
            <wp:effectExtent l="19050" t="19050" r="25400" b="19050"/>
            <wp:docPr id="3" name="Picture 3" descr="Financial statements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pendent Auditor Report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0050" cy="7753350"/>
                    </a:xfrm>
                    <a:prstGeom prst="rect">
                      <a:avLst/>
                    </a:prstGeom>
                    <a:ln>
                      <a:solidFill>
                        <a:schemeClr val="bg1">
                          <a:lumMod val="95000"/>
                        </a:schemeClr>
                      </a:solidFill>
                    </a:ln>
                  </pic:spPr>
                </pic:pic>
              </a:graphicData>
            </a:graphic>
          </wp:inline>
        </w:drawing>
      </w:r>
    </w:p>
    <w:p w14:paraId="04FCE3B9" w14:textId="77777777" w:rsidR="00E77A1D" w:rsidRDefault="00E77A1D" w:rsidP="00165CD6">
      <w:pPr>
        <w:pStyle w:val="Heading2"/>
        <w:spacing w:before="320"/>
      </w:pPr>
      <w:r>
        <w:br w:type="page"/>
      </w:r>
    </w:p>
    <w:p w14:paraId="74B8E0E8" w14:textId="77777777" w:rsidR="006C4C20" w:rsidRDefault="00AC2839" w:rsidP="00165CD6">
      <w:pPr>
        <w:pStyle w:val="Heading2"/>
        <w:spacing w:before="320"/>
      </w:pPr>
      <w:bookmarkStart w:id="215" w:name="_Toc519018748"/>
      <w:bookmarkStart w:id="216" w:name="_Toc524349959"/>
      <w:bookmarkStart w:id="217" w:name="_Toc524350951"/>
      <w:r w:rsidRPr="00896BFB">
        <w:t>VAGO Independent Auditor</w:t>
      </w:r>
      <w:r w:rsidR="005E18C7">
        <w:t>’</w:t>
      </w:r>
      <w:r w:rsidRPr="00896BFB">
        <w:t>s Report</w:t>
      </w:r>
      <w:bookmarkEnd w:id="215"/>
      <w:bookmarkEnd w:id="216"/>
      <w:bookmarkEnd w:id="217"/>
    </w:p>
    <w:p w14:paraId="73992707" w14:textId="77777777" w:rsidR="00212415" w:rsidRDefault="002E2D97" w:rsidP="00212415">
      <w:pPr>
        <w:spacing w:before="320"/>
      </w:pPr>
      <w:r w:rsidRPr="00212415">
        <w:rPr>
          <w:noProof/>
          <w:lang w:eastAsia="en-AU" w:bidi="ar-SA"/>
        </w:rPr>
        <w:drawing>
          <wp:inline distT="0" distB="0" distL="0" distR="0" wp14:anchorId="45242549" wp14:editId="16B7366B">
            <wp:extent cx="5472000" cy="7737505"/>
            <wp:effectExtent l="19050" t="19050" r="14605" b="15875"/>
            <wp:docPr id="6" name="Picture 6" descr="VAGO Independent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pendent Auditor Report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2000" cy="7737505"/>
                    </a:xfrm>
                    <a:prstGeom prst="rect">
                      <a:avLst/>
                    </a:prstGeom>
                    <a:ln>
                      <a:solidFill>
                        <a:schemeClr val="bg1">
                          <a:lumMod val="95000"/>
                        </a:schemeClr>
                      </a:solidFill>
                    </a:ln>
                  </pic:spPr>
                </pic:pic>
              </a:graphicData>
            </a:graphic>
          </wp:inline>
        </w:drawing>
      </w:r>
    </w:p>
    <w:p w14:paraId="557B3665" w14:textId="77777777" w:rsidR="00212415" w:rsidRDefault="00212415" w:rsidP="00212415">
      <w:pPr>
        <w:pStyle w:val="Heading2"/>
        <w:spacing w:before="320" w:after="240"/>
      </w:pPr>
      <w:r>
        <w:br w:type="page"/>
      </w:r>
    </w:p>
    <w:p w14:paraId="72E2AE75" w14:textId="77777777" w:rsidR="00212415" w:rsidRDefault="00212415" w:rsidP="00212415">
      <w:pPr>
        <w:spacing w:before="320"/>
      </w:pPr>
      <w:r w:rsidRPr="00212415">
        <w:rPr>
          <w:noProof/>
          <w:lang w:eastAsia="en-AU" w:bidi="ar-SA"/>
        </w:rPr>
        <w:drawing>
          <wp:inline distT="0" distB="0" distL="0" distR="0" wp14:anchorId="0DAF52A2" wp14:editId="1A01C754">
            <wp:extent cx="5472000" cy="7737111"/>
            <wp:effectExtent l="19050" t="19050" r="14605" b="16510"/>
            <wp:docPr id="7" name="Picture 7" descr="VAGO Independe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pendent Auditor Report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2000" cy="7737111"/>
                    </a:xfrm>
                    <a:prstGeom prst="rect">
                      <a:avLst/>
                    </a:prstGeom>
                    <a:ln>
                      <a:solidFill>
                        <a:schemeClr val="bg1">
                          <a:lumMod val="95000"/>
                        </a:schemeClr>
                      </a:solidFill>
                    </a:ln>
                  </pic:spPr>
                </pic:pic>
              </a:graphicData>
            </a:graphic>
          </wp:inline>
        </w:drawing>
      </w:r>
    </w:p>
    <w:p w14:paraId="7D4BC2AD" w14:textId="77777777" w:rsidR="00212415" w:rsidRDefault="00212415" w:rsidP="00165CD6">
      <w:pPr>
        <w:pStyle w:val="Heading2"/>
        <w:spacing w:before="320"/>
      </w:pPr>
      <w:r>
        <w:br w:type="page"/>
      </w:r>
    </w:p>
    <w:p w14:paraId="5E785092" w14:textId="77777777" w:rsidR="0078595D" w:rsidRDefault="0078595D" w:rsidP="00165CD6">
      <w:pPr>
        <w:pStyle w:val="Heading2"/>
        <w:spacing w:before="320"/>
      </w:pPr>
      <w:bookmarkStart w:id="218" w:name="_Toc524349960"/>
      <w:bookmarkStart w:id="219" w:name="_Toc524350952"/>
      <w:r w:rsidRPr="00914873">
        <w:t>Comprehensive operating statement</w:t>
      </w:r>
      <w:bookmarkEnd w:id="218"/>
      <w:bookmarkEnd w:id="219"/>
      <w:r w:rsidRPr="00914873">
        <w:t xml:space="preserve"> </w:t>
      </w:r>
    </w:p>
    <w:p w14:paraId="48B7D644" w14:textId="77777777" w:rsidR="0078595D" w:rsidRPr="00914873" w:rsidRDefault="00A54B60" w:rsidP="00813736">
      <w:pPr>
        <w:pStyle w:val="BodyText"/>
      </w:pPr>
      <w:r>
        <w:t>For the</w:t>
      </w:r>
      <w:r w:rsidR="001275B1" w:rsidRPr="00914873">
        <w:t xml:space="preserve"> </w:t>
      </w:r>
      <w:r w:rsidR="00283B14">
        <w:t xml:space="preserve">financial </w:t>
      </w:r>
      <w:r w:rsidR="001275B1" w:rsidRPr="00914873">
        <w:t>year ended 30 June 201</w:t>
      </w:r>
      <w:r w:rsidR="001275B1">
        <w:t>8</w:t>
      </w:r>
      <w:r w:rsidR="0078595D">
        <w:t xml:space="preserve"> </w:t>
      </w:r>
    </w:p>
    <w:tbl>
      <w:tblPr>
        <w:tblStyle w:val="PlainTable2"/>
        <w:tblW w:w="9639" w:type="dxa"/>
        <w:tblLayout w:type="fixed"/>
        <w:tblLook w:val="0020" w:firstRow="1" w:lastRow="0" w:firstColumn="0" w:lastColumn="0" w:noHBand="0" w:noVBand="0"/>
        <w:tblCaption w:val="Comprehensive operating statement "/>
        <w:tblDescription w:val="This table contains information of the comprehensive operating statement for the Adult, Community and Further Education Board for the financial year ended 30 June 2018. This table has 1 header row and 4 sub heading rows. It has 12 body rows. The comprehensive operating statement should be read in conjunction with the accompanying notes. &#10;"/>
      </w:tblPr>
      <w:tblGrid>
        <w:gridCol w:w="5250"/>
        <w:gridCol w:w="1413"/>
        <w:gridCol w:w="1515"/>
        <w:gridCol w:w="1461"/>
      </w:tblGrid>
      <w:tr w:rsidR="0078595D" w:rsidRPr="00914873" w14:paraId="2B25BD16"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4FA3D7C1" w14:textId="77777777" w:rsidR="0078595D" w:rsidRPr="0015621E" w:rsidRDefault="009245FB" w:rsidP="009245FB">
            <w:r w:rsidRPr="0015621E">
              <w:t>Description</w:t>
            </w:r>
          </w:p>
        </w:tc>
        <w:tc>
          <w:tcPr>
            <w:cnfStyle w:val="000001000000" w:firstRow="0" w:lastRow="0" w:firstColumn="0" w:lastColumn="0" w:oddVBand="0" w:evenVBand="1" w:oddHBand="0" w:evenHBand="0" w:firstRowFirstColumn="0" w:firstRowLastColumn="0" w:lastRowFirstColumn="0" w:lastRowLastColumn="0"/>
            <w:tcW w:w="733" w:type="pct"/>
          </w:tcPr>
          <w:p w14:paraId="5B98D3EA" w14:textId="77777777" w:rsidR="0078595D" w:rsidRPr="0015621E" w:rsidRDefault="0078595D" w:rsidP="003A4A9B">
            <w:pPr>
              <w:pStyle w:val="TableBodytextBold"/>
              <w:jc w:val="center"/>
              <w:rPr>
                <w:b/>
              </w:rPr>
            </w:pPr>
            <w:r w:rsidRPr="0015621E">
              <w:rPr>
                <w:b/>
              </w:rPr>
              <w:t>Notes</w:t>
            </w:r>
          </w:p>
        </w:tc>
        <w:tc>
          <w:tcPr>
            <w:cnfStyle w:val="000010000000" w:firstRow="0" w:lastRow="0" w:firstColumn="0" w:lastColumn="0" w:oddVBand="1" w:evenVBand="0" w:oddHBand="0" w:evenHBand="0" w:firstRowFirstColumn="0" w:firstRowLastColumn="0" w:lastRowFirstColumn="0" w:lastRowLastColumn="0"/>
            <w:tcW w:w="786" w:type="pct"/>
          </w:tcPr>
          <w:p w14:paraId="110698D1" w14:textId="77777777" w:rsidR="0078595D" w:rsidRPr="0015621E" w:rsidRDefault="0078595D" w:rsidP="003A4A9B">
            <w:pPr>
              <w:pStyle w:val="TableBodytextBold"/>
              <w:jc w:val="center"/>
              <w:rPr>
                <w:b/>
              </w:rPr>
            </w:pPr>
            <w:r w:rsidRPr="0015621E">
              <w:rPr>
                <w:b/>
              </w:rPr>
              <w:t xml:space="preserve">30 June </w:t>
            </w:r>
            <w:r w:rsidR="00AC0D94" w:rsidRPr="0015621E">
              <w:rPr>
                <w:b/>
              </w:rPr>
              <w:br/>
            </w:r>
            <w:r w:rsidRPr="0015621E">
              <w:rPr>
                <w:b/>
              </w:rPr>
              <w:t>2018</w:t>
            </w:r>
            <w:r w:rsidRPr="0015621E">
              <w:rPr>
                <w:b/>
              </w:rPr>
              <w:br/>
              <w:t>$’000</w:t>
            </w:r>
          </w:p>
        </w:tc>
        <w:tc>
          <w:tcPr>
            <w:cnfStyle w:val="000001000000" w:firstRow="0" w:lastRow="0" w:firstColumn="0" w:lastColumn="0" w:oddVBand="0" w:evenVBand="1" w:oddHBand="0" w:evenHBand="0" w:firstRowFirstColumn="0" w:firstRowLastColumn="0" w:lastRowFirstColumn="0" w:lastRowLastColumn="0"/>
            <w:tcW w:w="758" w:type="pct"/>
          </w:tcPr>
          <w:p w14:paraId="4521577A" w14:textId="77777777" w:rsidR="0078595D" w:rsidRPr="0015621E" w:rsidRDefault="0078595D" w:rsidP="003A4A9B">
            <w:pPr>
              <w:pStyle w:val="TableBodytextBold"/>
              <w:jc w:val="center"/>
              <w:rPr>
                <w:b/>
              </w:rPr>
            </w:pPr>
            <w:r w:rsidRPr="0015621E">
              <w:rPr>
                <w:b/>
              </w:rPr>
              <w:t xml:space="preserve">30 June </w:t>
            </w:r>
            <w:r w:rsidR="00AC0D94" w:rsidRPr="0015621E">
              <w:rPr>
                <w:b/>
              </w:rPr>
              <w:br/>
            </w:r>
            <w:r w:rsidRPr="0015621E">
              <w:rPr>
                <w:b/>
              </w:rPr>
              <w:t>2017</w:t>
            </w:r>
            <w:r w:rsidRPr="0015621E">
              <w:rPr>
                <w:b/>
              </w:rPr>
              <w:br/>
              <w:t>$’000</w:t>
            </w:r>
          </w:p>
        </w:tc>
      </w:tr>
      <w:tr w:rsidR="0078595D" w:rsidRPr="00914873" w14:paraId="38ADED35"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61D3BFB2" w14:textId="77777777" w:rsidR="0078595D" w:rsidRPr="0015621E" w:rsidRDefault="0078595D" w:rsidP="003A4A9B">
            <w:pPr>
              <w:pStyle w:val="TableBodytextBold"/>
              <w:rPr>
                <w:b/>
              </w:rPr>
            </w:pPr>
            <w:r w:rsidRPr="0015621E">
              <w:rPr>
                <w:b/>
              </w:rPr>
              <w:t>Income from transactions</w:t>
            </w:r>
          </w:p>
        </w:tc>
        <w:tc>
          <w:tcPr>
            <w:cnfStyle w:val="000001000000" w:firstRow="0" w:lastRow="0" w:firstColumn="0" w:lastColumn="0" w:oddVBand="0" w:evenVBand="1" w:oddHBand="0" w:evenHBand="0" w:firstRowFirstColumn="0" w:firstRowLastColumn="0" w:lastRowFirstColumn="0" w:lastRowLastColumn="0"/>
            <w:tcW w:w="733" w:type="pct"/>
          </w:tcPr>
          <w:p w14:paraId="136DED2D" w14:textId="64962D80" w:rsidR="0078595D" w:rsidRPr="0015621E" w:rsidRDefault="0078595D" w:rsidP="00813736">
            <w:pPr>
              <w:pStyle w:val="TableBodyText"/>
            </w:pPr>
          </w:p>
        </w:tc>
        <w:tc>
          <w:tcPr>
            <w:cnfStyle w:val="000010000000" w:firstRow="0" w:lastRow="0" w:firstColumn="0" w:lastColumn="0" w:oddVBand="1" w:evenVBand="0" w:oddHBand="0" w:evenHBand="0" w:firstRowFirstColumn="0" w:firstRowLastColumn="0" w:lastRowFirstColumn="0" w:lastRowLastColumn="0"/>
            <w:tcW w:w="786" w:type="pct"/>
          </w:tcPr>
          <w:p w14:paraId="7B30A532" w14:textId="705C7D0F" w:rsidR="0078595D" w:rsidRPr="0015621E" w:rsidRDefault="0078595D" w:rsidP="00813736">
            <w:pPr>
              <w:pStyle w:val="TableBodyText"/>
            </w:pPr>
          </w:p>
        </w:tc>
        <w:tc>
          <w:tcPr>
            <w:cnfStyle w:val="000001000000" w:firstRow="0" w:lastRow="0" w:firstColumn="0" w:lastColumn="0" w:oddVBand="0" w:evenVBand="1" w:oddHBand="0" w:evenHBand="0" w:firstRowFirstColumn="0" w:firstRowLastColumn="0" w:lastRowFirstColumn="0" w:lastRowLastColumn="0"/>
            <w:tcW w:w="758" w:type="pct"/>
          </w:tcPr>
          <w:p w14:paraId="143E64CE" w14:textId="2736A86E" w:rsidR="0078595D" w:rsidRPr="0015621E" w:rsidRDefault="0078595D" w:rsidP="00813736">
            <w:pPr>
              <w:pStyle w:val="TableBodyText"/>
            </w:pPr>
          </w:p>
        </w:tc>
      </w:tr>
      <w:tr w:rsidR="0078595D" w:rsidRPr="00914873" w14:paraId="6A9CF875"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0371D0D7" w14:textId="77777777" w:rsidR="0078595D" w:rsidRPr="0015621E" w:rsidRDefault="0078595D" w:rsidP="003A4A9B">
            <w:pPr>
              <w:pStyle w:val="TableBodyText"/>
              <w:jc w:val="left"/>
              <w:rPr>
                <w:b w:val="0"/>
              </w:rPr>
            </w:pPr>
            <w:r w:rsidRPr="0015621E">
              <w:rPr>
                <w:b w:val="0"/>
              </w:rPr>
              <w:t>Grants</w:t>
            </w:r>
          </w:p>
        </w:tc>
        <w:tc>
          <w:tcPr>
            <w:cnfStyle w:val="000001000000" w:firstRow="0" w:lastRow="0" w:firstColumn="0" w:lastColumn="0" w:oddVBand="0" w:evenVBand="1" w:oddHBand="0" w:evenHBand="0" w:firstRowFirstColumn="0" w:firstRowLastColumn="0" w:lastRowFirstColumn="0" w:lastRowLastColumn="0"/>
            <w:tcW w:w="733" w:type="pct"/>
          </w:tcPr>
          <w:p w14:paraId="40657FA1" w14:textId="77777777" w:rsidR="0078595D" w:rsidRPr="0015621E" w:rsidRDefault="0078595D" w:rsidP="00813736">
            <w:pPr>
              <w:pStyle w:val="TableBodyText"/>
              <w:rPr>
                <w:b w:val="0"/>
              </w:rPr>
            </w:pPr>
            <w:r w:rsidRPr="0015621E">
              <w:rPr>
                <w:b w:val="0"/>
              </w:rPr>
              <w:t>2</w:t>
            </w:r>
          </w:p>
        </w:tc>
        <w:tc>
          <w:tcPr>
            <w:cnfStyle w:val="000010000000" w:firstRow="0" w:lastRow="0" w:firstColumn="0" w:lastColumn="0" w:oddVBand="1" w:evenVBand="0" w:oddHBand="0" w:evenHBand="0" w:firstRowFirstColumn="0" w:firstRowLastColumn="0" w:lastRowFirstColumn="0" w:lastRowLastColumn="0"/>
            <w:tcW w:w="786" w:type="pct"/>
          </w:tcPr>
          <w:p w14:paraId="10DE0DD2" w14:textId="77777777" w:rsidR="0078595D" w:rsidRPr="0015621E" w:rsidRDefault="0078595D" w:rsidP="00813736">
            <w:pPr>
              <w:pStyle w:val="TableBodyText"/>
              <w:rPr>
                <w:b w:val="0"/>
              </w:rPr>
            </w:pPr>
            <w:r w:rsidRPr="0015621E">
              <w:rPr>
                <w:b w:val="0"/>
              </w:rPr>
              <w:t>28,275</w:t>
            </w:r>
          </w:p>
        </w:tc>
        <w:tc>
          <w:tcPr>
            <w:cnfStyle w:val="000001000000" w:firstRow="0" w:lastRow="0" w:firstColumn="0" w:lastColumn="0" w:oddVBand="0" w:evenVBand="1" w:oddHBand="0" w:evenHBand="0" w:firstRowFirstColumn="0" w:firstRowLastColumn="0" w:lastRowFirstColumn="0" w:lastRowLastColumn="0"/>
            <w:tcW w:w="758" w:type="pct"/>
          </w:tcPr>
          <w:p w14:paraId="31C4EBF6" w14:textId="77777777" w:rsidR="0078595D" w:rsidRPr="0015621E" w:rsidRDefault="0078595D" w:rsidP="00813736">
            <w:pPr>
              <w:pStyle w:val="TableBodyText"/>
              <w:rPr>
                <w:b w:val="0"/>
              </w:rPr>
            </w:pPr>
            <w:r w:rsidRPr="0015621E">
              <w:rPr>
                <w:b w:val="0"/>
              </w:rPr>
              <w:t>28,031</w:t>
            </w:r>
          </w:p>
        </w:tc>
      </w:tr>
      <w:tr w:rsidR="0078595D" w:rsidRPr="00914873" w14:paraId="3388AE37"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22F49445" w14:textId="77777777" w:rsidR="0078595D" w:rsidRPr="0015621E" w:rsidRDefault="0078595D" w:rsidP="003A4A9B">
            <w:pPr>
              <w:pStyle w:val="TableBodyText"/>
              <w:jc w:val="left"/>
              <w:rPr>
                <w:b w:val="0"/>
              </w:rPr>
            </w:pPr>
            <w:r w:rsidRPr="0015621E">
              <w:rPr>
                <w:b w:val="0"/>
              </w:rPr>
              <w:t>Services received free of charge</w:t>
            </w:r>
          </w:p>
        </w:tc>
        <w:tc>
          <w:tcPr>
            <w:cnfStyle w:val="000001000000" w:firstRow="0" w:lastRow="0" w:firstColumn="0" w:lastColumn="0" w:oddVBand="0" w:evenVBand="1" w:oddHBand="0" w:evenHBand="0" w:firstRowFirstColumn="0" w:firstRowLastColumn="0" w:lastRowFirstColumn="0" w:lastRowLastColumn="0"/>
            <w:tcW w:w="733" w:type="pct"/>
          </w:tcPr>
          <w:p w14:paraId="1BE8E6E5" w14:textId="77777777" w:rsidR="0078595D" w:rsidRPr="0015621E" w:rsidRDefault="0078595D" w:rsidP="00813736">
            <w:pPr>
              <w:pStyle w:val="TableBodyText"/>
              <w:rPr>
                <w:b w:val="0"/>
              </w:rPr>
            </w:pPr>
            <w:r w:rsidRPr="0015621E">
              <w:rPr>
                <w:b w:val="0"/>
              </w:rPr>
              <w:t>2</w:t>
            </w:r>
          </w:p>
        </w:tc>
        <w:tc>
          <w:tcPr>
            <w:cnfStyle w:val="000010000000" w:firstRow="0" w:lastRow="0" w:firstColumn="0" w:lastColumn="0" w:oddVBand="1" w:evenVBand="0" w:oddHBand="0" w:evenHBand="0" w:firstRowFirstColumn="0" w:firstRowLastColumn="0" w:lastRowFirstColumn="0" w:lastRowLastColumn="0"/>
            <w:tcW w:w="786" w:type="pct"/>
          </w:tcPr>
          <w:p w14:paraId="50EEB223" w14:textId="77777777" w:rsidR="0078595D" w:rsidRPr="0015621E" w:rsidRDefault="0078595D" w:rsidP="00813736">
            <w:pPr>
              <w:pStyle w:val="TableBodyText"/>
              <w:rPr>
                <w:b w:val="0"/>
              </w:rPr>
            </w:pPr>
            <w:r w:rsidRPr="0015621E">
              <w:rPr>
                <w:b w:val="0"/>
              </w:rPr>
              <w:t>3,820</w:t>
            </w:r>
          </w:p>
        </w:tc>
        <w:tc>
          <w:tcPr>
            <w:cnfStyle w:val="000001000000" w:firstRow="0" w:lastRow="0" w:firstColumn="0" w:lastColumn="0" w:oddVBand="0" w:evenVBand="1" w:oddHBand="0" w:evenHBand="0" w:firstRowFirstColumn="0" w:firstRowLastColumn="0" w:lastRowFirstColumn="0" w:lastRowLastColumn="0"/>
            <w:tcW w:w="758" w:type="pct"/>
          </w:tcPr>
          <w:p w14:paraId="7034C579" w14:textId="77777777" w:rsidR="0078595D" w:rsidRPr="0015621E" w:rsidRDefault="0078595D" w:rsidP="00813736">
            <w:pPr>
              <w:pStyle w:val="TableBodyText"/>
              <w:rPr>
                <w:b w:val="0"/>
              </w:rPr>
            </w:pPr>
            <w:r w:rsidRPr="0015621E">
              <w:rPr>
                <w:b w:val="0"/>
              </w:rPr>
              <w:t>3,769</w:t>
            </w:r>
          </w:p>
        </w:tc>
      </w:tr>
      <w:tr w:rsidR="0078595D" w:rsidRPr="00914873" w14:paraId="019D8582"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1D90462E" w14:textId="77777777" w:rsidR="0078595D" w:rsidRPr="0015621E" w:rsidRDefault="0078595D" w:rsidP="003A4A9B">
            <w:pPr>
              <w:pStyle w:val="TableBodytextBold"/>
              <w:rPr>
                <w:b/>
              </w:rPr>
            </w:pPr>
            <w:r w:rsidRPr="0015621E">
              <w:rPr>
                <w:b/>
              </w:rPr>
              <w:t>Total income from transactions</w:t>
            </w:r>
          </w:p>
        </w:tc>
        <w:tc>
          <w:tcPr>
            <w:cnfStyle w:val="000001000000" w:firstRow="0" w:lastRow="0" w:firstColumn="0" w:lastColumn="0" w:oddVBand="0" w:evenVBand="1" w:oddHBand="0" w:evenHBand="0" w:firstRowFirstColumn="0" w:firstRowLastColumn="0" w:lastRowFirstColumn="0" w:lastRowLastColumn="0"/>
            <w:tcW w:w="733" w:type="pct"/>
          </w:tcPr>
          <w:p w14:paraId="42E11027" w14:textId="52F251DF" w:rsidR="0078595D" w:rsidRPr="0015621E" w:rsidRDefault="001A73AE" w:rsidP="00813736">
            <w:pPr>
              <w:pStyle w:val="TableBodyText"/>
            </w:pPr>
            <w:r w:rsidRPr="0015621E">
              <w:t>-</w:t>
            </w:r>
          </w:p>
        </w:tc>
        <w:tc>
          <w:tcPr>
            <w:cnfStyle w:val="000010000000" w:firstRow="0" w:lastRow="0" w:firstColumn="0" w:lastColumn="0" w:oddVBand="1" w:evenVBand="0" w:oddHBand="0" w:evenHBand="0" w:firstRowFirstColumn="0" w:firstRowLastColumn="0" w:lastRowFirstColumn="0" w:lastRowLastColumn="0"/>
            <w:tcW w:w="786" w:type="pct"/>
          </w:tcPr>
          <w:p w14:paraId="4F357FE9" w14:textId="77777777" w:rsidR="0078595D" w:rsidRPr="0015621E" w:rsidRDefault="0078595D" w:rsidP="00813736">
            <w:pPr>
              <w:pStyle w:val="TableBodyText"/>
            </w:pPr>
            <w:r w:rsidRPr="0015621E">
              <w:t>32,095</w:t>
            </w:r>
          </w:p>
        </w:tc>
        <w:tc>
          <w:tcPr>
            <w:cnfStyle w:val="000001000000" w:firstRow="0" w:lastRow="0" w:firstColumn="0" w:lastColumn="0" w:oddVBand="0" w:evenVBand="1" w:oddHBand="0" w:evenHBand="0" w:firstRowFirstColumn="0" w:firstRowLastColumn="0" w:lastRowFirstColumn="0" w:lastRowLastColumn="0"/>
            <w:tcW w:w="758" w:type="pct"/>
          </w:tcPr>
          <w:p w14:paraId="5278DC05" w14:textId="77777777" w:rsidR="0078595D" w:rsidRPr="0015621E" w:rsidRDefault="0078595D" w:rsidP="00813736">
            <w:pPr>
              <w:pStyle w:val="TableBodyText"/>
            </w:pPr>
            <w:r w:rsidRPr="0015621E">
              <w:t>31,800</w:t>
            </w:r>
          </w:p>
        </w:tc>
      </w:tr>
      <w:tr w:rsidR="0078595D" w:rsidRPr="00914873" w14:paraId="18F40A0E"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13178FF7" w14:textId="77777777" w:rsidR="0078595D" w:rsidRPr="0015621E" w:rsidRDefault="0078595D" w:rsidP="003A4A9B">
            <w:pPr>
              <w:pStyle w:val="TableBodytextBold"/>
              <w:rPr>
                <w:b/>
              </w:rPr>
            </w:pPr>
            <w:r w:rsidRPr="0015621E">
              <w:rPr>
                <w:b/>
              </w:rPr>
              <w:t>Expenses from transactions</w:t>
            </w:r>
          </w:p>
        </w:tc>
        <w:tc>
          <w:tcPr>
            <w:cnfStyle w:val="000001000000" w:firstRow="0" w:lastRow="0" w:firstColumn="0" w:lastColumn="0" w:oddVBand="0" w:evenVBand="1" w:oddHBand="0" w:evenHBand="0" w:firstRowFirstColumn="0" w:firstRowLastColumn="0" w:lastRowFirstColumn="0" w:lastRowLastColumn="0"/>
            <w:tcW w:w="733" w:type="pct"/>
          </w:tcPr>
          <w:p w14:paraId="09FAB201" w14:textId="76E840BA" w:rsidR="0078595D" w:rsidRPr="0015621E" w:rsidRDefault="0078595D" w:rsidP="00813736">
            <w:pPr>
              <w:pStyle w:val="TableBodyText"/>
            </w:pPr>
          </w:p>
        </w:tc>
        <w:tc>
          <w:tcPr>
            <w:cnfStyle w:val="000010000000" w:firstRow="0" w:lastRow="0" w:firstColumn="0" w:lastColumn="0" w:oddVBand="1" w:evenVBand="0" w:oddHBand="0" w:evenHBand="0" w:firstRowFirstColumn="0" w:firstRowLastColumn="0" w:lastRowFirstColumn="0" w:lastRowLastColumn="0"/>
            <w:tcW w:w="786" w:type="pct"/>
          </w:tcPr>
          <w:p w14:paraId="718B82FA" w14:textId="47080553" w:rsidR="0078595D" w:rsidRPr="0015621E" w:rsidRDefault="0078595D" w:rsidP="00813736">
            <w:pPr>
              <w:pStyle w:val="TableBodyText"/>
            </w:pPr>
          </w:p>
        </w:tc>
        <w:tc>
          <w:tcPr>
            <w:cnfStyle w:val="000001000000" w:firstRow="0" w:lastRow="0" w:firstColumn="0" w:lastColumn="0" w:oddVBand="0" w:evenVBand="1" w:oddHBand="0" w:evenHBand="0" w:firstRowFirstColumn="0" w:firstRowLastColumn="0" w:lastRowFirstColumn="0" w:lastRowLastColumn="0"/>
            <w:tcW w:w="758" w:type="pct"/>
          </w:tcPr>
          <w:p w14:paraId="102C9245" w14:textId="19C10E68" w:rsidR="0078595D" w:rsidRPr="0015621E" w:rsidRDefault="0078595D" w:rsidP="00813736">
            <w:pPr>
              <w:pStyle w:val="TableBodyText"/>
            </w:pPr>
          </w:p>
        </w:tc>
      </w:tr>
      <w:tr w:rsidR="0078595D" w:rsidRPr="00914873" w14:paraId="5FF676C9"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65327C46" w14:textId="77777777" w:rsidR="0078595D" w:rsidRPr="0015621E" w:rsidRDefault="0078595D" w:rsidP="003A4A9B">
            <w:pPr>
              <w:pStyle w:val="TableBodyText"/>
              <w:jc w:val="left"/>
              <w:rPr>
                <w:b w:val="0"/>
              </w:rPr>
            </w:pPr>
            <w:r w:rsidRPr="0015621E">
              <w:rPr>
                <w:b w:val="0"/>
              </w:rPr>
              <w:t>Depreciation</w:t>
            </w:r>
          </w:p>
        </w:tc>
        <w:tc>
          <w:tcPr>
            <w:cnfStyle w:val="000001000000" w:firstRow="0" w:lastRow="0" w:firstColumn="0" w:lastColumn="0" w:oddVBand="0" w:evenVBand="1" w:oddHBand="0" w:evenHBand="0" w:firstRowFirstColumn="0" w:firstRowLastColumn="0" w:lastRowFirstColumn="0" w:lastRowLastColumn="0"/>
            <w:tcW w:w="733" w:type="pct"/>
          </w:tcPr>
          <w:p w14:paraId="5CD66451" w14:textId="77777777" w:rsidR="0078595D" w:rsidRPr="0015621E" w:rsidRDefault="0078595D" w:rsidP="00813736">
            <w:pPr>
              <w:pStyle w:val="TableBodyText"/>
              <w:rPr>
                <w:b w:val="0"/>
              </w:rPr>
            </w:pPr>
            <w:r w:rsidRPr="0015621E">
              <w:rPr>
                <w:b w:val="0"/>
              </w:rPr>
              <w:t>7, 11</w:t>
            </w:r>
          </w:p>
        </w:tc>
        <w:tc>
          <w:tcPr>
            <w:cnfStyle w:val="000010000000" w:firstRow="0" w:lastRow="0" w:firstColumn="0" w:lastColumn="0" w:oddVBand="1" w:evenVBand="0" w:oddHBand="0" w:evenHBand="0" w:firstRowFirstColumn="0" w:firstRowLastColumn="0" w:lastRowFirstColumn="0" w:lastRowLastColumn="0"/>
            <w:tcW w:w="786" w:type="pct"/>
          </w:tcPr>
          <w:p w14:paraId="27D35DEE" w14:textId="77777777" w:rsidR="0078595D" w:rsidRPr="0015621E" w:rsidRDefault="0078595D" w:rsidP="00813736">
            <w:pPr>
              <w:pStyle w:val="TableBodyText"/>
              <w:rPr>
                <w:b w:val="0"/>
              </w:rPr>
            </w:pPr>
            <w:r w:rsidRPr="0015621E">
              <w:rPr>
                <w:b w:val="0"/>
              </w:rPr>
              <w:t>(511)</w:t>
            </w:r>
          </w:p>
        </w:tc>
        <w:tc>
          <w:tcPr>
            <w:cnfStyle w:val="000001000000" w:firstRow="0" w:lastRow="0" w:firstColumn="0" w:lastColumn="0" w:oddVBand="0" w:evenVBand="1" w:oddHBand="0" w:evenHBand="0" w:firstRowFirstColumn="0" w:firstRowLastColumn="0" w:lastRowFirstColumn="0" w:lastRowLastColumn="0"/>
            <w:tcW w:w="758" w:type="pct"/>
          </w:tcPr>
          <w:p w14:paraId="72C73984" w14:textId="77777777" w:rsidR="0078595D" w:rsidRPr="0015621E" w:rsidRDefault="0078595D" w:rsidP="00813736">
            <w:pPr>
              <w:pStyle w:val="TableBodyText"/>
              <w:rPr>
                <w:b w:val="0"/>
              </w:rPr>
            </w:pPr>
            <w:r w:rsidRPr="0015621E">
              <w:rPr>
                <w:b w:val="0"/>
              </w:rPr>
              <w:t>(511)</w:t>
            </w:r>
          </w:p>
        </w:tc>
      </w:tr>
      <w:tr w:rsidR="0078595D" w:rsidRPr="00914873" w14:paraId="74F4AAB9"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0D37E459" w14:textId="77777777" w:rsidR="0078595D" w:rsidRPr="0015621E" w:rsidRDefault="0078595D" w:rsidP="003A4A9B">
            <w:pPr>
              <w:pStyle w:val="TableBodyText"/>
              <w:jc w:val="left"/>
              <w:rPr>
                <w:b w:val="0"/>
              </w:rPr>
            </w:pPr>
            <w:r w:rsidRPr="0015621E">
              <w:rPr>
                <w:b w:val="0"/>
              </w:rPr>
              <w:t>Grants and transfer payments</w:t>
            </w:r>
          </w:p>
        </w:tc>
        <w:tc>
          <w:tcPr>
            <w:cnfStyle w:val="000001000000" w:firstRow="0" w:lastRow="0" w:firstColumn="0" w:lastColumn="0" w:oddVBand="0" w:evenVBand="1" w:oddHBand="0" w:evenHBand="0" w:firstRowFirstColumn="0" w:firstRowLastColumn="0" w:lastRowFirstColumn="0" w:lastRowLastColumn="0"/>
            <w:tcW w:w="733" w:type="pct"/>
          </w:tcPr>
          <w:p w14:paraId="343FF051" w14:textId="77777777" w:rsidR="0078595D" w:rsidRPr="0015621E" w:rsidRDefault="0078595D" w:rsidP="00813736">
            <w:pPr>
              <w:pStyle w:val="TableBodyText"/>
              <w:rPr>
                <w:b w:val="0"/>
              </w:rPr>
            </w:pPr>
            <w:r w:rsidRPr="0015621E">
              <w:rPr>
                <w:b w:val="0"/>
              </w:rPr>
              <w:t>3</w:t>
            </w:r>
          </w:p>
        </w:tc>
        <w:tc>
          <w:tcPr>
            <w:cnfStyle w:val="000010000000" w:firstRow="0" w:lastRow="0" w:firstColumn="0" w:lastColumn="0" w:oddVBand="1" w:evenVBand="0" w:oddHBand="0" w:evenHBand="0" w:firstRowFirstColumn="0" w:firstRowLastColumn="0" w:lastRowFirstColumn="0" w:lastRowLastColumn="0"/>
            <w:tcW w:w="786" w:type="pct"/>
          </w:tcPr>
          <w:p w14:paraId="13F31FEE" w14:textId="77777777" w:rsidR="0078595D" w:rsidRPr="0015621E" w:rsidRDefault="0078595D" w:rsidP="00813736">
            <w:pPr>
              <w:pStyle w:val="TableBodyText"/>
              <w:rPr>
                <w:b w:val="0"/>
              </w:rPr>
            </w:pPr>
            <w:r w:rsidRPr="0015621E">
              <w:rPr>
                <w:b w:val="0"/>
              </w:rPr>
              <w:t>(28,658)</w:t>
            </w:r>
          </w:p>
        </w:tc>
        <w:tc>
          <w:tcPr>
            <w:cnfStyle w:val="000001000000" w:firstRow="0" w:lastRow="0" w:firstColumn="0" w:lastColumn="0" w:oddVBand="0" w:evenVBand="1" w:oddHBand="0" w:evenHBand="0" w:firstRowFirstColumn="0" w:firstRowLastColumn="0" w:lastRowFirstColumn="0" w:lastRowLastColumn="0"/>
            <w:tcW w:w="758" w:type="pct"/>
          </w:tcPr>
          <w:p w14:paraId="711CB264" w14:textId="77777777" w:rsidR="0078595D" w:rsidRPr="0015621E" w:rsidRDefault="0078595D" w:rsidP="00813736">
            <w:pPr>
              <w:pStyle w:val="TableBodyText"/>
              <w:rPr>
                <w:b w:val="0"/>
              </w:rPr>
            </w:pPr>
            <w:r w:rsidRPr="0015621E">
              <w:rPr>
                <w:b w:val="0"/>
              </w:rPr>
              <w:t>(26,771)</w:t>
            </w:r>
          </w:p>
        </w:tc>
      </w:tr>
      <w:tr w:rsidR="0078595D" w:rsidRPr="00914873" w14:paraId="66E1CB3E" w14:textId="77777777" w:rsidTr="009245FB">
        <w:trPr>
          <w:cnfStyle w:val="100000000000" w:firstRow="1" w:lastRow="0" w:firstColumn="0" w:lastColumn="0" w:oddVBand="0" w:evenVBand="0" w:oddHBand="0" w:evenHBand="0" w:firstRowFirstColumn="0" w:firstRowLastColumn="0" w:lastRowFirstColumn="0" w:lastRowLastColumn="0"/>
          <w:cantSplit/>
          <w:trHeight w:val="343"/>
          <w:tblHeader/>
        </w:trPr>
        <w:tc>
          <w:tcPr>
            <w:cnfStyle w:val="000010000000" w:firstRow="0" w:lastRow="0" w:firstColumn="0" w:lastColumn="0" w:oddVBand="1" w:evenVBand="0" w:oddHBand="0" w:evenHBand="0" w:firstRowFirstColumn="0" w:firstRowLastColumn="0" w:lastRowFirstColumn="0" w:lastRowLastColumn="0"/>
            <w:tcW w:w="2723" w:type="pct"/>
          </w:tcPr>
          <w:p w14:paraId="694679E9" w14:textId="77777777" w:rsidR="0078595D" w:rsidRPr="0015621E" w:rsidDel="00A92BCC" w:rsidRDefault="0078595D" w:rsidP="003A4A9B">
            <w:pPr>
              <w:pStyle w:val="TableBodyText"/>
              <w:jc w:val="left"/>
              <w:rPr>
                <w:b w:val="0"/>
              </w:rPr>
            </w:pPr>
            <w:r w:rsidRPr="0015621E">
              <w:rPr>
                <w:b w:val="0"/>
              </w:rPr>
              <w:t>Operating expenses</w:t>
            </w:r>
          </w:p>
        </w:tc>
        <w:tc>
          <w:tcPr>
            <w:cnfStyle w:val="000001000000" w:firstRow="0" w:lastRow="0" w:firstColumn="0" w:lastColumn="0" w:oddVBand="0" w:evenVBand="1" w:oddHBand="0" w:evenHBand="0" w:firstRowFirstColumn="0" w:firstRowLastColumn="0" w:lastRowFirstColumn="0" w:lastRowLastColumn="0"/>
            <w:tcW w:w="733" w:type="pct"/>
          </w:tcPr>
          <w:p w14:paraId="4FBFBF7A" w14:textId="77777777" w:rsidR="0078595D" w:rsidRPr="0015621E" w:rsidRDefault="0078595D" w:rsidP="00813736">
            <w:pPr>
              <w:pStyle w:val="TableBodyText"/>
              <w:rPr>
                <w:b w:val="0"/>
              </w:rPr>
            </w:pPr>
            <w:r w:rsidRPr="0015621E">
              <w:rPr>
                <w:b w:val="0"/>
              </w:rPr>
              <w:t>4</w:t>
            </w:r>
          </w:p>
        </w:tc>
        <w:tc>
          <w:tcPr>
            <w:cnfStyle w:val="000010000000" w:firstRow="0" w:lastRow="0" w:firstColumn="0" w:lastColumn="0" w:oddVBand="1" w:evenVBand="0" w:oddHBand="0" w:evenHBand="0" w:firstRowFirstColumn="0" w:firstRowLastColumn="0" w:lastRowFirstColumn="0" w:lastRowLastColumn="0"/>
            <w:tcW w:w="786" w:type="pct"/>
          </w:tcPr>
          <w:p w14:paraId="0A219160" w14:textId="77777777" w:rsidR="0078595D" w:rsidRPr="0015621E" w:rsidRDefault="0078595D" w:rsidP="00813736">
            <w:pPr>
              <w:pStyle w:val="TableBodyText"/>
              <w:rPr>
                <w:b w:val="0"/>
              </w:rPr>
            </w:pPr>
            <w:r w:rsidRPr="0015621E">
              <w:rPr>
                <w:b w:val="0"/>
              </w:rPr>
              <w:t>(2,723)</w:t>
            </w:r>
          </w:p>
        </w:tc>
        <w:tc>
          <w:tcPr>
            <w:cnfStyle w:val="000001000000" w:firstRow="0" w:lastRow="0" w:firstColumn="0" w:lastColumn="0" w:oddVBand="0" w:evenVBand="1" w:oddHBand="0" w:evenHBand="0" w:firstRowFirstColumn="0" w:firstRowLastColumn="0" w:lastRowFirstColumn="0" w:lastRowLastColumn="0"/>
            <w:tcW w:w="758" w:type="pct"/>
          </w:tcPr>
          <w:p w14:paraId="44D2D27C" w14:textId="77777777" w:rsidR="0078595D" w:rsidRPr="0015621E" w:rsidRDefault="0078595D" w:rsidP="00813736">
            <w:pPr>
              <w:pStyle w:val="TableBodyText"/>
              <w:rPr>
                <w:b w:val="0"/>
              </w:rPr>
            </w:pPr>
            <w:r w:rsidRPr="0015621E">
              <w:rPr>
                <w:b w:val="0"/>
              </w:rPr>
              <w:t>(2,386)</w:t>
            </w:r>
          </w:p>
        </w:tc>
      </w:tr>
      <w:tr w:rsidR="0078595D" w:rsidRPr="00914873" w14:paraId="53CFAF04"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7F3EEE73" w14:textId="77777777" w:rsidR="0078595D" w:rsidRPr="0015621E" w:rsidRDefault="0078595D" w:rsidP="003A4A9B">
            <w:pPr>
              <w:pStyle w:val="TableBodyText"/>
              <w:jc w:val="left"/>
              <w:rPr>
                <w:b w:val="0"/>
              </w:rPr>
            </w:pPr>
            <w:r w:rsidRPr="0015621E">
              <w:rPr>
                <w:b w:val="0"/>
              </w:rPr>
              <w:t>Services provided free of charge</w:t>
            </w:r>
          </w:p>
        </w:tc>
        <w:tc>
          <w:tcPr>
            <w:cnfStyle w:val="000001000000" w:firstRow="0" w:lastRow="0" w:firstColumn="0" w:lastColumn="0" w:oddVBand="0" w:evenVBand="1" w:oddHBand="0" w:evenHBand="0" w:firstRowFirstColumn="0" w:firstRowLastColumn="0" w:lastRowFirstColumn="0" w:lastRowLastColumn="0"/>
            <w:tcW w:w="733" w:type="pct"/>
          </w:tcPr>
          <w:p w14:paraId="2C4EA551" w14:textId="77777777" w:rsidR="0078595D" w:rsidRPr="0015621E" w:rsidRDefault="0078595D" w:rsidP="00813736">
            <w:pPr>
              <w:pStyle w:val="TableBodyText"/>
              <w:rPr>
                <w:b w:val="0"/>
              </w:rPr>
            </w:pPr>
            <w:r w:rsidRPr="0015621E">
              <w:rPr>
                <w:b w:val="0"/>
              </w:rPr>
              <w:t>4</w:t>
            </w:r>
          </w:p>
        </w:tc>
        <w:tc>
          <w:tcPr>
            <w:cnfStyle w:val="000010000000" w:firstRow="0" w:lastRow="0" w:firstColumn="0" w:lastColumn="0" w:oddVBand="1" w:evenVBand="0" w:oddHBand="0" w:evenHBand="0" w:firstRowFirstColumn="0" w:firstRowLastColumn="0" w:lastRowFirstColumn="0" w:lastRowLastColumn="0"/>
            <w:tcW w:w="786" w:type="pct"/>
          </w:tcPr>
          <w:p w14:paraId="6028F1DC" w14:textId="77777777" w:rsidR="0078595D" w:rsidRPr="0015621E" w:rsidRDefault="0078595D" w:rsidP="00813736">
            <w:pPr>
              <w:pStyle w:val="TableBodyText"/>
              <w:rPr>
                <w:b w:val="0"/>
              </w:rPr>
            </w:pPr>
            <w:r w:rsidRPr="0015621E">
              <w:rPr>
                <w:b w:val="0"/>
              </w:rPr>
              <w:t>(3,820)</w:t>
            </w:r>
          </w:p>
        </w:tc>
        <w:tc>
          <w:tcPr>
            <w:cnfStyle w:val="000001000000" w:firstRow="0" w:lastRow="0" w:firstColumn="0" w:lastColumn="0" w:oddVBand="0" w:evenVBand="1" w:oddHBand="0" w:evenHBand="0" w:firstRowFirstColumn="0" w:firstRowLastColumn="0" w:lastRowFirstColumn="0" w:lastRowLastColumn="0"/>
            <w:tcW w:w="758" w:type="pct"/>
          </w:tcPr>
          <w:p w14:paraId="1DD3722B" w14:textId="77777777" w:rsidR="0078595D" w:rsidRPr="0015621E" w:rsidRDefault="0078595D" w:rsidP="00813736">
            <w:pPr>
              <w:pStyle w:val="TableBodyText"/>
              <w:rPr>
                <w:b w:val="0"/>
              </w:rPr>
            </w:pPr>
            <w:r w:rsidRPr="0015621E">
              <w:rPr>
                <w:b w:val="0"/>
              </w:rPr>
              <w:t>(3,769)</w:t>
            </w:r>
          </w:p>
        </w:tc>
      </w:tr>
      <w:tr w:rsidR="0078595D" w:rsidRPr="00914873" w14:paraId="77C3214A"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617A0CA9" w14:textId="77777777" w:rsidR="0078595D" w:rsidRPr="0015621E" w:rsidRDefault="0078595D" w:rsidP="003A4A9B">
            <w:pPr>
              <w:pStyle w:val="TableBodytextBold"/>
              <w:rPr>
                <w:b/>
              </w:rPr>
            </w:pPr>
            <w:r w:rsidRPr="0015621E">
              <w:rPr>
                <w:b/>
              </w:rPr>
              <w:t>Total expenses from transactions</w:t>
            </w:r>
          </w:p>
        </w:tc>
        <w:tc>
          <w:tcPr>
            <w:cnfStyle w:val="000001000000" w:firstRow="0" w:lastRow="0" w:firstColumn="0" w:lastColumn="0" w:oddVBand="0" w:evenVBand="1" w:oddHBand="0" w:evenHBand="0" w:firstRowFirstColumn="0" w:firstRowLastColumn="0" w:lastRowFirstColumn="0" w:lastRowLastColumn="0"/>
            <w:tcW w:w="733" w:type="pct"/>
          </w:tcPr>
          <w:p w14:paraId="224491ED" w14:textId="4FB537C3" w:rsidR="0078595D" w:rsidRPr="0015621E" w:rsidRDefault="001A73AE" w:rsidP="00813736">
            <w:pPr>
              <w:pStyle w:val="TableBodyText"/>
            </w:pPr>
            <w:r w:rsidRPr="0015621E">
              <w:t>-</w:t>
            </w:r>
          </w:p>
        </w:tc>
        <w:tc>
          <w:tcPr>
            <w:cnfStyle w:val="000010000000" w:firstRow="0" w:lastRow="0" w:firstColumn="0" w:lastColumn="0" w:oddVBand="1" w:evenVBand="0" w:oddHBand="0" w:evenHBand="0" w:firstRowFirstColumn="0" w:firstRowLastColumn="0" w:lastRowFirstColumn="0" w:lastRowLastColumn="0"/>
            <w:tcW w:w="786" w:type="pct"/>
          </w:tcPr>
          <w:p w14:paraId="3B9F0578" w14:textId="77777777" w:rsidR="0078595D" w:rsidRPr="0015621E" w:rsidRDefault="0078595D" w:rsidP="00813736">
            <w:pPr>
              <w:pStyle w:val="TableBodyText"/>
            </w:pPr>
            <w:r w:rsidRPr="0015621E">
              <w:t>(35,712)</w:t>
            </w:r>
          </w:p>
        </w:tc>
        <w:tc>
          <w:tcPr>
            <w:cnfStyle w:val="000001000000" w:firstRow="0" w:lastRow="0" w:firstColumn="0" w:lastColumn="0" w:oddVBand="0" w:evenVBand="1" w:oddHBand="0" w:evenHBand="0" w:firstRowFirstColumn="0" w:firstRowLastColumn="0" w:lastRowFirstColumn="0" w:lastRowLastColumn="0"/>
            <w:tcW w:w="758" w:type="pct"/>
          </w:tcPr>
          <w:p w14:paraId="5EA1944C" w14:textId="77777777" w:rsidR="0078595D" w:rsidRPr="0015621E" w:rsidRDefault="0078595D" w:rsidP="00813736">
            <w:pPr>
              <w:pStyle w:val="TableBodyText"/>
            </w:pPr>
            <w:r w:rsidRPr="0015621E">
              <w:t>(33,437)</w:t>
            </w:r>
          </w:p>
        </w:tc>
      </w:tr>
      <w:tr w:rsidR="0078595D" w:rsidRPr="00914873" w14:paraId="563023E9"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13E1137D" w14:textId="77777777" w:rsidR="0078595D" w:rsidRPr="0015621E" w:rsidRDefault="0078595D" w:rsidP="003A4A9B">
            <w:pPr>
              <w:pStyle w:val="TableBodytextBold"/>
              <w:rPr>
                <w:b/>
              </w:rPr>
            </w:pPr>
            <w:r w:rsidRPr="0015621E">
              <w:rPr>
                <w:b/>
              </w:rPr>
              <w:t>Net result from transactions (net operating balance)</w:t>
            </w:r>
          </w:p>
        </w:tc>
        <w:tc>
          <w:tcPr>
            <w:cnfStyle w:val="000001000000" w:firstRow="0" w:lastRow="0" w:firstColumn="0" w:lastColumn="0" w:oddVBand="0" w:evenVBand="1" w:oddHBand="0" w:evenHBand="0" w:firstRowFirstColumn="0" w:firstRowLastColumn="0" w:lastRowFirstColumn="0" w:lastRowLastColumn="0"/>
            <w:tcW w:w="733" w:type="pct"/>
          </w:tcPr>
          <w:p w14:paraId="3CB562C6" w14:textId="1FB3E13F" w:rsidR="0078595D" w:rsidRPr="0015621E" w:rsidRDefault="001A73AE" w:rsidP="00813736">
            <w:pPr>
              <w:pStyle w:val="TableBodyText"/>
            </w:pPr>
            <w:r w:rsidRPr="0015621E">
              <w:t>-</w:t>
            </w:r>
          </w:p>
        </w:tc>
        <w:tc>
          <w:tcPr>
            <w:cnfStyle w:val="000010000000" w:firstRow="0" w:lastRow="0" w:firstColumn="0" w:lastColumn="0" w:oddVBand="1" w:evenVBand="0" w:oddHBand="0" w:evenHBand="0" w:firstRowFirstColumn="0" w:firstRowLastColumn="0" w:lastRowFirstColumn="0" w:lastRowLastColumn="0"/>
            <w:tcW w:w="786" w:type="pct"/>
          </w:tcPr>
          <w:p w14:paraId="159B20E5" w14:textId="77777777" w:rsidR="0078595D" w:rsidRPr="0015621E" w:rsidRDefault="0078595D" w:rsidP="00813736">
            <w:pPr>
              <w:pStyle w:val="TableBodyText"/>
            </w:pPr>
            <w:r w:rsidRPr="0015621E">
              <w:t>(3,617)</w:t>
            </w:r>
          </w:p>
        </w:tc>
        <w:tc>
          <w:tcPr>
            <w:cnfStyle w:val="000001000000" w:firstRow="0" w:lastRow="0" w:firstColumn="0" w:lastColumn="0" w:oddVBand="0" w:evenVBand="1" w:oddHBand="0" w:evenHBand="0" w:firstRowFirstColumn="0" w:firstRowLastColumn="0" w:lastRowFirstColumn="0" w:lastRowLastColumn="0"/>
            <w:tcW w:w="758" w:type="pct"/>
          </w:tcPr>
          <w:p w14:paraId="7B49B84C" w14:textId="77777777" w:rsidR="0078595D" w:rsidRPr="0015621E" w:rsidRDefault="0078595D" w:rsidP="00813736">
            <w:pPr>
              <w:pStyle w:val="TableBodyText"/>
            </w:pPr>
            <w:r w:rsidRPr="0015621E">
              <w:t>(1,637)</w:t>
            </w:r>
          </w:p>
        </w:tc>
      </w:tr>
      <w:tr w:rsidR="0078595D" w:rsidRPr="00914873" w14:paraId="53E2B569"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0FDE757E" w14:textId="77777777" w:rsidR="0078595D" w:rsidRPr="0015621E" w:rsidRDefault="0078595D" w:rsidP="003A4A9B">
            <w:pPr>
              <w:pStyle w:val="TableBodytextBold"/>
              <w:rPr>
                <w:b/>
              </w:rPr>
            </w:pPr>
            <w:r w:rsidRPr="0015621E">
              <w:rPr>
                <w:b/>
              </w:rPr>
              <w:t>Other economic flows included in net result</w:t>
            </w:r>
          </w:p>
        </w:tc>
        <w:tc>
          <w:tcPr>
            <w:cnfStyle w:val="000001000000" w:firstRow="0" w:lastRow="0" w:firstColumn="0" w:lastColumn="0" w:oddVBand="0" w:evenVBand="1" w:oddHBand="0" w:evenHBand="0" w:firstRowFirstColumn="0" w:firstRowLastColumn="0" w:lastRowFirstColumn="0" w:lastRowLastColumn="0"/>
            <w:tcW w:w="733" w:type="pct"/>
          </w:tcPr>
          <w:p w14:paraId="644E2010" w14:textId="1E5269AD" w:rsidR="0078595D" w:rsidRPr="0015621E" w:rsidRDefault="0078595D" w:rsidP="00813736">
            <w:pPr>
              <w:pStyle w:val="TableBodyText"/>
            </w:pPr>
          </w:p>
        </w:tc>
        <w:tc>
          <w:tcPr>
            <w:cnfStyle w:val="000010000000" w:firstRow="0" w:lastRow="0" w:firstColumn="0" w:lastColumn="0" w:oddVBand="1" w:evenVBand="0" w:oddHBand="0" w:evenHBand="0" w:firstRowFirstColumn="0" w:firstRowLastColumn="0" w:lastRowFirstColumn="0" w:lastRowLastColumn="0"/>
            <w:tcW w:w="786" w:type="pct"/>
          </w:tcPr>
          <w:p w14:paraId="2430F5FB" w14:textId="5AACC6AC" w:rsidR="0078595D" w:rsidRPr="0015621E" w:rsidRDefault="0078595D" w:rsidP="00813736">
            <w:pPr>
              <w:pStyle w:val="TableBodyText"/>
            </w:pPr>
            <w:r w:rsidRPr="0015621E">
              <w:t> </w:t>
            </w:r>
          </w:p>
        </w:tc>
        <w:tc>
          <w:tcPr>
            <w:cnfStyle w:val="000001000000" w:firstRow="0" w:lastRow="0" w:firstColumn="0" w:lastColumn="0" w:oddVBand="0" w:evenVBand="1" w:oddHBand="0" w:evenHBand="0" w:firstRowFirstColumn="0" w:firstRowLastColumn="0" w:lastRowFirstColumn="0" w:lastRowLastColumn="0"/>
            <w:tcW w:w="758" w:type="pct"/>
          </w:tcPr>
          <w:p w14:paraId="055974CE" w14:textId="314E907F" w:rsidR="0078595D" w:rsidRPr="0015621E" w:rsidRDefault="0078595D" w:rsidP="00813736">
            <w:pPr>
              <w:pStyle w:val="TableBodyText"/>
            </w:pPr>
          </w:p>
        </w:tc>
      </w:tr>
      <w:tr w:rsidR="0078595D" w:rsidRPr="00914873" w14:paraId="59B65A43"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3B566E49" w14:textId="77777777" w:rsidR="0078595D" w:rsidRPr="0015621E" w:rsidRDefault="0078595D" w:rsidP="003A4A9B">
            <w:pPr>
              <w:pStyle w:val="TableBodyText"/>
              <w:jc w:val="left"/>
              <w:rPr>
                <w:b w:val="0"/>
              </w:rPr>
            </w:pPr>
            <w:r w:rsidRPr="0015621E">
              <w:rPr>
                <w:b w:val="0"/>
              </w:rPr>
              <w:t>Net gain/(loss) on financial instruments</w:t>
            </w:r>
          </w:p>
        </w:tc>
        <w:tc>
          <w:tcPr>
            <w:cnfStyle w:val="000001000000" w:firstRow="0" w:lastRow="0" w:firstColumn="0" w:lastColumn="0" w:oddVBand="0" w:evenVBand="1" w:oddHBand="0" w:evenHBand="0" w:firstRowFirstColumn="0" w:firstRowLastColumn="0" w:lastRowFirstColumn="0" w:lastRowLastColumn="0"/>
            <w:tcW w:w="733" w:type="pct"/>
          </w:tcPr>
          <w:p w14:paraId="7DD1CAFF" w14:textId="77777777" w:rsidR="0078595D" w:rsidRPr="0015621E" w:rsidRDefault="0078595D" w:rsidP="00813736">
            <w:pPr>
              <w:pStyle w:val="TableBodyText"/>
              <w:rPr>
                <w:b w:val="0"/>
              </w:rPr>
            </w:pPr>
            <w:r w:rsidRPr="0015621E">
              <w:rPr>
                <w:b w:val="0"/>
              </w:rPr>
              <w:t>5</w:t>
            </w:r>
          </w:p>
        </w:tc>
        <w:tc>
          <w:tcPr>
            <w:cnfStyle w:val="000010000000" w:firstRow="0" w:lastRow="0" w:firstColumn="0" w:lastColumn="0" w:oddVBand="1" w:evenVBand="0" w:oddHBand="0" w:evenHBand="0" w:firstRowFirstColumn="0" w:firstRowLastColumn="0" w:lastRowFirstColumn="0" w:lastRowLastColumn="0"/>
            <w:tcW w:w="786" w:type="pct"/>
          </w:tcPr>
          <w:p w14:paraId="746588BA" w14:textId="77777777" w:rsidR="0078595D" w:rsidRPr="0015621E" w:rsidRDefault="0078595D" w:rsidP="00813736">
            <w:pPr>
              <w:pStyle w:val="TableBodyText"/>
              <w:rPr>
                <w:b w:val="0"/>
              </w:rPr>
            </w:pPr>
            <w:r w:rsidRPr="0015621E">
              <w:rPr>
                <w:b w:val="0"/>
              </w:rPr>
              <w:t>68</w:t>
            </w:r>
          </w:p>
        </w:tc>
        <w:tc>
          <w:tcPr>
            <w:cnfStyle w:val="000001000000" w:firstRow="0" w:lastRow="0" w:firstColumn="0" w:lastColumn="0" w:oddVBand="0" w:evenVBand="1" w:oddHBand="0" w:evenHBand="0" w:firstRowFirstColumn="0" w:firstRowLastColumn="0" w:lastRowFirstColumn="0" w:lastRowLastColumn="0"/>
            <w:tcW w:w="758" w:type="pct"/>
          </w:tcPr>
          <w:p w14:paraId="763B3D94" w14:textId="77777777" w:rsidR="0078595D" w:rsidRPr="0015621E" w:rsidRDefault="0078595D" w:rsidP="00813736">
            <w:pPr>
              <w:pStyle w:val="TableBodyText"/>
              <w:rPr>
                <w:b w:val="0"/>
              </w:rPr>
            </w:pPr>
            <w:r w:rsidRPr="0015621E">
              <w:rPr>
                <w:b w:val="0"/>
              </w:rPr>
              <w:t>173</w:t>
            </w:r>
          </w:p>
        </w:tc>
      </w:tr>
      <w:tr w:rsidR="0078595D" w:rsidRPr="00914873" w14:paraId="5FCCEFD9"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43B1B426" w14:textId="77777777" w:rsidR="0078595D" w:rsidRPr="0015621E" w:rsidRDefault="0078595D" w:rsidP="003A4A9B">
            <w:pPr>
              <w:pStyle w:val="TableBodytextBold"/>
            </w:pPr>
            <w:r w:rsidRPr="0015621E">
              <w:t>Total other economic flows included in net result</w:t>
            </w:r>
          </w:p>
        </w:tc>
        <w:tc>
          <w:tcPr>
            <w:cnfStyle w:val="000001000000" w:firstRow="0" w:lastRow="0" w:firstColumn="0" w:lastColumn="0" w:oddVBand="0" w:evenVBand="1" w:oddHBand="0" w:evenHBand="0" w:firstRowFirstColumn="0" w:firstRowLastColumn="0" w:lastRowFirstColumn="0" w:lastRowLastColumn="0"/>
            <w:tcW w:w="733" w:type="pct"/>
          </w:tcPr>
          <w:p w14:paraId="135900A8" w14:textId="50544ABA" w:rsidR="0078595D" w:rsidRPr="0015621E" w:rsidRDefault="001A73AE" w:rsidP="00813736">
            <w:pPr>
              <w:pStyle w:val="TableBodyText"/>
              <w:rPr>
                <w:b w:val="0"/>
              </w:rPr>
            </w:pPr>
            <w:r w:rsidRPr="0015621E">
              <w:rPr>
                <w:b w:val="0"/>
              </w:rPr>
              <w:t>-</w:t>
            </w:r>
          </w:p>
        </w:tc>
        <w:tc>
          <w:tcPr>
            <w:cnfStyle w:val="000010000000" w:firstRow="0" w:lastRow="0" w:firstColumn="0" w:lastColumn="0" w:oddVBand="1" w:evenVBand="0" w:oddHBand="0" w:evenHBand="0" w:firstRowFirstColumn="0" w:firstRowLastColumn="0" w:lastRowFirstColumn="0" w:lastRowLastColumn="0"/>
            <w:tcW w:w="786" w:type="pct"/>
          </w:tcPr>
          <w:p w14:paraId="587AE141" w14:textId="77777777" w:rsidR="0078595D" w:rsidRPr="0015621E" w:rsidRDefault="0078595D" w:rsidP="00813736">
            <w:pPr>
              <w:pStyle w:val="TableBodyText"/>
              <w:rPr>
                <w:b w:val="0"/>
              </w:rPr>
            </w:pPr>
            <w:r w:rsidRPr="0015621E">
              <w:rPr>
                <w:b w:val="0"/>
              </w:rPr>
              <w:t>68</w:t>
            </w:r>
          </w:p>
        </w:tc>
        <w:tc>
          <w:tcPr>
            <w:cnfStyle w:val="000001000000" w:firstRow="0" w:lastRow="0" w:firstColumn="0" w:lastColumn="0" w:oddVBand="0" w:evenVBand="1" w:oddHBand="0" w:evenHBand="0" w:firstRowFirstColumn="0" w:firstRowLastColumn="0" w:lastRowFirstColumn="0" w:lastRowLastColumn="0"/>
            <w:tcW w:w="758" w:type="pct"/>
          </w:tcPr>
          <w:p w14:paraId="7D206B9A" w14:textId="77777777" w:rsidR="0078595D" w:rsidRPr="0015621E" w:rsidRDefault="0078595D" w:rsidP="00813736">
            <w:pPr>
              <w:pStyle w:val="TableBodyText"/>
              <w:rPr>
                <w:b w:val="0"/>
              </w:rPr>
            </w:pPr>
            <w:r w:rsidRPr="0015621E">
              <w:rPr>
                <w:b w:val="0"/>
              </w:rPr>
              <w:t>173</w:t>
            </w:r>
          </w:p>
        </w:tc>
      </w:tr>
      <w:tr w:rsidR="0078595D" w:rsidRPr="00914873" w14:paraId="0F8A4EAC"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541A503E" w14:textId="77777777" w:rsidR="0078595D" w:rsidRPr="0015621E" w:rsidRDefault="0078595D" w:rsidP="003A4A9B">
            <w:pPr>
              <w:pStyle w:val="TableBodytextBold"/>
            </w:pPr>
            <w:r w:rsidRPr="0015621E">
              <w:t>Net result</w:t>
            </w:r>
          </w:p>
        </w:tc>
        <w:tc>
          <w:tcPr>
            <w:cnfStyle w:val="000001000000" w:firstRow="0" w:lastRow="0" w:firstColumn="0" w:lastColumn="0" w:oddVBand="0" w:evenVBand="1" w:oddHBand="0" w:evenHBand="0" w:firstRowFirstColumn="0" w:firstRowLastColumn="0" w:lastRowFirstColumn="0" w:lastRowLastColumn="0"/>
            <w:tcW w:w="733" w:type="pct"/>
          </w:tcPr>
          <w:p w14:paraId="10853065" w14:textId="074A9B87" w:rsidR="0078595D" w:rsidRPr="0015621E" w:rsidRDefault="001A73AE" w:rsidP="00813736">
            <w:pPr>
              <w:pStyle w:val="TableBodyText"/>
              <w:rPr>
                <w:b w:val="0"/>
              </w:rPr>
            </w:pPr>
            <w:r w:rsidRPr="0015621E">
              <w:rPr>
                <w:b w:val="0"/>
              </w:rPr>
              <w:t>-</w:t>
            </w:r>
          </w:p>
        </w:tc>
        <w:tc>
          <w:tcPr>
            <w:cnfStyle w:val="000010000000" w:firstRow="0" w:lastRow="0" w:firstColumn="0" w:lastColumn="0" w:oddVBand="1" w:evenVBand="0" w:oddHBand="0" w:evenHBand="0" w:firstRowFirstColumn="0" w:firstRowLastColumn="0" w:lastRowFirstColumn="0" w:lastRowLastColumn="0"/>
            <w:tcW w:w="786" w:type="pct"/>
          </w:tcPr>
          <w:p w14:paraId="609E4C4F" w14:textId="77777777" w:rsidR="0078595D" w:rsidRPr="0015621E" w:rsidRDefault="0078595D" w:rsidP="00813736">
            <w:pPr>
              <w:pStyle w:val="TableBodyText"/>
              <w:rPr>
                <w:b w:val="0"/>
              </w:rPr>
            </w:pPr>
            <w:r w:rsidRPr="0015621E">
              <w:rPr>
                <w:b w:val="0"/>
              </w:rPr>
              <w:t>(3,549)</w:t>
            </w:r>
          </w:p>
        </w:tc>
        <w:tc>
          <w:tcPr>
            <w:cnfStyle w:val="000001000000" w:firstRow="0" w:lastRow="0" w:firstColumn="0" w:lastColumn="0" w:oddVBand="0" w:evenVBand="1" w:oddHBand="0" w:evenHBand="0" w:firstRowFirstColumn="0" w:firstRowLastColumn="0" w:lastRowFirstColumn="0" w:lastRowLastColumn="0"/>
            <w:tcW w:w="758" w:type="pct"/>
          </w:tcPr>
          <w:p w14:paraId="33E266B0" w14:textId="77777777" w:rsidR="0078595D" w:rsidRPr="0015621E" w:rsidRDefault="0078595D" w:rsidP="00813736">
            <w:pPr>
              <w:pStyle w:val="TableBodyText"/>
              <w:rPr>
                <w:b w:val="0"/>
              </w:rPr>
            </w:pPr>
            <w:r w:rsidRPr="0015621E">
              <w:rPr>
                <w:b w:val="0"/>
              </w:rPr>
              <w:t>(1,464)</w:t>
            </w:r>
          </w:p>
        </w:tc>
      </w:tr>
      <w:tr w:rsidR="009245FB" w:rsidRPr="00914873" w14:paraId="221897A1"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47F8E311" w14:textId="77777777" w:rsidR="009245FB" w:rsidRPr="0015621E" w:rsidRDefault="009245FB" w:rsidP="009245FB">
            <w:pPr>
              <w:pStyle w:val="TableBodytextBold"/>
            </w:pPr>
            <w:r w:rsidRPr="0015621E">
              <w:t>Other economic flows - other comprehensive income</w:t>
            </w:r>
          </w:p>
        </w:tc>
        <w:tc>
          <w:tcPr>
            <w:cnfStyle w:val="000001000000" w:firstRow="0" w:lastRow="0" w:firstColumn="0" w:lastColumn="0" w:oddVBand="0" w:evenVBand="1" w:oddHBand="0" w:evenHBand="0" w:firstRowFirstColumn="0" w:firstRowLastColumn="0" w:lastRowFirstColumn="0" w:lastRowLastColumn="0"/>
            <w:tcW w:w="733" w:type="pct"/>
          </w:tcPr>
          <w:p w14:paraId="322BE110" w14:textId="2E0A3413" w:rsidR="009245FB" w:rsidRPr="0015621E" w:rsidRDefault="009245FB" w:rsidP="009245FB">
            <w:pPr>
              <w:pStyle w:val="TableBodyText"/>
              <w:rPr>
                <w:b w:val="0"/>
              </w:rPr>
            </w:pPr>
          </w:p>
        </w:tc>
        <w:tc>
          <w:tcPr>
            <w:cnfStyle w:val="000010000000" w:firstRow="0" w:lastRow="0" w:firstColumn="0" w:lastColumn="0" w:oddVBand="1" w:evenVBand="0" w:oddHBand="0" w:evenHBand="0" w:firstRowFirstColumn="0" w:firstRowLastColumn="0" w:lastRowFirstColumn="0" w:lastRowLastColumn="0"/>
            <w:tcW w:w="786" w:type="pct"/>
          </w:tcPr>
          <w:p w14:paraId="5865ED24" w14:textId="587C91DF" w:rsidR="009245FB" w:rsidRPr="0015621E" w:rsidRDefault="009245FB" w:rsidP="009245FB">
            <w:pPr>
              <w:pStyle w:val="TableBodyText"/>
              <w:rPr>
                <w:b w:val="0"/>
              </w:rPr>
            </w:pPr>
            <w:r w:rsidRPr="0015621E">
              <w:rPr>
                <w:b w:val="0"/>
              </w:rPr>
              <w:t> </w:t>
            </w:r>
          </w:p>
        </w:tc>
        <w:tc>
          <w:tcPr>
            <w:cnfStyle w:val="000001000000" w:firstRow="0" w:lastRow="0" w:firstColumn="0" w:lastColumn="0" w:oddVBand="0" w:evenVBand="1" w:oddHBand="0" w:evenHBand="0" w:firstRowFirstColumn="0" w:firstRowLastColumn="0" w:lastRowFirstColumn="0" w:lastRowLastColumn="0"/>
            <w:tcW w:w="758" w:type="pct"/>
          </w:tcPr>
          <w:p w14:paraId="59475F1C" w14:textId="3DF4F11A" w:rsidR="009245FB" w:rsidRPr="0015621E" w:rsidRDefault="009245FB" w:rsidP="009245FB">
            <w:pPr>
              <w:pStyle w:val="TableBodyText"/>
              <w:rPr>
                <w:b w:val="0"/>
              </w:rPr>
            </w:pPr>
          </w:p>
        </w:tc>
      </w:tr>
      <w:tr w:rsidR="0078595D" w:rsidRPr="00914873" w14:paraId="74189D05"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247DC8E4" w14:textId="77777777" w:rsidR="0078595D" w:rsidRPr="0015621E" w:rsidRDefault="0078595D" w:rsidP="003A4A9B">
            <w:pPr>
              <w:pStyle w:val="TableBodyText"/>
              <w:jc w:val="left"/>
              <w:rPr>
                <w:b w:val="0"/>
              </w:rPr>
            </w:pPr>
            <w:r w:rsidRPr="0015621E">
              <w:rPr>
                <w:b w:val="0"/>
              </w:rPr>
              <w:t>Items that will not be reclassified to net result</w:t>
            </w:r>
          </w:p>
        </w:tc>
        <w:tc>
          <w:tcPr>
            <w:cnfStyle w:val="000001000000" w:firstRow="0" w:lastRow="0" w:firstColumn="0" w:lastColumn="0" w:oddVBand="0" w:evenVBand="1" w:oddHBand="0" w:evenHBand="0" w:firstRowFirstColumn="0" w:firstRowLastColumn="0" w:lastRowFirstColumn="0" w:lastRowLastColumn="0"/>
            <w:tcW w:w="733" w:type="pct"/>
          </w:tcPr>
          <w:p w14:paraId="08909EA9" w14:textId="78D24B28" w:rsidR="0078595D" w:rsidRPr="0015621E" w:rsidRDefault="0078595D" w:rsidP="00813736">
            <w:pPr>
              <w:pStyle w:val="TableBodyText"/>
              <w:rPr>
                <w:b w:val="0"/>
              </w:rPr>
            </w:pPr>
          </w:p>
        </w:tc>
        <w:tc>
          <w:tcPr>
            <w:cnfStyle w:val="000010000000" w:firstRow="0" w:lastRow="0" w:firstColumn="0" w:lastColumn="0" w:oddVBand="1" w:evenVBand="0" w:oddHBand="0" w:evenHBand="0" w:firstRowFirstColumn="0" w:firstRowLastColumn="0" w:lastRowFirstColumn="0" w:lastRowLastColumn="0"/>
            <w:tcW w:w="786" w:type="pct"/>
          </w:tcPr>
          <w:p w14:paraId="2F2365FA" w14:textId="369A4022" w:rsidR="0078595D" w:rsidRPr="0015621E" w:rsidRDefault="0078595D" w:rsidP="00813736">
            <w:pPr>
              <w:pStyle w:val="TableBodyText"/>
              <w:rPr>
                <w:b w:val="0"/>
              </w:rPr>
            </w:pPr>
          </w:p>
        </w:tc>
        <w:tc>
          <w:tcPr>
            <w:cnfStyle w:val="000001000000" w:firstRow="0" w:lastRow="0" w:firstColumn="0" w:lastColumn="0" w:oddVBand="0" w:evenVBand="1" w:oddHBand="0" w:evenHBand="0" w:firstRowFirstColumn="0" w:firstRowLastColumn="0" w:lastRowFirstColumn="0" w:lastRowLastColumn="0"/>
            <w:tcW w:w="758" w:type="pct"/>
          </w:tcPr>
          <w:p w14:paraId="7C0C0494" w14:textId="569B22E7" w:rsidR="0078595D" w:rsidRPr="0015621E" w:rsidRDefault="0078595D" w:rsidP="00813736">
            <w:pPr>
              <w:pStyle w:val="TableBodyText"/>
              <w:rPr>
                <w:b w:val="0"/>
              </w:rPr>
            </w:pPr>
          </w:p>
        </w:tc>
      </w:tr>
      <w:tr w:rsidR="0078595D" w:rsidRPr="00914873" w14:paraId="4B85391B"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6F4CC160" w14:textId="77777777" w:rsidR="0078595D" w:rsidRPr="0015621E" w:rsidRDefault="0078595D" w:rsidP="003A4A9B">
            <w:pPr>
              <w:pStyle w:val="TableBodyText"/>
              <w:jc w:val="left"/>
              <w:rPr>
                <w:b w:val="0"/>
              </w:rPr>
            </w:pPr>
            <w:r w:rsidRPr="0015621E">
              <w:rPr>
                <w:b w:val="0"/>
              </w:rPr>
              <w:t>Changes in physical asset revaluation surplus</w:t>
            </w:r>
          </w:p>
        </w:tc>
        <w:tc>
          <w:tcPr>
            <w:cnfStyle w:val="000001000000" w:firstRow="0" w:lastRow="0" w:firstColumn="0" w:lastColumn="0" w:oddVBand="0" w:evenVBand="1" w:oddHBand="0" w:evenHBand="0" w:firstRowFirstColumn="0" w:firstRowLastColumn="0" w:lastRowFirstColumn="0" w:lastRowLastColumn="0"/>
            <w:tcW w:w="733" w:type="pct"/>
          </w:tcPr>
          <w:p w14:paraId="6EA363C0" w14:textId="770E153F" w:rsidR="0078595D" w:rsidRPr="0015621E" w:rsidRDefault="001A73AE" w:rsidP="00813736">
            <w:pPr>
              <w:pStyle w:val="TableBodyText"/>
              <w:rPr>
                <w:b w:val="0"/>
              </w:rPr>
            </w:pPr>
            <w:r w:rsidRPr="0015621E">
              <w:rPr>
                <w:b w:val="0"/>
              </w:rPr>
              <w:t>-</w:t>
            </w:r>
          </w:p>
        </w:tc>
        <w:tc>
          <w:tcPr>
            <w:cnfStyle w:val="000010000000" w:firstRow="0" w:lastRow="0" w:firstColumn="0" w:lastColumn="0" w:oddVBand="1" w:evenVBand="0" w:oddHBand="0" w:evenHBand="0" w:firstRowFirstColumn="0" w:firstRowLastColumn="0" w:lastRowFirstColumn="0" w:lastRowLastColumn="0"/>
            <w:tcW w:w="786" w:type="pct"/>
          </w:tcPr>
          <w:p w14:paraId="0D36C1E7" w14:textId="77777777" w:rsidR="0078595D" w:rsidRPr="0015621E" w:rsidRDefault="0078595D" w:rsidP="00813736">
            <w:pPr>
              <w:pStyle w:val="TableBodyText"/>
              <w:rPr>
                <w:b w:val="0"/>
              </w:rPr>
            </w:pPr>
            <w:r w:rsidRPr="0015621E">
              <w:rPr>
                <w:b w:val="0"/>
              </w:rPr>
              <w:t>11,072</w:t>
            </w:r>
          </w:p>
        </w:tc>
        <w:tc>
          <w:tcPr>
            <w:cnfStyle w:val="000001000000" w:firstRow="0" w:lastRow="0" w:firstColumn="0" w:lastColumn="0" w:oddVBand="0" w:evenVBand="1" w:oddHBand="0" w:evenHBand="0" w:firstRowFirstColumn="0" w:firstRowLastColumn="0" w:lastRowFirstColumn="0" w:lastRowLastColumn="0"/>
            <w:tcW w:w="758" w:type="pct"/>
          </w:tcPr>
          <w:p w14:paraId="08B965DB" w14:textId="77777777" w:rsidR="0078595D" w:rsidRPr="0015621E" w:rsidRDefault="0078595D" w:rsidP="00813736">
            <w:pPr>
              <w:pStyle w:val="TableBodyText"/>
              <w:rPr>
                <w:b w:val="0"/>
              </w:rPr>
            </w:pPr>
            <w:r w:rsidRPr="0015621E">
              <w:rPr>
                <w:b w:val="0"/>
              </w:rPr>
              <w:t>-</w:t>
            </w:r>
          </w:p>
        </w:tc>
      </w:tr>
      <w:tr w:rsidR="0078595D" w:rsidRPr="00914873" w14:paraId="36DC4E80"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50ECA3A3" w14:textId="77777777" w:rsidR="0078595D" w:rsidRPr="0015621E" w:rsidRDefault="0078595D" w:rsidP="003A4A9B">
            <w:pPr>
              <w:pStyle w:val="TableBodytextBold"/>
              <w:rPr>
                <w:b/>
              </w:rPr>
            </w:pPr>
            <w:r w:rsidRPr="0015621E">
              <w:rPr>
                <w:b/>
              </w:rPr>
              <w:t xml:space="preserve">Total other economic flows </w:t>
            </w:r>
            <w:r w:rsidR="0084752F" w:rsidRPr="0015621E">
              <w:rPr>
                <w:b/>
              </w:rPr>
              <w:br/>
            </w:r>
            <w:r w:rsidRPr="0015621E">
              <w:rPr>
                <w:b/>
              </w:rPr>
              <w:t>- other comprehensive income</w:t>
            </w:r>
          </w:p>
        </w:tc>
        <w:tc>
          <w:tcPr>
            <w:cnfStyle w:val="000001000000" w:firstRow="0" w:lastRow="0" w:firstColumn="0" w:lastColumn="0" w:oddVBand="0" w:evenVBand="1" w:oddHBand="0" w:evenHBand="0" w:firstRowFirstColumn="0" w:firstRowLastColumn="0" w:lastRowFirstColumn="0" w:lastRowLastColumn="0"/>
            <w:tcW w:w="733" w:type="pct"/>
          </w:tcPr>
          <w:p w14:paraId="214E9476" w14:textId="32F08E47" w:rsidR="0078595D" w:rsidRPr="0015621E" w:rsidRDefault="001A73AE" w:rsidP="00813736">
            <w:pPr>
              <w:pStyle w:val="TableBodyText"/>
            </w:pPr>
            <w:r w:rsidRPr="0015621E">
              <w:t>-</w:t>
            </w:r>
          </w:p>
        </w:tc>
        <w:tc>
          <w:tcPr>
            <w:cnfStyle w:val="000010000000" w:firstRow="0" w:lastRow="0" w:firstColumn="0" w:lastColumn="0" w:oddVBand="1" w:evenVBand="0" w:oddHBand="0" w:evenHBand="0" w:firstRowFirstColumn="0" w:firstRowLastColumn="0" w:lastRowFirstColumn="0" w:lastRowLastColumn="0"/>
            <w:tcW w:w="786" w:type="pct"/>
          </w:tcPr>
          <w:p w14:paraId="5EA22A16" w14:textId="77777777" w:rsidR="0078595D" w:rsidRPr="0015621E" w:rsidRDefault="0078595D" w:rsidP="00813736">
            <w:pPr>
              <w:pStyle w:val="TableBodyText"/>
            </w:pPr>
            <w:r w:rsidRPr="0015621E">
              <w:t>11,072</w:t>
            </w:r>
          </w:p>
        </w:tc>
        <w:tc>
          <w:tcPr>
            <w:cnfStyle w:val="000001000000" w:firstRow="0" w:lastRow="0" w:firstColumn="0" w:lastColumn="0" w:oddVBand="0" w:evenVBand="1" w:oddHBand="0" w:evenHBand="0" w:firstRowFirstColumn="0" w:firstRowLastColumn="0" w:lastRowFirstColumn="0" w:lastRowLastColumn="0"/>
            <w:tcW w:w="758" w:type="pct"/>
          </w:tcPr>
          <w:p w14:paraId="0E35892D" w14:textId="77777777" w:rsidR="0078595D" w:rsidRPr="0015621E" w:rsidRDefault="0078595D" w:rsidP="00813736">
            <w:pPr>
              <w:pStyle w:val="TableBodyText"/>
            </w:pPr>
            <w:r w:rsidRPr="0015621E">
              <w:t>-</w:t>
            </w:r>
          </w:p>
        </w:tc>
      </w:tr>
      <w:tr w:rsidR="0078595D" w:rsidRPr="00914873" w14:paraId="142240C8" w14:textId="77777777" w:rsidTr="009245F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2723" w:type="pct"/>
          </w:tcPr>
          <w:p w14:paraId="3CBC6575" w14:textId="77777777" w:rsidR="0078595D" w:rsidRPr="0015621E" w:rsidRDefault="0078595D" w:rsidP="003A4A9B">
            <w:pPr>
              <w:pStyle w:val="TableBodytextBold"/>
              <w:rPr>
                <w:b/>
              </w:rPr>
            </w:pPr>
            <w:r w:rsidRPr="0015621E">
              <w:rPr>
                <w:b/>
              </w:rPr>
              <w:t>Comprehensive result</w:t>
            </w:r>
          </w:p>
        </w:tc>
        <w:tc>
          <w:tcPr>
            <w:cnfStyle w:val="000001000000" w:firstRow="0" w:lastRow="0" w:firstColumn="0" w:lastColumn="0" w:oddVBand="0" w:evenVBand="1" w:oddHBand="0" w:evenHBand="0" w:firstRowFirstColumn="0" w:firstRowLastColumn="0" w:lastRowFirstColumn="0" w:lastRowLastColumn="0"/>
            <w:tcW w:w="733" w:type="pct"/>
          </w:tcPr>
          <w:p w14:paraId="228D14FE" w14:textId="4BEF6EAE" w:rsidR="0078595D" w:rsidRPr="0015621E" w:rsidRDefault="001A73AE" w:rsidP="00813736">
            <w:pPr>
              <w:pStyle w:val="TableBodyText"/>
            </w:pPr>
            <w:r w:rsidRPr="0015621E">
              <w:t>-</w:t>
            </w:r>
          </w:p>
        </w:tc>
        <w:tc>
          <w:tcPr>
            <w:cnfStyle w:val="000010000000" w:firstRow="0" w:lastRow="0" w:firstColumn="0" w:lastColumn="0" w:oddVBand="1" w:evenVBand="0" w:oddHBand="0" w:evenHBand="0" w:firstRowFirstColumn="0" w:firstRowLastColumn="0" w:lastRowFirstColumn="0" w:lastRowLastColumn="0"/>
            <w:tcW w:w="786" w:type="pct"/>
          </w:tcPr>
          <w:p w14:paraId="196B25CC" w14:textId="77777777" w:rsidR="0078595D" w:rsidRPr="0015621E" w:rsidRDefault="0078595D" w:rsidP="00813736">
            <w:pPr>
              <w:pStyle w:val="TableBodyText"/>
            </w:pPr>
            <w:r w:rsidRPr="0015621E">
              <w:t>7,523</w:t>
            </w:r>
          </w:p>
        </w:tc>
        <w:tc>
          <w:tcPr>
            <w:cnfStyle w:val="000001000000" w:firstRow="0" w:lastRow="0" w:firstColumn="0" w:lastColumn="0" w:oddVBand="0" w:evenVBand="1" w:oddHBand="0" w:evenHBand="0" w:firstRowFirstColumn="0" w:firstRowLastColumn="0" w:lastRowFirstColumn="0" w:lastRowLastColumn="0"/>
            <w:tcW w:w="758" w:type="pct"/>
          </w:tcPr>
          <w:p w14:paraId="3E95CE90" w14:textId="77777777" w:rsidR="0078595D" w:rsidRPr="0015621E" w:rsidRDefault="0078595D" w:rsidP="00813736">
            <w:pPr>
              <w:pStyle w:val="TableBodyText"/>
            </w:pPr>
            <w:r w:rsidRPr="0015621E">
              <w:t>(1,464)</w:t>
            </w:r>
          </w:p>
        </w:tc>
      </w:tr>
    </w:tbl>
    <w:p w14:paraId="011C03AA" w14:textId="77777777" w:rsidR="0078595D" w:rsidRPr="00403FCB" w:rsidRDefault="00283B14" w:rsidP="00813736">
      <w:pPr>
        <w:pStyle w:val="BodyText"/>
        <w:rPr>
          <w:sz w:val="18"/>
          <w:szCs w:val="18"/>
        </w:rPr>
      </w:pPr>
      <w:r w:rsidRPr="008144F7">
        <w:t>The above comprehensive operating statement should be read in conjunction with the accompanying notes.</w:t>
      </w:r>
      <w:r w:rsidRPr="00403FCB">
        <w:rPr>
          <w:sz w:val="18"/>
          <w:szCs w:val="18"/>
        </w:rPr>
        <w:t xml:space="preserve"> </w:t>
      </w:r>
      <w:r w:rsidR="0078595D" w:rsidRPr="00403FCB">
        <w:rPr>
          <w:sz w:val="18"/>
          <w:szCs w:val="18"/>
        </w:rPr>
        <w:br w:type="page"/>
      </w:r>
    </w:p>
    <w:p w14:paraId="2AC53D6B" w14:textId="77777777" w:rsidR="00AC2839" w:rsidRDefault="00AC2839" w:rsidP="001275B1">
      <w:pPr>
        <w:pStyle w:val="Heading2"/>
      </w:pPr>
      <w:bookmarkStart w:id="220" w:name="_Toc519018750"/>
      <w:bookmarkStart w:id="221" w:name="_Toc524349961"/>
      <w:bookmarkStart w:id="222" w:name="_Toc524350953"/>
      <w:r w:rsidRPr="00896BFB">
        <w:t>Balance sheet</w:t>
      </w:r>
      <w:bookmarkEnd w:id="220"/>
      <w:bookmarkEnd w:id="221"/>
      <w:bookmarkEnd w:id="222"/>
    </w:p>
    <w:p w14:paraId="6BD1EF3C" w14:textId="77777777" w:rsidR="001275B1" w:rsidRPr="00914873" w:rsidRDefault="00A54B60" w:rsidP="00813736">
      <w:pPr>
        <w:pStyle w:val="BodyText"/>
      </w:pPr>
      <w:r>
        <w:t>As at</w:t>
      </w:r>
      <w:r w:rsidR="001275B1" w:rsidRPr="00914873">
        <w:t xml:space="preserve"> 30 June 201</w:t>
      </w:r>
      <w:r w:rsidR="001275B1">
        <w:t>8</w:t>
      </w:r>
    </w:p>
    <w:tbl>
      <w:tblPr>
        <w:tblStyle w:val="PlainTable2"/>
        <w:tblW w:w="9639" w:type="dxa"/>
        <w:tblLayout w:type="fixed"/>
        <w:tblLook w:val="0020" w:firstRow="1" w:lastRow="0" w:firstColumn="0" w:lastColumn="0" w:noHBand="0" w:noVBand="0"/>
        <w:tblCaption w:val="Balance sheet"/>
        <w:tblDescription w:val="This table contains information on assets in the balance sheet for the Adult, Community and Further Education Board as at 30 June 2018. This table has 1 header row and 4 sub heading rows. It has 12 body rows. The balance sheet should be read in conjunction with the accompanying notes. &#10;&#10;"/>
      </w:tblPr>
      <w:tblGrid>
        <w:gridCol w:w="5250"/>
        <w:gridCol w:w="1413"/>
        <w:gridCol w:w="1515"/>
        <w:gridCol w:w="1461"/>
      </w:tblGrid>
      <w:tr w:rsidR="001275B1" w:rsidRPr="00914873" w14:paraId="4CB0D92F" w14:textId="77777777" w:rsidTr="009245FB">
        <w:trPr>
          <w:cnfStyle w:val="100000000000" w:firstRow="1" w:lastRow="0" w:firstColumn="0" w:lastColumn="0" w:oddVBand="0" w:evenVBand="0" w:oddHBand="0"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6FD3D36F" w14:textId="77777777" w:rsidR="001275B1" w:rsidRPr="00E072B4" w:rsidRDefault="009245FB" w:rsidP="009245FB">
            <w:pPr>
              <w:rPr>
                <w:b w:val="0"/>
              </w:rPr>
            </w:pPr>
            <w:r>
              <w:rPr>
                <w:b w:val="0"/>
              </w:rPr>
              <w:t>Description</w:t>
            </w:r>
          </w:p>
        </w:tc>
        <w:tc>
          <w:tcPr>
            <w:cnfStyle w:val="000001000000" w:firstRow="0" w:lastRow="0" w:firstColumn="0" w:lastColumn="0" w:oddVBand="0" w:evenVBand="1" w:oddHBand="0" w:evenHBand="0" w:firstRowFirstColumn="0" w:firstRowLastColumn="0" w:lastRowFirstColumn="0" w:lastRowLastColumn="0"/>
            <w:tcW w:w="733" w:type="pct"/>
          </w:tcPr>
          <w:p w14:paraId="2C632A82" w14:textId="77777777" w:rsidR="001275B1" w:rsidRPr="00E072B4" w:rsidRDefault="001275B1" w:rsidP="003A4A9B">
            <w:pPr>
              <w:pStyle w:val="TableBodytextBold"/>
              <w:jc w:val="center"/>
            </w:pPr>
            <w:r w:rsidRPr="00E072B4">
              <w:t>Note</w:t>
            </w:r>
            <w:r>
              <w:t>s</w:t>
            </w:r>
          </w:p>
        </w:tc>
        <w:tc>
          <w:tcPr>
            <w:cnfStyle w:val="000010000000" w:firstRow="0" w:lastRow="0" w:firstColumn="0" w:lastColumn="0" w:oddVBand="1" w:evenVBand="0" w:oddHBand="0" w:evenHBand="0" w:firstRowFirstColumn="0" w:firstRowLastColumn="0" w:lastRowFirstColumn="0" w:lastRowLastColumn="0"/>
            <w:tcW w:w="786" w:type="pct"/>
          </w:tcPr>
          <w:p w14:paraId="73628754" w14:textId="77777777" w:rsidR="001275B1" w:rsidRPr="00E072B4" w:rsidRDefault="001275B1" w:rsidP="003A4A9B">
            <w:pPr>
              <w:pStyle w:val="TableBodytextBold"/>
              <w:jc w:val="center"/>
            </w:pPr>
            <w:r>
              <w:t xml:space="preserve">30 June </w:t>
            </w:r>
            <w:r w:rsidR="00AC0D94">
              <w:br/>
            </w:r>
            <w:r>
              <w:t>2018</w:t>
            </w:r>
            <w:r w:rsidRPr="00E072B4">
              <w:br/>
              <w:t>$’000</w:t>
            </w:r>
          </w:p>
        </w:tc>
        <w:tc>
          <w:tcPr>
            <w:cnfStyle w:val="000001000000" w:firstRow="0" w:lastRow="0" w:firstColumn="0" w:lastColumn="0" w:oddVBand="0" w:evenVBand="1" w:oddHBand="0" w:evenHBand="0" w:firstRowFirstColumn="0" w:firstRowLastColumn="0" w:lastRowFirstColumn="0" w:lastRowLastColumn="0"/>
            <w:tcW w:w="758" w:type="pct"/>
          </w:tcPr>
          <w:p w14:paraId="25EE9402" w14:textId="77777777" w:rsidR="001275B1" w:rsidRPr="00E072B4" w:rsidRDefault="001275B1" w:rsidP="003A4A9B">
            <w:pPr>
              <w:pStyle w:val="TableBodytextBold"/>
              <w:jc w:val="center"/>
            </w:pPr>
            <w:r>
              <w:t xml:space="preserve">30 June </w:t>
            </w:r>
            <w:r w:rsidR="00AC0D94">
              <w:br/>
            </w:r>
            <w:r>
              <w:t>2017</w:t>
            </w:r>
            <w:r w:rsidRPr="00E072B4">
              <w:br/>
              <w:t>$’000</w:t>
            </w:r>
          </w:p>
        </w:tc>
      </w:tr>
      <w:tr w:rsidR="001275B1" w:rsidRPr="00914873" w14:paraId="6C48F6F2" w14:textId="77777777" w:rsidTr="009245FB">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3788AC5A" w14:textId="77777777" w:rsidR="001275B1" w:rsidRPr="001275B1" w:rsidRDefault="001275B1" w:rsidP="003A4A9B">
            <w:pPr>
              <w:pStyle w:val="TableBodytextBold"/>
            </w:pPr>
            <w:r w:rsidRPr="001275B1">
              <w:t>Assets</w:t>
            </w:r>
          </w:p>
        </w:tc>
        <w:tc>
          <w:tcPr>
            <w:cnfStyle w:val="000001000000" w:firstRow="0" w:lastRow="0" w:firstColumn="0" w:lastColumn="0" w:oddVBand="0" w:evenVBand="1" w:oddHBand="0" w:evenHBand="0" w:firstRowFirstColumn="0" w:firstRowLastColumn="0" w:lastRowFirstColumn="0" w:lastRowLastColumn="0"/>
            <w:tcW w:w="733" w:type="pct"/>
          </w:tcPr>
          <w:p w14:paraId="1148CF17" w14:textId="1896EDDC" w:rsidR="001275B1" w:rsidRPr="009245FB" w:rsidRDefault="001275B1" w:rsidP="00813736">
            <w:pPr>
              <w:pStyle w:val="TableBodyText"/>
              <w:rPr>
                <w:b/>
              </w:rPr>
            </w:pPr>
          </w:p>
        </w:tc>
        <w:tc>
          <w:tcPr>
            <w:cnfStyle w:val="000010000000" w:firstRow="0" w:lastRow="0" w:firstColumn="0" w:lastColumn="0" w:oddVBand="1" w:evenVBand="0" w:oddHBand="0" w:evenHBand="0" w:firstRowFirstColumn="0" w:firstRowLastColumn="0" w:lastRowFirstColumn="0" w:lastRowLastColumn="0"/>
            <w:tcW w:w="786" w:type="pct"/>
          </w:tcPr>
          <w:p w14:paraId="313D6964" w14:textId="712FC0A6" w:rsidR="001275B1" w:rsidRPr="009245FB" w:rsidRDefault="001275B1" w:rsidP="00813736">
            <w:pPr>
              <w:pStyle w:val="TableBodyText"/>
              <w:rPr>
                <w:b/>
              </w:rPr>
            </w:pPr>
          </w:p>
        </w:tc>
        <w:tc>
          <w:tcPr>
            <w:cnfStyle w:val="000001000000" w:firstRow="0" w:lastRow="0" w:firstColumn="0" w:lastColumn="0" w:oddVBand="0" w:evenVBand="1" w:oddHBand="0" w:evenHBand="0" w:firstRowFirstColumn="0" w:firstRowLastColumn="0" w:lastRowFirstColumn="0" w:lastRowLastColumn="0"/>
            <w:tcW w:w="758" w:type="pct"/>
          </w:tcPr>
          <w:p w14:paraId="1C00F879" w14:textId="4FFE9531" w:rsidR="001275B1" w:rsidRPr="009245FB" w:rsidRDefault="001275B1" w:rsidP="00813736">
            <w:pPr>
              <w:pStyle w:val="TableBodyText"/>
              <w:rPr>
                <w:b/>
              </w:rPr>
            </w:pPr>
          </w:p>
        </w:tc>
      </w:tr>
      <w:tr w:rsidR="009245FB" w:rsidRPr="00914873" w14:paraId="29B6CA2A" w14:textId="77777777" w:rsidTr="009245FB">
        <w:trPr>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46369C92" w14:textId="77777777" w:rsidR="009245FB" w:rsidRPr="001275B1" w:rsidRDefault="009245FB" w:rsidP="009245FB">
            <w:pPr>
              <w:pStyle w:val="TableBodytextBold"/>
            </w:pPr>
            <w:r w:rsidRPr="001275B1">
              <w:t>Financial Assets</w:t>
            </w:r>
          </w:p>
        </w:tc>
        <w:tc>
          <w:tcPr>
            <w:cnfStyle w:val="000001000000" w:firstRow="0" w:lastRow="0" w:firstColumn="0" w:lastColumn="0" w:oddVBand="0" w:evenVBand="1" w:oddHBand="0" w:evenHBand="0" w:firstRowFirstColumn="0" w:firstRowLastColumn="0" w:lastRowFirstColumn="0" w:lastRowLastColumn="0"/>
            <w:tcW w:w="733" w:type="pct"/>
          </w:tcPr>
          <w:p w14:paraId="38217437" w14:textId="74AE606C" w:rsidR="009245FB" w:rsidRPr="009245FB" w:rsidRDefault="009245FB" w:rsidP="009245FB">
            <w:pPr>
              <w:pStyle w:val="TableBodyText"/>
              <w:rPr>
                <w:b/>
              </w:rPr>
            </w:pPr>
          </w:p>
        </w:tc>
        <w:tc>
          <w:tcPr>
            <w:cnfStyle w:val="000010000000" w:firstRow="0" w:lastRow="0" w:firstColumn="0" w:lastColumn="0" w:oddVBand="1" w:evenVBand="0" w:oddHBand="0" w:evenHBand="0" w:firstRowFirstColumn="0" w:firstRowLastColumn="0" w:lastRowFirstColumn="0" w:lastRowLastColumn="0"/>
            <w:tcW w:w="786" w:type="pct"/>
          </w:tcPr>
          <w:p w14:paraId="76744063" w14:textId="60B61774" w:rsidR="009245FB" w:rsidRPr="009245FB" w:rsidRDefault="009245FB" w:rsidP="009245FB">
            <w:pPr>
              <w:pStyle w:val="TableBodyText"/>
              <w:rPr>
                <w:b/>
              </w:rPr>
            </w:pPr>
          </w:p>
        </w:tc>
        <w:tc>
          <w:tcPr>
            <w:cnfStyle w:val="000001000000" w:firstRow="0" w:lastRow="0" w:firstColumn="0" w:lastColumn="0" w:oddVBand="0" w:evenVBand="1" w:oddHBand="0" w:evenHBand="0" w:firstRowFirstColumn="0" w:firstRowLastColumn="0" w:lastRowFirstColumn="0" w:lastRowLastColumn="0"/>
            <w:tcW w:w="758" w:type="pct"/>
          </w:tcPr>
          <w:p w14:paraId="64D71112" w14:textId="44AE9FAC" w:rsidR="009245FB" w:rsidRPr="009245FB" w:rsidRDefault="009245FB" w:rsidP="009245FB">
            <w:pPr>
              <w:pStyle w:val="TableBodyText"/>
              <w:rPr>
                <w:b/>
              </w:rPr>
            </w:pPr>
          </w:p>
        </w:tc>
      </w:tr>
      <w:tr w:rsidR="001275B1" w:rsidRPr="00914873" w14:paraId="26115ADA" w14:textId="77777777" w:rsidTr="009245FB">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647672F0" w14:textId="77777777" w:rsidR="001275B1" w:rsidRPr="001275B1" w:rsidRDefault="001275B1" w:rsidP="003A4A9B">
            <w:pPr>
              <w:pStyle w:val="TableBodyText"/>
              <w:jc w:val="left"/>
            </w:pPr>
            <w:r w:rsidRPr="001275B1">
              <w:t>Prepayment</w:t>
            </w:r>
          </w:p>
        </w:tc>
        <w:tc>
          <w:tcPr>
            <w:cnfStyle w:val="000001000000" w:firstRow="0" w:lastRow="0" w:firstColumn="0" w:lastColumn="0" w:oddVBand="0" w:evenVBand="1" w:oddHBand="0" w:evenHBand="0" w:firstRowFirstColumn="0" w:firstRowLastColumn="0" w:lastRowFirstColumn="0" w:lastRowLastColumn="0"/>
            <w:tcW w:w="733" w:type="pct"/>
          </w:tcPr>
          <w:p w14:paraId="2F245E8B" w14:textId="51C08BC6" w:rsidR="001275B1" w:rsidRPr="001275B1" w:rsidRDefault="001A73AE" w:rsidP="00813736">
            <w:pPr>
              <w:pStyle w:val="TableBodyText"/>
            </w:pPr>
            <w:r>
              <w:t>-</w:t>
            </w:r>
          </w:p>
        </w:tc>
        <w:tc>
          <w:tcPr>
            <w:cnfStyle w:val="000010000000" w:firstRow="0" w:lastRow="0" w:firstColumn="0" w:lastColumn="0" w:oddVBand="1" w:evenVBand="0" w:oddHBand="0" w:evenHBand="0" w:firstRowFirstColumn="0" w:firstRowLastColumn="0" w:lastRowFirstColumn="0" w:lastRowLastColumn="0"/>
            <w:tcW w:w="786" w:type="pct"/>
          </w:tcPr>
          <w:p w14:paraId="214BCFEB" w14:textId="77777777" w:rsidR="001275B1" w:rsidRPr="001275B1" w:rsidRDefault="001275B1" w:rsidP="00813736">
            <w:pPr>
              <w:pStyle w:val="TableBodyText"/>
            </w:pPr>
            <w:r w:rsidRPr="001275B1">
              <w:t xml:space="preserve">384 </w:t>
            </w:r>
          </w:p>
        </w:tc>
        <w:tc>
          <w:tcPr>
            <w:cnfStyle w:val="000001000000" w:firstRow="0" w:lastRow="0" w:firstColumn="0" w:lastColumn="0" w:oddVBand="0" w:evenVBand="1" w:oddHBand="0" w:evenHBand="0" w:firstRowFirstColumn="0" w:firstRowLastColumn="0" w:lastRowFirstColumn="0" w:lastRowLastColumn="0"/>
            <w:tcW w:w="758" w:type="pct"/>
          </w:tcPr>
          <w:p w14:paraId="7474208B" w14:textId="77777777" w:rsidR="001275B1" w:rsidRPr="001275B1" w:rsidRDefault="001275B1" w:rsidP="00813736">
            <w:pPr>
              <w:pStyle w:val="TableBodyText"/>
            </w:pPr>
            <w:r w:rsidRPr="001275B1">
              <w:t>370</w:t>
            </w:r>
          </w:p>
        </w:tc>
      </w:tr>
      <w:tr w:rsidR="001275B1" w:rsidRPr="00914873" w14:paraId="30C66F09" w14:textId="77777777" w:rsidTr="009245FB">
        <w:trPr>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02D71578" w14:textId="77777777" w:rsidR="001275B1" w:rsidRPr="001275B1" w:rsidRDefault="001275B1" w:rsidP="003A4A9B">
            <w:pPr>
              <w:pStyle w:val="TableBodyText"/>
              <w:jc w:val="left"/>
            </w:pPr>
            <w:r w:rsidRPr="001275B1">
              <w:t>Receivables</w:t>
            </w:r>
          </w:p>
        </w:tc>
        <w:tc>
          <w:tcPr>
            <w:cnfStyle w:val="000001000000" w:firstRow="0" w:lastRow="0" w:firstColumn="0" w:lastColumn="0" w:oddVBand="0" w:evenVBand="1" w:oddHBand="0" w:evenHBand="0" w:firstRowFirstColumn="0" w:firstRowLastColumn="0" w:lastRowFirstColumn="0" w:lastRowLastColumn="0"/>
            <w:tcW w:w="733" w:type="pct"/>
          </w:tcPr>
          <w:p w14:paraId="105F5FE2" w14:textId="77777777" w:rsidR="001275B1" w:rsidRPr="001275B1" w:rsidRDefault="001275B1" w:rsidP="00813736">
            <w:pPr>
              <w:pStyle w:val="TableBodyText"/>
            </w:pPr>
            <w:r w:rsidRPr="001275B1">
              <w:t>6, 11</w:t>
            </w:r>
          </w:p>
        </w:tc>
        <w:tc>
          <w:tcPr>
            <w:cnfStyle w:val="000010000000" w:firstRow="0" w:lastRow="0" w:firstColumn="0" w:lastColumn="0" w:oddVBand="1" w:evenVBand="0" w:oddHBand="0" w:evenHBand="0" w:firstRowFirstColumn="0" w:firstRowLastColumn="0" w:lastRowFirstColumn="0" w:lastRowLastColumn="0"/>
            <w:tcW w:w="786" w:type="pct"/>
          </w:tcPr>
          <w:p w14:paraId="35EE18ED" w14:textId="77777777" w:rsidR="001275B1" w:rsidRPr="001275B1" w:rsidRDefault="001275B1" w:rsidP="00813736">
            <w:pPr>
              <w:pStyle w:val="TableBodyText"/>
            </w:pPr>
            <w:r w:rsidRPr="001275B1">
              <w:t xml:space="preserve">11,636 </w:t>
            </w:r>
          </w:p>
        </w:tc>
        <w:tc>
          <w:tcPr>
            <w:cnfStyle w:val="000001000000" w:firstRow="0" w:lastRow="0" w:firstColumn="0" w:lastColumn="0" w:oddVBand="0" w:evenVBand="1" w:oddHBand="0" w:evenHBand="0" w:firstRowFirstColumn="0" w:firstRowLastColumn="0" w:lastRowFirstColumn="0" w:lastRowLastColumn="0"/>
            <w:tcW w:w="758" w:type="pct"/>
          </w:tcPr>
          <w:p w14:paraId="0A3F12F1" w14:textId="77777777" w:rsidR="001275B1" w:rsidRPr="001275B1" w:rsidRDefault="001275B1" w:rsidP="00813736">
            <w:pPr>
              <w:pStyle w:val="TableBodyText"/>
            </w:pPr>
            <w:r w:rsidRPr="001275B1">
              <w:t>13,577</w:t>
            </w:r>
          </w:p>
        </w:tc>
      </w:tr>
      <w:tr w:rsidR="001275B1" w:rsidRPr="00914873" w14:paraId="58412681" w14:textId="77777777" w:rsidTr="009245FB">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479E6AAF" w14:textId="77777777" w:rsidR="001275B1" w:rsidRPr="001275B1" w:rsidRDefault="001275B1" w:rsidP="003A4A9B">
            <w:pPr>
              <w:pStyle w:val="TableBodytextBold"/>
            </w:pPr>
            <w:r w:rsidRPr="001275B1">
              <w:t>Total financial assets</w:t>
            </w:r>
          </w:p>
        </w:tc>
        <w:tc>
          <w:tcPr>
            <w:cnfStyle w:val="000001000000" w:firstRow="0" w:lastRow="0" w:firstColumn="0" w:lastColumn="0" w:oddVBand="0" w:evenVBand="1" w:oddHBand="0" w:evenHBand="0" w:firstRowFirstColumn="0" w:firstRowLastColumn="0" w:lastRowFirstColumn="0" w:lastRowLastColumn="0"/>
            <w:tcW w:w="733" w:type="pct"/>
          </w:tcPr>
          <w:p w14:paraId="236FA12E" w14:textId="56857B76" w:rsidR="001275B1" w:rsidRPr="009245FB" w:rsidRDefault="001A73AE" w:rsidP="00813736">
            <w:pPr>
              <w:pStyle w:val="TableBodyText"/>
              <w:rPr>
                <w:b/>
              </w:rPr>
            </w:pPr>
            <w:r>
              <w:rPr>
                <w:b/>
              </w:rPr>
              <w:t>-</w:t>
            </w:r>
          </w:p>
        </w:tc>
        <w:tc>
          <w:tcPr>
            <w:cnfStyle w:val="000010000000" w:firstRow="0" w:lastRow="0" w:firstColumn="0" w:lastColumn="0" w:oddVBand="1" w:evenVBand="0" w:oddHBand="0" w:evenHBand="0" w:firstRowFirstColumn="0" w:firstRowLastColumn="0" w:lastRowFirstColumn="0" w:lastRowLastColumn="0"/>
            <w:tcW w:w="786" w:type="pct"/>
          </w:tcPr>
          <w:p w14:paraId="0C8720E1" w14:textId="77777777" w:rsidR="001275B1" w:rsidRPr="003A4A9B" w:rsidRDefault="001275B1" w:rsidP="00813736">
            <w:pPr>
              <w:pStyle w:val="TableBodyText"/>
              <w:rPr>
                <w:b/>
              </w:rPr>
            </w:pPr>
            <w:r w:rsidRPr="003A4A9B">
              <w:rPr>
                <w:b/>
              </w:rPr>
              <w:t>12,020</w:t>
            </w:r>
          </w:p>
        </w:tc>
        <w:tc>
          <w:tcPr>
            <w:cnfStyle w:val="000001000000" w:firstRow="0" w:lastRow="0" w:firstColumn="0" w:lastColumn="0" w:oddVBand="0" w:evenVBand="1" w:oddHBand="0" w:evenHBand="0" w:firstRowFirstColumn="0" w:firstRowLastColumn="0" w:lastRowFirstColumn="0" w:lastRowLastColumn="0"/>
            <w:tcW w:w="758" w:type="pct"/>
          </w:tcPr>
          <w:p w14:paraId="37050FEF" w14:textId="77777777" w:rsidR="001275B1" w:rsidRPr="003A4A9B" w:rsidRDefault="001275B1" w:rsidP="00813736">
            <w:pPr>
              <w:pStyle w:val="TableBodyText"/>
              <w:rPr>
                <w:b/>
              </w:rPr>
            </w:pPr>
            <w:r w:rsidRPr="003A4A9B">
              <w:rPr>
                <w:b/>
              </w:rPr>
              <w:t>13,947</w:t>
            </w:r>
          </w:p>
        </w:tc>
      </w:tr>
      <w:tr w:rsidR="009245FB" w:rsidRPr="00914873" w14:paraId="1621DA17" w14:textId="77777777" w:rsidTr="009245FB">
        <w:trPr>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566F052B" w14:textId="77777777" w:rsidR="009245FB" w:rsidRPr="001275B1" w:rsidRDefault="009245FB" w:rsidP="009245FB">
            <w:pPr>
              <w:pStyle w:val="TableBodytextBold"/>
            </w:pPr>
            <w:r w:rsidRPr="001275B1">
              <w:t xml:space="preserve">Non-financial assets </w:t>
            </w:r>
          </w:p>
        </w:tc>
        <w:tc>
          <w:tcPr>
            <w:cnfStyle w:val="000001000000" w:firstRow="0" w:lastRow="0" w:firstColumn="0" w:lastColumn="0" w:oddVBand="0" w:evenVBand="1" w:oddHBand="0" w:evenHBand="0" w:firstRowFirstColumn="0" w:firstRowLastColumn="0" w:lastRowFirstColumn="0" w:lastRowLastColumn="0"/>
            <w:tcW w:w="733" w:type="pct"/>
          </w:tcPr>
          <w:p w14:paraId="7C262872" w14:textId="7A305DDA" w:rsidR="009245FB" w:rsidRPr="001275B1" w:rsidRDefault="009245FB" w:rsidP="009245FB">
            <w:pPr>
              <w:pStyle w:val="TableBodyText"/>
            </w:pPr>
          </w:p>
        </w:tc>
        <w:tc>
          <w:tcPr>
            <w:cnfStyle w:val="000010000000" w:firstRow="0" w:lastRow="0" w:firstColumn="0" w:lastColumn="0" w:oddVBand="1" w:evenVBand="0" w:oddHBand="0" w:evenHBand="0" w:firstRowFirstColumn="0" w:firstRowLastColumn="0" w:lastRowFirstColumn="0" w:lastRowLastColumn="0"/>
            <w:tcW w:w="786" w:type="pct"/>
          </w:tcPr>
          <w:p w14:paraId="5EEA97D8" w14:textId="2C8D6244" w:rsidR="009245FB" w:rsidRPr="001275B1" w:rsidRDefault="009245FB" w:rsidP="009245FB">
            <w:pPr>
              <w:pStyle w:val="TableBodyText"/>
            </w:pPr>
          </w:p>
        </w:tc>
        <w:tc>
          <w:tcPr>
            <w:cnfStyle w:val="000001000000" w:firstRow="0" w:lastRow="0" w:firstColumn="0" w:lastColumn="0" w:oddVBand="0" w:evenVBand="1" w:oddHBand="0" w:evenHBand="0" w:firstRowFirstColumn="0" w:firstRowLastColumn="0" w:lastRowFirstColumn="0" w:lastRowLastColumn="0"/>
            <w:tcW w:w="758" w:type="pct"/>
          </w:tcPr>
          <w:p w14:paraId="68D0322D" w14:textId="46FF9E19" w:rsidR="009245FB" w:rsidRPr="001275B1" w:rsidRDefault="009245FB" w:rsidP="009245FB">
            <w:pPr>
              <w:pStyle w:val="TableBodyText"/>
            </w:pPr>
          </w:p>
        </w:tc>
      </w:tr>
      <w:tr w:rsidR="001275B1" w:rsidRPr="00914873" w14:paraId="09455A9A" w14:textId="77777777" w:rsidTr="009245FB">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2BB873DB" w14:textId="77777777" w:rsidR="001275B1" w:rsidRPr="001275B1" w:rsidRDefault="001275B1" w:rsidP="003A4A9B">
            <w:pPr>
              <w:pStyle w:val="TableBodyText"/>
              <w:jc w:val="left"/>
            </w:pPr>
            <w:r w:rsidRPr="001275B1">
              <w:t>Property</w:t>
            </w:r>
            <w:r w:rsidR="009F1500">
              <w:t xml:space="preserve"> </w:t>
            </w:r>
            <w:r w:rsidR="009F1500" w:rsidRPr="005111C1">
              <w:rPr>
                <w:vertAlign w:val="superscript"/>
              </w:rPr>
              <w:t>(i)</w:t>
            </w:r>
          </w:p>
        </w:tc>
        <w:tc>
          <w:tcPr>
            <w:cnfStyle w:val="000001000000" w:firstRow="0" w:lastRow="0" w:firstColumn="0" w:lastColumn="0" w:oddVBand="0" w:evenVBand="1" w:oddHBand="0" w:evenHBand="0" w:firstRowFirstColumn="0" w:firstRowLastColumn="0" w:lastRowFirstColumn="0" w:lastRowLastColumn="0"/>
            <w:tcW w:w="733" w:type="pct"/>
          </w:tcPr>
          <w:p w14:paraId="5E4167AE" w14:textId="77777777" w:rsidR="001275B1" w:rsidRPr="001275B1" w:rsidRDefault="001275B1" w:rsidP="00813736">
            <w:pPr>
              <w:pStyle w:val="TableBodyText"/>
            </w:pPr>
            <w:r w:rsidRPr="001275B1">
              <w:t>7, 11</w:t>
            </w:r>
          </w:p>
        </w:tc>
        <w:tc>
          <w:tcPr>
            <w:cnfStyle w:val="000010000000" w:firstRow="0" w:lastRow="0" w:firstColumn="0" w:lastColumn="0" w:oddVBand="1" w:evenVBand="0" w:oddHBand="0" w:evenHBand="0" w:firstRowFirstColumn="0" w:firstRowLastColumn="0" w:lastRowFirstColumn="0" w:lastRowLastColumn="0"/>
            <w:tcW w:w="786" w:type="pct"/>
          </w:tcPr>
          <w:p w14:paraId="0E337739" w14:textId="77777777" w:rsidR="001275B1" w:rsidRPr="001275B1" w:rsidRDefault="001275B1" w:rsidP="00813736">
            <w:pPr>
              <w:pStyle w:val="TableBodyText"/>
            </w:pPr>
            <w:r w:rsidRPr="001275B1">
              <w:t xml:space="preserve">33,403 </w:t>
            </w:r>
          </w:p>
        </w:tc>
        <w:tc>
          <w:tcPr>
            <w:cnfStyle w:val="000001000000" w:firstRow="0" w:lastRow="0" w:firstColumn="0" w:lastColumn="0" w:oddVBand="0" w:evenVBand="1" w:oddHBand="0" w:evenHBand="0" w:firstRowFirstColumn="0" w:firstRowLastColumn="0" w:lastRowFirstColumn="0" w:lastRowLastColumn="0"/>
            <w:tcW w:w="758" w:type="pct"/>
          </w:tcPr>
          <w:p w14:paraId="67718698" w14:textId="77777777" w:rsidR="001275B1" w:rsidRPr="001275B1" w:rsidRDefault="001275B1" w:rsidP="00813736">
            <w:pPr>
              <w:pStyle w:val="TableBodyText"/>
            </w:pPr>
            <w:r w:rsidRPr="001275B1">
              <w:t>22,842</w:t>
            </w:r>
          </w:p>
        </w:tc>
      </w:tr>
      <w:tr w:rsidR="001275B1" w:rsidRPr="00914873" w14:paraId="714B697B" w14:textId="77777777" w:rsidTr="009245FB">
        <w:trPr>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44B17034" w14:textId="77777777" w:rsidR="001275B1" w:rsidRPr="001275B1" w:rsidRDefault="001275B1" w:rsidP="003A4A9B">
            <w:pPr>
              <w:pStyle w:val="TableBodytextBold"/>
            </w:pPr>
            <w:r w:rsidRPr="001275B1">
              <w:t>Total non-financial assets</w:t>
            </w:r>
          </w:p>
        </w:tc>
        <w:tc>
          <w:tcPr>
            <w:cnfStyle w:val="000001000000" w:firstRow="0" w:lastRow="0" w:firstColumn="0" w:lastColumn="0" w:oddVBand="0" w:evenVBand="1" w:oddHBand="0" w:evenHBand="0" w:firstRowFirstColumn="0" w:firstRowLastColumn="0" w:lastRowFirstColumn="0" w:lastRowLastColumn="0"/>
            <w:tcW w:w="733" w:type="pct"/>
          </w:tcPr>
          <w:p w14:paraId="662A65D0" w14:textId="3C5F7430" w:rsidR="001275B1" w:rsidRPr="009245FB" w:rsidRDefault="001A73AE" w:rsidP="00813736">
            <w:pPr>
              <w:pStyle w:val="TableBodyText"/>
              <w:rPr>
                <w:b/>
              </w:rPr>
            </w:pPr>
            <w:r>
              <w:rPr>
                <w:b/>
              </w:rPr>
              <w:t>-</w:t>
            </w:r>
          </w:p>
        </w:tc>
        <w:tc>
          <w:tcPr>
            <w:cnfStyle w:val="000010000000" w:firstRow="0" w:lastRow="0" w:firstColumn="0" w:lastColumn="0" w:oddVBand="1" w:evenVBand="0" w:oddHBand="0" w:evenHBand="0" w:firstRowFirstColumn="0" w:firstRowLastColumn="0" w:lastRowFirstColumn="0" w:lastRowLastColumn="0"/>
            <w:tcW w:w="786" w:type="pct"/>
          </w:tcPr>
          <w:p w14:paraId="0390BE20" w14:textId="77777777" w:rsidR="001275B1" w:rsidRPr="003A4A9B" w:rsidRDefault="001275B1" w:rsidP="00813736">
            <w:pPr>
              <w:pStyle w:val="TableBodyText"/>
              <w:rPr>
                <w:b/>
              </w:rPr>
            </w:pPr>
            <w:r w:rsidRPr="003A4A9B">
              <w:rPr>
                <w:b/>
              </w:rPr>
              <w:t>33,403</w:t>
            </w:r>
          </w:p>
        </w:tc>
        <w:tc>
          <w:tcPr>
            <w:cnfStyle w:val="000001000000" w:firstRow="0" w:lastRow="0" w:firstColumn="0" w:lastColumn="0" w:oddVBand="0" w:evenVBand="1" w:oddHBand="0" w:evenHBand="0" w:firstRowFirstColumn="0" w:firstRowLastColumn="0" w:lastRowFirstColumn="0" w:lastRowLastColumn="0"/>
            <w:tcW w:w="758" w:type="pct"/>
          </w:tcPr>
          <w:p w14:paraId="62DA71C4" w14:textId="77777777" w:rsidR="001275B1" w:rsidRPr="003A4A9B" w:rsidRDefault="001275B1" w:rsidP="00813736">
            <w:pPr>
              <w:pStyle w:val="TableBodyText"/>
              <w:rPr>
                <w:b/>
              </w:rPr>
            </w:pPr>
            <w:r w:rsidRPr="003A4A9B">
              <w:rPr>
                <w:b/>
              </w:rPr>
              <w:t>22,842</w:t>
            </w:r>
          </w:p>
        </w:tc>
      </w:tr>
      <w:tr w:rsidR="001275B1" w:rsidRPr="00914873" w14:paraId="247A3A08" w14:textId="77777777" w:rsidTr="009245FB">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751A887E" w14:textId="77777777" w:rsidR="001275B1" w:rsidRPr="001275B1" w:rsidRDefault="001275B1" w:rsidP="003A4A9B">
            <w:pPr>
              <w:pStyle w:val="TableBodytextBold"/>
            </w:pPr>
            <w:r w:rsidRPr="001275B1">
              <w:t>Total assets</w:t>
            </w:r>
          </w:p>
        </w:tc>
        <w:tc>
          <w:tcPr>
            <w:cnfStyle w:val="000001000000" w:firstRow="0" w:lastRow="0" w:firstColumn="0" w:lastColumn="0" w:oddVBand="0" w:evenVBand="1" w:oddHBand="0" w:evenHBand="0" w:firstRowFirstColumn="0" w:firstRowLastColumn="0" w:lastRowFirstColumn="0" w:lastRowLastColumn="0"/>
            <w:tcW w:w="733" w:type="pct"/>
          </w:tcPr>
          <w:p w14:paraId="15F350DF" w14:textId="5355EDF8" w:rsidR="001275B1" w:rsidRPr="009245FB" w:rsidRDefault="001A73AE" w:rsidP="00813736">
            <w:pPr>
              <w:pStyle w:val="TableBodyText"/>
              <w:rPr>
                <w:b/>
              </w:rPr>
            </w:pPr>
            <w:r>
              <w:rPr>
                <w:b/>
              </w:rPr>
              <w:t>-</w:t>
            </w:r>
          </w:p>
        </w:tc>
        <w:tc>
          <w:tcPr>
            <w:cnfStyle w:val="000010000000" w:firstRow="0" w:lastRow="0" w:firstColumn="0" w:lastColumn="0" w:oddVBand="1" w:evenVBand="0" w:oddHBand="0" w:evenHBand="0" w:firstRowFirstColumn="0" w:firstRowLastColumn="0" w:lastRowFirstColumn="0" w:lastRowLastColumn="0"/>
            <w:tcW w:w="786" w:type="pct"/>
          </w:tcPr>
          <w:p w14:paraId="327241AC" w14:textId="77777777" w:rsidR="001275B1" w:rsidRPr="003A4A9B" w:rsidRDefault="001275B1" w:rsidP="00813736">
            <w:pPr>
              <w:pStyle w:val="TableBodyText"/>
              <w:rPr>
                <w:b/>
              </w:rPr>
            </w:pPr>
            <w:r w:rsidRPr="003A4A9B">
              <w:rPr>
                <w:b/>
              </w:rPr>
              <w:t>45,423</w:t>
            </w:r>
          </w:p>
        </w:tc>
        <w:tc>
          <w:tcPr>
            <w:cnfStyle w:val="000001000000" w:firstRow="0" w:lastRow="0" w:firstColumn="0" w:lastColumn="0" w:oddVBand="0" w:evenVBand="1" w:oddHBand="0" w:evenHBand="0" w:firstRowFirstColumn="0" w:firstRowLastColumn="0" w:lastRowFirstColumn="0" w:lastRowLastColumn="0"/>
            <w:tcW w:w="758" w:type="pct"/>
          </w:tcPr>
          <w:p w14:paraId="644E21F9" w14:textId="77777777" w:rsidR="001275B1" w:rsidRPr="003A4A9B" w:rsidRDefault="001275B1" w:rsidP="00813736">
            <w:pPr>
              <w:pStyle w:val="TableBodyText"/>
              <w:rPr>
                <w:b/>
              </w:rPr>
            </w:pPr>
            <w:r w:rsidRPr="003A4A9B">
              <w:rPr>
                <w:b/>
              </w:rPr>
              <w:t>36,789</w:t>
            </w:r>
          </w:p>
        </w:tc>
      </w:tr>
      <w:tr w:rsidR="009245FB" w:rsidRPr="00914873" w14:paraId="0EDEA571" w14:textId="77777777" w:rsidTr="009245FB">
        <w:trPr>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0010FFF4" w14:textId="77777777" w:rsidR="009245FB" w:rsidRPr="001275B1" w:rsidRDefault="009245FB" w:rsidP="009245FB">
            <w:pPr>
              <w:pStyle w:val="TableBodytextBold"/>
            </w:pPr>
            <w:r w:rsidRPr="001275B1">
              <w:t xml:space="preserve">Liabilities </w:t>
            </w:r>
          </w:p>
        </w:tc>
        <w:tc>
          <w:tcPr>
            <w:cnfStyle w:val="000001000000" w:firstRow="0" w:lastRow="0" w:firstColumn="0" w:lastColumn="0" w:oddVBand="0" w:evenVBand="1" w:oddHBand="0" w:evenHBand="0" w:firstRowFirstColumn="0" w:firstRowLastColumn="0" w:lastRowFirstColumn="0" w:lastRowLastColumn="0"/>
            <w:tcW w:w="733" w:type="pct"/>
          </w:tcPr>
          <w:p w14:paraId="2737EC37" w14:textId="5761054A" w:rsidR="009245FB" w:rsidRPr="001275B1" w:rsidRDefault="009245FB" w:rsidP="009245FB">
            <w:pPr>
              <w:pStyle w:val="TableBodyText"/>
            </w:pPr>
          </w:p>
        </w:tc>
        <w:tc>
          <w:tcPr>
            <w:cnfStyle w:val="000010000000" w:firstRow="0" w:lastRow="0" w:firstColumn="0" w:lastColumn="0" w:oddVBand="1" w:evenVBand="0" w:oddHBand="0" w:evenHBand="0" w:firstRowFirstColumn="0" w:firstRowLastColumn="0" w:lastRowFirstColumn="0" w:lastRowLastColumn="0"/>
            <w:tcW w:w="786" w:type="pct"/>
          </w:tcPr>
          <w:p w14:paraId="276DB2C8" w14:textId="4014CA6A" w:rsidR="009245FB" w:rsidRPr="001275B1" w:rsidRDefault="009245FB" w:rsidP="009245FB">
            <w:pPr>
              <w:pStyle w:val="TableBodyText"/>
            </w:pPr>
          </w:p>
        </w:tc>
        <w:tc>
          <w:tcPr>
            <w:cnfStyle w:val="000001000000" w:firstRow="0" w:lastRow="0" w:firstColumn="0" w:lastColumn="0" w:oddVBand="0" w:evenVBand="1" w:oddHBand="0" w:evenHBand="0" w:firstRowFirstColumn="0" w:firstRowLastColumn="0" w:lastRowFirstColumn="0" w:lastRowLastColumn="0"/>
            <w:tcW w:w="758" w:type="pct"/>
          </w:tcPr>
          <w:p w14:paraId="367057A2" w14:textId="78A618E0" w:rsidR="009245FB" w:rsidRPr="001275B1" w:rsidRDefault="009245FB" w:rsidP="009245FB">
            <w:pPr>
              <w:pStyle w:val="TableBodyText"/>
            </w:pPr>
          </w:p>
        </w:tc>
      </w:tr>
      <w:tr w:rsidR="001275B1" w:rsidRPr="00914873" w14:paraId="3810201F" w14:textId="77777777" w:rsidTr="009245FB">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0E7D8D63" w14:textId="77777777" w:rsidR="001275B1" w:rsidRPr="001275B1" w:rsidRDefault="001275B1" w:rsidP="003A4A9B">
            <w:pPr>
              <w:pStyle w:val="TableBodyText"/>
              <w:jc w:val="left"/>
            </w:pPr>
            <w:r w:rsidRPr="001275B1">
              <w:t>Payables</w:t>
            </w:r>
          </w:p>
        </w:tc>
        <w:tc>
          <w:tcPr>
            <w:cnfStyle w:val="000001000000" w:firstRow="0" w:lastRow="0" w:firstColumn="0" w:lastColumn="0" w:oddVBand="0" w:evenVBand="1" w:oddHBand="0" w:evenHBand="0" w:firstRowFirstColumn="0" w:firstRowLastColumn="0" w:lastRowFirstColumn="0" w:lastRowLastColumn="0"/>
            <w:tcW w:w="733" w:type="pct"/>
          </w:tcPr>
          <w:p w14:paraId="01A5BE53" w14:textId="77777777" w:rsidR="001275B1" w:rsidRPr="001275B1" w:rsidRDefault="001275B1" w:rsidP="00813736">
            <w:pPr>
              <w:pStyle w:val="TableBodyText"/>
            </w:pPr>
            <w:r w:rsidRPr="001275B1">
              <w:t>8, 11</w:t>
            </w:r>
          </w:p>
        </w:tc>
        <w:tc>
          <w:tcPr>
            <w:cnfStyle w:val="000010000000" w:firstRow="0" w:lastRow="0" w:firstColumn="0" w:lastColumn="0" w:oddVBand="1" w:evenVBand="0" w:oddHBand="0" w:evenHBand="0" w:firstRowFirstColumn="0" w:firstRowLastColumn="0" w:lastRowFirstColumn="0" w:lastRowLastColumn="0"/>
            <w:tcW w:w="786" w:type="pct"/>
          </w:tcPr>
          <w:p w14:paraId="4E8321D6" w14:textId="77777777" w:rsidR="001275B1" w:rsidRPr="001275B1" w:rsidRDefault="001275B1" w:rsidP="00813736">
            <w:pPr>
              <w:pStyle w:val="TableBodyText"/>
            </w:pPr>
            <w:r w:rsidRPr="001275B1">
              <w:t xml:space="preserve">2,155 </w:t>
            </w:r>
          </w:p>
        </w:tc>
        <w:tc>
          <w:tcPr>
            <w:cnfStyle w:val="000001000000" w:firstRow="0" w:lastRow="0" w:firstColumn="0" w:lastColumn="0" w:oddVBand="0" w:evenVBand="1" w:oddHBand="0" w:evenHBand="0" w:firstRowFirstColumn="0" w:firstRowLastColumn="0" w:lastRowFirstColumn="0" w:lastRowLastColumn="0"/>
            <w:tcW w:w="758" w:type="pct"/>
          </w:tcPr>
          <w:p w14:paraId="17B5E49D" w14:textId="77777777" w:rsidR="001275B1" w:rsidRPr="001275B1" w:rsidRDefault="001275B1" w:rsidP="00813736">
            <w:pPr>
              <w:pStyle w:val="TableBodyText"/>
            </w:pPr>
            <w:r w:rsidRPr="001275B1">
              <w:t>1,044</w:t>
            </w:r>
          </w:p>
        </w:tc>
      </w:tr>
      <w:tr w:rsidR="001275B1" w:rsidRPr="00914873" w14:paraId="24CB034C" w14:textId="77777777" w:rsidTr="009245FB">
        <w:trPr>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5DAD0ADE" w14:textId="77777777" w:rsidR="001275B1" w:rsidRPr="001275B1" w:rsidRDefault="001275B1" w:rsidP="003A4A9B">
            <w:pPr>
              <w:pStyle w:val="TableBodytextBold"/>
            </w:pPr>
            <w:r w:rsidRPr="001275B1">
              <w:t>Total liabilities</w:t>
            </w:r>
          </w:p>
        </w:tc>
        <w:tc>
          <w:tcPr>
            <w:cnfStyle w:val="000001000000" w:firstRow="0" w:lastRow="0" w:firstColumn="0" w:lastColumn="0" w:oddVBand="0" w:evenVBand="1" w:oddHBand="0" w:evenHBand="0" w:firstRowFirstColumn="0" w:firstRowLastColumn="0" w:lastRowFirstColumn="0" w:lastRowLastColumn="0"/>
            <w:tcW w:w="733" w:type="pct"/>
          </w:tcPr>
          <w:p w14:paraId="5286DD09" w14:textId="1B0CC530" w:rsidR="001275B1" w:rsidRPr="009245FB" w:rsidRDefault="001A73AE" w:rsidP="00813736">
            <w:pPr>
              <w:pStyle w:val="TableBodyText"/>
              <w:rPr>
                <w:b/>
              </w:rPr>
            </w:pPr>
            <w:r>
              <w:rPr>
                <w:b/>
              </w:rPr>
              <w:t>-</w:t>
            </w:r>
          </w:p>
        </w:tc>
        <w:tc>
          <w:tcPr>
            <w:cnfStyle w:val="000010000000" w:firstRow="0" w:lastRow="0" w:firstColumn="0" w:lastColumn="0" w:oddVBand="1" w:evenVBand="0" w:oddHBand="0" w:evenHBand="0" w:firstRowFirstColumn="0" w:firstRowLastColumn="0" w:lastRowFirstColumn="0" w:lastRowLastColumn="0"/>
            <w:tcW w:w="786" w:type="pct"/>
          </w:tcPr>
          <w:p w14:paraId="1ADA7BD0" w14:textId="77777777" w:rsidR="001275B1" w:rsidRPr="003A4A9B" w:rsidRDefault="001275B1" w:rsidP="00813736">
            <w:pPr>
              <w:pStyle w:val="TableBodyText"/>
              <w:rPr>
                <w:b/>
              </w:rPr>
            </w:pPr>
            <w:r w:rsidRPr="003A4A9B">
              <w:rPr>
                <w:b/>
              </w:rPr>
              <w:t xml:space="preserve">2,155 </w:t>
            </w:r>
          </w:p>
        </w:tc>
        <w:tc>
          <w:tcPr>
            <w:cnfStyle w:val="000001000000" w:firstRow="0" w:lastRow="0" w:firstColumn="0" w:lastColumn="0" w:oddVBand="0" w:evenVBand="1" w:oddHBand="0" w:evenHBand="0" w:firstRowFirstColumn="0" w:firstRowLastColumn="0" w:lastRowFirstColumn="0" w:lastRowLastColumn="0"/>
            <w:tcW w:w="758" w:type="pct"/>
          </w:tcPr>
          <w:p w14:paraId="4ACC905C" w14:textId="77777777" w:rsidR="001275B1" w:rsidRPr="003A4A9B" w:rsidRDefault="001275B1" w:rsidP="00813736">
            <w:pPr>
              <w:pStyle w:val="TableBodyText"/>
              <w:rPr>
                <w:b/>
              </w:rPr>
            </w:pPr>
            <w:r w:rsidRPr="003A4A9B">
              <w:rPr>
                <w:b/>
              </w:rPr>
              <w:t>1,044</w:t>
            </w:r>
          </w:p>
        </w:tc>
      </w:tr>
      <w:tr w:rsidR="001275B1" w:rsidRPr="00914873" w14:paraId="57EA4C03" w14:textId="77777777" w:rsidTr="009245FB">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1B4A4757" w14:textId="77777777" w:rsidR="001275B1" w:rsidRPr="001275B1" w:rsidRDefault="001275B1" w:rsidP="003A4A9B">
            <w:pPr>
              <w:pStyle w:val="TableBodytextBold"/>
            </w:pPr>
            <w:r w:rsidRPr="001275B1">
              <w:t>Net assets</w:t>
            </w:r>
          </w:p>
        </w:tc>
        <w:tc>
          <w:tcPr>
            <w:cnfStyle w:val="000001000000" w:firstRow="0" w:lastRow="0" w:firstColumn="0" w:lastColumn="0" w:oddVBand="0" w:evenVBand="1" w:oddHBand="0" w:evenHBand="0" w:firstRowFirstColumn="0" w:firstRowLastColumn="0" w:lastRowFirstColumn="0" w:lastRowLastColumn="0"/>
            <w:tcW w:w="733" w:type="pct"/>
          </w:tcPr>
          <w:p w14:paraId="0B9F8816" w14:textId="0C2F12DF" w:rsidR="001275B1" w:rsidRPr="009245FB" w:rsidRDefault="001A73AE" w:rsidP="00813736">
            <w:pPr>
              <w:pStyle w:val="TableBodyText"/>
              <w:rPr>
                <w:b/>
              </w:rPr>
            </w:pPr>
            <w:r>
              <w:rPr>
                <w:b/>
              </w:rPr>
              <w:t>-</w:t>
            </w:r>
          </w:p>
        </w:tc>
        <w:tc>
          <w:tcPr>
            <w:cnfStyle w:val="000010000000" w:firstRow="0" w:lastRow="0" w:firstColumn="0" w:lastColumn="0" w:oddVBand="1" w:evenVBand="0" w:oddHBand="0" w:evenHBand="0" w:firstRowFirstColumn="0" w:firstRowLastColumn="0" w:lastRowFirstColumn="0" w:lastRowLastColumn="0"/>
            <w:tcW w:w="786" w:type="pct"/>
          </w:tcPr>
          <w:p w14:paraId="02345F4E" w14:textId="77777777" w:rsidR="001275B1" w:rsidRPr="003A4A9B" w:rsidRDefault="001275B1" w:rsidP="00813736">
            <w:pPr>
              <w:pStyle w:val="TableBodyText"/>
              <w:rPr>
                <w:b/>
              </w:rPr>
            </w:pPr>
            <w:r w:rsidRPr="003A4A9B">
              <w:rPr>
                <w:b/>
              </w:rPr>
              <w:t>43,268</w:t>
            </w:r>
          </w:p>
        </w:tc>
        <w:tc>
          <w:tcPr>
            <w:cnfStyle w:val="000001000000" w:firstRow="0" w:lastRow="0" w:firstColumn="0" w:lastColumn="0" w:oddVBand="0" w:evenVBand="1" w:oddHBand="0" w:evenHBand="0" w:firstRowFirstColumn="0" w:firstRowLastColumn="0" w:lastRowFirstColumn="0" w:lastRowLastColumn="0"/>
            <w:tcW w:w="758" w:type="pct"/>
          </w:tcPr>
          <w:p w14:paraId="2E38E65D" w14:textId="77777777" w:rsidR="001275B1" w:rsidRPr="003A4A9B" w:rsidRDefault="001275B1" w:rsidP="00813736">
            <w:pPr>
              <w:pStyle w:val="TableBodyText"/>
              <w:rPr>
                <w:b/>
              </w:rPr>
            </w:pPr>
            <w:r w:rsidRPr="003A4A9B">
              <w:rPr>
                <w:b/>
              </w:rPr>
              <w:t>35,745</w:t>
            </w:r>
          </w:p>
        </w:tc>
      </w:tr>
      <w:tr w:rsidR="009245FB" w:rsidRPr="00914873" w14:paraId="256057EA" w14:textId="77777777" w:rsidTr="009245FB">
        <w:trPr>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5272F1D8" w14:textId="77777777" w:rsidR="009245FB" w:rsidRPr="001275B1" w:rsidRDefault="009245FB" w:rsidP="009245FB">
            <w:pPr>
              <w:pStyle w:val="TableBodytextBold"/>
            </w:pPr>
            <w:r w:rsidRPr="001275B1">
              <w:t xml:space="preserve">Equity </w:t>
            </w:r>
          </w:p>
        </w:tc>
        <w:tc>
          <w:tcPr>
            <w:cnfStyle w:val="000001000000" w:firstRow="0" w:lastRow="0" w:firstColumn="0" w:lastColumn="0" w:oddVBand="0" w:evenVBand="1" w:oddHBand="0" w:evenHBand="0" w:firstRowFirstColumn="0" w:firstRowLastColumn="0" w:lastRowFirstColumn="0" w:lastRowLastColumn="0"/>
            <w:tcW w:w="733" w:type="pct"/>
          </w:tcPr>
          <w:p w14:paraId="1EB4D4BF" w14:textId="17153773" w:rsidR="009245FB" w:rsidRPr="001275B1" w:rsidRDefault="009245FB" w:rsidP="009245FB">
            <w:pPr>
              <w:pStyle w:val="TableBodyText"/>
            </w:pPr>
          </w:p>
        </w:tc>
        <w:tc>
          <w:tcPr>
            <w:cnfStyle w:val="000010000000" w:firstRow="0" w:lastRow="0" w:firstColumn="0" w:lastColumn="0" w:oddVBand="1" w:evenVBand="0" w:oddHBand="0" w:evenHBand="0" w:firstRowFirstColumn="0" w:firstRowLastColumn="0" w:lastRowFirstColumn="0" w:lastRowLastColumn="0"/>
            <w:tcW w:w="786" w:type="pct"/>
          </w:tcPr>
          <w:p w14:paraId="1A525EBC" w14:textId="23FCE3D0" w:rsidR="009245FB" w:rsidRPr="001275B1" w:rsidRDefault="009245FB" w:rsidP="009245FB">
            <w:pPr>
              <w:pStyle w:val="TableBodyText"/>
            </w:pPr>
          </w:p>
        </w:tc>
        <w:tc>
          <w:tcPr>
            <w:cnfStyle w:val="000001000000" w:firstRow="0" w:lastRow="0" w:firstColumn="0" w:lastColumn="0" w:oddVBand="0" w:evenVBand="1" w:oddHBand="0" w:evenHBand="0" w:firstRowFirstColumn="0" w:firstRowLastColumn="0" w:lastRowFirstColumn="0" w:lastRowLastColumn="0"/>
            <w:tcW w:w="758" w:type="pct"/>
          </w:tcPr>
          <w:p w14:paraId="65090060" w14:textId="37BC5C68" w:rsidR="009245FB" w:rsidRPr="001275B1" w:rsidRDefault="009245FB" w:rsidP="009245FB">
            <w:pPr>
              <w:pStyle w:val="TableBodyText"/>
            </w:pPr>
          </w:p>
        </w:tc>
      </w:tr>
      <w:tr w:rsidR="001275B1" w:rsidRPr="00914873" w14:paraId="08704D56" w14:textId="77777777" w:rsidTr="009245FB">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7C197B34" w14:textId="77777777" w:rsidR="001275B1" w:rsidRPr="001275B1" w:rsidRDefault="001275B1" w:rsidP="003A4A9B">
            <w:pPr>
              <w:pStyle w:val="TableBodyText"/>
              <w:jc w:val="left"/>
            </w:pPr>
            <w:r w:rsidRPr="001275B1">
              <w:t>Contributed capital</w:t>
            </w:r>
          </w:p>
        </w:tc>
        <w:tc>
          <w:tcPr>
            <w:cnfStyle w:val="000001000000" w:firstRow="0" w:lastRow="0" w:firstColumn="0" w:lastColumn="0" w:oddVBand="0" w:evenVBand="1" w:oddHBand="0" w:evenHBand="0" w:firstRowFirstColumn="0" w:firstRowLastColumn="0" w:lastRowFirstColumn="0" w:lastRowLastColumn="0"/>
            <w:tcW w:w="733" w:type="pct"/>
          </w:tcPr>
          <w:p w14:paraId="789879DD" w14:textId="12B61388" w:rsidR="001275B1" w:rsidRPr="009245FB" w:rsidRDefault="001A73AE" w:rsidP="00813736">
            <w:pPr>
              <w:pStyle w:val="TableBodyText"/>
              <w:rPr>
                <w:b/>
              </w:rPr>
            </w:pPr>
            <w:r>
              <w:t>-</w:t>
            </w:r>
          </w:p>
        </w:tc>
        <w:tc>
          <w:tcPr>
            <w:cnfStyle w:val="000010000000" w:firstRow="0" w:lastRow="0" w:firstColumn="0" w:lastColumn="0" w:oddVBand="1" w:evenVBand="0" w:oddHBand="0" w:evenHBand="0" w:firstRowFirstColumn="0" w:firstRowLastColumn="0" w:lastRowFirstColumn="0" w:lastRowLastColumn="0"/>
            <w:tcW w:w="786" w:type="pct"/>
          </w:tcPr>
          <w:p w14:paraId="0C881CC8" w14:textId="77777777" w:rsidR="001275B1" w:rsidRPr="001275B1" w:rsidRDefault="001275B1" w:rsidP="00813736">
            <w:pPr>
              <w:pStyle w:val="TableBodyText"/>
            </w:pPr>
            <w:r w:rsidRPr="001275B1">
              <w:t xml:space="preserve">1,701 </w:t>
            </w:r>
          </w:p>
        </w:tc>
        <w:tc>
          <w:tcPr>
            <w:cnfStyle w:val="000001000000" w:firstRow="0" w:lastRow="0" w:firstColumn="0" w:lastColumn="0" w:oddVBand="0" w:evenVBand="1" w:oddHBand="0" w:evenHBand="0" w:firstRowFirstColumn="0" w:firstRowLastColumn="0" w:lastRowFirstColumn="0" w:lastRowLastColumn="0"/>
            <w:tcW w:w="758" w:type="pct"/>
          </w:tcPr>
          <w:p w14:paraId="5CC4E41E" w14:textId="77777777" w:rsidR="001275B1" w:rsidRPr="001275B1" w:rsidRDefault="001275B1" w:rsidP="00813736">
            <w:pPr>
              <w:pStyle w:val="TableBodyText"/>
            </w:pPr>
            <w:r w:rsidRPr="001275B1">
              <w:t>1,701</w:t>
            </w:r>
          </w:p>
        </w:tc>
      </w:tr>
      <w:tr w:rsidR="001275B1" w:rsidRPr="00914873" w14:paraId="7949DC6D" w14:textId="77777777" w:rsidTr="009245FB">
        <w:trPr>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57538813" w14:textId="77777777" w:rsidR="001275B1" w:rsidRPr="001275B1" w:rsidRDefault="001275B1" w:rsidP="003A4A9B">
            <w:pPr>
              <w:pStyle w:val="TableBodyText"/>
              <w:jc w:val="left"/>
            </w:pPr>
            <w:r w:rsidRPr="001275B1">
              <w:t>Physical assets revaluation surplus</w:t>
            </w:r>
            <w:r w:rsidR="00A54B60">
              <w:t xml:space="preserve"> </w:t>
            </w:r>
            <w:r w:rsidR="00A54B60" w:rsidRPr="005111C1">
              <w:rPr>
                <w:vertAlign w:val="superscript"/>
              </w:rPr>
              <w:t>(i)</w:t>
            </w:r>
          </w:p>
        </w:tc>
        <w:tc>
          <w:tcPr>
            <w:cnfStyle w:val="000001000000" w:firstRow="0" w:lastRow="0" w:firstColumn="0" w:lastColumn="0" w:oddVBand="0" w:evenVBand="1" w:oddHBand="0" w:evenHBand="0" w:firstRowFirstColumn="0" w:firstRowLastColumn="0" w:lastRowFirstColumn="0" w:lastRowLastColumn="0"/>
            <w:tcW w:w="733" w:type="pct"/>
          </w:tcPr>
          <w:p w14:paraId="3A9824B5" w14:textId="77777777" w:rsidR="001275B1" w:rsidRPr="001275B1" w:rsidRDefault="001275B1" w:rsidP="00813736">
            <w:pPr>
              <w:pStyle w:val="TableBodyText"/>
            </w:pPr>
            <w:r w:rsidRPr="001275B1">
              <w:t>13</w:t>
            </w:r>
          </w:p>
        </w:tc>
        <w:tc>
          <w:tcPr>
            <w:cnfStyle w:val="000010000000" w:firstRow="0" w:lastRow="0" w:firstColumn="0" w:lastColumn="0" w:oddVBand="1" w:evenVBand="0" w:oddHBand="0" w:evenHBand="0" w:firstRowFirstColumn="0" w:firstRowLastColumn="0" w:lastRowFirstColumn="0" w:lastRowLastColumn="0"/>
            <w:tcW w:w="786" w:type="pct"/>
          </w:tcPr>
          <w:p w14:paraId="79C50B7E" w14:textId="77777777" w:rsidR="001275B1" w:rsidRPr="001275B1" w:rsidRDefault="001275B1" w:rsidP="00813736">
            <w:pPr>
              <w:pStyle w:val="TableBodyText"/>
            </w:pPr>
            <w:r w:rsidRPr="001275B1">
              <w:t xml:space="preserve">32,039 </w:t>
            </w:r>
          </w:p>
        </w:tc>
        <w:tc>
          <w:tcPr>
            <w:cnfStyle w:val="000001000000" w:firstRow="0" w:lastRow="0" w:firstColumn="0" w:lastColumn="0" w:oddVBand="0" w:evenVBand="1" w:oddHBand="0" w:evenHBand="0" w:firstRowFirstColumn="0" w:firstRowLastColumn="0" w:lastRowFirstColumn="0" w:lastRowLastColumn="0"/>
            <w:tcW w:w="758" w:type="pct"/>
          </w:tcPr>
          <w:p w14:paraId="1756D584" w14:textId="77777777" w:rsidR="001275B1" w:rsidRPr="001275B1" w:rsidRDefault="001275B1" w:rsidP="00813736">
            <w:pPr>
              <w:pStyle w:val="TableBodyText"/>
            </w:pPr>
            <w:r w:rsidRPr="001275B1">
              <w:t>20,967</w:t>
            </w:r>
          </w:p>
        </w:tc>
      </w:tr>
      <w:tr w:rsidR="001275B1" w:rsidRPr="00914873" w14:paraId="2BFA6F3F" w14:textId="77777777" w:rsidTr="009245FB">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219A39A3" w14:textId="77777777" w:rsidR="001275B1" w:rsidRPr="001275B1" w:rsidRDefault="001275B1" w:rsidP="003A4A9B">
            <w:pPr>
              <w:pStyle w:val="TableBodyText"/>
              <w:jc w:val="left"/>
            </w:pPr>
            <w:r w:rsidRPr="001275B1">
              <w:t>Accumulated surplus/(deficit)</w:t>
            </w:r>
          </w:p>
        </w:tc>
        <w:tc>
          <w:tcPr>
            <w:cnfStyle w:val="000001000000" w:firstRow="0" w:lastRow="0" w:firstColumn="0" w:lastColumn="0" w:oddVBand="0" w:evenVBand="1" w:oddHBand="0" w:evenHBand="0" w:firstRowFirstColumn="0" w:firstRowLastColumn="0" w:lastRowFirstColumn="0" w:lastRowLastColumn="0"/>
            <w:tcW w:w="733" w:type="pct"/>
          </w:tcPr>
          <w:p w14:paraId="34A1D564" w14:textId="2D2BF07A" w:rsidR="001275B1" w:rsidRPr="001275B1" w:rsidRDefault="001A73AE" w:rsidP="00813736">
            <w:pPr>
              <w:pStyle w:val="TableBodyText"/>
            </w:pPr>
            <w:r>
              <w:t>-</w:t>
            </w:r>
          </w:p>
        </w:tc>
        <w:tc>
          <w:tcPr>
            <w:cnfStyle w:val="000010000000" w:firstRow="0" w:lastRow="0" w:firstColumn="0" w:lastColumn="0" w:oddVBand="1" w:evenVBand="0" w:oddHBand="0" w:evenHBand="0" w:firstRowFirstColumn="0" w:firstRowLastColumn="0" w:lastRowFirstColumn="0" w:lastRowLastColumn="0"/>
            <w:tcW w:w="786" w:type="pct"/>
          </w:tcPr>
          <w:p w14:paraId="3F84397E" w14:textId="77777777" w:rsidR="001275B1" w:rsidRPr="001275B1" w:rsidRDefault="001275B1" w:rsidP="00813736">
            <w:pPr>
              <w:pStyle w:val="TableBodyText"/>
            </w:pPr>
            <w:r w:rsidRPr="001275B1">
              <w:t>9,528</w:t>
            </w:r>
          </w:p>
        </w:tc>
        <w:tc>
          <w:tcPr>
            <w:cnfStyle w:val="000001000000" w:firstRow="0" w:lastRow="0" w:firstColumn="0" w:lastColumn="0" w:oddVBand="0" w:evenVBand="1" w:oddHBand="0" w:evenHBand="0" w:firstRowFirstColumn="0" w:firstRowLastColumn="0" w:lastRowFirstColumn="0" w:lastRowLastColumn="0"/>
            <w:tcW w:w="758" w:type="pct"/>
          </w:tcPr>
          <w:p w14:paraId="4E9E5A49" w14:textId="77777777" w:rsidR="001275B1" w:rsidRPr="001275B1" w:rsidRDefault="001275B1" w:rsidP="00813736">
            <w:pPr>
              <w:pStyle w:val="TableBodyText"/>
            </w:pPr>
            <w:r w:rsidRPr="001275B1">
              <w:t>13,077</w:t>
            </w:r>
          </w:p>
        </w:tc>
      </w:tr>
      <w:tr w:rsidR="001275B1" w:rsidRPr="00914873" w14:paraId="6C37C97E" w14:textId="77777777" w:rsidTr="009245FB">
        <w:trPr>
          <w:cantSplit/>
          <w:trHeight w:val="20"/>
        </w:trPr>
        <w:tc>
          <w:tcPr>
            <w:cnfStyle w:val="000010000000" w:firstRow="0" w:lastRow="0" w:firstColumn="0" w:lastColumn="0" w:oddVBand="1" w:evenVBand="0" w:oddHBand="0" w:evenHBand="0" w:firstRowFirstColumn="0" w:firstRowLastColumn="0" w:lastRowFirstColumn="0" w:lastRowLastColumn="0"/>
            <w:tcW w:w="2723" w:type="pct"/>
          </w:tcPr>
          <w:p w14:paraId="418A9DBA" w14:textId="77777777" w:rsidR="001275B1" w:rsidRPr="001275B1" w:rsidRDefault="001275B1" w:rsidP="003A4A9B">
            <w:pPr>
              <w:pStyle w:val="TableBodytextBold"/>
            </w:pPr>
            <w:r w:rsidRPr="001275B1">
              <w:t>Net worth</w:t>
            </w:r>
          </w:p>
        </w:tc>
        <w:tc>
          <w:tcPr>
            <w:cnfStyle w:val="000001000000" w:firstRow="0" w:lastRow="0" w:firstColumn="0" w:lastColumn="0" w:oddVBand="0" w:evenVBand="1" w:oddHBand="0" w:evenHBand="0" w:firstRowFirstColumn="0" w:firstRowLastColumn="0" w:lastRowFirstColumn="0" w:lastRowLastColumn="0"/>
            <w:tcW w:w="733" w:type="pct"/>
          </w:tcPr>
          <w:p w14:paraId="7DD1BA3D" w14:textId="096BDF9C" w:rsidR="001275B1" w:rsidRPr="009245FB" w:rsidRDefault="001A73AE" w:rsidP="00813736">
            <w:pPr>
              <w:pStyle w:val="TableBodyText"/>
              <w:rPr>
                <w:b/>
              </w:rPr>
            </w:pPr>
            <w:r>
              <w:rPr>
                <w:b/>
              </w:rPr>
              <w:t>-</w:t>
            </w:r>
          </w:p>
        </w:tc>
        <w:tc>
          <w:tcPr>
            <w:cnfStyle w:val="000010000000" w:firstRow="0" w:lastRow="0" w:firstColumn="0" w:lastColumn="0" w:oddVBand="1" w:evenVBand="0" w:oddHBand="0" w:evenHBand="0" w:firstRowFirstColumn="0" w:firstRowLastColumn="0" w:lastRowFirstColumn="0" w:lastRowLastColumn="0"/>
            <w:tcW w:w="786" w:type="pct"/>
          </w:tcPr>
          <w:p w14:paraId="71E2B5E9" w14:textId="77777777" w:rsidR="001275B1" w:rsidRPr="003A4A9B" w:rsidRDefault="001275B1" w:rsidP="00813736">
            <w:pPr>
              <w:pStyle w:val="TableBodyText"/>
              <w:rPr>
                <w:b/>
              </w:rPr>
            </w:pPr>
            <w:r w:rsidRPr="003A4A9B">
              <w:rPr>
                <w:b/>
              </w:rPr>
              <w:t>43,268</w:t>
            </w:r>
          </w:p>
        </w:tc>
        <w:tc>
          <w:tcPr>
            <w:cnfStyle w:val="000001000000" w:firstRow="0" w:lastRow="0" w:firstColumn="0" w:lastColumn="0" w:oddVBand="0" w:evenVBand="1" w:oddHBand="0" w:evenHBand="0" w:firstRowFirstColumn="0" w:firstRowLastColumn="0" w:lastRowFirstColumn="0" w:lastRowLastColumn="0"/>
            <w:tcW w:w="758" w:type="pct"/>
          </w:tcPr>
          <w:p w14:paraId="2169A04F" w14:textId="77777777" w:rsidR="001275B1" w:rsidRPr="003A4A9B" w:rsidRDefault="001275B1" w:rsidP="00813736">
            <w:pPr>
              <w:pStyle w:val="TableBodyText"/>
              <w:rPr>
                <w:b/>
              </w:rPr>
            </w:pPr>
            <w:r w:rsidRPr="003A4A9B">
              <w:rPr>
                <w:b/>
              </w:rPr>
              <w:t>35,745</w:t>
            </w:r>
          </w:p>
        </w:tc>
      </w:tr>
    </w:tbl>
    <w:p w14:paraId="3339DBF6" w14:textId="77777777" w:rsidR="00283B14" w:rsidRDefault="00283B14" w:rsidP="00813736">
      <w:pPr>
        <w:pStyle w:val="BodyText"/>
      </w:pPr>
      <w:bookmarkStart w:id="223" w:name="_Toc519018751"/>
      <w:r w:rsidRPr="00E23E2E">
        <w:t>The above balance sheet should be read in conjunction with the accompanying notes.</w:t>
      </w:r>
      <w:r>
        <w:t xml:space="preserve"> </w:t>
      </w:r>
    </w:p>
    <w:p w14:paraId="4DB84981" w14:textId="77777777" w:rsidR="00A54B60" w:rsidRPr="00D71D18" w:rsidRDefault="00A54B60" w:rsidP="00813736">
      <w:pPr>
        <w:pStyle w:val="BodyText"/>
      </w:pPr>
      <w:r w:rsidRPr="00D71D18">
        <w:t>Note:</w:t>
      </w:r>
    </w:p>
    <w:p w14:paraId="31E8AB3D" w14:textId="77777777" w:rsidR="00A54B60" w:rsidRPr="00F375D8" w:rsidRDefault="00A54B60" w:rsidP="00A54B60">
      <w:pPr>
        <w:widowControl/>
        <w:numPr>
          <w:ilvl w:val="0"/>
          <w:numId w:val="13"/>
        </w:numPr>
        <w:autoSpaceDE/>
        <w:autoSpaceDN/>
        <w:spacing w:before="120" w:after="160" w:line="259" w:lineRule="auto"/>
        <w:ind w:left="567" w:hanging="567"/>
        <w:contextualSpacing/>
        <w:rPr>
          <w:rFonts w:eastAsia="Times New Roman" w:cs="Arial"/>
          <w:sz w:val="16"/>
          <w:szCs w:val="16"/>
          <w:lang w:bidi="ar-SA"/>
        </w:rPr>
      </w:pPr>
      <w:r w:rsidRPr="00F375D8">
        <w:rPr>
          <w:rFonts w:eastAsia="Times New Roman" w:cs="Arial"/>
          <w:sz w:val="16"/>
          <w:szCs w:val="16"/>
          <w:lang w:bidi="ar-SA"/>
        </w:rPr>
        <w:t xml:space="preserve">The Office of the Valuer-General Victoria revalued Land and Buildings as at 30 June 2018 </w:t>
      </w:r>
      <w:r w:rsidRPr="00E60522">
        <w:rPr>
          <w:rFonts w:eastAsia="Times New Roman" w:cs="Arial"/>
          <w:noProof/>
          <w:sz w:val="16"/>
          <w:szCs w:val="16"/>
          <w:lang w:bidi="ar-SA"/>
        </w:rPr>
        <w:t>in accordance with</w:t>
      </w:r>
      <w:r w:rsidRPr="00F375D8">
        <w:rPr>
          <w:rFonts w:eastAsia="Times New Roman" w:cs="Arial"/>
          <w:sz w:val="16"/>
          <w:szCs w:val="16"/>
          <w:lang w:bidi="ar-SA"/>
        </w:rPr>
        <w:t xml:space="preserve"> the assets government purpose classification under FRD 103G</w:t>
      </w:r>
      <w:r w:rsidRPr="00F375D8">
        <w:rPr>
          <w:rFonts w:eastAsia="Times New Roman" w:cs="Arial"/>
          <w:i/>
          <w:sz w:val="16"/>
          <w:szCs w:val="16"/>
          <w:lang w:bidi="ar-SA"/>
        </w:rPr>
        <w:t xml:space="preserve"> Non-financial physical assets</w:t>
      </w:r>
      <w:r w:rsidRPr="00F375D8">
        <w:rPr>
          <w:rFonts w:eastAsia="Times New Roman" w:cs="Arial"/>
          <w:sz w:val="16"/>
          <w:szCs w:val="16"/>
          <w:lang w:bidi="ar-SA"/>
        </w:rPr>
        <w:t xml:space="preserve">. </w:t>
      </w:r>
    </w:p>
    <w:p w14:paraId="45FE00AD" w14:textId="77777777" w:rsidR="008900E5" w:rsidRDefault="008900E5" w:rsidP="00A54B60">
      <w:pPr>
        <w:rPr>
          <w:rFonts w:eastAsia="VIC SemiBold" w:cs="Arial"/>
          <w:sz w:val="32"/>
          <w:szCs w:val="32"/>
        </w:rPr>
      </w:pPr>
      <w:r>
        <w:br w:type="page"/>
      </w:r>
    </w:p>
    <w:p w14:paraId="3C6CCB8F" w14:textId="77777777" w:rsidR="00BF0086" w:rsidRDefault="00BF0086" w:rsidP="00BF0086">
      <w:pPr>
        <w:pStyle w:val="Heading2"/>
        <w:pageBreakBefore/>
      </w:pPr>
      <w:bookmarkStart w:id="224" w:name="_Toc524349962"/>
      <w:bookmarkStart w:id="225" w:name="_Toc524350954"/>
      <w:r w:rsidRPr="00896BFB">
        <w:t>Statement of changes in equity</w:t>
      </w:r>
      <w:bookmarkEnd w:id="224"/>
      <w:bookmarkEnd w:id="225"/>
    </w:p>
    <w:p w14:paraId="34C9F734" w14:textId="77777777" w:rsidR="00BF0086" w:rsidRDefault="009F1500" w:rsidP="00813736">
      <w:pPr>
        <w:pStyle w:val="BodyText"/>
      </w:pPr>
      <w:r>
        <w:t xml:space="preserve">For the </w:t>
      </w:r>
      <w:r w:rsidR="00283B14">
        <w:t xml:space="preserve">financial </w:t>
      </w:r>
      <w:r>
        <w:t>year</w:t>
      </w:r>
      <w:r w:rsidR="00BF0086" w:rsidRPr="00914873">
        <w:t xml:space="preserve"> ended 30 June 201</w:t>
      </w:r>
      <w:r w:rsidR="00BF0086">
        <w:t>8</w:t>
      </w:r>
    </w:p>
    <w:tbl>
      <w:tblPr>
        <w:tblStyle w:val="PlainTable2"/>
        <w:tblW w:w="9639" w:type="dxa"/>
        <w:tblLook w:val="0020" w:firstRow="1" w:lastRow="0" w:firstColumn="0" w:lastColumn="0" w:noHBand="0" w:noVBand="0"/>
        <w:tblCaption w:val="Statement of changes in equity"/>
        <w:tblDescription w:val="This table contains information on physical asset revaluation surplus, accumulated surplus and contributions by owner, presented as the statement of changes in equity for the Adult, Community and Further Education Board for the finanicial year ended 30 June 2018. The statement should be read in conjunction with the accompanying notes. This table has 7 body rows and 1 header row with no merged or split cells.&#10;"/>
      </w:tblPr>
      <w:tblGrid>
        <w:gridCol w:w="3443"/>
        <w:gridCol w:w="1614"/>
        <w:gridCol w:w="1600"/>
        <w:gridCol w:w="1654"/>
        <w:gridCol w:w="1328"/>
      </w:tblGrid>
      <w:tr w:rsidR="009F1500" w:rsidRPr="00BF0086" w14:paraId="5C298069" w14:textId="77777777" w:rsidTr="00093E76">
        <w:trPr>
          <w:cnfStyle w:val="100000000000" w:firstRow="1" w:lastRow="0" w:firstColumn="0" w:lastColumn="0" w:oddVBand="0" w:evenVBand="0" w:oddHBand="0" w:evenHBand="0" w:firstRowFirstColumn="0" w:firstRowLastColumn="0" w:lastRowFirstColumn="0" w:lastRowLastColumn="0"/>
          <w:cantSplit/>
          <w:trHeight w:val="1074"/>
        </w:trPr>
        <w:tc>
          <w:tcPr>
            <w:cnfStyle w:val="000010000000" w:firstRow="0" w:lastRow="0" w:firstColumn="0" w:lastColumn="0" w:oddVBand="1" w:evenVBand="0" w:oddHBand="0" w:evenHBand="0" w:firstRowFirstColumn="0" w:firstRowLastColumn="0" w:lastRowFirstColumn="0" w:lastRowLastColumn="0"/>
            <w:tcW w:w="1786" w:type="pct"/>
          </w:tcPr>
          <w:p w14:paraId="431D5FF4" w14:textId="77777777" w:rsidR="009F1500" w:rsidRPr="005111C1" w:rsidRDefault="009245FB" w:rsidP="00813736">
            <w:pPr>
              <w:pStyle w:val="TableBodytextBold"/>
            </w:pPr>
            <w:r>
              <w:t>Description</w:t>
            </w:r>
          </w:p>
        </w:tc>
        <w:tc>
          <w:tcPr>
            <w:cnfStyle w:val="000001000000" w:firstRow="0" w:lastRow="0" w:firstColumn="0" w:lastColumn="0" w:oddVBand="0" w:evenVBand="1" w:oddHBand="0" w:evenHBand="0" w:firstRowFirstColumn="0" w:firstRowLastColumn="0" w:lastRowFirstColumn="0" w:lastRowLastColumn="0"/>
            <w:tcW w:w="837" w:type="pct"/>
          </w:tcPr>
          <w:p w14:paraId="58F6FA37" w14:textId="77777777" w:rsidR="009F1500" w:rsidRPr="005111C1" w:rsidRDefault="009F1500" w:rsidP="003A4A9B">
            <w:pPr>
              <w:pStyle w:val="TableBodytextBold"/>
              <w:jc w:val="center"/>
            </w:pPr>
            <w:r w:rsidRPr="005111C1">
              <w:t>Physical asset revaluation surplus</w:t>
            </w:r>
          </w:p>
          <w:p w14:paraId="15EA035F" w14:textId="77777777" w:rsidR="009F1500" w:rsidRPr="005111C1" w:rsidRDefault="009F1500" w:rsidP="003A4A9B">
            <w:pPr>
              <w:pStyle w:val="TableBodytextBold"/>
              <w:jc w:val="center"/>
            </w:pPr>
            <w:r w:rsidRPr="005111C1">
              <w:t>$’000</w:t>
            </w:r>
          </w:p>
        </w:tc>
        <w:tc>
          <w:tcPr>
            <w:cnfStyle w:val="000010000000" w:firstRow="0" w:lastRow="0" w:firstColumn="0" w:lastColumn="0" w:oddVBand="1" w:evenVBand="0" w:oddHBand="0" w:evenHBand="0" w:firstRowFirstColumn="0" w:firstRowLastColumn="0" w:lastRowFirstColumn="0" w:lastRowLastColumn="0"/>
            <w:tcW w:w="830" w:type="pct"/>
          </w:tcPr>
          <w:p w14:paraId="4D9022DC" w14:textId="77777777" w:rsidR="009F1500" w:rsidRPr="005111C1" w:rsidRDefault="009F1500" w:rsidP="003A4A9B">
            <w:pPr>
              <w:pStyle w:val="TableBodytextBold"/>
              <w:jc w:val="center"/>
            </w:pPr>
            <w:r w:rsidRPr="005111C1">
              <w:t>Accumulated surplus</w:t>
            </w:r>
          </w:p>
          <w:p w14:paraId="2D963979" w14:textId="77777777" w:rsidR="009F1500" w:rsidRPr="005111C1" w:rsidRDefault="009F1500" w:rsidP="003A4A9B">
            <w:pPr>
              <w:pStyle w:val="TableBodytextBold"/>
              <w:jc w:val="center"/>
            </w:pPr>
            <w:r w:rsidRPr="005111C1">
              <w:t>$’000</w:t>
            </w:r>
          </w:p>
        </w:tc>
        <w:tc>
          <w:tcPr>
            <w:cnfStyle w:val="000001000000" w:firstRow="0" w:lastRow="0" w:firstColumn="0" w:lastColumn="0" w:oddVBand="0" w:evenVBand="1" w:oddHBand="0" w:evenHBand="0" w:firstRowFirstColumn="0" w:firstRowLastColumn="0" w:lastRowFirstColumn="0" w:lastRowLastColumn="0"/>
            <w:tcW w:w="858" w:type="pct"/>
          </w:tcPr>
          <w:p w14:paraId="7727B1D8" w14:textId="77777777" w:rsidR="009F1500" w:rsidRPr="005111C1" w:rsidRDefault="009F1500" w:rsidP="003A4A9B">
            <w:pPr>
              <w:pStyle w:val="TableBodytextBold"/>
              <w:jc w:val="center"/>
            </w:pPr>
            <w:r w:rsidRPr="005111C1">
              <w:t>Contributions by owner</w:t>
            </w:r>
          </w:p>
          <w:p w14:paraId="48DE91F8" w14:textId="77777777" w:rsidR="009F1500" w:rsidRPr="005111C1" w:rsidRDefault="009F1500" w:rsidP="003A4A9B">
            <w:pPr>
              <w:pStyle w:val="TableBodytextBold"/>
              <w:jc w:val="center"/>
            </w:pPr>
            <w:r w:rsidRPr="005111C1">
              <w:t>$’000</w:t>
            </w:r>
          </w:p>
        </w:tc>
        <w:tc>
          <w:tcPr>
            <w:cnfStyle w:val="000010000000" w:firstRow="0" w:lastRow="0" w:firstColumn="0" w:lastColumn="0" w:oddVBand="1" w:evenVBand="0" w:oddHBand="0" w:evenHBand="0" w:firstRowFirstColumn="0" w:firstRowLastColumn="0" w:lastRowFirstColumn="0" w:lastRowLastColumn="0"/>
            <w:tcW w:w="689" w:type="pct"/>
          </w:tcPr>
          <w:p w14:paraId="1D92C384" w14:textId="77777777" w:rsidR="009F1500" w:rsidRPr="005111C1" w:rsidRDefault="009F1500" w:rsidP="003A4A9B">
            <w:pPr>
              <w:pStyle w:val="TableBodytextBold"/>
              <w:jc w:val="center"/>
            </w:pPr>
            <w:r w:rsidRPr="005111C1">
              <w:t>Total</w:t>
            </w:r>
          </w:p>
          <w:p w14:paraId="2263726D" w14:textId="77777777" w:rsidR="009F1500" w:rsidRPr="005111C1" w:rsidRDefault="009F1500" w:rsidP="003A4A9B">
            <w:pPr>
              <w:pStyle w:val="TableBodytextBold"/>
              <w:jc w:val="center"/>
            </w:pPr>
            <w:r w:rsidRPr="005111C1">
              <w:t>$’000</w:t>
            </w:r>
          </w:p>
        </w:tc>
      </w:tr>
      <w:tr w:rsidR="009F1500" w:rsidRPr="001E5931" w14:paraId="5AAB5098" w14:textId="77777777" w:rsidTr="00093E76">
        <w:trPr>
          <w:cnfStyle w:val="000000100000" w:firstRow="0" w:lastRow="0" w:firstColumn="0" w:lastColumn="0" w:oddVBand="0" w:evenVBand="0" w:oddHBand="1" w:evenHBand="0" w:firstRowFirstColumn="0" w:firstRowLastColumn="0" w:lastRowFirstColumn="0" w:lastRowLastColumn="0"/>
          <w:cantSplit/>
          <w:trHeight w:val="301"/>
        </w:trPr>
        <w:tc>
          <w:tcPr>
            <w:cnfStyle w:val="000010000000" w:firstRow="0" w:lastRow="0" w:firstColumn="0" w:lastColumn="0" w:oddVBand="1" w:evenVBand="0" w:oddHBand="0" w:evenHBand="0" w:firstRowFirstColumn="0" w:firstRowLastColumn="0" w:lastRowFirstColumn="0" w:lastRowLastColumn="0"/>
            <w:tcW w:w="1786" w:type="pct"/>
          </w:tcPr>
          <w:p w14:paraId="3F301A8E" w14:textId="77777777" w:rsidR="009F1500" w:rsidRPr="003A4A9B" w:rsidRDefault="009F1500" w:rsidP="003A4A9B">
            <w:pPr>
              <w:pStyle w:val="TableBodyText"/>
              <w:jc w:val="left"/>
              <w:rPr>
                <w:b/>
              </w:rPr>
            </w:pPr>
            <w:r w:rsidRPr="003A4A9B">
              <w:rPr>
                <w:b/>
              </w:rPr>
              <w:t>Balance at 30 June 2016</w:t>
            </w:r>
          </w:p>
        </w:tc>
        <w:tc>
          <w:tcPr>
            <w:cnfStyle w:val="000001000000" w:firstRow="0" w:lastRow="0" w:firstColumn="0" w:lastColumn="0" w:oddVBand="0" w:evenVBand="1" w:oddHBand="0" w:evenHBand="0" w:firstRowFirstColumn="0" w:firstRowLastColumn="0" w:lastRowFirstColumn="0" w:lastRowLastColumn="0"/>
            <w:tcW w:w="837" w:type="pct"/>
          </w:tcPr>
          <w:p w14:paraId="33778E55" w14:textId="77777777" w:rsidR="009F1500" w:rsidRPr="003A4A9B" w:rsidRDefault="009F1500" w:rsidP="00813736">
            <w:pPr>
              <w:pStyle w:val="TableBodyText"/>
              <w:rPr>
                <w:b/>
              </w:rPr>
            </w:pPr>
            <w:r w:rsidRPr="003A4A9B">
              <w:rPr>
                <w:b/>
              </w:rPr>
              <w:t>20,967</w:t>
            </w:r>
          </w:p>
        </w:tc>
        <w:tc>
          <w:tcPr>
            <w:cnfStyle w:val="000010000000" w:firstRow="0" w:lastRow="0" w:firstColumn="0" w:lastColumn="0" w:oddVBand="1" w:evenVBand="0" w:oddHBand="0" w:evenHBand="0" w:firstRowFirstColumn="0" w:firstRowLastColumn="0" w:lastRowFirstColumn="0" w:lastRowLastColumn="0"/>
            <w:tcW w:w="830" w:type="pct"/>
          </w:tcPr>
          <w:p w14:paraId="0C9C1711" w14:textId="77777777" w:rsidR="009F1500" w:rsidRPr="003A4A9B" w:rsidRDefault="009F1500" w:rsidP="00813736">
            <w:pPr>
              <w:pStyle w:val="TableBodyText"/>
              <w:rPr>
                <w:b/>
              </w:rPr>
            </w:pPr>
            <w:r w:rsidRPr="003A4A9B">
              <w:rPr>
                <w:b/>
              </w:rPr>
              <w:t>14,541</w:t>
            </w:r>
          </w:p>
        </w:tc>
        <w:tc>
          <w:tcPr>
            <w:cnfStyle w:val="000001000000" w:firstRow="0" w:lastRow="0" w:firstColumn="0" w:lastColumn="0" w:oddVBand="0" w:evenVBand="1" w:oddHBand="0" w:evenHBand="0" w:firstRowFirstColumn="0" w:firstRowLastColumn="0" w:lastRowFirstColumn="0" w:lastRowLastColumn="0"/>
            <w:tcW w:w="858" w:type="pct"/>
          </w:tcPr>
          <w:p w14:paraId="5B2DA5E4" w14:textId="77777777" w:rsidR="009F1500" w:rsidRPr="003A4A9B" w:rsidRDefault="009F1500" w:rsidP="00813736">
            <w:pPr>
              <w:pStyle w:val="TableBodyText"/>
              <w:rPr>
                <w:b/>
              </w:rPr>
            </w:pPr>
            <w:r w:rsidRPr="003A4A9B">
              <w:rPr>
                <w:b/>
              </w:rPr>
              <w:t>1,701</w:t>
            </w:r>
          </w:p>
        </w:tc>
        <w:tc>
          <w:tcPr>
            <w:cnfStyle w:val="000010000000" w:firstRow="0" w:lastRow="0" w:firstColumn="0" w:lastColumn="0" w:oddVBand="1" w:evenVBand="0" w:oddHBand="0" w:evenHBand="0" w:firstRowFirstColumn="0" w:firstRowLastColumn="0" w:lastRowFirstColumn="0" w:lastRowLastColumn="0"/>
            <w:tcW w:w="689" w:type="pct"/>
          </w:tcPr>
          <w:p w14:paraId="0141F6F2" w14:textId="77777777" w:rsidR="009F1500" w:rsidRPr="003A4A9B" w:rsidRDefault="009F1500" w:rsidP="00813736">
            <w:pPr>
              <w:pStyle w:val="TableBodyText"/>
              <w:rPr>
                <w:b/>
              </w:rPr>
            </w:pPr>
            <w:r w:rsidRPr="003A4A9B">
              <w:rPr>
                <w:b/>
              </w:rPr>
              <w:t>37,209</w:t>
            </w:r>
          </w:p>
        </w:tc>
      </w:tr>
      <w:tr w:rsidR="009F1500" w:rsidRPr="001E5931" w14:paraId="006CECFE" w14:textId="77777777" w:rsidTr="00093E76">
        <w:trPr>
          <w:cantSplit/>
          <w:trHeight w:val="347"/>
        </w:trPr>
        <w:tc>
          <w:tcPr>
            <w:cnfStyle w:val="000010000000" w:firstRow="0" w:lastRow="0" w:firstColumn="0" w:lastColumn="0" w:oddVBand="1" w:evenVBand="0" w:oddHBand="0" w:evenHBand="0" w:firstRowFirstColumn="0" w:firstRowLastColumn="0" w:lastRowFirstColumn="0" w:lastRowLastColumn="0"/>
            <w:tcW w:w="1786" w:type="pct"/>
          </w:tcPr>
          <w:p w14:paraId="793FB746" w14:textId="77777777" w:rsidR="009F1500" w:rsidRPr="00E23E2E" w:rsidRDefault="009F1500" w:rsidP="003A4A9B">
            <w:pPr>
              <w:pStyle w:val="TableBodyText"/>
              <w:jc w:val="left"/>
            </w:pPr>
            <w:r w:rsidRPr="00E23E2E">
              <w:t>Net result for the year</w:t>
            </w:r>
          </w:p>
        </w:tc>
        <w:tc>
          <w:tcPr>
            <w:cnfStyle w:val="000001000000" w:firstRow="0" w:lastRow="0" w:firstColumn="0" w:lastColumn="0" w:oddVBand="0" w:evenVBand="1" w:oddHBand="0" w:evenHBand="0" w:firstRowFirstColumn="0" w:firstRowLastColumn="0" w:lastRowFirstColumn="0" w:lastRowLastColumn="0"/>
            <w:tcW w:w="837" w:type="pct"/>
          </w:tcPr>
          <w:p w14:paraId="1C66FEDB" w14:textId="3B27ADBD" w:rsidR="009F1500" w:rsidRPr="00E23E2E" w:rsidRDefault="001A73AE" w:rsidP="00813736">
            <w:pPr>
              <w:pStyle w:val="TableBodyText"/>
            </w:pPr>
            <w:r>
              <w:t>-</w:t>
            </w:r>
            <w:r w:rsidR="00A4345C">
              <w:t xml:space="preserve"> </w:t>
            </w:r>
          </w:p>
        </w:tc>
        <w:tc>
          <w:tcPr>
            <w:cnfStyle w:val="000010000000" w:firstRow="0" w:lastRow="0" w:firstColumn="0" w:lastColumn="0" w:oddVBand="1" w:evenVBand="0" w:oddHBand="0" w:evenHBand="0" w:firstRowFirstColumn="0" w:firstRowLastColumn="0" w:lastRowFirstColumn="0" w:lastRowLastColumn="0"/>
            <w:tcW w:w="830" w:type="pct"/>
          </w:tcPr>
          <w:p w14:paraId="364BC5F1" w14:textId="77777777" w:rsidR="009F1500" w:rsidRPr="00E23E2E" w:rsidRDefault="009F1500" w:rsidP="00813736">
            <w:pPr>
              <w:pStyle w:val="TableBodyText"/>
            </w:pPr>
            <w:r w:rsidRPr="00E23E2E">
              <w:t>(1,464)</w:t>
            </w:r>
          </w:p>
        </w:tc>
        <w:tc>
          <w:tcPr>
            <w:cnfStyle w:val="000001000000" w:firstRow="0" w:lastRow="0" w:firstColumn="0" w:lastColumn="0" w:oddVBand="0" w:evenVBand="1" w:oddHBand="0" w:evenHBand="0" w:firstRowFirstColumn="0" w:firstRowLastColumn="0" w:lastRowFirstColumn="0" w:lastRowLastColumn="0"/>
            <w:tcW w:w="858" w:type="pct"/>
          </w:tcPr>
          <w:p w14:paraId="13F572BD" w14:textId="1B4FF8FE" w:rsidR="009F1500" w:rsidRPr="00E23E2E" w:rsidRDefault="001A73AE" w:rsidP="00813736">
            <w:pPr>
              <w:pStyle w:val="TableBodyText"/>
            </w:pPr>
            <w:r>
              <w:t>-</w:t>
            </w:r>
            <w:r w:rsidR="00A4345C">
              <w:t xml:space="preserve"> </w:t>
            </w:r>
          </w:p>
        </w:tc>
        <w:tc>
          <w:tcPr>
            <w:cnfStyle w:val="000010000000" w:firstRow="0" w:lastRow="0" w:firstColumn="0" w:lastColumn="0" w:oddVBand="1" w:evenVBand="0" w:oddHBand="0" w:evenHBand="0" w:firstRowFirstColumn="0" w:firstRowLastColumn="0" w:lastRowFirstColumn="0" w:lastRowLastColumn="0"/>
            <w:tcW w:w="689" w:type="pct"/>
          </w:tcPr>
          <w:p w14:paraId="4A3F7B60" w14:textId="77777777" w:rsidR="009F1500" w:rsidRPr="00E23E2E" w:rsidRDefault="009F1500" w:rsidP="00813736">
            <w:pPr>
              <w:pStyle w:val="TableBodyText"/>
            </w:pPr>
            <w:r w:rsidRPr="00E23E2E">
              <w:t>(1,464)</w:t>
            </w:r>
          </w:p>
        </w:tc>
      </w:tr>
      <w:tr w:rsidR="009F1500" w:rsidRPr="001E5931" w14:paraId="2856BEF8" w14:textId="77777777" w:rsidTr="00093E76">
        <w:trPr>
          <w:cnfStyle w:val="000000100000" w:firstRow="0" w:lastRow="0" w:firstColumn="0" w:lastColumn="0" w:oddVBand="0" w:evenVBand="0" w:oddHBand="1" w:evenHBand="0" w:firstRowFirstColumn="0" w:firstRowLastColumn="0" w:lastRowFirstColumn="0" w:lastRowLastColumn="0"/>
          <w:cantSplit/>
          <w:trHeight w:val="312"/>
        </w:trPr>
        <w:tc>
          <w:tcPr>
            <w:cnfStyle w:val="000010000000" w:firstRow="0" w:lastRow="0" w:firstColumn="0" w:lastColumn="0" w:oddVBand="1" w:evenVBand="0" w:oddHBand="0" w:evenHBand="0" w:firstRowFirstColumn="0" w:firstRowLastColumn="0" w:lastRowFirstColumn="0" w:lastRowLastColumn="0"/>
            <w:tcW w:w="1786" w:type="pct"/>
          </w:tcPr>
          <w:p w14:paraId="6DCC7AF4" w14:textId="77777777" w:rsidR="009F1500" w:rsidRPr="00E23E2E" w:rsidRDefault="009F1500" w:rsidP="003A4A9B">
            <w:pPr>
              <w:pStyle w:val="TableBodyText"/>
              <w:jc w:val="left"/>
            </w:pPr>
            <w:r w:rsidRPr="00E23E2E">
              <w:t>Other Comprehensive Income</w:t>
            </w:r>
          </w:p>
        </w:tc>
        <w:tc>
          <w:tcPr>
            <w:cnfStyle w:val="000001000000" w:firstRow="0" w:lastRow="0" w:firstColumn="0" w:lastColumn="0" w:oddVBand="0" w:evenVBand="1" w:oddHBand="0" w:evenHBand="0" w:firstRowFirstColumn="0" w:firstRowLastColumn="0" w:lastRowFirstColumn="0" w:lastRowLastColumn="0"/>
            <w:tcW w:w="837" w:type="pct"/>
          </w:tcPr>
          <w:p w14:paraId="5895C2B3" w14:textId="0AF234F7" w:rsidR="009F1500" w:rsidRPr="00E23E2E" w:rsidRDefault="001A73AE" w:rsidP="00813736">
            <w:pPr>
              <w:pStyle w:val="TableBodyText"/>
            </w:pPr>
            <w:r>
              <w:t>-</w:t>
            </w:r>
          </w:p>
        </w:tc>
        <w:tc>
          <w:tcPr>
            <w:cnfStyle w:val="000010000000" w:firstRow="0" w:lastRow="0" w:firstColumn="0" w:lastColumn="0" w:oddVBand="1" w:evenVBand="0" w:oddHBand="0" w:evenHBand="0" w:firstRowFirstColumn="0" w:firstRowLastColumn="0" w:lastRowFirstColumn="0" w:lastRowLastColumn="0"/>
            <w:tcW w:w="830" w:type="pct"/>
          </w:tcPr>
          <w:p w14:paraId="045B2D2A" w14:textId="14A8D1BA" w:rsidR="009F1500" w:rsidRPr="00E23E2E" w:rsidRDefault="001A73AE" w:rsidP="00813736">
            <w:pPr>
              <w:pStyle w:val="TableBodyText"/>
            </w:pPr>
            <w:r>
              <w:t>-</w:t>
            </w:r>
          </w:p>
        </w:tc>
        <w:tc>
          <w:tcPr>
            <w:cnfStyle w:val="000001000000" w:firstRow="0" w:lastRow="0" w:firstColumn="0" w:lastColumn="0" w:oddVBand="0" w:evenVBand="1" w:oddHBand="0" w:evenHBand="0" w:firstRowFirstColumn="0" w:firstRowLastColumn="0" w:lastRowFirstColumn="0" w:lastRowLastColumn="0"/>
            <w:tcW w:w="858" w:type="pct"/>
          </w:tcPr>
          <w:p w14:paraId="38E05975" w14:textId="49D8AE20" w:rsidR="009F1500" w:rsidRPr="00E23E2E" w:rsidRDefault="001A73AE" w:rsidP="00813736">
            <w:pPr>
              <w:pStyle w:val="TableBodyText"/>
            </w:pPr>
            <w:r>
              <w:t>-</w:t>
            </w:r>
            <w:r w:rsidR="00A4345C">
              <w:t xml:space="preserve"> </w:t>
            </w:r>
            <w:r w:rsidR="009F1500" w:rsidRPr="00E23E2E">
              <w:t xml:space="preserve"> </w:t>
            </w:r>
          </w:p>
        </w:tc>
        <w:tc>
          <w:tcPr>
            <w:cnfStyle w:val="000010000000" w:firstRow="0" w:lastRow="0" w:firstColumn="0" w:lastColumn="0" w:oddVBand="1" w:evenVBand="0" w:oddHBand="0" w:evenHBand="0" w:firstRowFirstColumn="0" w:firstRowLastColumn="0" w:lastRowFirstColumn="0" w:lastRowLastColumn="0"/>
            <w:tcW w:w="689" w:type="pct"/>
          </w:tcPr>
          <w:p w14:paraId="11D4B5FF" w14:textId="5351A4C6" w:rsidR="009F1500" w:rsidRPr="00E23E2E" w:rsidRDefault="001A73AE" w:rsidP="00813736">
            <w:pPr>
              <w:pStyle w:val="TableBodyText"/>
            </w:pPr>
            <w:r>
              <w:t>-</w:t>
            </w:r>
          </w:p>
        </w:tc>
      </w:tr>
      <w:tr w:rsidR="009F1500" w:rsidRPr="001E5931" w14:paraId="71DD3715" w14:textId="77777777" w:rsidTr="00093E76">
        <w:trPr>
          <w:cantSplit/>
          <w:trHeight w:val="312"/>
        </w:trPr>
        <w:tc>
          <w:tcPr>
            <w:cnfStyle w:val="000010000000" w:firstRow="0" w:lastRow="0" w:firstColumn="0" w:lastColumn="0" w:oddVBand="1" w:evenVBand="0" w:oddHBand="0" w:evenHBand="0" w:firstRowFirstColumn="0" w:firstRowLastColumn="0" w:lastRowFirstColumn="0" w:lastRowLastColumn="0"/>
            <w:tcW w:w="1786" w:type="pct"/>
          </w:tcPr>
          <w:p w14:paraId="22E906F0" w14:textId="77777777" w:rsidR="009F1500" w:rsidRPr="003A4A9B" w:rsidRDefault="009F1500" w:rsidP="003A4A9B">
            <w:pPr>
              <w:pStyle w:val="TableBodyText"/>
              <w:jc w:val="left"/>
              <w:rPr>
                <w:b/>
              </w:rPr>
            </w:pPr>
            <w:r w:rsidRPr="003A4A9B">
              <w:rPr>
                <w:b/>
              </w:rPr>
              <w:t>Balance at 30 June 2017</w:t>
            </w:r>
          </w:p>
        </w:tc>
        <w:tc>
          <w:tcPr>
            <w:cnfStyle w:val="000001000000" w:firstRow="0" w:lastRow="0" w:firstColumn="0" w:lastColumn="0" w:oddVBand="0" w:evenVBand="1" w:oddHBand="0" w:evenHBand="0" w:firstRowFirstColumn="0" w:firstRowLastColumn="0" w:lastRowFirstColumn="0" w:lastRowLastColumn="0"/>
            <w:tcW w:w="837" w:type="pct"/>
          </w:tcPr>
          <w:p w14:paraId="60BBECAB" w14:textId="77777777" w:rsidR="009F1500" w:rsidRPr="003A4A9B" w:rsidRDefault="009F1500" w:rsidP="00813736">
            <w:pPr>
              <w:pStyle w:val="TableBodyText"/>
              <w:rPr>
                <w:b/>
              </w:rPr>
            </w:pPr>
            <w:r w:rsidRPr="003A4A9B">
              <w:rPr>
                <w:b/>
              </w:rPr>
              <w:t>20,967</w:t>
            </w:r>
          </w:p>
        </w:tc>
        <w:tc>
          <w:tcPr>
            <w:cnfStyle w:val="000010000000" w:firstRow="0" w:lastRow="0" w:firstColumn="0" w:lastColumn="0" w:oddVBand="1" w:evenVBand="0" w:oddHBand="0" w:evenHBand="0" w:firstRowFirstColumn="0" w:firstRowLastColumn="0" w:lastRowFirstColumn="0" w:lastRowLastColumn="0"/>
            <w:tcW w:w="830" w:type="pct"/>
          </w:tcPr>
          <w:p w14:paraId="247340E7" w14:textId="77777777" w:rsidR="009F1500" w:rsidRPr="003A4A9B" w:rsidRDefault="009F1500" w:rsidP="00813736">
            <w:pPr>
              <w:pStyle w:val="TableBodyText"/>
              <w:rPr>
                <w:b/>
              </w:rPr>
            </w:pPr>
            <w:r w:rsidRPr="003A4A9B">
              <w:rPr>
                <w:b/>
              </w:rPr>
              <w:t>13,077</w:t>
            </w:r>
          </w:p>
        </w:tc>
        <w:tc>
          <w:tcPr>
            <w:cnfStyle w:val="000001000000" w:firstRow="0" w:lastRow="0" w:firstColumn="0" w:lastColumn="0" w:oddVBand="0" w:evenVBand="1" w:oddHBand="0" w:evenHBand="0" w:firstRowFirstColumn="0" w:firstRowLastColumn="0" w:lastRowFirstColumn="0" w:lastRowLastColumn="0"/>
            <w:tcW w:w="858" w:type="pct"/>
          </w:tcPr>
          <w:p w14:paraId="748D9D28" w14:textId="77777777" w:rsidR="009F1500" w:rsidRPr="003A4A9B" w:rsidRDefault="009F1500" w:rsidP="00813736">
            <w:pPr>
              <w:pStyle w:val="TableBodyText"/>
              <w:rPr>
                <w:b/>
              </w:rPr>
            </w:pPr>
            <w:r w:rsidRPr="003A4A9B">
              <w:rPr>
                <w:b/>
              </w:rPr>
              <w:t>1,701</w:t>
            </w:r>
          </w:p>
        </w:tc>
        <w:tc>
          <w:tcPr>
            <w:cnfStyle w:val="000010000000" w:firstRow="0" w:lastRow="0" w:firstColumn="0" w:lastColumn="0" w:oddVBand="1" w:evenVBand="0" w:oddHBand="0" w:evenHBand="0" w:firstRowFirstColumn="0" w:firstRowLastColumn="0" w:lastRowFirstColumn="0" w:lastRowLastColumn="0"/>
            <w:tcW w:w="689" w:type="pct"/>
          </w:tcPr>
          <w:p w14:paraId="77D2ED0E" w14:textId="77777777" w:rsidR="009F1500" w:rsidRPr="003A4A9B" w:rsidRDefault="009F1500" w:rsidP="00813736">
            <w:pPr>
              <w:pStyle w:val="TableBodyText"/>
              <w:rPr>
                <w:b/>
              </w:rPr>
            </w:pPr>
            <w:r w:rsidRPr="003A4A9B">
              <w:rPr>
                <w:b/>
              </w:rPr>
              <w:t>35,745</w:t>
            </w:r>
          </w:p>
        </w:tc>
      </w:tr>
      <w:tr w:rsidR="009F1500" w:rsidRPr="001E5931" w14:paraId="2FF235A2" w14:textId="77777777" w:rsidTr="00093E76">
        <w:trPr>
          <w:cnfStyle w:val="000000100000" w:firstRow="0" w:lastRow="0" w:firstColumn="0" w:lastColumn="0" w:oddVBand="0" w:evenVBand="0" w:oddHBand="1" w:evenHBand="0" w:firstRowFirstColumn="0" w:firstRowLastColumn="0" w:lastRowFirstColumn="0" w:lastRowLastColumn="0"/>
          <w:cantSplit/>
          <w:trHeight w:val="312"/>
        </w:trPr>
        <w:tc>
          <w:tcPr>
            <w:cnfStyle w:val="000010000000" w:firstRow="0" w:lastRow="0" w:firstColumn="0" w:lastColumn="0" w:oddVBand="1" w:evenVBand="0" w:oddHBand="0" w:evenHBand="0" w:firstRowFirstColumn="0" w:firstRowLastColumn="0" w:lastRowFirstColumn="0" w:lastRowLastColumn="0"/>
            <w:tcW w:w="1786" w:type="pct"/>
          </w:tcPr>
          <w:p w14:paraId="4E970A5A" w14:textId="77777777" w:rsidR="009F1500" w:rsidRPr="00E23E2E" w:rsidRDefault="009F1500" w:rsidP="003A4A9B">
            <w:pPr>
              <w:pStyle w:val="TableBodyText"/>
              <w:jc w:val="left"/>
            </w:pPr>
            <w:r w:rsidRPr="00E23E2E">
              <w:t>Net result for the year</w:t>
            </w:r>
          </w:p>
        </w:tc>
        <w:tc>
          <w:tcPr>
            <w:cnfStyle w:val="000001000000" w:firstRow="0" w:lastRow="0" w:firstColumn="0" w:lastColumn="0" w:oddVBand="0" w:evenVBand="1" w:oddHBand="0" w:evenHBand="0" w:firstRowFirstColumn="0" w:firstRowLastColumn="0" w:lastRowFirstColumn="0" w:lastRowLastColumn="0"/>
            <w:tcW w:w="837" w:type="pct"/>
          </w:tcPr>
          <w:p w14:paraId="137503ED" w14:textId="587F759B" w:rsidR="009F1500" w:rsidRPr="00E23E2E" w:rsidRDefault="001A73AE" w:rsidP="00813736">
            <w:pPr>
              <w:pStyle w:val="TableBodyText"/>
            </w:pPr>
            <w:r>
              <w:t>-</w:t>
            </w:r>
            <w:r w:rsidR="00A4345C">
              <w:t xml:space="preserve"> </w:t>
            </w:r>
            <w:r w:rsidR="009F1500" w:rsidRPr="00E23E2E">
              <w:t xml:space="preserve"> </w:t>
            </w:r>
          </w:p>
        </w:tc>
        <w:tc>
          <w:tcPr>
            <w:cnfStyle w:val="000010000000" w:firstRow="0" w:lastRow="0" w:firstColumn="0" w:lastColumn="0" w:oddVBand="1" w:evenVBand="0" w:oddHBand="0" w:evenHBand="0" w:firstRowFirstColumn="0" w:firstRowLastColumn="0" w:lastRowFirstColumn="0" w:lastRowLastColumn="0"/>
            <w:tcW w:w="830" w:type="pct"/>
          </w:tcPr>
          <w:p w14:paraId="0B245DCA" w14:textId="77777777" w:rsidR="009F1500" w:rsidRPr="00E23E2E" w:rsidRDefault="009F1500" w:rsidP="00813736">
            <w:pPr>
              <w:pStyle w:val="TableBodyText"/>
            </w:pPr>
            <w:r w:rsidRPr="00E23E2E">
              <w:t>(3,549)</w:t>
            </w:r>
          </w:p>
        </w:tc>
        <w:tc>
          <w:tcPr>
            <w:cnfStyle w:val="000001000000" w:firstRow="0" w:lastRow="0" w:firstColumn="0" w:lastColumn="0" w:oddVBand="0" w:evenVBand="1" w:oddHBand="0" w:evenHBand="0" w:firstRowFirstColumn="0" w:firstRowLastColumn="0" w:lastRowFirstColumn="0" w:lastRowLastColumn="0"/>
            <w:tcW w:w="858" w:type="pct"/>
          </w:tcPr>
          <w:p w14:paraId="0D2EB4D3" w14:textId="33B357CE" w:rsidR="009F1500" w:rsidRPr="00E23E2E" w:rsidRDefault="001A73AE" w:rsidP="00813736">
            <w:pPr>
              <w:pStyle w:val="TableBodyText"/>
            </w:pPr>
            <w:r>
              <w:t>-</w:t>
            </w:r>
            <w:r w:rsidR="009F1500" w:rsidRPr="00E23E2E">
              <w:t xml:space="preserve"> </w:t>
            </w:r>
          </w:p>
        </w:tc>
        <w:tc>
          <w:tcPr>
            <w:cnfStyle w:val="000010000000" w:firstRow="0" w:lastRow="0" w:firstColumn="0" w:lastColumn="0" w:oddVBand="1" w:evenVBand="0" w:oddHBand="0" w:evenHBand="0" w:firstRowFirstColumn="0" w:firstRowLastColumn="0" w:lastRowFirstColumn="0" w:lastRowLastColumn="0"/>
            <w:tcW w:w="689" w:type="pct"/>
          </w:tcPr>
          <w:p w14:paraId="53DBBD18" w14:textId="77777777" w:rsidR="009F1500" w:rsidRPr="00E23E2E" w:rsidRDefault="009F1500" w:rsidP="00813736">
            <w:pPr>
              <w:pStyle w:val="TableBodyText"/>
            </w:pPr>
            <w:r w:rsidRPr="00E23E2E">
              <w:t>(3,549)</w:t>
            </w:r>
          </w:p>
        </w:tc>
      </w:tr>
      <w:tr w:rsidR="009F1500" w:rsidRPr="001E5931" w14:paraId="17EED90F" w14:textId="77777777" w:rsidTr="00093E76">
        <w:trPr>
          <w:cantSplit/>
          <w:trHeight w:val="314"/>
        </w:trPr>
        <w:tc>
          <w:tcPr>
            <w:cnfStyle w:val="000010000000" w:firstRow="0" w:lastRow="0" w:firstColumn="0" w:lastColumn="0" w:oddVBand="1" w:evenVBand="0" w:oddHBand="0" w:evenHBand="0" w:firstRowFirstColumn="0" w:firstRowLastColumn="0" w:lastRowFirstColumn="0" w:lastRowLastColumn="0"/>
            <w:tcW w:w="1786" w:type="pct"/>
          </w:tcPr>
          <w:p w14:paraId="7A00619D" w14:textId="77777777" w:rsidR="009F1500" w:rsidRPr="00E23E2E" w:rsidRDefault="009F1500" w:rsidP="003A4A9B">
            <w:pPr>
              <w:pStyle w:val="TableBodyText"/>
              <w:jc w:val="left"/>
            </w:pPr>
            <w:r w:rsidRPr="00E23E2E">
              <w:t>Other Comprehensive Income</w:t>
            </w:r>
          </w:p>
        </w:tc>
        <w:tc>
          <w:tcPr>
            <w:cnfStyle w:val="000001000000" w:firstRow="0" w:lastRow="0" w:firstColumn="0" w:lastColumn="0" w:oddVBand="0" w:evenVBand="1" w:oddHBand="0" w:evenHBand="0" w:firstRowFirstColumn="0" w:firstRowLastColumn="0" w:lastRowFirstColumn="0" w:lastRowLastColumn="0"/>
            <w:tcW w:w="837" w:type="pct"/>
          </w:tcPr>
          <w:p w14:paraId="7BADB519" w14:textId="77777777" w:rsidR="009F1500" w:rsidRPr="00E23E2E" w:rsidRDefault="009F1500" w:rsidP="00813736">
            <w:pPr>
              <w:pStyle w:val="TableBodyText"/>
            </w:pPr>
            <w:r w:rsidRPr="00E23E2E">
              <w:t xml:space="preserve">11,072 </w:t>
            </w:r>
          </w:p>
        </w:tc>
        <w:tc>
          <w:tcPr>
            <w:cnfStyle w:val="000010000000" w:firstRow="0" w:lastRow="0" w:firstColumn="0" w:lastColumn="0" w:oddVBand="1" w:evenVBand="0" w:oddHBand="0" w:evenHBand="0" w:firstRowFirstColumn="0" w:firstRowLastColumn="0" w:lastRowFirstColumn="0" w:lastRowLastColumn="0"/>
            <w:tcW w:w="830" w:type="pct"/>
          </w:tcPr>
          <w:p w14:paraId="52098408" w14:textId="5C498936" w:rsidR="009F1500" w:rsidRPr="00E23E2E" w:rsidRDefault="001A73AE" w:rsidP="00813736">
            <w:pPr>
              <w:pStyle w:val="TableBodyText"/>
            </w:pPr>
            <w:r>
              <w:t>-</w:t>
            </w:r>
          </w:p>
        </w:tc>
        <w:tc>
          <w:tcPr>
            <w:cnfStyle w:val="000001000000" w:firstRow="0" w:lastRow="0" w:firstColumn="0" w:lastColumn="0" w:oddVBand="0" w:evenVBand="1" w:oddHBand="0" w:evenHBand="0" w:firstRowFirstColumn="0" w:firstRowLastColumn="0" w:lastRowFirstColumn="0" w:lastRowLastColumn="0"/>
            <w:tcW w:w="858" w:type="pct"/>
          </w:tcPr>
          <w:p w14:paraId="521AFBCD" w14:textId="080AA506" w:rsidR="009F1500" w:rsidRPr="00E23E2E" w:rsidRDefault="001A73AE" w:rsidP="00813736">
            <w:pPr>
              <w:pStyle w:val="TableBodyText"/>
            </w:pPr>
            <w:r>
              <w:t>-</w:t>
            </w:r>
            <w:r w:rsidR="009F1500" w:rsidRPr="00E23E2E">
              <w:t xml:space="preserve"> </w:t>
            </w:r>
          </w:p>
        </w:tc>
        <w:tc>
          <w:tcPr>
            <w:cnfStyle w:val="000010000000" w:firstRow="0" w:lastRow="0" w:firstColumn="0" w:lastColumn="0" w:oddVBand="1" w:evenVBand="0" w:oddHBand="0" w:evenHBand="0" w:firstRowFirstColumn="0" w:firstRowLastColumn="0" w:lastRowFirstColumn="0" w:lastRowLastColumn="0"/>
            <w:tcW w:w="689" w:type="pct"/>
          </w:tcPr>
          <w:p w14:paraId="703AB997" w14:textId="77777777" w:rsidR="009F1500" w:rsidRPr="00E23E2E" w:rsidRDefault="009F1500" w:rsidP="00813736">
            <w:pPr>
              <w:pStyle w:val="TableBodyText"/>
            </w:pPr>
            <w:r w:rsidRPr="00E23E2E">
              <w:t xml:space="preserve">11,072 </w:t>
            </w:r>
          </w:p>
        </w:tc>
      </w:tr>
      <w:tr w:rsidR="009F1500" w:rsidRPr="001E5931" w14:paraId="3D8168CC" w14:textId="77777777" w:rsidTr="00093E76">
        <w:trPr>
          <w:cnfStyle w:val="000000100000" w:firstRow="0" w:lastRow="0" w:firstColumn="0" w:lastColumn="0" w:oddVBand="0" w:evenVBand="0" w:oddHBand="1" w:evenHBand="0" w:firstRowFirstColumn="0" w:firstRowLastColumn="0" w:lastRowFirstColumn="0" w:lastRowLastColumn="0"/>
          <w:cantSplit/>
          <w:trHeight w:val="314"/>
        </w:trPr>
        <w:tc>
          <w:tcPr>
            <w:cnfStyle w:val="000010000000" w:firstRow="0" w:lastRow="0" w:firstColumn="0" w:lastColumn="0" w:oddVBand="1" w:evenVBand="0" w:oddHBand="0" w:evenHBand="0" w:firstRowFirstColumn="0" w:firstRowLastColumn="0" w:lastRowFirstColumn="0" w:lastRowLastColumn="0"/>
            <w:tcW w:w="1786" w:type="pct"/>
          </w:tcPr>
          <w:p w14:paraId="4109CA06" w14:textId="77777777" w:rsidR="009F1500" w:rsidRPr="003A4A9B" w:rsidRDefault="009F1500" w:rsidP="003A4A9B">
            <w:pPr>
              <w:pStyle w:val="TableBodyText"/>
              <w:jc w:val="left"/>
              <w:rPr>
                <w:b/>
              </w:rPr>
            </w:pPr>
            <w:r w:rsidRPr="003A4A9B">
              <w:rPr>
                <w:b/>
              </w:rPr>
              <w:t>Balance at 30 June 2018</w:t>
            </w:r>
          </w:p>
        </w:tc>
        <w:tc>
          <w:tcPr>
            <w:cnfStyle w:val="000001000000" w:firstRow="0" w:lastRow="0" w:firstColumn="0" w:lastColumn="0" w:oddVBand="0" w:evenVBand="1" w:oddHBand="0" w:evenHBand="0" w:firstRowFirstColumn="0" w:firstRowLastColumn="0" w:lastRowFirstColumn="0" w:lastRowLastColumn="0"/>
            <w:tcW w:w="837" w:type="pct"/>
          </w:tcPr>
          <w:p w14:paraId="2F981D26" w14:textId="77777777" w:rsidR="009F1500" w:rsidRPr="003A4A9B" w:rsidRDefault="009F1500" w:rsidP="00813736">
            <w:pPr>
              <w:pStyle w:val="TableBodyText"/>
              <w:rPr>
                <w:b/>
              </w:rPr>
            </w:pPr>
            <w:r w:rsidRPr="003A4A9B">
              <w:rPr>
                <w:b/>
              </w:rPr>
              <w:t>32,039</w:t>
            </w:r>
          </w:p>
        </w:tc>
        <w:tc>
          <w:tcPr>
            <w:cnfStyle w:val="000010000000" w:firstRow="0" w:lastRow="0" w:firstColumn="0" w:lastColumn="0" w:oddVBand="1" w:evenVBand="0" w:oddHBand="0" w:evenHBand="0" w:firstRowFirstColumn="0" w:firstRowLastColumn="0" w:lastRowFirstColumn="0" w:lastRowLastColumn="0"/>
            <w:tcW w:w="830" w:type="pct"/>
          </w:tcPr>
          <w:p w14:paraId="79A313E4" w14:textId="77777777" w:rsidR="009F1500" w:rsidRPr="003A4A9B" w:rsidRDefault="009F1500" w:rsidP="00813736">
            <w:pPr>
              <w:pStyle w:val="TableBodyText"/>
              <w:rPr>
                <w:b/>
              </w:rPr>
            </w:pPr>
            <w:r w:rsidRPr="003A4A9B">
              <w:rPr>
                <w:b/>
              </w:rPr>
              <w:t>9,528</w:t>
            </w:r>
          </w:p>
        </w:tc>
        <w:tc>
          <w:tcPr>
            <w:cnfStyle w:val="000001000000" w:firstRow="0" w:lastRow="0" w:firstColumn="0" w:lastColumn="0" w:oddVBand="0" w:evenVBand="1" w:oddHBand="0" w:evenHBand="0" w:firstRowFirstColumn="0" w:firstRowLastColumn="0" w:lastRowFirstColumn="0" w:lastRowLastColumn="0"/>
            <w:tcW w:w="858" w:type="pct"/>
          </w:tcPr>
          <w:p w14:paraId="003F10E9" w14:textId="77777777" w:rsidR="009F1500" w:rsidRPr="003A4A9B" w:rsidRDefault="009F1500" w:rsidP="00813736">
            <w:pPr>
              <w:pStyle w:val="TableBodyText"/>
              <w:rPr>
                <w:b/>
              </w:rPr>
            </w:pPr>
            <w:r w:rsidRPr="003A4A9B">
              <w:rPr>
                <w:b/>
              </w:rPr>
              <w:t>1,701</w:t>
            </w:r>
          </w:p>
        </w:tc>
        <w:tc>
          <w:tcPr>
            <w:cnfStyle w:val="000010000000" w:firstRow="0" w:lastRow="0" w:firstColumn="0" w:lastColumn="0" w:oddVBand="1" w:evenVBand="0" w:oddHBand="0" w:evenHBand="0" w:firstRowFirstColumn="0" w:firstRowLastColumn="0" w:lastRowFirstColumn="0" w:lastRowLastColumn="0"/>
            <w:tcW w:w="689" w:type="pct"/>
          </w:tcPr>
          <w:p w14:paraId="0E787085" w14:textId="77777777" w:rsidR="009F1500" w:rsidRPr="003A4A9B" w:rsidRDefault="009F1500" w:rsidP="00813736">
            <w:pPr>
              <w:pStyle w:val="TableBodyText"/>
              <w:rPr>
                <w:b/>
              </w:rPr>
            </w:pPr>
            <w:r w:rsidRPr="003A4A9B">
              <w:rPr>
                <w:b/>
              </w:rPr>
              <w:t>43,268</w:t>
            </w:r>
          </w:p>
        </w:tc>
      </w:tr>
    </w:tbl>
    <w:p w14:paraId="289E3116" w14:textId="77777777" w:rsidR="009F1500" w:rsidRPr="00914873" w:rsidRDefault="00283B14" w:rsidP="00813736">
      <w:pPr>
        <w:pStyle w:val="BodyText"/>
      </w:pPr>
      <w:r w:rsidRPr="005111C1">
        <w:t xml:space="preserve">The above </w:t>
      </w:r>
      <w:r>
        <w:t>statement of changes in equity</w:t>
      </w:r>
      <w:r w:rsidRPr="005111C1">
        <w:t xml:space="preserve"> should be read in conjunction with the accompanying notes.</w:t>
      </w:r>
    </w:p>
    <w:p w14:paraId="57CDCFEA" w14:textId="77777777" w:rsidR="00BF0086" w:rsidRDefault="00BF0086" w:rsidP="00370468">
      <w:pPr>
        <w:pStyle w:val="Heading2"/>
        <w:spacing w:before="240"/>
      </w:pPr>
      <w:bookmarkStart w:id="226" w:name="_Toc524349963"/>
      <w:bookmarkStart w:id="227" w:name="_Toc524350955"/>
      <w:bookmarkStart w:id="228" w:name="_Toc519018752"/>
      <w:bookmarkEnd w:id="223"/>
      <w:r w:rsidRPr="00896BFB">
        <w:t>Cash flow statement</w:t>
      </w:r>
      <w:bookmarkEnd w:id="226"/>
      <w:bookmarkEnd w:id="227"/>
    </w:p>
    <w:p w14:paraId="0DAE2352" w14:textId="77777777" w:rsidR="009F1500" w:rsidRDefault="009F1500" w:rsidP="00813736">
      <w:pPr>
        <w:pStyle w:val="BodyText"/>
      </w:pPr>
      <w:r>
        <w:t xml:space="preserve">For the </w:t>
      </w:r>
      <w:r w:rsidR="00283B14">
        <w:t xml:space="preserve">financial </w:t>
      </w:r>
      <w:r>
        <w:t>year</w:t>
      </w:r>
      <w:r w:rsidRPr="00914873">
        <w:t xml:space="preserve"> ended 30 June 201</w:t>
      </w:r>
      <w:r>
        <w:t>8</w:t>
      </w:r>
    </w:p>
    <w:tbl>
      <w:tblPr>
        <w:tblStyle w:val="PlainTable2"/>
        <w:tblW w:w="9639" w:type="dxa"/>
        <w:tblLayout w:type="fixed"/>
        <w:tblLook w:val="0020" w:firstRow="1" w:lastRow="0" w:firstColumn="0" w:lastColumn="0" w:noHBand="0" w:noVBand="0"/>
        <w:tblCaption w:val="Cash flow statement"/>
        <w:tblDescription w:val="This table contains information on receipts, payments and cash flows, presented as the cash flow statement for the Adult, Community and Further Education Board for the finanical year ended 30 June 2018.  The statement should be read in conjunction with the accompanying notes.  This table has 1 header row, 3 subheader rows and 9 body rows.&#10;"/>
      </w:tblPr>
      <w:tblGrid>
        <w:gridCol w:w="5392"/>
        <w:gridCol w:w="1419"/>
        <w:gridCol w:w="1367"/>
        <w:gridCol w:w="1461"/>
      </w:tblGrid>
      <w:tr w:rsidR="00617F74" w:rsidRPr="00914873" w14:paraId="49ACDADA" w14:textId="77777777" w:rsidTr="007E78E2">
        <w:trPr>
          <w:cnfStyle w:val="100000000000" w:firstRow="1" w:lastRow="0" w:firstColumn="0" w:lastColumn="0" w:oddVBand="0" w:evenVBand="0" w:oddHBand="0"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6C8DB610" w14:textId="77777777" w:rsidR="00617F74" w:rsidRPr="00E60522" w:rsidRDefault="009F1500" w:rsidP="00813736">
            <w:pPr>
              <w:pStyle w:val="TableBodytextBold"/>
            </w:pPr>
            <w:r w:rsidDel="009F1500">
              <w:t xml:space="preserve"> </w:t>
            </w:r>
            <w:bookmarkEnd w:id="228"/>
            <w:r w:rsidR="00093E76">
              <w:t>Description</w:t>
            </w:r>
          </w:p>
        </w:tc>
        <w:tc>
          <w:tcPr>
            <w:cnfStyle w:val="000001000000" w:firstRow="0" w:lastRow="0" w:firstColumn="0" w:lastColumn="0" w:oddVBand="0" w:evenVBand="1" w:oddHBand="0" w:evenHBand="0" w:firstRowFirstColumn="0" w:firstRowLastColumn="0" w:lastRowFirstColumn="0" w:lastRowLastColumn="0"/>
            <w:tcW w:w="736" w:type="pct"/>
          </w:tcPr>
          <w:p w14:paraId="138E6346" w14:textId="77777777" w:rsidR="00617F74" w:rsidRPr="00E072B4" w:rsidRDefault="00617F74" w:rsidP="003A4A9B">
            <w:pPr>
              <w:pStyle w:val="TableBodytextBold"/>
              <w:jc w:val="center"/>
            </w:pPr>
            <w:r w:rsidRPr="00E072B4">
              <w:t>Note</w:t>
            </w:r>
            <w:r>
              <w:t>s</w:t>
            </w:r>
          </w:p>
        </w:tc>
        <w:tc>
          <w:tcPr>
            <w:cnfStyle w:val="000010000000" w:firstRow="0" w:lastRow="0" w:firstColumn="0" w:lastColumn="0" w:oddVBand="1" w:evenVBand="0" w:oddHBand="0" w:evenHBand="0" w:firstRowFirstColumn="0" w:firstRowLastColumn="0" w:lastRowFirstColumn="0" w:lastRowLastColumn="0"/>
            <w:tcW w:w="709" w:type="pct"/>
          </w:tcPr>
          <w:p w14:paraId="588337CA" w14:textId="77777777" w:rsidR="00617F74" w:rsidRPr="00E072B4" w:rsidRDefault="00617F74" w:rsidP="003A4A9B">
            <w:pPr>
              <w:pStyle w:val="TableBodytextBold"/>
              <w:jc w:val="center"/>
            </w:pPr>
            <w:r>
              <w:t>30 June 2018</w:t>
            </w:r>
            <w:r w:rsidRPr="00E072B4">
              <w:br/>
              <w:t>$’000</w:t>
            </w:r>
          </w:p>
        </w:tc>
        <w:tc>
          <w:tcPr>
            <w:cnfStyle w:val="000001000000" w:firstRow="0" w:lastRow="0" w:firstColumn="0" w:lastColumn="0" w:oddVBand="0" w:evenVBand="1" w:oddHBand="0" w:evenHBand="0" w:firstRowFirstColumn="0" w:firstRowLastColumn="0" w:lastRowFirstColumn="0" w:lastRowLastColumn="0"/>
            <w:tcW w:w="758" w:type="pct"/>
          </w:tcPr>
          <w:p w14:paraId="3D002589" w14:textId="77777777" w:rsidR="00617F74" w:rsidRPr="00E072B4" w:rsidRDefault="00617F74" w:rsidP="003A4A9B">
            <w:pPr>
              <w:pStyle w:val="TableBodytextBold"/>
              <w:jc w:val="center"/>
            </w:pPr>
            <w:r>
              <w:t xml:space="preserve">30 June </w:t>
            </w:r>
            <w:r w:rsidR="00AC0D94">
              <w:br/>
            </w:r>
            <w:r>
              <w:t>2017</w:t>
            </w:r>
            <w:r w:rsidRPr="00E072B4">
              <w:br/>
              <w:t>$’000</w:t>
            </w:r>
          </w:p>
        </w:tc>
      </w:tr>
      <w:tr w:rsidR="00617F74" w:rsidRPr="00914873" w14:paraId="5AFE3F22" w14:textId="77777777" w:rsidTr="007E78E2">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0754AE1F" w14:textId="77777777" w:rsidR="00617F74" w:rsidRPr="001275B1" w:rsidRDefault="00617F74" w:rsidP="00813736">
            <w:pPr>
              <w:pStyle w:val="TableBodytextBold"/>
            </w:pPr>
            <w:r w:rsidRPr="001E5931">
              <w:t>Cash flows from operating activities</w:t>
            </w:r>
          </w:p>
        </w:tc>
        <w:tc>
          <w:tcPr>
            <w:cnfStyle w:val="000001000000" w:firstRow="0" w:lastRow="0" w:firstColumn="0" w:lastColumn="0" w:oddVBand="0" w:evenVBand="1" w:oddHBand="0" w:evenHBand="0" w:firstRowFirstColumn="0" w:firstRowLastColumn="0" w:lastRowFirstColumn="0" w:lastRowLastColumn="0"/>
            <w:tcW w:w="736" w:type="pct"/>
          </w:tcPr>
          <w:p w14:paraId="56A89555" w14:textId="5031E450" w:rsidR="00617F74" w:rsidRPr="001E1099" w:rsidRDefault="00617F74" w:rsidP="00093E76">
            <w:pPr>
              <w:pStyle w:val="TableBodytextBold"/>
              <w:jc w:val="center"/>
            </w:pPr>
          </w:p>
        </w:tc>
        <w:tc>
          <w:tcPr>
            <w:cnfStyle w:val="000010000000" w:firstRow="0" w:lastRow="0" w:firstColumn="0" w:lastColumn="0" w:oddVBand="1" w:evenVBand="0" w:oddHBand="0" w:evenHBand="0" w:firstRowFirstColumn="0" w:firstRowLastColumn="0" w:lastRowFirstColumn="0" w:lastRowLastColumn="0"/>
            <w:tcW w:w="709" w:type="pct"/>
          </w:tcPr>
          <w:p w14:paraId="1C75AEF4" w14:textId="2510A56F" w:rsidR="00617F74" w:rsidRPr="001E1099" w:rsidRDefault="00617F74" w:rsidP="00093E76">
            <w:pPr>
              <w:pStyle w:val="TableBodytextBold"/>
              <w:jc w:val="center"/>
            </w:pPr>
          </w:p>
        </w:tc>
        <w:tc>
          <w:tcPr>
            <w:cnfStyle w:val="000001000000" w:firstRow="0" w:lastRow="0" w:firstColumn="0" w:lastColumn="0" w:oddVBand="0" w:evenVBand="1" w:oddHBand="0" w:evenHBand="0" w:firstRowFirstColumn="0" w:firstRowLastColumn="0" w:lastRowFirstColumn="0" w:lastRowLastColumn="0"/>
            <w:tcW w:w="758" w:type="pct"/>
          </w:tcPr>
          <w:p w14:paraId="69C58EA5" w14:textId="0AA75B09" w:rsidR="00617F74" w:rsidRPr="001E1099" w:rsidRDefault="00617F74" w:rsidP="00093E76">
            <w:pPr>
              <w:pStyle w:val="TableBodytextBold"/>
              <w:jc w:val="center"/>
            </w:pPr>
          </w:p>
        </w:tc>
      </w:tr>
      <w:tr w:rsidR="00093E76" w:rsidRPr="00914873" w14:paraId="091FFF80" w14:textId="77777777" w:rsidTr="007E78E2">
        <w:trPr>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66C8EA78" w14:textId="77777777" w:rsidR="00093E76" w:rsidRPr="001275B1" w:rsidRDefault="00093E76" w:rsidP="00093E76">
            <w:pPr>
              <w:pStyle w:val="TableBodytextBold"/>
            </w:pPr>
            <w:r w:rsidRPr="001E5931">
              <w:t>Receipts</w:t>
            </w:r>
          </w:p>
        </w:tc>
        <w:tc>
          <w:tcPr>
            <w:cnfStyle w:val="000001000000" w:firstRow="0" w:lastRow="0" w:firstColumn="0" w:lastColumn="0" w:oddVBand="0" w:evenVBand="1" w:oddHBand="0" w:evenHBand="0" w:firstRowFirstColumn="0" w:firstRowLastColumn="0" w:lastRowFirstColumn="0" w:lastRowLastColumn="0"/>
            <w:tcW w:w="736" w:type="pct"/>
          </w:tcPr>
          <w:p w14:paraId="44D7E5BE" w14:textId="515C153A" w:rsidR="00093E76" w:rsidRPr="001E1099" w:rsidRDefault="00093E76" w:rsidP="00093E76">
            <w:pPr>
              <w:pStyle w:val="TableBodytextBold"/>
              <w:jc w:val="center"/>
            </w:pPr>
          </w:p>
        </w:tc>
        <w:tc>
          <w:tcPr>
            <w:cnfStyle w:val="000010000000" w:firstRow="0" w:lastRow="0" w:firstColumn="0" w:lastColumn="0" w:oddVBand="1" w:evenVBand="0" w:oddHBand="0" w:evenHBand="0" w:firstRowFirstColumn="0" w:firstRowLastColumn="0" w:lastRowFirstColumn="0" w:lastRowLastColumn="0"/>
            <w:tcW w:w="709" w:type="pct"/>
          </w:tcPr>
          <w:p w14:paraId="2995964C" w14:textId="54A72B4F" w:rsidR="00093E76" w:rsidRPr="001E1099" w:rsidRDefault="00093E76" w:rsidP="00093E76">
            <w:pPr>
              <w:pStyle w:val="TableBodytextBold"/>
              <w:jc w:val="center"/>
            </w:pPr>
          </w:p>
        </w:tc>
        <w:tc>
          <w:tcPr>
            <w:cnfStyle w:val="000001000000" w:firstRow="0" w:lastRow="0" w:firstColumn="0" w:lastColumn="0" w:oddVBand="0" w:evenVBand="1" w:oddHBand="0" w:evenHBand="0" w:firstRowFirstColumn="0" w:firstRowLastColumn="0" w:lastRowFirstColumn="0" w:lastRowLastColumn="0"/>
            <w:tcW w:w="758" w:type="pct"/>
          </w:tcPr>
          <w:p w14:paraId="6AB3A724" w14:textId="2C355C5A" w:rsidR="00093E76" w:rsidRPr="001E1099" w:rsidRDefault="00093E76" w:rsidP="00093E76">
            <w:pPr>
              <w:pStyle w:val="TableBodytextBold"/>
              <w:jc w:val="center"/>
            </w:pPr>
          </w:p>
        </w:tc>
      </w:tr>
      <w:tr w:rsidR="00617F74" w:rsidRPr="00914873" w14:paraId="5B755CB1" w14:textId="77777777" w:rsidTr="007E78E2">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2B9988CC" w14:textId="77777777" w:rsidR="00617F74" w:rsidRPr="001275B1" w:rsidRDefault="00617F74" w:rsidP="003A4A9B">
            <w:pPr>
              <w:pStyle w:val="TableBodyText"/>
              <w:jc w:val="left"/>
            </w:pPr>
            <w:r w:rsidRPr="001E5931">
              <w:t>Receipts from Government</w:t>
            </w:r>
          </w:p>
        </w:tc>
        <w:tc>
          <w:tcPr>
            <w:cnfStyle w:val="000001000000" w:firstRow="0" w:lastRow="0" w:firstColumn="0" w:lastColumn="0" w:oddVBand="0" w:evenVBand="1" w:oddHBand="0" w:evenHBand="0" w:firstRowFirstColumn="0" w:firstRowLastColumn="0" w:lastRowFirstColumn="0" w:lastRowLastColumn="0"/>
            <w:tcW w:w="736" w:type="pct"/>
          </w:tcPr>
          <w:p w14:paraId="3C21D5E6" w14:textId="396F526C" w:rsidR="00617F74" w:rsidRPr="001E1099" w:rsidRDefault="001A73AE" w:rsidP="003A4A9B">
            <w:pPr>
              <w:pStyle w:val="TableBodyText"/>
            </w:pPr>
            <w:r>
              <w:t>-</w:t>
            </w:r>
          </w:p>
        </w:tc>
        <w:tc>
          <w:tcPr>
            <w:cnfStyle w:val="000010000000" w:firstRow="0" w:lastRow="0" w:firstColumn="0" w:lastColumn="0" w:oddVBand="1" w:evenVBand="0" w:oddHBand="0" w:evenHBand="0" w:firstRowFirstColumn="0" w:firstRowLastColumn="0" w:lastRowFirstColumn="0" w:lastRowLastColumn="0"/>
            <w:tcW w:w="709" w:type="pct"/>
          </w:tcPr>
          <w:p w14:paraId="79179F95" w14:textId="77777777" w:rsidR="00617F74" w:rsidRPr="001E1099" w:rsidRDefault="00617F74" w:rsidP="003A4A9B">
            <w:pPr>
              <w:pStyle w:val="TableBodyText"/>
            </w:pPr>
            <w:r w:rsidRPr="001E1099">
              <w:t>29,285</w:t>
            </w:r>
          </w:p>
        </w:tc>
        <w:tc>
          <w:tcPr>
            <w:cnfStyle w:val="000001000000" w:firstRow="0" w:lastRow="0" w:firstColumn="0" w:lastColumn="0" w:oddVBand="0" w:evenVBand="1" w:oddHBand="0" w:evenHBand="0" w:firstRowFirstColumn="0" w:firstRowLastColumn="0" w:lastRowFirstColumn="0" w:lastRowLastColumn="0"/>
            <w:tcW w:w="758" w:type="pct"/>
          </w:tcPr>
          <w:p w14:paraId="1A521ED4" w14:textId="77777777" w:rsidR="00617F74" w:rsidRPr="001E1099" w:rsidRDefault="00617F74" w:rsidP="003A4A9B">
            <w:pPr>
              <w:pStyle w:val="TableBodyText"/>
            </w:pPr>
            <w:r w:rsidRPr="001E1099">
              <w:t>29,440</w:t>
            </w:r>
          </w:p>
        </w:tc>
      </w:tr>
      <w:tr w:rsidR="00617F74" w:rsidRPr="00914873" w14:paraId="2876B1E6" w14:textId="77777777" w:rsidTr="007E78E2">
        <w:trPr>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4071DC8D" w14:textId="77777777" w:rsidR="00617F74" w:rsidRPr="001E1099" w:rsidRDefault="00617F74" w:rsidP="003A4A9B">
            <w:pPr>
              <w:pStyle w:val="TableBodyText"/>
              <w:jc w:val="left"/>
            </w:pPr>
            <w:r w:rsidRPr="001E1099">
              <w:t>GST recovered from ATO</w:t>
            </w:r>
          </w:p>
        </w:tc>
        <w:tc>
          <w:tcPr>
            <w:cnfStyle w:val="000001000000" w:firstRow="0" w:lastRow="0" w:firstColumn="0" w:lastColumn="0" w:oddVBand="0" w:evenVBand="1" w:oddHBand="0" w:evenHBand="0" w:firstRowFirstColumn="0" w:firstRowLastColumn="0" w:lastRowFirstColumn="0" w:lastRowLastColumn="0"/>
            <w:tcW w:w="736" w:type="pct"/>
          </w:tcPr>
          <w:p w14:paraId="6B26D66D" w14:textId="558F2F35" w:rsidR="00617F74" w:rsidRPr="001E1099" w:rsidRDefault="001A73AE" w:rsidP="003A4A9B">
            <w:pPr>
              <w:pStyle w:val="TableBodyText"/>
            </w:pPr>
            <w:r>
              <w:t>-</w:t>
            </w:r>
          </w:p>
        </w:tc>
        <w:tc>
          <w:tcPr>
            <w:cnfStyle w:val="000010000000" w:firstRow="0" w:lastRow="0" w:firstColumn="0" w:lastColumn="0" w:oddVBand="1" w:evenVBand="0" w:oddHBand="0" w:evenHBand="0" w:firstRowFirstColumn="0" w:firstRowLastColumn="0" w:lastRowFirstColumn="0" w:lastRowLastColumn="0"/>
            <w:tcW w:w="709" w:type="pct"/>
          </w:tcPr>
          <w:p w14:paraId="4BFCFF32" w14:textId="77777777" w:rsidR="00617F74" w:rsidRPr="001E1099" w:rsidRDefault="00617F74" w:rsidP="003A4A9B">
            <w:pPr>
              <w:pStyle w:val="TableBodyText"/>
            </w:pPr>
            <w:r w:rsidRPr="001E1099">
              <w:t>3,885</w:t>
            </w:r>
          </w:p>
        </w:tc>
        <w:tc>
          <w:tcPr>
            <w:cnfStyle w:val="000001000000" w:firstRow="0" w:lastRow="0" w:firstColumn="0" w:lastColumn="0" w:oddVBand="0" w:evenVBand="1" w:oddHBand="0" w:evenHBand="0" w:firstRowFirstColumn="0" w:firstRowLastColumn="0" w:lastRowFirstColumn="0" w:lastRowLastColumn="0"/>
            <w:tcW w:w="758" w:type="pct"/>
          </w:tcPr>
          <w:p w14:paraId="43D6F4B6" w14:textId="77777777" w:rsidR="00617F74" w:rsidRPr="001E1099" w:rsidRDefault="00617F74" w:rsidP="003A4A9B">
            <w:pPr>
              <w:pStyle w:val="TableBodyText"/>
            </w:pPr>
            <w:r w:rsidRPr="001E1099">
              <w:t>3,566</w:t>
            </w:r>
          </w:p>
        </w:tc>
      </w:tr>
      <w:tr w:rsidR="00617F74" w:rsidRPr="00914873" w14:paraId="487B2E3D" w14:textId="77777777" w:rsidTr="007E78E2">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6C939ED7" w14:textId="77777777" w:rsidR="00617F74" w:rsidRPr="001275B1" w:rsidRDefault="00617F74" w:rsidP="003A4A9B">
            <w:pPr>
              <w:pStyle w:val="TableBodytextBold"/>
            </w:pPr>
            <w:r w:rsidRPr="001E5931">
              <w:t>Total receipts</w:t>
            </w:r>
          </w:p>
        </w:tc>
        <w:tc>
          <w:tcPr>
            <w:cnfStyle w:val="000001000000" w:firstRow="0" w:lastRow="0" w:firstColumn="0" w:lastColumn="0" w:oddVBand="0" w:evenVBand="1" w:oddHBand="0" w:evenHBand="0" w:firstRowFirstColumn="0" w:firstRowLastColumn="0" w:lastRowFirstColumn="0" w:lastRowLastColumn="0"/>
            <w:tcW w:w="736" w:type="pct"/>
          </w:tcPr>
          <w:p w14:paraId="76419996" w14:textId="7DFE57F2" w:rsidR="00617F74" w:rsidRPr="001E1099" w:rsidRDefault="001A73AE" w:rsidP="003A4A9B">
            <w:pPr>
              <w:pStyle w:val="TableBodytextBold"/>
              <w:jc w:val="center"/>
            </w:pPr>
            <w:r>
              <w:t>-</w:t>
            </w:r>
          </w:p>
        </w:tc>
        <w:tc>
          <w:tcPr>
            <w:cnfStyle w:val="000010000000" w:firstRow="0" w:lastRow="0" w:firstColumn="0" w:lastColumn="0" w:oddVBand="1" w:evenVBand="0" w:oddHBand="0" w:evenHBand="0" w:firstRowFirstColumn="0" w:firstRowLastColumn="0" w:lastRowFirstColumn="0" w:lastRowLastColumn="0"/>
            <w:tcW w:w="709" w:type="pct"/>
          </w:tcPr>
          <w:p w14:paraId="4DADF685" w14:textId="77777777" w:rsidR="00617F74" w:rsidRPr="001E1099" w:rsidRDefault="00617F74" w:rsidP="003A4A9B">
            <w:pPr>
              <w:pStyle w:val="TableBodytextBold"/>
              <w:jc w:val="center"/>
            </w:pPr>
            <w:r w:rsidRPr="001E1099">
              <w:t>33,170</w:t>
            </w:r>
          </w:p>
        </w:tc>
        <w:tc>
          <w:tcPr>
            <w:cnfStyle w:val="000001000000" w:firstRow="0" w:lastRow="0" w:firstColumn="0" w:lastColumn="0" w:oddVBand="0" w:evenVBand="1" w:oddHBand="0" w:evenHBand="0" w:firstRowFirstColumn="0" w:firstRowLastColumn="0" w:lastRowFirstColumn="0" w:lastRowLastColumn="0"/>
            <w:tcW w:w="758" w:type="pct"/>
          </w:tcPr>
          <w:p w14:paraId="25D71CDE" w14:textId="77777777" w:rsidR="00617F74" w:rsidRPr="001E1099" w:rsidRDefault="00617F74" w:rsidP="003A4A9B">
            <w:pPr>
              <w:pStyle w:val="TableBodytextBold"/>
              <w:jc w:val="center"/>
            </w:pPr>
            <w:r w:rsidRPr="001E1099">
              <w:t>33,006</w:t>
            </w:r>
          </w:p>
        </w:tc>
      </w:tr>
      <w:tr w:rsidR="00093E76" w:rsidRPr="00914873" w14:paraId="41912F26" w14:textId="77777777" w:rsidTr="007E78E2">
        <w:trPr>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38A9BFD7" w14:textId="77777777" w:rsidR="00093E76" w:rsidRPr="001275B1" w:rsidRDefault="00093E76" w:rsidP="00093E76">
            <w:pPr>
              <w:pStyle w:val="TableBodytextBold"/>
            </w:pPr>
            <w:r w:rsidRPr="001E5931">
              <w:t xml:space="preserve">Payments </w:t>
            </w:r>
          </w:p>
        </w:tc>
        <w:tc>
          <w:tcPr>
            <w:cnfStyle w:val="000001000000" w:firstRow="0" w:lastRow="0" w:firstColumn="0" w:lastColumn="0" w:oddVBand="0" w:evenVBand="1" w:oddHBand="0" w:evenHBand="0" w:firstRowFirstColumn="0" w:firstRowLastColumn="0" w:lastRowFirstColumn="0" w:lastRowLastColumn="0"/>
            <w:tcW w:w="736" w:type="pct"/>
          </w:tcPr>
          <w:p w14:paraId="6331613D" w14:textId="1624BCB1" w:rsidR="00093E76" w:rsidRPr="001E1099" w:rsidRDefault="00093E76" w:rsidP="00093E76">
            <w:pPr>
              <w:pStyle w:val="TableBodytextBold"/>
              <w:jc w:val="center"/>
            </w:pPr>
          </w:p>
        </w:tc>
        <w:tc>
          <w:tcPr>
            <w:cnfStyle w:val="000010000000" w:firstRow="0" w:lastRow="0" w:firstColumn="0" w:lastColumn="0" w:oddVBand="1" w:evenVBand="0" w:oddHBand="0" w:evenHBand="0" w:firstRowFirstColumn="0" w:firstRowLastColumn="0" w:lastRowFirstColumn="0" w:lastRowLastColumn="0"/>
            <w:tcW w:w="709" w:type="pct"/>
          </w:tcPr>
          <w:p w14:paraId="786C3B98" w14:textId="1A679D88" w:rsidR="00093E76" w:rsidRPr="001E1099" w:rsidRDefault="00093E76" w:rsidP="00093E76">
            <w:pPr>
              <w:pStyle w:val="TableBodytextBold"/>
              <w:jc w:val="center"/>
            </w:pPr>
          </w:p>
        </w:tc>
        <w:tc>
          <w:tcPr>
            <w:cnfStyle w:val="000001000000" w:firstRow="0" w:lastRow="0" w:firstColumn="0" w:lastColumn="0" w:oddVBand="0" w:evenVBand="1" w:oddHBand="0" w:evenHBand="0" w:firstRowFirstColumn="0" w:firstRowLastColumn="0" w:lastRowFirstColumn="0" w:lastRowLastColumn="0"/>
            <w:tcW w:w="758" w:type="pct"/>
          </w:tcPr>
          <w:p w14:paraId="6B373FA3" w14:textId="14132BF9" w:rsidR="00093E76" w:rsidRPr="001E1099" w:rsidRDefault="00093E76" w:rsidP="00093E76">
            <w:pPr>
              <w:pStyle w:val="TableBodytextBold"/>
              <w:jc w:val="center"/>
            </w:pPr>
          </w:p>
        </w:tc>
      </w:tr>
      <w:tr w:rsidR="00617F74" w:rsidRPr="00914873" w14:paraId="6D807C9F" w14:textId="77777777" w:rsidTr="007E78E2">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79CAA409" w14:textId="77777777" w:rsidR="00617F74" w:rsidRPr="001E1099" w:rsidRDefault="00617F74" w:rsidP="003A4A9B">
            <w:pPr>
              <w:pStyle w:val="TableBodyText"/>
              <w:jc w:val="left"/>
            </w:pPr>
            <w:r w:rsidRPr="001E1099">
              <w:t>Payments of grants and other expenses</w:t>
            </w:r>
          </w:p>
        </w:tc>
        <w:tc>
          <w:tcPr>
            <w:cnfStyle w:val="000001000000" w:firstRow="0" w:lastRow="0" w:firstColumn="0" w:lastColumn="0" w:oddVBand="0" w:evenVBand="1" w:oddHBand="0" w:evenHBand="0" w:firstRowFirstColumn="0" w:firstRowLastColumn="0" w:lastRowFirstColumn="0" w:lastRowLastColumn="0"/>
            <w:tcW w:w="736" w:type="pct"/>
          </w:tcPr>
          <w:p w14:paraId="6E03E84D" w14:textId="66306856" w:rsidR="00617F74" w:rsidRPr="001E1099" w:rsidRDefault="001A73AE" w:rsidP="003A4A9B">
            <w:pPr>
              <w:pStyle w:val="TableBodyText"/>
            </w:pPr>
            <w:r>
              <w:t>-</w:t>
            </w:r>
          </w:p>
        </w:tc>
        <w:tc>
          <w:tcPr>
            <w:cnfStyle w:val="000010000000" w:firstRow="0" w:lastRow="0" w:firstColumn="0" w:lastColumn="0" w:oddVBand="1" w:evenVBand="0" w:oddHBand="0" w:evenHBand="0" w:firstRowFirstColumn="0" w:firstRowLastColumn="0" w:lastRowFirstColumn="0" w:lastRowLastColumn="0"/>
            <w:tcW w:w="709" w:type="pct"/>
          </w:tcPr>
          <w:p w14:paraId="26F3B5B4" w14:textId="77777777" w:rsidR="00617F74" w:rsidRPr="001E1099" w:rsidRDefault="00617F74" w:rsidP="003A4A9B">
            <w:pPr>
              <w:pStyle w:val="TableBodyText"/>
            </w:pPr>
            <w:r w:rsidRPr="001E1099">
              <w:t>(33,170)</w:t>
            </w:r>
          </w:p>
        </w:tc>
        <w:tc>
          <w:tcPr>
            <w:cnfStyle w:val="000001000000" w:firstRow="0" w:lastRow="0" w:firstColumn="0" w:lastColumn="0" w:oddVBand="0" w:evenVBand="1" w:oddHBand="0" w:evenHBand="0" w:firstRowFirstColumn="0" w:firstRowLastColumn="0" w:lastRowFirstColumn="0" w:lastRowLastColumn="0"/>
            <w:tcW w:w="758" w:type="pct"/>
          </w:tcPr>
          <w:p w14:paraId="6E8E8B3C" w14:textId="77777777" w:rsidR="00617F74" w:rsidRPr="001E1099" w:rsidRDefault="00617F74" w:rsidP="003A4A9B">
            <w:pPr>
              <w:pStyle w:val="TableBodyText"/>
            </w:pPr>
            <w:r w:rsidRPr="001E1099">
              <w:t>(33,006)</w:t>
            </w:r>
          </w:p>
        </w:tc>
      </w:tr>
      <w:tr w:rsidR="00617F74" w:rsidRPr="00914873" w14:paraId="23F0C84E" w14:textId="77777777" w:rsidTr="007E78E2">
        <w:trPr>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7539DB77" w14:textId="77777777" w:rsidR="00617F74" w:rsidRPr="001E1099" w:rsidRDefault="00617F74" w:rsidP="003A4A9B">
            <w:pPr>
              <w:pStyle w:val="TableBodytextBold"/>
            </w:pPr>
            <w:r w:rsidRPr="001E1099">
              <w:t>Total payments</w:t>
            </w:r>
          </w:p>
        </w:tc>
        <w:tc>
          <w:tcPr>
            <w:cnfStyle w:val="000001000000" w:firstRow="0" w:lastRow="0" w:firstColumn="0" w:lastColumn="0" w:oddVBand="0" w:evenVBand="1" w:oddHBand="0" w:evenHBand="0" w:firstRowFirstColumn="0" w:firstRowLastColumn="0" w:lastRowFirstColumn="0" w:lastRowLastColumn="0"/>
            <w:tcW w:w="736" w:type="pct"/>
          </w:tcPr>
          <w:p w14:paraId="47A5603D" w14:textId="584F50A2" w:rsidR="00617F74" w:rsidRPr="001E1099" w:rsidRDefault="001A73AE" w:rsidP="003A4A9B">
            <w:pPr>
              <w:pStyle w:val="TableBodytextBold"/>
              <w:jc w:val="center"/>
            </w:pPr>
            <w:r>
              <w:t>-</w:t>
            </w:r>
          </w:p>
        </w:tc>
        <w:tc>
          <w:tcPr>
            <w:cnfStyle w:val="000010000000" w:firstRow="0" w:lastRow="0" w:firstColumn="0" w:lastColumn="0" w:oddVBand="1" w:evenVBand="0" w:oddHBand="0" w:evenHBand="0" w:firstRowFirstColumn="0" w:firstRowLastColumn="0" w:lastRowFirstColumn="0" w:lastRowLastColumn="0"/>
            <w:tcW w:w="709" w:type="pct"/>
          </w:tcPr>
          <w:p w14:paraId="2E69CF51" w14:textId="77777777" w:rsidR="00617F74" w:rsidRPr="001E1099" w:rsidRDefault="00617F74" w:rsidP="003A4A9B">
            <w:pPr>
              <w:pStyle w:val="TableBodytextBold"/>
              <w:jc w:val="center"/>
            </w:pPr>
            <w:r w:rsidRPr="001E1099">
              <w:t>(33,170)</w:t>
            </w:r>
          </w:p>
        </w:tc>
        <w:tc>
          <w:tcPr>
            <w:cnfStyle w:val="000001000000" w:firstRow="0" w:lastRow="0" w:firstColumn="0" w:lastColumn="0" w:oddVBand="0" w:evenVBand="1" w:oddHBand="0" w:evenHBand="0" w:firstRowFirstColumn="0" w:firstRowLastColumn="0" w:lastRowFirstColumn="0" w:lastRowLastColumn="0"/>
            <w:tcW w:w="758" w:type="pct"/>
          </w:tcPr>
          <w:p w14:paraId="2C431105" w14:textId="77777777" w:rsidR="00617F74" w:rsidRPr="001E1099" w:rsidRDefault="00617F74" w:rsidP="003A4A9B">
            <w:pPr>
              <w:pStyle w:val="TableBodytextBold"/>
              <w:jc w:val="center"/>
            </w:pPr>
            <w:r w:rsidRPr="001E1099">
              <w:t>(33,006)</w:t>
            </w:r>
          </w:p>
        </w:tc>
      </w:tr>
      <w:tr w:rsidR="00617F74" w:rsidRPr="00914873" w14:paraId="5C20FE7A" w14:textId="77777777" w:rsidTr="007E78E2">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674129DB" w14:textId="77777777" w:rsidR="00617F74" w:rsidRPr="001E1099" w:rsidRDefault="00617F74" w:rsidP="003A4A9B">
            <w:pPr>
              <w:pStyle w:val="TableBodytextBold"/>
            </w:pPr>
            <w:r w:rsidRPr="001E1099">
              <w:t>Net cash flows from/(used in) operating activities</w:t>
            </w:r>
          </w:p>
        </w:tc>
        <w:tc>
          <w:tcPr>
            <w:cnfStyle w:val="000001000000" w:firstRow="0" w:lastRow="0" w:firstColumn="0" w:lastColumn="0" w:oddVBand="0" w:evenVBand="1" w:oddHBand="0" w:evenHBand="0" w:firstRowFirstColumn="0" w:firstRowLastColumn="0" w:lastRowFirstColumn="0" w:lastRowLastColumn="0"/>
            <w:tcW w:w="736" w:type="pct"/>
          </w:tcPr>
          <w:p w14:paraId="49EFA860" w14:textId="77777777" w:rsidR="00617F74" w:rsidRPr="001E1099" w:rsidRDefault="00617F74" w:rsidP="003A4A9B">
            <w:pPr>
              <w:pStyle w:val="TableBodytextBold"/>
              <w:jc w:val="center"/>
            </w:pPr>
            <w:r w:rsidRPr="001E1099">
              <w:t>12</w:t>
            </w:r>
          </w:p>
        </w:tc>
        <w:tc>
          <w:tcPr>
            <w:cnfStyle w:val="000010000000" w:firstRow="0" w:lastRow="0" w:firstColumn="0" w:lastColumn="0" w:oddVBand="1" w:evenVBand="0" w:oddHBand="0" w:evenHBand="0" w:firstRowFirstColumn="0" w:firstRowLastColumn="0" w:lastRowFirstColumn="0" w:lastRowLastColumn="0"/>
            <w:tcW w:w="709" w:type="pct"/>
          </w:tcPr>
          <w:p w14:paraId="0A1B4159" w14:textId="109F921F" w:rsidR="00617F74" w:rsidRPr="001E1099" w:rsidRDefault="001A73AE" w:rsidP="003A4A9B">
            <w:pPr>
              <w:pStyle w:val="TableBodytextBold"/>
              <w:jc w:val="center"/>
            </w:pPr>
            <w:r>
              <w:t>-</w:t>
            </w:r>
          </w:p>
        </w:tc>
        <w:tc>
          <w:tcPr>
            <w:cnfStyle w:val="000001000000" w:firstRow="0" w:lastRow="0" w:firstColumn="0" w:lastColumn="0" w:oddVBand="0" w:evenVBand="1" w:oddHBand="0" w:evenHBand="0" w:firstRowFirstColumn="0" w:firstRowLastColumn="0" w:lastRowFirstColumn="0" w:lastRowLastColumn="0"/>
            <w:tcW w:w="758" w:type="pct"/>
          </w:tcPr>
          <w:p w14:paraId="52A697F9" w14:textId="4CA84932" w:rsidR="00617F74" w:rsidRPr="001E1099" w:rsidRDefault="001A73AE" w:rsidP="003A4A9B">
            <w:pPr>
              <w:pStyle w:val="TableBodytextBold"/>
              <w:jc w:val="center"/>
            </w:pPr>
            <w:r>
              <w:t>-</w:t>
            </w:r>
          </w:p>
        </w:tc>
      </w:tr>
      <w:tr w:rsidR="00093E76" w:rsidRPr="00914873" w14:paraId="6DACB7A8" w14:textId="77777777" w:rsidTr="007E78E2">
        <w:trPr>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78CF720C" w14:textId="77777777" w:rsidR="00093E76" w:rsidRPr="001E1099" w:rsidRDefault="00093E76" w:rsidP="00093E76">
            <w:pPr>
              <w:pStyle w:val="TableBodytextBold"/>
            </w:pPr>
            <w:r w:rsidRPr="001E1099">
              <w:t>Net increase/(decrease) in cash and cash equivalents</w:t>
            </w:r>
          </w:p>
        </w:tc>
        <w:tc>
          <w:tcPr>
            <w:cnfStyle w:val="000001000000" w:firstRow="0" w:lastRow="0" w:firstColumn="0" w:lastColumn="0" w:oddVBand="0" w:evenVBand="1" w:oddHBand="0" w:evenHBand="0" w:firstRowFirstColumn="0" w:firstRowLastColumn="0" w:lastRowFirstColumn="0" w:lastRowLastColumn="0"/>
            <w:tcW w:w="736" w:type="pct"/>
          </w:tcPr>
          <w:p w14:paraId="49572D7F" w14:textId="5B988042" w:rsidR="00093E76" w:rsidRPr="001E1099" w:rsidRDefault="001A73AE" w:rsidP="00093E76">
            <w:pPr>
              <w:pStyle w:val="TableBodytextBold"/>
              <w:jc w:val="center"/>
            </w:pPr>
            <w:r>
              <w:t>-</w:t>
            </w:r>
          </w:p>
        </w:tc>
        <w:tc>
          <w:tcPr>
            <w:cnfStyle w:val="000010000000" w:firstRow="0" w:lastRow="0" w:firstColumn="0" w:lastColumn="0" w:oddVBand="1" w:evenVBand="0" w:oddHBand="0" w:evenHBand="0" w:firstRowFirstColumn="0" w:firstRowLastColumn="0" w:lastRowFirstColumn="0" w:lastRowLastColumn="0"/>
            <w:tcW w:w="709" w:type="pct"/>
          </w:tcPr>
          <w:p w14:paraId="307933C9" w14:textId="55B335D6" w:rsidR="00093E76" w:rsidRPr="001E1099" w:rsidRDefault="001A73AE" w:rsidP="00093E76">
            <w:pPr>
              <w:pStyle w:val="TableBodytextBold"/>
              <w:jc w:val="center"/>
            </w:pPr>
            <w:r>
              <w:t>-</w:t>
            </w:r>
          </w:p>
        </w:tc>
        <w:tc>
          <w:tcPr>
            <w:cnfStyle w:val="000001000000" w:firstRow="0" w:lastRow="0" w:firstColumn="0" w:lastColumn="0" w:oddVBand="0" w:evenVBand="1" w:oddHBand="0" w:evenHBand="0" w:firstRowFirstColumn="0" w:firstRowLastColumn="0" w:lastRowFirstColumn="0" w:lastRowLastColumn="0"/>
            <w:tcW w:w="758" w:type="pct"/>
          </w:tcPr>
          <w:p w14:paraId="34C466E9" w14:textId="48A4DC5E" w:rsidR="00093E76" w:rsidRPr="001E1099" w:rsidRDefault="001A73AE" w:rsidP="00093E76">
            <w:pPr>
              <w:pStyle w:val="TableBodytextBold"/>
              <w:jc w:val="center"/>
            </w:pPr>
            <w:r>
              <w:t>-</w:t>
            </w:r>
          </w:p>
        </w:tc>
      </w:tr>
      <w:tr w:rsidR="00617F74" w:rsidRPr="00914873" w14:paraId="1E34514C" w14:textId="77777777" w:rsidTr="007E78E2">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160E9F05" w14:textId="77777777" w:rsidR="00617F74" w:rsidRPr="001E1099" w:rsidRDefault="00617F74" w:rsidP="003A4A9B">
            <w:pPr>
              <w:pStyle w:val="TableBodyText"/>
              <w:jc w:val="left"/>
            </w:pPr>
            <w:r w:rsidRPr="001E1099">
              <w:t>Cash and cash equivalents at the beginning of the financial year</w:t>
            </w:r>
          </w:p>
        </w:tc>
        <w:tc>
          <w:tcPr>
            <w:cnfStyle w:val="000001000000" w:firstRow="0" w:lastRow="0" w:firstColumn="0" w:lastColumn="0" w:oddVBand="0" w:evenVBand="1" w:oddHBand="0" w:evenHBand="0" w:firstRowFirstColumn="0" w:firstRowLastColumn="0" w:lastRowFirstColumn="0" w:lastRowLastColumn="0"/>
            <w:tcW w:w="736" w:type="pct"/>
          </w:tcPr>
          <w:p w14:paraId="49F74760" w14:textId="5A0FAB06" w:rsidR="00617F74" w:rsidRPr="001E1099" w:rsidRDefault="001A73AE" w:rsidP="003A4A9B">
            <w:pPr>
              <w:pStyle w:val="TableBodyText"/>
            </w:pPr>
            <w:r>
              <w:t>-</w:t>
            </w:r>
          </w:p>
        </w:tc>
        <w:tc>
          <w:tcPr>
            <w:cnfStyle w:val="000010000000" w:firstRow="0" w:lastRow="0" w:firstColumn="0" w:lastColumn="0" w:oddVBand="1" w:evenVBand="0" w:oddHBand="0" w:evenHBand="0" w:firstRowFirstColumn="0" w:firstRowLastColumn="0" w:lastRowFirstColumn="0" w:lastRowLastColumn="0"/>
            <w:tcW w:w="709" w:type="pct"/>
          </w:tcPr>
          <w:p w14:paraId="2E7A0F6F" w14:textId="5A9660C2" w:rsidR="00617F74" w:rsidRPr="001E1099" w:rsidRDefault="001A73AE" w:rsidP="003A4A9B">
            <w:pPr>
              <w:pStyle w:val="TableBodyText"/>
            </w:pPr>
            <w:r>
              <w:t>-</w:t>
            </w:r>
          </w:p>
        </w:tc>
        <w:tc>
          <w:tcPr>
            <w:cnfStyle w:val="000001000000" w:firstRow="0" w:lastRow="0" w:firstColumn="0" w:lastColumn="0" w:oddVBand="0" w:evenVBand="1" w:oddHBand="0" w:evenHBand="0" w:firstRowFirstColumn="0" w:firstRowLastColumn="0" w:lastRowFirstColumn="0" w:lastRowLastColumn="0"/>
            <w:tcW w:w="758" w:type="pct"/>
          </w:tcPr>
          <w:p w14:paraId="1BAEDBD6" w14:textId="7769CFCD" w:rsidR="00617F74" w:rsidRPr="001E1099" w:rsidRDefault="001A73AE" w:rsidP="003A4A9B">
            <w:pPr>
              <w:pStyle w:val="TableBodyText"/>
            </w:pPr>
            <w:r>
              <w:t>-</w:t>
            </w:r>
          </w:p>
        </w:tc>
      </w:tr>
      <w:tr w:rsidR="00617F74" w:rsidRPr="00914873" w14:paraId="3022DB80" w14:textId="77777777" w:rsidTr="007E78E2">
        <w:trPr>
          <w:cantSplit/>
          <w:trHeight w:val="20"/>
        </w:trPr>
        <w:tc>
          <w:tcPr>
            <w:cnfStyle w:val="000010000000" w:firstRow="0" w:lastRow="0" w:firstColumn="0" w:lastColumn="0" w:oddVBand="1" w:evenVBand="0" w:oddHBand="0" w:evenHBand="0" w:firstRowFirstColumn="0" w:firstRowLastColumn="0" w:lastRowFirstColumn="0" w:lastRowLastColumn="0"/>
            <w:tcW w:w="2797" w:type="pct"/>
          </w:tcPr>
          <w:p w14:paraId="581F9F0F" w14:textId="77777777" w:rsidR="00617F74" w:rsidRPr="002E5B83" w:rsidRDefault="00617F74" w:rsidP="003A4A9B">
            <w:pPr>
              <w:pStyle w:val="TableBodytextBold"/>
            </w:pPr>
            <w:r w:rsidRPr="002E5B83">
              <w:t>Cash and cash equivalents at the end of the financial year</w:t>
            </w:r>
          </w:p>
        </w:tc>
        <w:tc>
          <w:tcPr>
            <w:cnfStyle w:val="000001000000" w:firstRow="0" w:lastRow="0" w:firstColumn="0" w:lastColumn="0" w:oddVBand="0" w:evenVBand="1" w:oddHBand="0" w:evenHBand="0" w:firstRowFirstColumn="0" w:firstRowLastColumn="0" w:lastRowFirstColumn="0" w:lastRowLastColumn="0"/>
            <w:tcW w:w="736" w:type="pct"/>
          </w:tcPr>
          <w:p w14:paraId="5025E31B" w14:textId="47C0A349" w:rsidR="00617F74" w:rsidRPr="002E5B83" w:rsidRDefault="001A73AE" w:rsidP="003A4A9B">
            <w:pPr>
              <w:pStyle w:val="TableBodytextBold"/>
              <w:jc w:val="center"/>
            </w:pPr>
            <w:r>
              <w:t>-</w:t>
            </w:r>
          </w:p>
        </w:tc>
        <w:tc>
          <w:tcPr>
            <w:cnfStyle w:val="000010000000" w:firstRow="0" w:lastRow="0" w:firstColumn="0" w:lastColumn="0" w:oddVBand="1" w:evenVBand="0" w:oddHBand="0" w:evenHBand="0" w:firstRowFirstColumn="0" w:firstRowLastColumn="0" w:lastRowFirstColumn="0" w:lastRowLastColumn="0"/>
            <w:tcW w:w="709" w:type="pct"/>
          </w:tcPr>
          <w:p w14:paraId="588668C9" w14:textId="25B99EF3" w:rsidR="00617F74" w:rsidRPr="002E5B83" w:rsidRDefault="001A73AE" w:rsidP="003A4A9B">
            <w:pPr>
              <w:pStyle w:val="TableBodytextBold"/>
              <w:jc w:val="center"/>
            </w:pPr>
            <w:r>
              <w:t>-</w:t>
            </w:r>
          </w:p>
        </w:tc>
        <w:tc>
          <w:tcPr>
            <w:cnfStyle w:val="000001000000" w:firstRow="0" w:lastRow="0" w:firstColumn="0" w:lastColumn="0" w:oddVBand="0" w:evenVBand="1" w:oddHBand="0" w:evenHBand="0" w:firstRowFirstColumn="0" w:firstRowLastColumn="0" w:lastRowFirstColumn="0" w:lastRowLastColumn="0"/>
            <w:tcW w:w="758" w:type="pct"/>
          </w:tcPr>
          <w:p w14:paraId="376EC907" w14:textId="549D87A6" w:rsidR="00617F74" w:rsidRPr="002E5B83" w:rsidRDefault="001A73AE" w:rsidP="003A4A9B">
            <w:pPr>
              <w:pStyle w:val="TableBodytextBold"/>
              <w:jc w:val="center"/>
            </w:pPr>
            <w:r>
              <w:t>-</w:t>
            </w:r>
          </w:p>
        </w:tc>
      </w:tr>
    </w:tbl>
    <w:p w14:paraId="444B7BB1" w14:textId="77777777" w:rsidR="00283B14" w:rsidRPr="00914873" w:rsidRDefault="00283B14" w:rsidP="00813736">
      <w:pPr>
        <w:pStyle w:val="BodyText"/>
      </w:pPr>
      <w:r w:rsidRPr="005111C1">
        <w:t xml:space="preserve">The above </w:t>
      </w:r>
      <w:r>
        <w:t>cash flow statement</w:t>
      </w:r>
      <w:r w:rsidRPr="005111C1">
        <w:t xml:space="preserve"> should be read in conjunction with the accompanying notes.</w:t>
      </w:r>
    </w:p>
    <w:p w14:paraId="1ED50600" w14:textId="77777777" w:rsidR="00AC2839" w:rsidRDefault="002D669C" w:rsidP="00283B14">
      <w:pPr>
        <w:pStyle w:val="Heading2"/>
      </w:pPr>
      <w:bookmarkStart w:id="229" w:name="_Toc524349964"/>
      <w:bookmarkStart w:id="230" w:name="_Toc524350956"/>
      <w:r>
        <w:t>Notes</w:t>
      </w:r>
      <w:r w:rsidR="00165CD6">
        <w:t xml:space="preserve"> </w:t>
      </w:r>
      <w:r w:rsidR="00165CD6" w:rsidRPr="00165CD6">
        <w:t>to and forming part of the financial statements</w:t>
      </w:r>
      <w:bookmarkEnd w:id="229"/>
      <w:bookmarkEnd w:id="230"/>
      <w:r w:rsidR="00165CD6">
        <w:t xml:space="preserve"> </w:t>
      </w:r>
    </w:p>
    <w:p w14:paraId="6D53F986" w14:textId="77777777" w:rsidR="00165CD6" w:rsidRDefault="00165CD6" w:rsidP="00165CD6">
      <w:pPr>
        <w:pStyle w:val="Heading3"/>
        <w:rPr>
          <w:highlight w:val="lightGray"/>
        </w:rPr>
      </w:pPr>
      <w:bookmarkStart w:id="231" w:name="_Toc524349965"/>
      <w:bookmarkStart w:id="232" w:name="_Toc524350957"/>
      <w:r w:rsidRPr="00165CD6">
        <w:t>Note 1</w:t>
      </w:r>
      <w:r w:rsidR="00F375D8">
        <w:t xml:space="preserve"> </w:t>
      </w:r>
      <w:r w:rsidRPr="00165CD6">
        <w:t xml:space="preserve">About </w:t>
      </w:r>
      <w:r>
        <w:t>t</w:t>
      </w:r>
      <w:r w:rsidRPr="00165CD6">
        <w:t xml:space="preserve">his </w:t>
      </w:r>
      <w:r>
        <w:t>r</w:t>
      </w:r>
      <w:r w:rsidRPr="00165CD6">
        <w:t>eport</w:t>
      </w:r>
      <w:bookmarkEnd w:id="231"/>
      <w:bookmarkEnd w:id="232"/>
    </w:p>
    <w:p w14:paraId="49988D7A" w14:textId="77777777" w:rsidR="00165CD6" w:rsidRPr="004059FF" w:rsidRDefault="00FA0A50" w:rsidP="00813736">
      <w:pPr>
        <w:pStyle w:val="BodyText"/>
      </w:pPr>
      <w:r w:rsidRPr="00165CD6">
        <w:t>The financial statements cover the Adult, Community and Further Education Board as an individual reporting entity under the</w:t>
      </w:r>
      <w:r w:rsidRPr="00165CD6">
        <w:rPr>
          <w:i/>
          <w:iCs/>
        </w:rPr>
        <w:t xml:space="preserve"> Education and Training Reform Act 2006</w:t>
      </w:r>
      <w:r w:rsidRPr="00165CD6">
        <w:t xml:space="preserve">. The </w:t>
      </w:r>
      <w:r w:rsidRPr="004059FF">
        <w:t xml:space="preserve">Board is a statutory authority under the </w:t>
      </w:r>
      <w:r w:rsidRPr="004059FF">
        <w:rPr>
          <w:i/>
          <w:iCs/>
        </w:rPr>
        <w:t>Education and Training Reform Act 2006</w:t>
      </w:r>
      <w:r w:rsidRPr="004059FF">
        <w:t>. The Board reports separately to Parliament through the Minister for Training and Skills. </w:t>
      </w:r>
    </w:p>
    <w:p w14:paraId="7C786EA3" w14:textId="77777777" w:rsidR="00FA0A50" w:rsidRPr="004059FF" w:rsidRDefault="00FA0A50" w:rsidP="00813736">
      <w:pPr>
        <w:pStyle w:val="BodyText"/>
      </w:pPr>
      <w:r w:rsidRPr="004059FF">
        <w:t>Its principal address is:</w:t>
      </w:r>
    </w:p>
    <w:p w14:paraId="333963F1" w14:textId="77777777" w:rsidR="00FA0A50" w:rsidRPr="004059FF" w:rsidRDefault="00FA0A50" w:rsidP="00813736">
      <w:pPr>
        <w:pStyle w:val="BodyText"/>
        <w:rPr>
          <w:sz w:val="22"/>
        </w:rPr>
      </w:pPr>
      <w:r w:rsidRPr="004059FF">
        <w:rPr>
          <w:b/>
          <w:bCs/>
        </w:rPr>
        <w:t>Adult, Community and Further Education Board</w:t>
      </w:r>
      <w:r w:rsidRPr="004059FF">
        <w:br/>
        <w:t>Level 3</w:t>
      </w:r>
      <w:r w:rsidRPr="004059FF">
        <w:br/>
        <w:t xml:space="preserve">2 Treasury Place </w:t>
      </w:r>
      <w:r w:rsidRPr="004059FF">
        <w:br/>
        <w:t xml:space="preserve">East Melbourne, </w:t>
      </w:r>
      <w:r w:rsidRPr="004059FF">
        <w:br/>
        <w:t>VICTORIA 3002</w:t>
      </w:r>
    </w:p>
    <w:p w14:paraId="3BBBF0CA" w14:textId="77777777" w:rsidR="00FA0A50" w:rsidRPr="004059FF" w:rsidRDefault="00FA0A50" w:rsidP="00813736">
      <w:pPr>
        <w:pStyle w:val="BodyText"/>
      </w:pPr>
      <w:r w:rsidRPr="004059FF">
        <w:t xml:space="preserve">A description of the nature of the Board’s operations and its principal activities </w:t>
      </w:r>
      <w:r w:rsidRPr="00E60522">
        <w:rPr>
          <w:noProof/>
        </w:rPr>
        <w:t>is included</w:t>
      </w:r>
      <w:r w:rsidRPr="004059FF">
        <w:t xml:space="preserve"> in the report of operations, which does not form part of these financial statements.</w:t>
      </w:r>
    </w:p>
    <w:p w14:paraId="34113FDD" w14:textId="77777777" w:rsidR="002D669C" w:rsidRPr="004059FF" w:rsidRDefault="002D669C" w:rsidP="006D1DD8">
      <w:pPr>
        <w:pStyle w:val="Heading40"/>
        <w:keepLines/>
        <w:rPr>
          <w:lang w:bidi="ar-SA"/>
        </w:rPr>
      </w:pPr>
      <w:r w:rsidRPr="004059FF">
        <w:rPr>
          <w:lang w:bidi="ar-SA"/>
        </w:rPr>
        <w:t>Objectives and funding</w:t>
      </w:r>
    </w:p>
    <w:p w14:paraId="14CBC9E5" w14:textId="77777777" w:rsidR="002D669C" w:rsidRPr="004059FF" w:rsidRDefault="005401A8" w:rsidP="00813736">
      <w:pPr>
        <w:pStyle w:val="BodyText"/>
      </w:pPr>
      <w:r>
        <w:t>The Board’s</w:t>
      </w:r>
      <w:r w:rsidR="002D669C" w:rsidRPr="004059FF">
        <w:t xml:space="preserve"> overall objective is to support the expansion of adult community education across all learner groups across all qualification levels and industry sectors</w:t>
      </w:r>
      <w:r w:rsidR="00165CD6" w:rsidRPr="004059FF">
        <w:t xml:space="preserve"> </w:t>
      </w:r>
      <w:r w:rsidR="002D669C" w:rsidRPr="004059FF">
        <w:t xml:space="preserve">and develop a strong Learn Local organisation base which is responsive to industry and community needs. </w:t>
      </w:r>
      <w:r w:rsidRPr="00E60522">
        <w:rPr>
          <w:noProof/>
        </w:rPr>
        <w:t>The Board</w:t>
      </w:r>
      <w:r w:rsidR="002D669C" w:rsidRPr="00E60522">
        <w:rPr>
          <w:noProof/>
        </w:rPr>
        <w:t xml:space="preserve"> is predominantly funded by </w:t>
      </w:r>
      <w:r w:rsidR="00AD7CF7">
        <w:rPr>
          <w:noProof/>
        </w:rPr>
        <w:br/>
      </w:r>
      <w:r w:rsidR="002D669C" w:rsidRPr="00E60522">
        <w:rPr>
          <w:noProof/>
        </w:rPr>
        <w:t>accrual-based parliamentary appropriations</w:t>
      </w:r>
      <w:r w:rsidR="002D669C" w:rsidRPr="004059FF">
        <w:t>.</w:t>
      </w:r>
    </w:p>
    <w:p w14:paraId="690D0A0A" w14:textId="77777777" w:rsidR="002D669C" w:rsidRPr="004059FF" w:rsidRDefault="002D669C" w:rsidP="00F5273C">
      <w:pPr>
        <w:pStyle w:val="Heading50"/>
        <w:rPr>
          <w:lang w:bidi="ar-SA"/>
        </w:rPr>
      </w:pPr>
      <w:r w:rsidRPr="004059FF">
        <w:rPr>
          <w:lang w:bidi="ar-SA"/>
        </w:rPr>
        <w:t>Basis of preparation</w:t>
      </w:r>
    </w:p>
    <w:p w14:paraId="34471626" w14:textId="77777777" w:rsidR="002D669C" w:rsidRPr="004059FF" w:rsidRDefault="002D669C" w:rsidP="00813736">
      <w:pPr>
        <w:pStyle w:val="BodyText"/>
      </w:pPr>
      <w:r w:rsidRPr="004059FF">
        <w:t>These financial statements are presented in Australian dollars</w:t>
      </w:r>
      <w:r w:rsidR="00165CD6" w:rsidRPr="004059FF">
        <w:t xml:space="preserve"> </w:t>
      </w:r>
      <w:r w:rsidRPr="004059FF">
        <w:t xml:space="preserve">and prepared </w:t>
      </w:r>
      <w:r w:rsidRPr="00E60522">
        <w:rPr>
          <w:noProof/>
        </w:rPr>
        <w:t>in accordance with</w:t>
      </w:r>
      <w:r w:rsidRPr="004059FF">
        <w:t xml:space="preserve"> the historical cost convention except for </w:t>
      </w:r>
      <w:r w:rsidR="005401A8">
        <w:t>n</w:t>
      </w:r>
      <w:r w:rsidRPr="004059FF">
        <w:t xml:space="preserve">on-financial physical assets which </w:t>
      </w:r>
      <w:r w:rsidR="005401A8" w:rsidRPr="00E60522">
        <w:rPr>
          <w:noProof/>
        </w:rPr>
        <w:t>are</w:t>
      </w:r>
      <w:r w:rsidRPr="00E60522">
        <w:rPr>
          <w:noProof/>
        </w:rPr>
        <w:t xml:space="preserve"> disclosed</w:t>
      </w:r>
      <w:r w:rsidRPr="004059FF">
        <w:t xml:space="preserve"> in </w:t>
      </w:r>
      <w:r w:rsidR="005401A8">
        <w:t>the</w:t>
      </w:r>
      <w:r w:rsidRPr="004059FF">
        <w:t xml:space="preserve"> associated note.</w:t>
      </w:r>
    </w:p>
    <w:p w14:paraId="26297497" w14:textId="77777777" w:rsidR="002D669C" w:rsidRPr="004059FF" w:rsidRDefault="002D669C" w:rsidP="00813736">
      <w:pPr>
        <w:pStyle w:val="BodyText"/>
      </w:pPr>
      <w:r w:rsidRPr="004059FF">
        <w:t xml:space="preserve">The accrual basis of accounting has </w:t>
      </w:r>
      <w:r w:rsidRPr="00E60522">
        <w:rPr>
          <w:noProof/>
        </w:rPr>
        <w:t>been applied</w:t>
      </w:r>
      <w:r w:rsidRPr="004059FF">
        <w:t xml:space="preserve"> in the preparation of these financial statements whereby assets, liabilities, equity, income and expenses are recognised in the reporting period to which they relate, regardless of when cash is received or paid.</w:t>
      </w:r>
    </w:p>
    <w:p w14:paraId="1F6A94F5" w14:textId="77777777" w:rsidR="002D669C" w:rsidRPr="004059FF" w:rsidRDefault="002D669C" w:rsidP="00813736">
      <w:pPr>
        <w:pStyle w:val="BodyText"/>
      </w:pPr>
      <w:r w:rsidRPr="004059FF">
        <w:t xml:space="preserve">Income, expenses and assets are recognised net of the amount of associated </w:t>
      </w:r>
      <w:r w:rsidRPr="005401A8">
        <w:rPr>
          <w:noProof/>
        </w:rPr>
        <w:t>GST</w:t>
      </w:r>
      <w:r w:rsidR="005401A8">
        <w:rPr>
          <w:noProof/>
        </w:rPr>
        <w:t xml:space="preserve"> </w:t>
      </w:r>
      <w:r w:rsidRPr="004059FF">
        <w:t xml:space="preserve">unless the GST is not recoverable from the taxation authority. In this </w:t>
      </w:r>
      <w:r w:rsidRPr="005401A8">
        <w:rPr>
          <w:noProof/>
        </w:rPr>
        <w:t>case</w:t>
      </w:r>
      <w:r w:rsidR="005401A8" w:rsidRPr="005401A8">
        <w:rPr>
          <w:noProof/>
        </w:rPr>
        <w:t>,</w:t>
      </w:r>
      <w:r w:rsidRPr="004059FF">
        <w:t xml:space="preserve"> it is recognised as part of the cost of acquisition of the asset or as part of the expense.</w:t>
      </w:r>
    </w:p>
    <w:p w14:paraId="56E13526" w14:textId="77777777" w:rsidR="002D669C" w:rsidRPr="004059FF" w:rsidRDefault="002D669C" w:rsidP="00813736">
      <w:pPr>
        <w:pStyle w:val="BodyText"/>
      </w:pPr>
      <w:r w:rsidRPr="004059FF">
        <w:t xml:space="preserve">Judgements, estimates and assumptions are required to </w:t>
      </w:r>
      <w:r w:rsidRPr="00E60522">
        <w:rPr>
          <w:noProof/>
        </w:rPr>
        <w:t>be made</w:t>
      </w:r>
      <w:r w:rsidRPr="004059FF">
        <w:t xml:space="preserve"> about the carrying values of assets and liabilities that are not readily apparent from other sources. The estimates and associated assumptions </w:t>
      </w:r>
      <w:r w:rsidRPr="00E60522">
        <w:rPr>
          <w:noProof/>
        </w:rPr>
        <w:t>are based</w:t>
      </w:r>
      <w:r w:rsidRPr="004059FF">
        <w:t xml:space="preserve"> on professional judgements derived from historical experience and various other factors that are believed to be reasonable under the circumstances. Actual results may differ from these estimates.</w:t>
      </w:r>
    </w:p>
    <w:p w14:paraId="18C0CAD9" w14:textId="77777777" w:rsidR="002D669C" w:rsidRPr="004059FF" w:rsidRDefault="002D669C" w:rsidP="00813736">
      <w:pPr>
        <w:pStyle w:val="BodyText"/>
      </w:pPr>
      <w:r w:rsidRPr="004059FF">
        <w:t xml:space="preserve">Revisions to accounting estimates </w:t>
      </w:r>
      <w:r w:rsidRPr="00E60522">
        <w:rPr>
          <w:noProof/>
        </w:rPr>
        <w:t>are recognised</w:t>
      </w:r>
      <w:r w:rsidRPr="004059FF">
        <w:t xml:space="preserve"> in the period in which the estimate is revised and also in future periods that are affected by the revision. Judgements and assumptions made by management in the application of AASs that have significant effects on the financial statements and estimates, with a risk of material adjustments in the subsequent reporting period, are disclosed throughout the notes to the financial statements.</w:t>
      </w:r>
    </w:p>
    <w:p w14:paraId="3732AAB8" w14:textId="77777777" w:rsidR="002D669C" w:rsidRPr="004059FF" w:rsidRDefault="002D669C" w:rsidP="00813736">
      <w:pPr>
        <w:pStyle w:val="BodyText"/>
      </w:pPr>
      <w:r w:rsidRPr="004059FF">
        <w:t xml:space="preserve">Amounts in the financial statements have been rounded to the nearest 1,000 </w:t>
      </w:r>
      <w:r w:rsidRPr="005401A8">
        <w:rPr>
          <w:noProof/>
        </w:rPr>
        <w:t>dollars</w:t>
      </w:r>
      <w:r w:rsidRPr="004059FF">
        <w:t xml:space="preserve"> unless otherwise stated. Figures in the financial statements may not equate due to rounding.</w:t>
      </w:r>
    </w:p>
    <w:p w14:paraId="2DCC1E0D" w14:textId="77777777" w:rsidR="002D669C" w:rsidRPr="004059FF" w:rsidRDefault="002D669C" w:rsidP="00F5273C">
      <w:pPr>
        <w:pStyle w:val="Heading50"/>
        <w:rPr>
          <w:lang w:bidi="ar-SA"/>
        </w:rPr>
      </w:pPr>
      <w:r w:rsidRPr="004059FF">
        <w:rPr>
          <w:lang w:bidi="ar-SA"/>
        </w:rPr>
        <w:t>Compliance Information</w:t>
      </w:r>
    </w:p>
    <w:p w14:paraId="0AA99DF6" w14:textId="77777777" w:rsidR="002D669C" w:rsidRPr="004059FF" w:rsidRDefault="002D669C" w:rsidP="00813736">
      <w:pPr>
        <w:pStyle w:val="BodyText"/>
      </w:pPr>
      <w:r w:rsidRPr="004059FF">
        <w:t xml:space="preserve">These </w:t>
      </w:r>
      <w:r w:rsidR="00A8310F" w:rsidRPr="004059FF">
        <w:t>general-purpose</w:t>
      </w:r>
      <w:r w:rsidRPr="004059FF">
        <w:t xml:space="preserve"> financial statements have </w:t>
      </w:r>
      <w:r w:rsidRPr="00E60522">
        <w:rPr>
          <w:noProof/>
        </w:rPr>
        <w:t>been prepared</w:t>
      </w:r>
      <w:r w:rsidRPr="004059FF">
        <w:t xml:space="preserve"> </w:t>
      </w:r>
      <w:r w:rsidRPr="00E60522">
        <w:rPr>
          <w:noProof/>
        </w:rPr>
        <w:t>in accordance with</w:t>
      </w:r>
      <w:r w:rsidRPr="004059FF">
        <w:t xml:space="preserve"> the </w:t>
      </w:r>
      <w:r w:rsidRPr="004059FF">
        <w:rPr>
          <w:i/>
        </w:rPr>
        <w:t>Financial Management Act 1994</w:t>
      </w:r>
      <w:r w:rsidRPr="004059FF">
        <w:t xml:space="preserve"> (FMA), applicable Financial Reporting Directions (FRDs) and applicable Australian Accounting Standards (AAS) which include Interpretations, issued by the </w:t>
      </w:r>
      <w:r w:rsidRPr="00813736">
        <w:t>Australian Accounting Standards</w:t>
      </w:r>
      <w:r w:rsidRPr="004059FF">
        <w:t xml:space="preserve"> Board (AASB). In particular, they </w:t>
      </w:r>
      <w:r w:rsidRPr="00E60522">
        <w:rPr>
          <w:noProof/>
        </w:rPr>
        <w:t>are presented</w:t>
      </w:r>
      <w:r w:rsidRPr="004059FF">
        <w:t xml:space="preserve"> in a manner consistent with the requirements of the AASB 1049 </w:t>
      </w:r>
      <w:r w:rsidRPr="004059FF">
        <w:rPr>
          <w:i/>
        </w:rPr>
        <w:t>Whole of Government and General Government Sector Financial Reporting</w:t>
      </w:r>
      <w:r w:rsidRPr="004059FF">
        <w:t>.</w:t>
      </w:r>
    </w:p>
    <w:p w14:paraId="281D938D" w14:textId="77777777" w:rsidR="002D669C" w:rsidRPr="004059FF" w:rsidRDefault="002D669C" w:rsidP="00813736">
      <w:pPr>
        <w:pStyle w:val="BodyText"/>
      </w:pPr>
      <w:r w:rsidRPr="004059FF">
        <w:t xml:space="preserve">Where appropriate, those paragraphs of the AASs applicable to not-for-profit entities have </w:t>
      </w:r>
      <w:r w:rsidRPr="00E60522">
        <w:rPr>
          <w:noProof/>
        </w:rPr>
        <w:t>been applied</w:t>
      </w:r>
      <w:r w:rsidRPr="004059FF">
        <w:t>.</w:t>
      </w:r>
      <w:r w:rsidR="009F1500">
        <w:t xml:space="preserve"> </w:t>
      </w:r>
      <w:r w:rsidRPr="004059FF">
        <w:t xml:space="preserve">Accounting policies are selected and applied in a manner which ensures that the resulting financial information satisfies the concepts of relevance and reliability, thereby ensuring that the substance of the underlying transactions or other events </w:t>
      </w:r>
      <w:r w:rsidRPr="00E60522">
        <w:rPr>
          <w:noProof/>
        </w:rPr>
        <w:t>is reported</w:t>
      </w:r>
      <w:r w:rsidRPr="004059FF">
        <w:t>.</w:t>
      </w:r>
    </w:p>
    <w:p w14:paraId="11B25002" w14:textId="77777777" w:rsidR="00165CD6" w:rsidRPr="004059FF" w:rsidRDefault="00165CD6" w:rsidP="00BB1DCD">
      <w:pPr>
        <w:pStyle w:val="Heading3"/>
        <w:spacing w:after="120"/>
      </w:pPr>
      <w:bookmarkStart w:id="233" w:name="_Toc524349966"/>
      <w:bookmarkStart w:id="234" w:name="_Toc524350958"/>
      <w:r w:rsidRPr="004059FF">
        <w:t>Note 2 Income from transactions</w:t>
      </w:r>
      <w:bookmarkEnd w:id="233"/>
      <w:bookmarkEnd w:id="234"/>
    </w:p>
    <w:tbl>
      <w:tblPr>
        <w:tblStyle w:val="CVtable1"/>
        <w:tblW w:w="9639" w:type="dxa"/>
        <w:tblLook w:val="0020" w:firstRow="1" w:lastRow="0" w:firstColumn="0" w:lastColumn="0" w:noHBand="0" w:noVBand="0"/>
        <w:tblCaption w:val=" Income from transactions"/>
        <w:tblDescription w:val="This table contains information on income from transactions received by the Adult, Community and Further Education Board, as at 30 June 2018 and 30 June 2017, including grants from the Department of Education and Training and administrative salaries revenue. This table has 1 header row, 3 body rows and 3 columns with no merged or split cells."/>
      </w:tblPr>
      <w:tblGrid>
        <w:gridCol w:w="6814"/>
        <w:gridCol w:w="1402"/>
        <w:gridCol w:w="1423"/>
      </w:tblGrid>
      <w:tr w:rsidR="002D669C" w:rsidRPr="004059FF" w14:paraId="65001955" w14:textId="77777777" w:rsidTr="000F6681">
        <w:trPr>
          <w:cantSplit/>
          <w:trHeight w:val="538"/>
        </w:trPr>
        <w:tc>
          <w:tcPr>
            <w:tcW w:w="3535" w:type="pct"/>
          </w:tcPr>
          <w:p w14:paraId="00B410A8" w14:textId="77777777" w:rsidR="002D669C" w:rsidRPr="003A4A9B" w:rsidRDefault="00B66C1E" w:rsidP="003A4A9B">
            <w:pPr>
              <w:pStyle w:val="TableBodyText"/>
              <w:jc w:val="left"/>
              <w:rPr>
                <w:b/>
              </w:rPr>
            </w:pPr>
            <w:r w:rsidRPr="003A4A9B">
              <w:rPr>
                <w:b/>
              </w:rPr>
              <w:t>Income from transactions</w:t>
            </w:r>
          </w:p>
        </w:tc>
        <w:tc>
          <w:tcPr>
            <w:tcW w:w="727" w:type="pct"/>
          </w:tcPr>
          <w:p w14:paraId="16EFABCA" w14:textId="77777777" w:rsidR="002D669C" w:rsidRPr="003A4A9B" w:rsidRDefault="002D669C" w:rsidP="00813736">
            <w:pPr>
              <w:pStyle w:val="TableBodyText"/>
              <w:rPr>
                <w:b/>
              </w:rPr>
            </w:pPr>
            <w:r w:rsidRPr="003A4A9B">
              <w:rPr>
                <w:b/>
              </w:rPr>
              <w:t>30 June 2018</w:t>
            </w:r>
            <w:r w:rsidR="00B66C1E" w:rsidRPr="003A4A9B">
              <w:rPr>
                <w:b/>
              </w:rPr>
              <w:br/>
            </w:r>
            <w:r w:rsidRPr="003A4A9B">
              <w:rPr>
                <w:b/>
              </w:rPr>
              <w:t>$’000</w:t>
            </w:r>
          </w:p>
        </w:tc>
        <w:tc>
          <w:tcPr>
            <w:tcW w:w="738" w:type="pct"/>
          </w:tcPr>
          <w:p w14:paraId="039E250D" w14:textId="77777777" w:rsidR="002D669C" w:rsidRPr="003A4A9B" w:rsidRDefault="002D669C" w:rsidP="00813736">
            <w:pPr>
              <w:pStyle w:val="TableBodyText"/>
              <w:rPr>
                <w:b/>
              </w:rPr>
            </w:pPr>
            <w:r w:rsidRPr="003A4A9B">
              <w:rPr>
                <w:b/>
              </w:rPr>
              <w:t>30 June 2017</w:t>
            </w:r>
            <w:r w:rsidRPr="003A4A9B">
              <w:rPr>
                <w:b/>
              </w:rPr>
              <w:br/>
              <w:t>$’000</w:t>
            </w:r>
          </w:p>
        </w:tc>
      </w:tr>
      <w:tr w:rsidR="002D669C" w:rsidRPr="004059FF" w14:paraId="5AA7F34C" w14:textId="77777777" w:rsidTr="000F6681">
        <w:trPr>
          <w:cantSplit/>
        </w:trPr>
        <w:tc>
          <w:tcPr>
            <w:tcW w:w="3535" w:type="pct"/>
          </w:tcPr>
          <w:p w14:paraId="4FD8BD83" w14:textId="2D81AFE5" w:rsidR="002D669C" w:rsidRPr="004059FF" w:rsidRDefault="002D669C" w:rsidP="003A4A9B">
            <w:pPr>
              <w:pStyle w:val="TableBodyText"/>
              <w:jc w:val="left"/>
            </w:pPr>
            <w:r w:rsidRPr="004059FF">
              <w:t xml:space="preserve">Grants from the Department of Education </w:t>
            </w:r>
            <w:r w:rsidR="009E7766">
              <w:t xml:space="preserve">and </w:t>
            </w:r>
            <w:r w:rsidRPr="004059FF">
              <w:t>Training</w:t>
            </w:r>
          </w:p>
        </w:tc>
        <w:tc>
          <w:tcPr>
            <w:tcW w:w="727" w:type="pct"/>
          </w:tcPr>
          <w:p w14:paraId="48EB34D7" w14:textId="77777777" w:rsidR="002D669C" w:rsidRPr="004059FF" w:rsidRDefault="002D669C" w:rsidP="00813736">
            <w:pPr>
              <w:pStyle w:val="TableBodyText"/>
            </w:pPr>
            <w:r w:rsidRPr="004059FF">
              <w:t>28,275</w:t>
            </w:r>
          </w:p>
        </w:tc>
        <w:tc>
          <w:tcPr>
            <w:tcW w:w="738" w:type="pct"/>
          </w:tcPr>
          <w:p w14:paraId="0256E551" w14:textId="77777777" w:rsidR="002D669C" w:rsidRPr="004059FF" w:rsidRDefault="002D669C" w:rsidP="00813736">
            <w:pPr>
              <w:pStyle w:val="TableBodyText"/>
            </w:pPr>
            <w:r w:rsidRPr="004059FF">
              <w:t>28,031</w:t>
            </w:r>
          </w:p>
        </w:tc>
      </w:tr>
      <w:tr w:rsidR="002D669C" w:rsidRPr="004059FF" w14:paraId="76BD351D" w14:textId="77777777" w:rsidTr="000F6681">
        <w:trPr>
          <w:cantSplit/>
        </w:trPr>
        <w:tc>
          <w:tcPr>
            <w:tcW w:w="3535" w:type="pct"/>
          </w:tcPr>
          <w:p w14:paraId="782D7E27" w14:textId="77777777" w:rsidR="002D669C" w:rsidRPr="004059FF" w:rsidRDefault="002D669C" w:rsidP="003A4A9B">
            <w:pPr>
              <w:pStyle w:val="TableBodyText"/>
              <w:jc w:val="left"/>
            </w:pPr>
            <w:r w:rsidRPr="004059FF">
              <w:t>Administrative and salaries revenue received free of charge</w:t>
            </w:r>
          </w:p>
        </w:tc>
        <w:tc>
          <w:tcPr>
            <w:tcW w:w="727" w:type="pct"/>
          </w:tcPr>
          <w:p w14:paraId="044DA352" w14:textId="77777777" w:rsidR="002D669C" w:rsidRPr="004059FF" w:rsidRDefault="002D669C" w:rsidP="00813736">
            <w:pPr>
              <w:pStyle w:val="TableBodyText"/>
            </w:pPr>
            <w:r w:rsidRPr="004059FF">
              <w:t>3,820</w:t>
            </w:r>
          </w:p>
        </w:tc>
        <w:tc>
          <w:tcPr>
            <w:tcW w:w="738" w:type="pct"/>
          </w:tcPr>
          <w:p w14:paraId="317F2BB9" w14:textId="77777777" w:rsidR="002D669C" w:rsidRPr="004059FF" w:rsidRDefault="002D669C" w:rsidP="00813736">
            <w:pPr>
              <w:pStyle w:val="TableBodyText"/>
            </w:pPr>
            <w:r w:rsidRPr="004059FF">
              <w:t>3,769</w:t>
            </w:r>
          </w:p>
        </w:tc>
      </w:tr>
      <w:tr w:rsidR="002D669C" w:rsidRPr="004059FF" w14:paraId="1575E6AB" w14:textId="77777777" w:rsidTr="000F6681">
        <w:trPr>
          <w:cantSplit/>
        </w:trPr>
        <w:tc>
          <w:tcPr>
            <w:tcW w:w="3535" w:type="pct"/>
          </w:tcPr>
          <w:p w14:paraId="53ABA2BA" w14:textId="77777777" w:rsidR="002D669C" w:rsidRPr="003A4A9B" w:rsidRDefault="002D669C" w:rsidP="003A4A9B">
            <w:pPr>
              <w:pStyle w:val="TableBodyText"/>
              <w:jc w:val="left"/>
              <w:rPr>
                <w:b/>
              </w:rPr>
            </w:pPr>
            <w:r w:rsidRPr="003A4A9B">
              <w:rPr>
                <w:b/>
              </w:rPr>
              <w:t>Total income from transactions</w:t>
            </w:r>
          </w:p>
        </w:tc>
        <w:tc>
          <w:tcPr>
            <w:tcW w:w="727" w:type="pct"/>
          </w:tcPr>
          <w:p w14:paraId="7A8EA9E2" w14:textId="77777777" w:rsidR="002D669C" w:rsidRPr="003A4A9B" w:rsidRDefault="002D669C" w:rsidP="00813736">
            <w:pPr>
              <w:pStyle w:val="TableBodyText"/>
              <w:rPr>
                <w:b/>
              </w:rPr>
            </w:pPr>
            <w:r w:rsidRPr="003A4A9B">
              <w:rPr>
                <w:b/>
              </w:rPr>
              <w:t>32,095</w:t>
            </w:r>
          </w:p>
        </w:tc>
        <w:tc>
          <w:tcPr>
            <w:tcW w:w="738" w:type="pct"/>
          </w:tcPr>
          <w:p w14:paraId="4E184E05" w14:textId="77777777" w:rsidR="002D669C" w:rsidRPr="003A4A9B" w:rsidRDefault="002D669C" w:rsidP="00813736">
            <w:pPr>
              <w:pStyle w:val="TableBodyText"/>
              <w:rPr>
                <w:b/>
              </w:rPr>
            </w:pPr>
            <w:r w:rsidRPr="003A4A9B">
              <w:rPr>
                <w:b/>
              </w:rPr>
              <w:t>31,800</w:t>
            </w:r>
          </w:p>
        </w:tc>
      </w:tr>
    </w:tbl>
    <w:p w14:paraId="671EE138" w14:textId="77777777" w:rsidR="002D669C" w:rsidRPr="004059FF" w:rsidRDefault="002D669C" w:rsidP="00813736">
      <w:pPr>
        <w:pStyle w:val="BodyText"/>
      </w:pPr>
      <w:r w:rsidRPr="004059FF">
        <w:t xml:space="preserve">Income </w:t>
      </w:r>
      <w:r w:rsidRPr="00E60522">
        <w:rPr>
          <w:noProof/>
        </w:rPr>
        <w:t>is recognised</w:t>
      </w:r>
      <w:r w:rsidRPr="004059FF">
        <w:t xml:space="preserve"> to the extent that it is probable that the economic benefits will flow to the entity and the income can be reliably measured. </w:t>
      </w:r>
    </w:p>
    <w:p w14:paraId="26B31CE7" w14:textId="77777777" w:rsidR="002D669C" w:rsidRPr="004059FF" w:rsidRDefault="002D669C" w:rsidP="00165CD6">
      <w:pPr>
        <w:pStyle w:val="Heading40"/>
        <w:rPr>
          <w:lang w:bidi="ar-SA"/>
        </w:rPr>
      </w:pPr>
      <w:r w:rsidRPr="004059FF">
        <w:rPr>
          <w:lang w:bidi="ar-SA"/>
        </w:rPr>
        <w:t xml:space="preserve">Grants </w:t>
      </w:r>
    </w:p>
    <w:p w14:paraId="4068918D" w14:textId="77777777" w:rsidR="002D669C" w:rsidRPr="004059FF" w:rsidRDefault="002D669C" w:rsidP="00813736">
      <w:pPr>
        <w:pStyle w:val="BodyText"/>
      </w:pPr>
      <w:r w:rsidRPr="004059FF">
        <w:t>State Government</w:t>
      </w:r>
      <w:r w:rsidR="005401A8">
        <w:t xml:space="preserve"> </w:t>
      </w:r>
      <w:r w:rsidRPr="004059FF">
        <w:t>grants</w:t>
      </w:r>
      <w:r w:rsidR="005401A8">
        <w:t>,</w:t>
      </w:r>
      <w:r w:rsidRPr="004059FF">
        <w:t xml:space="preserve"> over which </w:t>
      </w:r>
      <w:r w:rsidR="005401A8">
        <w:t>the Board</w:t>
      </w:r>
      <w:r w:rsidRPr="004059FF">
        <w:t xml:space="preserve"> gains control during a reporting period</w:t>
      </w:r>
      <w:r w:rsidR="005401A8">
        <w:t>,</w:t>
      </w:r>
      <w:r w:rsidRPr="004059FF">
        <w:t xml:space="preserve"> </w:t>
      </w:r>
      <w:r w:rsidRPr="00E60522">
        <w:rPr>
          <w:noProof/>
        </w:rPr>
        <w:t>are recognised</w:t>
      </w:r>
      <w:r w:rsidRPr="004059FF">
        <w:t xml:space="preserve"> as income of that reporting period consistent with Australian Accounting Standard AASB 1004 </w:t>
      </w:r>
      <w:r w:rsidRPr="004059FF">
        <w:rPr>
          <w:i/>
        </w:rPr>
        <w:t>‘Contributions’</w:t>
      </w:r>
      <w:r w:rsidRPr="004059FF">
        <w:t>. ‘Control’ arises on the earlier event of receipt or notification of eligibility for grants by relevant authorities.</w:t>
      </w:r>
    </w:p>
    <w:p w14:paraId="06A49A94" w14:textId="77777777" w:rsidR="002D669C" w:rsidRPr="004059FF" w:rsidRDefault="002D669C" w:rsidP="00165CD6">
      <w:pPr>
        <w:pStyle w:val="Heading40"/>
        <w:rPr>
          <w:lang w:bidi="ar-SA"/>
        </w:rPr>
      </w:pPr>
      <w:r w:rsidRPr="004059FF">
        <w:rPr>
          <w:lang w:bidi="ar-SA"/>
        </w:rPr>
        <w:t>Services received free of charge</w:t>
      </w:r>
    </w:p>
    <w:p w14:paraId="73CAD6C3" w14:textId="77777777" w:rsidR="002D669C" w:rsidRPr="004059FF" w:rsidRDefault="002D669C" w:rsidP="00813736">
      <w:pPr>
        <w:pStyle w:val="BodyText"/>
      </w:pPr>
      <w:r w:rsidRPr="004059FF">
        <w:t xml:space="preserve">Contributions of resources received free of charge are recognised at fair value when control is obtained over them, irrespective of whether these contributions are subject to restrictions or conditions over their use. Contributions in the form of services are only recognised when a fair value can be reliably </w:t>
      </w:r>
      <w:r w:rsidR="00165CD6" w:rsidRPr="004059FF">
        <w:t>determined,</w:t>
      </w:r>
      <w:r w:rsidRPr="004059FF">
        <w:t xml:space="preserve"> and the services would have </w:t>
      </w:r>
      <w:r w:rsidRPr="00E60522">
        <w:rPr>
          <w:noProof/>
        </w:rPr>
        <w:t>been purchased</w:t>
      </w:r>
      <w:r w:rsidRPr="004059FF">
        <w:t xml:space="preserve"> if not received as a donation.</w:t>
      </w:r>
    </w:p>
    <w:p w14:paraId="479DDD1E" w14:textId="77777777" w:rsidR="002A6A50" w:rsidRDefault="002D669C" w:rsidP="00813736">
      <w:pPr>
        <w:pStyle w:val="BodyText"/>
      </w:pPr>
      <w:r w:rsidRPr="004059FF">
        <w:t xml:space="preserve">The Department of Education and Training provides services of Departmental employees to assist </w:t>
      </w:r>
      <w:r w:rsidR="00E60522">
        <w:t>the Board</w:t>
      </w:r>
      <w:r w:rsidRPr="004059FF">
        <w:t xml:space="preserve"> with operational activities.</w:t>
      </w:r>
      <w:r w:rsidR="00E60522">
        <w:t xml:space="preserve"> The Board</w:t>
      </w:r>
      <w:r w:rsidRPr="004059FF">
        <w:t xml:space="preserve"> recognises the value of employee expenses incurred by the Department in undertaking Board activities, together with administrative overheads, as services received free of charge in the comprehensive operating statement.</w:t>
      </w:r>
    </w:p>
    <w:p w14:paraId="0E389F7E" w14:textId="77777777" w:rsidR="002A6A50" w:rsidRDefault="002A6A50">
      <w:pPr>
        <w:rPr>
          <w:rFonts w:cs="Arial"/>
          <w:szCs w:val="20"/>
          <w:lang w:bidi="ar-SA"/>
        </w:rPr>
      </w:pPr>
      <w:r>
        <w:rPr>
          <w:lang w:bidi="ar-SA"/>
        </w:rPr>
        <w:br w:type="page"/>
      </w:r>
    </w:p>
    <w:p w14:paraId="2D4B6537" w14:textId="77777777" w:rsidR="002D669C" w:rsidRPr="004059FF" w:rsidRDefault="006909DC" w:rsidP="006909DC">
      <w:pPr>
        <w:pStyle w:val="Heading3"/>
        <w:spacing w:after="120"/>
      </w:pPr>
      <w:bookmarkStart w:id="235" w:name="_Toc524349967"/>
      <w:bookmarkStart w:id="236" w:name="_Toc524350959"/>
      <w:r w:rsidRPr="004059FF">
        <w:t>Note 3</w:t>
      </w:r>
      <w:r w:rsidR="00F375D8">
        <w:t xml:space="preserve"> </w:t>
      </w:r>
      <w:r w:rsidRPr="004059FF">
        <w:t>Grants and transfer payments</w:t>
      </w:r>
      <w:bookmarkEnd w:id="235"/>
      <w:bookmarkEnd w:id="236"/>
    </w:p>
    <w:tbl>
      <w:tblPr>
        <w:tblStyle w:val="CVtable1"/>
        <w:tblpPr w:leftFromText="180" w:rightFromText="180" w:vertAnchor="text" w:tblpY="1"/>
        <w:tblW w:w="9639" w:type="dxa"/>
        <w:tblLook w:val="0020" w:firstRow="1" w:lastRow="0" w:firstColumn="0" w:lastColumn="0" w:noHBand="0" w:noVBand="0"/>
        <w:tblCaption w:val="Grants and transfer payments"/>
        <w:tblDescription w:val="This table contains information on grants and transfer payments as at 30 June 2018 and 30 June 2017, including payments to adult community education organisations, adult education institutions and other education organisations. This table has 1 header row and 4 body rows and 3 columns."/>
      </w:tblPr>
      <w:tblGrid>
        <w:gridCol w:w="6663"/>
        <w:gridCol w:w="1515"/>
        <w:gridCol w:w="1461"/>
      </w:tblGrid>
      <w:tr w:rsidR="00B66C1E" w:rsidRPr="004059FF" w14:paraId="0E0AA5CA" w14:textId="77777777" w:rsidTr="000F6681">
        <w:trPr>
          <w:cantSplit/>
          <w:trHeight w:val="571"/>
        </w:trPr>
        <w:tc>
          <w:tcPr>
            <w:tcW w:w="3456" w:type="pct"/>
          </w:tcPr>
          <w:p w14:paraId="4076AA8C" w14:textId="77777777" w:rsidR="00B66C1E" w:rsidRPr="003A4A9B" w:rsidRDefault="00B66C1E" w:rsidP="003A4A9B">
            <w:pPr>
              <w:pStyle w:val="TableBodyText"/>
              <w:jc w:val="left"/>
              <w:rPr>
                <w:b/>
              </w:rPr>
            </w:pPr>
            <w:r w:rsidRPr="003A4A9B">
              <w:rPr>
                <w:b/>
              </w:rPr>
              <w:t>Grants and transfer payments</w:t>
            </w:r>
          </w:p>
        </w:tc>
        <w:tc>
          <w:tcPr>
            <w:tcW w:w="786" w:type="pct"/>
          </w:tcPr>
          <w:p w14:paraId="2379A636" w14:textId="77777777" w:rsidR="00B66C1E" w:rsidRPr="003A4A9B" w:rsidRDefault="00B66C1E" w:rsidP="00813736">
            <w:pPr>
              <w:pStyle w:val="TableBodyText"/>
              <w:rPr>
                <w:b/>
              </w:rPr>
            </w:pPr>
            <w:r w:rsidRPr="003A4A9B">
              <w:rPr>
                <w:b/>
              </w:rPr>
              <w:t>30 June 2018</w:t>
            </w:r>
            <w:r w:rsidRPr="003A4A9B">
              <w:rPr>
                <w:b/>
              </w:rPr>
              <w:br/>
              <w:t xml:space="preserve">$’000 </w:t>
            </w:r>
          </w:p>
        </w:tc>
        <w:tc>
          <w:tcPr>
            <w:tcW w:w="758" w:type="pct"/>
          </w:tcPr>
          <w:p w14:paraId="0CEA27EF" w14:textId="77777777" w:rsidR="00B66C1E" w:rsidRPr="003A4A9B" w:rsidRDefault="00B66C1E" w:rsidP="00813736">
            <w:pPr>
              <w:pStyle w:val="TableBodyText"/>
              <w:rPr>
                <w:b/>
              </w:rPr>
            </w:pPr>
            <w:r w:rsidRPr="003A4A9B">
              <w:rPr>
                <w:b/>
              </w:rPr>
              <w:t>30 June 2017</w:t>
            </w:r>
            <w:r w:rsidRPr="003A4A9B">
              <w:rPr>
                <w:b/>
              </w:rPr>
              <w:br/>
              <w:t xml:space="preserve">$’000 </w:t>
            </w:r>
          </w:p>
        </w:tc>
      </w:tr>
      <w:tr w:rsidR="00B66C1E" w:rsidRPr="004059FF" w14:paraId="61EA8FB2" w14:textId="77777777" w:rsidTr="000F6681">
        <w:trPr>
          <w:cantSplit/>
          <w:trHeight w:val="20"/>
        </w:trPr>
        <w:tc>
          <w:tcPr>
            <w:tcW w:w="3456" w:type="pct"/>
          </w:tcPr>
          <w:p w14:paraId="4986DF12" w14:textId="77777777" w:rsidR="00B66C1E" w:rsidRPr="004059FF" w:rsidRDefault="00B66C1E" w:rsidP="003A4A9B">
            <w:pPr>
              <w:pStyle w:val="TableBodyText"/>
              <w:jc w:val="left"/>
            </w:pPr>
            <w:r w:rsidRPr="004059FF">
              <w:t>Payments to adult community education organisations</w:t>
            </w:r>
          </w:p>
        </w:tc>
        <w:tc>
          <w:tcPr>
            <w:tcW w:w="786" w:type="pct"/>
          </w:tcPr>
          <w:p w14:paraId="56288137" w14:textId="77777777" w:rsidR="00B66C1E" w:rsidRPr="004059FF" w:rsidRDefault="00B66C1E" w:rsidP="00813736">
            <w:pPr>
              <w:pStyle w:val="TableBodyText"/>
            </w:pPr>
            <w:r w:rsidRPr="004059FF">
              <w:t>25,301</w:t>
            </w:r>
          </w:p>
        </w:tc>
        <w:tc>
          <w:tcPr>
            <w:tcW w:w="758" w:type="pct"/>
          </w:tcPr>
          <w:p w14:paraId="6AF2065A" w14:textId="77777777" w:rsidR="00B66C1E" w:rsidRPr="004059FF" w:rsidRDefault="00B66C1E" w:rsidP="00813736">
            <w:pPr>
              <w:pStyle w:val="TableBodyText"/>
            </w:pPr>
            <w:r w:rsidRPr="004059FF">
              <w:t>24,595</w:t>
            </w:r>
          </w:p>
        </w:tc>
      </w:tr>
      <w:tr w:rsidR="00B66C1E" w:rsidRPr="004059FF" w14:paraId="7560BB44" w14:textId="77777777" w:rsidTr="000F6681">
        <w:trPr>
          <w:cantSplit/>
          <w:trHeight w:val="136"/>
        </w:trPr>
        <w:tc>
          <w:tcPr>
            <w:tcW w:w="3456" w:type="pct"/>
          </w:tcPr>
          <w:p w14:paraId="7E979A2B" w14:textId="77777777" w:rsidR="00B66C1E" w:rsidRPr="004059FF" w:rsidRDefault="00B66C1E" w:rsidP="003A4A9B">
            <w:pPr>
              <w:pStyle w:val="TableBodyText"/>
              <w:jc w:val="left"/>
            </w:pPr>
            <w:r w:rsidRPr="004059FF">
              <w:t>Payments to adult education institutions</w:t>
            </w:r>
          </w:p>
        </w:tc>
        <w:tc>
          <w:tcPr>
            <w:tcW w:w="786" w:type="pct"/>
          </w:tcPr>
          <w:p w14:paraId="19026327" w14:textId="77777777" w:rsidR="00B66C1E" w:rsidRPr="004059FF" w:rsidRDefault="00B66C1E" w:rsidP="00813736">
            <w:pPr>
              <w:pStyle w:val="TableBodyText"/>
            </w:pPr>
            <w:r w:rsidRPr="004059FF">
              <w:t>2,200</w:t>
            </w:r>
          </w:p>
        </w:tc>
        <w:tc>
          <w:tcPr>
            <w:tcW w:w="758" w:type="pct"/>
          </w:tcPr>
          <w:p w14:paraId="0BA288A4" w14:textId="77777777" w:rsidR="00B66C1E" w:rsidRPr="004059FF" w:rsidRDefault="00B66C1E" w:rsidP="00813736">
            <w:pPr>
              <w:pStyle w:val="TableBodyText"/>
            </w:pPr>
            <w:r w:rsidRPr="004059FF">
              <w:t>1,917</w:t>
            </w:r>
          </w:p>
        </w:tc>
      </w:tr>
      <w:tr w:rsidR="00B66C1E" w:rsidRPr="004059FF" w14:paraId="3A21662A" w14:textId="77777777" w:rsidTr="000F6681">
        <w:trPr>
          <w:cantSplit/>
          <w:trHeight w:val="20"/>
        </w:trPr>
        <w:tc>
          <w:tcPr>
            <w:tcW w:w="3456" w:type="pct"/>
          </w:tcPr>
          <w:p w14:paraId="1AFD08AE" w14:textId="77777777" w:rsidR="00B66C1E" w:rsidRPr="004059FF" w:rsidRDefault="00B66C1E" w:rsidP="003A4A9B">
            <w:pPr>
              <w:pStyle w:val="TableBodyText"/>
              <w:jc w:val="left"/>
            </w:pPr>
            <w:r w:rsidRPr="004059FF">
              <w:t>Payments to other education organisations</w:t>
            </w:r>
          </w:p>
        </w:tc>
        <w:tc>
          <w:tcPr>
            <w:tcW w:w="786" w:type="pct"/>
          </w:tcPr>
          <w:p w14:paraId="7842C11E" w14:textId="77777777" w:rsidR="00B66C1E" w:rsidRPr="004059FF" w:rsidRDefault="00B66C1E" w:rsidP="00813736">
            <w:pPr>
              <w:pStyle w:val="TableBodyText"/>
            </w:pPr>
            <w:r w:rsidRPr="004059FF">
              <w:t>1,157</w:t>
            </w:r>
          </w:p>
        </w:tc>
        <w:tc>
          <w:tcPr>
            <w:tcW w:w="758" w:type="pct"/>
          </w:tcPr>
          <w:p w14:paraId="33F787CC" w14:textId="77777777" w:rsidR="00B66C1E" w:rsidRPr="004059FF" w:rsidRDefault="00B66C1E" w:rsidP="00813736">
            <w:pPr>
              <w:pStyle w:val="TableBodyText"/>
            </w:pPr>
            <w:r w:rsidRPr="004059FF">
              <w:t>259</w:t>
            </w:r>
          </w:p>
        </w:tc>
      </w:tr>
      <w:tr w:rsidR="00B66C1E" w:rsidRPr="004059FF" w14:paraId="5FA5BD6E" w14:textId="77777777" w:rsidTr="000F6681">
        <w:trPr>
          <w:cantSplit/>
          <w:trHeight w:val="20"/>
        </w:trPr>
        <w:tc>
          <w:tcPr>
            <w:tcW w:w="3456" w:type="pct"/>
          </w:tcPr>
          <w:p w14:paraId="2E5936EB" w14:textId="77777777" w:rsidR="00B66C1E" w:rsidRPr="003A4A9B" w:rsidRDefault="00B66C1E" w:rsidP="003A4A9B">
            <w:pPr>
              <w:pStyle w:val="TableBodyText"/>
              <w:jc w:val="left"/>
              <w:rPr>
                <w:b/>
              </w:rPr>
            </w:pPr>
            <w:r w:rsidRPr="003A4A9B">
              <w:rPr>
                <w:b/>
              </w:rPr>
              <w:t>Total grants and transfer payments</w:t>
            </w:r>
          </w:p>
        </w:tc>
        <w:tc>
          <w:tcPr>
            <w:tcW w:w="786" w:type="pct"/>
          </w:tcPr>
          <w:p w14:paraId="2F9CB129" w14:textId="77777777" w:rsidR="00B66C1E" w:rsidRPr="003A4A9B" w:rsidRDefault="00B66C1E" w:rsidP="00813736">
            <w:pPr>
              <w:pStyle w:val="TableBodyText"/>
              <w:rPr>
                <w:b/>
              </w:rPr>
            </w:pPr>
            <w:r w:rsidRPr="003A4A9B">
              <w:rPr>
                <w:b/>
              </w:rPr>
              <w:t>28,658</w:t>
            </w:r>
          </w:p>
        </w:tc>
        <w:tc>
          <w:tcPr>
            <w:tcW w:w="758" w:type="pct"/>
          </w:tcPr>
          <w:p w14:paraId="294538EE" w14:textId="77777777" w:rsidR="00B66C1E" w:rsidRPr="003A4A9B" w:rsidRDefault="00B66C1E" w:rsidP="00813736">
            <w:pPr>
              <w:pStyle w:val="TableBodyText"/>
              <w:rPr>
                <w:b/>
              </w:rPr>
            </w:pPr>
            <w:r w:rsidRPr="003A4A9B">
              <w:rPr>
                <w:b/>
              </w:rPr>
              <w:t>26,771</w:t>
            </w:r>
          </w:p>
        </w:tc>
      </w:tr>
    </w:tbl>
    <w:p w14:paraId="7460FCED" w14:textId="77777777" w:rsidR="002D669C" w:rsidRPr="004059FF" w:rsidRDefault="002D669C" w:rsidP="00F375D8">
      <w:pPr>
        <w:pStyle w:val="Heading40"/>
        <w:rPr>
          <w:lang w:bidi="ar-SA"/>
        </w:rPr>
      </w:pPr>
      <w:r w:rsidRPr="004059FF">
        <w:rPr>
          <w:lang w:bidi="ar-SA"/>
        </w:rPr>
        <w:t>Grants and transfer payments</w:t>
      </w:r>
    </w:p>
    <w:p w14:paraId="47D3F361" w14:textId="77777777" w:rsidR="00E60522" w:rsidRDefault="002D669C" w:rsidP="00813736">
      <w:pPr>
        <w:pStyle w:val="BodyText"/>
      </w:pPr>
      <w:r w:rsidRPr="004059FF">
        <w:t xml:space="preserve">Grants and other transfers to third parties (other than contribution to owners) </w:t>
      </w:r>
      <w:r w:rsidRPr="00E60522">
        <w:rPr>
          <w:noProof/>
        </w:rPr>
        <w:t>are recognised</w:t>
      </w:r>
      <w:r w:rsidRPr="004059FF">
        <w:t xml:space="preserve"> as an expense in the reporting period in which they </w:t>
      </w:r>
      <w:r w:rsidRPr="00E60522">
        <w:rPr>
          <w:noProof/>
        </w:rPr>
        <w:t>are paid</w:t>
      </w:r>
      <w:r w:rsidRPr="004059FF">
        <w:t xml:space="preserve"> or payable. They include transactions such as grants, subsidies and other transfer payments to educational providers.</w:t>
      </w:r>
    </w:p>
    <w:p w14:paraId="292C9DA4" w14:textId="77777777" w:rsidR="006909DC" w:rsidRPr="004059FF" w:rsidRDefault="006909DC" w:rsidP="006909DC">
      <w:pPr>
        <w:pStyle w:val="Heading3"/>
        <w:spacing w:after="120"/>
        <w:rPr>
          <w:lang w:bidi="ar-SA"/>
        </w:rPr>
      </w:pPr>
      <w:bookmarkStart w:id="237" w:name="_Toc524349968"/>
      <w:bookmarkStart w:id="238" w:name="_Toc524350960"/>
      <w:r w:rsidRPr="004059FF">
        <w:rPr>
          <w:lang w:bidi="ar-SA"/>
        </w:rPr>
        <w:t>Note 4</w:t>
      </w:r>
      <w:r w:rsidR="00F375D8">
        <w:rPr>
          <w:lang w:bidi="ar-SA"/>
        </w:rPr>
        <w:t xml:space="preserve"> </w:t>
      </w:r>
      <w:r w:rsidRPr="004059FF">
        <w:rPr>
          <w:lang w:bidi="ar-SA"/>
        </w:rPr>
        <w:t>Operating and administrative expenses</w:t>
      </w:r>
      <w:bookmarkEnd w:id="237"/>
      <w:bookmarkEnd w:id="238"/>
    </w:p>
    <w:tbl>
      <w:tblPr>
        <w:tblStyle w:val="CVtable1"/>
        <w:tblW w:w="5000" w:type="pct"/>
        <w:tblLook w:val="0020" w:firstRow="1" w:lastRow="0" w:firstColumn="0" w:lastColumn="0" w:noHBand="0" w:noVBand="0"/>
        <w:tblCaption w:val="Operating and administrative expenses"/>
        <w:tblDescription w:val="This table contains information on operating and administrative expenses as at 30 June 2018 and 30 June 2017. This table has 1 header row, 2 subheader rows and 3 body rows. It has 3 columns, with no merged or split cells."/>
      </w:tblPr>
      <w:tblGrid>
        <w:gridCol w:w="6650"/>
        <w:gridCol w:w="1513"/>
        <w:gridCol w:w="1459"/>
      </w:tblGrid>
      <w:tr w:rsidR="002D669C" w:rsidRPr="004059FF" w14:paraId="166D8DC7" w14:textId="77777777" w:rsidTr="000F6681">
        <w:trPr>
          <w:cantSplit/>
          <w:trHeight w:val="542"/>
        </w:trPr>
        <w:tc>
          <w:tcPr>
            <w:tcW w:w="3456" w:type="pct"/>
          </w:tcPr>
          <w:p w14:paraId="2FA86868" w14:textId="77777777" w:rsidR="002D669C" w:rsidRPr="00F375D8" w:rsidRDefault="00740A57" w:rsidP="003A4A9B">
            <w:pPr>
              <w:pStyle w:val="TableBodytextBold"/>
            </w:pPr>
            <w:r w:rsidRPr="004059FF">
              <w:t>Operating and administrative expenses</w:t>
            </w:r>
          </w:p>
        </w:tc>
        <w:tc>
          <w:tcPr>
            <w:tcW w:w="786" w:type="pct"/>
          </w:tcPr>
          <w:p w14:paraId="6ABA30B9" w14:textId="77777777" w:rsidR="002D669C" w:rsidRPr="003A4A9B" w:rsidRDefault="002D669C" w:rsidP="003A4A9B">
            <w:pPr>
              <w:pStyle w:val="TableBodyText"/>
              <w:rPr>
                <w:b/>
              </w:rPr>
            </w:pPr>
            <w:r w:rsidRPr="003A4A9B">
              <w:rPr>
                <w:b/>
              </w:rPr>
              <w:t>30 June 2018</w:t>
            </w:r>
            <w:r w:rsidR="00740A57" w:rsidRPr="003A4A9B">
              <w:rPr>
                <w:b/>
              </w:rPr>
              <w:br/>
            </w:r>
            <w:r w:rsidRPr="003A4A9B">
              <w:rPr>
                <w:b/>
              </w:rPr>
              <w:t>$’000</w:t>
            </w:r>
          </w:p>
        </w:tc>
        <w:tc>
          <w:tcPr>
            <w:tcW w:w="758" w:type="pct"/>
          </w:tcPr>
          <w:p w14:paraId="03EC2C56" w14:textId="77777777" w:rsidR="002D669C" w:rsidRPr="003A4A9B" w:rsidRDefault="002D669C" w:rsidP="003A4A9B">
            <w:pPr>
              <w:pStyle w:val="TableBodyText"/>
              <w:rPr>
                <w:b/>
              </w:rPr>
            </w:pPr>
            <w:r w:rsidRPr="003A4A9B">
              <w:rPr>
                <w:b/>
              </w:rPr>
              <w:t>30 June 2017</w:t>
            </w:r>
            <w:r w:rsidR="00740A57" w:rsidRPr="003A4A9B">
              <w:rPr>
                <w:b/>
              </w:rPr>
              <w:br/>
            </w:r>
            <w:r w:rsidRPr="003A4A9B">
              <w:rPr>
                <w:b/>
              </w:rPr>
              <w:t>$’000</w:t>
            </w:r>
          </w:p>
        </w:tc>
      </w:tr>
      <w:tr w:rsidR="002D669C" w:rsidRPr="004059FF" w14:paraId="435998B6" w14:textId="77777777" w:rsidTr="000F6681">
        <w:trPr>
          <w:cantSplit/>
          <w:trHeight w:val="301"/>
        </w:trPr>
        <w:tc>
          <w:tcPr>
            <w:tcW w:w="3456" w:type="pct"/>
          </w:tcPr>
          <w:p w14:paraId="03E4B70E" w14:textId="77777777" w:rsidR="002D669C" w:rsidRPr="003A4A9B" w:rsidDel="00BA7561" w:rsidRDefault="002D669C" w:rsidP="003A4A9B">
            <w:pPr>
              <w:pStyle w:val="TableBodyText"/>
              <w:jc w:val="left"/>
              <w:rPr>
                <w:b/>
              </w:rPr>
            </w:pPr>
            <w:r w:rsidRPr="003A4A9B">
              <w:rPr>
                <w:b/>
              </w:rPr>
              <w:t>Operational expenditure</w:t>
            </w:r>
          </w:p>
        </w:tc>
        <w:tc>
          <w:tcPr>
            <w:tcW w:w="786" w:type="pct"/>
          </w:tcPr>
          <w:p w14:paraId="784F4A8E" w14:textId="3E8AA076" w:rsidR="002D669C" w:rsidRPr="004059FF" w:rsidRDefault="002D669C" w:rsidP="003A4A9B">
            <w:pPr>
              <w:pStyle w:val="TableBodyText"/>
            </w:pPr>
          </w:p>
        </w:tc>
        <w:tc>
          <w:tcPr>
            <w:tcW w:w="758" w:type="pct"/>
          </w:tcPr>
          <w:p w14:paraId="14EC2BD0" w14:textId="673AA0C3" w:rsidR="002D669C" w:rsidRPr="004059FF" w:rsidRDefault="002D669C" w:rsidP="003A4A9B">
            <w:pPr>
              <w:pStyle w:val="TableBodyText"/>
            </w:pPr>
          </w:p>
        </w:tc>
      </w:tr>
      <w:tr w:rsidR="002D669C" w:rsidRPr="004059FF" w14:paraId="0C05BA3A" w14:textId="77777777" w:rsidTr="000F6681">
        <w:trPr>
          <w:cantSplit/>
          <w:trHeight w:val="301"/>
        </w:trPr>
        <w:tc>
          <w:tcPr>
            <w:tcW w:w="3456" w:type="pct"/>
          </w:tcPr>
          <w:p w14:paraId="5F446943" w14:textId="77777777" w:rsidR="002D669C" w:rsidRPr="00F375D8" w:rsidDel="00BA7561" w:rsidRDefault="002D669C" w:rsidP="003A4A9B">
            <w:pPr>
              <w:pStyle w:val="TableBodyText"/>
              <w:jc w:val="left"/>
            </w:pPr>
            <w:r w:rsidRPr="00F375D8">
              <w:t>Operating expenses</w:t>
            </w:r>
          </w:p>
        </w:tc>
        <w:tc>
          <w:tcPr>
            <w:tcW w:w="786" w:type="pct"/>
          </w:tcPr>
          <w:p w14:paraId="5E8725CD" w14:textId="77777777" w:rsidR="002D669C" w:rsidRPr="004059FF" w:rsidRDefault="002D669C" w:rsidP="003A4A9B">
            <w:pPr>
              <w:pStyle w:val="TableBodyText"/>
            </w:pPr>
            <w:r w:rsidRPr="004059FF">
              <w:t>2,723</w:t>
            </w:r>
          </w:p>
        </w:tc>
        <w:tc>
          <w:tcPr>
            <w:tcW w:w="758" w:type="pct"/>
          </w:tcPr>
          <w:p w14:paraId="01C209FC" w14:textId="77777777" w:rsidR="002D669C" w:rsidRPr="004059FF" w:rsidRDefault="002D669C" w:rsidP="003A4A9B">
            <w:pPr>
              <w:pStyle w:val="TableBodyText"/>
            </w:pPr>
            <w:r w:rsidRPr="004059FF">
              <w:t>2,386</w:t>
            </w:r>
          </w:p>
        </w:tc>
      </w:tr>
      <w:tr w:rsidR="002D669C" w:rsidRPr="004059FF" w14:paraId="64FC23FC" w14:textId="77777777" w:rsidTr="000F6681">
        <w:trPr>
          <w:cantSplit/>
          <w:trHeight w:val="301"/>
        </w:trPr>
        <w:tc>
          <w:tcPr>
            <w:tcW w:w="3456" w:type="pct"/>
          </w:tcPr>
          <w:p w14:paraId="52C606F5" w14:textId="77777777" w:rsidR="002D669C" w:rsidRPr="003A4A9B" w:rsidRDefault="002D669C" w:rsidP="003A4A9B">
            <w:pPr>
              <w:pStyle w:val="TableBodyText"/>
              <w:jc w:val="left"/>
              <w:rPr>
                <w:b/>
              </w:rPr>
            </w:pPr>
            <w:r w:rsidRPr="003A4A9B">
              <w:rPr>
                <w:b/>
              </w:rPr>
              <w:t>Services provided free of charge</w:t>
            </w:r>
          </w:p>
        </w:tc>
        <w:tc>
          <w:tcPr>
            <w:tcW w:w="786" w:type="pct"/>
          </w:tcPr>
          <w:p w14:paraId="1205C535" w14:textId="4F364722" w:rsidR="002D669C" w:rsidRPr="004059FF" w:rsidRDefault="002D669C" w:rsidP="003A4A9B">
            <w:pPr>
              <w:pStyle w:val="TableBodyText"/>
            </w:pPr>
          </w:p>
        </w:tc>
        <w:tc>
          <w:tcPr>
            <w:tcW w:w="758" w:type="pct"/>
          </w:tcPr>
          <w:p w14:paraId="026B2F24" w14:textId="7053CB93" w:rsidR="002D669C" w:rsidRPr="004059FF" w:rsidRDefault="002D669C" w:rsidP="003A4A9B">
            <w:pPr>
              <w:pStyle w:val="TableBodyText"/>
            </w:pPr>
          </w:p>
        </w:tc>
      </w:tr>
      <w:tr w:rsidR="002D669C" w:rsidRPr="004059FF" w14:paraId="317603CB" w14:textId="77777777" w:rsidTr="000F6681">
        <w:trPr>
          <w:cantSplit/>
          <w:trHeight w:val="301"/>
        </w:trPr>
        <w:tc>
          <w:tcPr>
            <w:tcW w:w="3456" w:type="pct"/>
          </w:tcPr>
          <w:p w14:paraId="37FD6553" w14:textId="77777777" w:rsidR="002D669C" w:rsidRPr="00F375D8" w:rsidRDefault="002D669C" w:rsidP="003A4A9B">
            <w:pPr>
              <w:pStyle w:val="TableBodyText"/>
              <w:jc w:val="left"/>
            </w:pPr>
            <w:r w:rsidRPr="00F375D8">
              <w:t>Administrative and salary expenses provided free of charge</w:t>
            </w:r>
          </w:p>
        </w:tc>
        <w:tc>
          <w:tcPr>
            <w:tcW w:w="786" w:type="pct"/>
          </w:tcPr>
          <w:p w14:paraId="0F24E56A" w14:textId="77777777" w:rsidR="002D669C" w:rsidRPr="004059FF" w:rsidRDefault="002D669C" w:rsidP="003A4A9B">
            <w:pPr>
              <w:pStyle w:val="TableBodyText"/>
            </w:pPr>
            <w:r w:rsidRPr="004059FF">
              <w:t>3,820</w:t>
            </w:r>
          </w:p>
        </w:tc>
        <w:tc>
          <w:tcPr>
            <w:tcW w:w="758" w:type="pct"/>
          </w:tcPr>
          <w:p w14:paraId="1581D932" w14:textId="77777777" w:rsidR="002D669C" w:rsidRPr="004059FF" w:rsidRDefault="002D669C" w:rsidP="003A4A9B">
            <w:pPr>
              <w:pStyle w:val="TableBodyText"/>
            </w:pPr>
            <w:r w:rsidRPr="004059FF">
              <w:t>3,769</w:t>
            </w:r>
          </w:p>
        </w:tc>
      </w:tr>
      <w:tr w:rsidR="002D669C" w:rsidRPr="004059FF" w14:paraId="08FBBE92" w14:textId="77777777" w:rsidTr="000F6681">
        <w:trPr>
          <w:cantSplit/>
          <w:trHeight w:val="209"/>
        </w:trPr>
        <w:tc>
          <w:tcPr>
            <w:tcW w:w="3456" w:type="pct"/>
          </w:tcPr>
          <w:p w14:paraId="177C582B" w14:textId="77777777" w:rsidR="002D669C" w:rsidRPr="003A4A9B" w:rsidRDefault="002D669C" w:rsidP="003A4A9B">
            <w:pPr>
              <w:pStyle w:val="TableBodyText"/>
              <w:jc w:val="left"/>
              <w:rPr>
                <w:b/>
              </w:rPr>
            </w:pPr>
            <w:r w:rsidRPr="003A4A9B">
              <w:rPr>
                <w:b/>
              </w:rPr>
              <w:t>Total operating and administrative expenses</w:t>
            </w:r>
          </w:p>
        </w:tc>
        <w:tc>
          <w:tcPr>
            <w:tcW w:w="786" w:type="pct"/>
          </w:tcPr>
          <w:p w14:paraId="184F1FCC" w14:textId="77777777" w:rsidR="002D669C" w:rsidRPr="003A4A9B" w:rsidRDefault="002D669C" w:rsidP="003A4A9B">
            <w:pPr>
              <w:pStyle w:val="TableBodyText"/>
              <w:rPr>
                <w:b/>
              </w:rPr>
            </w:pPr>
            <w:r w:rsidRPr="003A4A9B">
              <w:rPr>
                <w:b/>
              </w:rPr>
              <w:t>6,543</w:t>
            </w:r>
          </w:p>
        </w:tc>
        <w:tc>
          <w:tcPr>
            <w:tcW w:w="758" w:type="pct"/>
          </w:tcPr>
          <w:p w14:paraId="2E839519" w14:textId="77777777" w:rsidR="002D669C" w:rsidRPr="003A4A9B" w:rsidRDefault="002D669C" w:rsidP="003A4A9B">
            <w:pPr>
              <w:pStyle w:val="TableBodyText"/>
              <w:rPr>
                <w:b/>
              </w:rPr>
            </w:pPr>
            <w:r w:rsidRPr="003A4A9B">
              <w:rPr>
                <w:b/>
              </w:rPr>
              <w:t>6,155</w:t>
            </w:r>
          </w:p>
        </w:tc>
      </w:tr>
    </w:tbl>
    <w:p w14:paraId="3CCA9C63" w14:textId="77777777" w:rsidR="002D669C" w:rsidRPr="004059FF" w:rsidRDefault="002D669C" w:rsidP="006909DC">
      <w:pPr>
        <w:pStyle w:val="Heading40"/>
        <w:rPr>
          <w:lang w:bidi="ar-SA"/>
        </w:rPr>
      </w:pPr>
      <w:r w:rsidRPr="004059FF">
        <w:rPr>
          <w:lang w:bidi="ar-SA"/>
        </w:rPr>
        <w:t>Operating expenses</w:t>
      </w:r>
    </w:p>
    <w:p w14:paraId="43DE6864" w14:textId="77777777" w:rsidR="002D669C" w:rsidRPr="004059FF" w:rsidRDefault="002D669C" w:rsidP="00813736">
      <w:pPr>
        <w:pStyle w:val="BodyText"/>
      </w:pPr>
      <w:r w:rsidRPr="004059FF">
        <w:t xml:space="preserve">Operating expenses generally represent the day to day running costs incurred in normal operations of </w:t>
      </w:r>
      <w:r w:rsidR="00E60522">
        <w:rPr>
          <w:noProof/>
        </w:rPr>
        <w:t>the Board</w:t>
      </w:r>
      <w:r w:rsidRPr="004059FF">
        <w:t xml:space="preserve">. These items </w:t>
      </w:r>
      <w:r w:rsidRPr="00E60522">
        <w:rPr>
          <w:noProof/>
        </w:rPr>
        <w:t>are recognised</w:t>
      </w:r>
      <w:r w:rsidRPr="004059FF">
        <w:t xml:space="preserve"> as an expense in the reporting period in which they </w:t>
      </w:r>
      <w:r w:rsidRPr="00E60522">
        <w:rPr>
          <w:noProof/>
        </w:rPr>
        <w:t>are incurred</w:t>
      </w:r>
      <w:r w:rsidRPr="004059FF">
        <w:t>.</w:t>
      </w:r>
    </w:p>
    <w:p w14:paraId="4657A9C8" w14:textId="77777777" w:rsidR="002D669C" w:rsidRPr="004059FF" w:rsidRDefault="002D669C" w:rsidP="006909DC">
      <w:pPr>
        <w:pStyle w:val="Heading40"/>
        <w:rPr>
          <w:lang w:bidi="ar-SA"/>
        </w:rPr>
      </w:pPr>
      <w:r w:rsidRPr="004059FF">
        <w:rPr>
          <w:lang w:bidi="ar-SA"/>
        </w:rPr>
        <w:t>Services provided free of charge</w:t>
      </w:r>
    </w:p>
    <w:p w14:paraId="2C193540" w14:textId="77777777" w:rsidR="002D669C" w:rsidRPr="004059FF" w:rsidRDefault="002D669C" w:rsidP="00813736">
      <w:pPr>
        <w:pStyle w:val="BodyText"/>
      </w:pPr>
      <w:r w:rsidRPr="004059FF">
        <w:t xml:space="preserve">Contributions of resources provided free of charge are recognised at their fair value once control is obtained over them, irrespective of whether restrictions or conditions </w:t>
      </w:r>
      <w:r w:rsidRPr="00E60522">
        <w:rPr>
          <w:noProof/>
        </w:rPr>
        <w:t>are imposed</w:t>
      </w:r>
      <w:r w:rsidRPr="004059FF">
        <w:t xml:space="preserve"> over their use. Contributions in the form of services are only recognised when a fair value can be reliably </w:t>
      </w:r>
      <w:r w:rsidR="006909DC" w:rsidRPr="004059FF">
        <w:t>determined,</w:t>
      </w:r>
      <w:r w:rsidRPr="004059FF">
        <w:t xml:space="preserve"> </w:t>
      </w:r>
      <w:r w:rsidR="00AD7CF7">
        <w:br/>
      </w:r>
      <w:r w:rsidRPr="004059FF">
        <w:t xml:space="preserve">and the services would have </w:t>
      </w:r>
      <w:r w:rsidRPr="00E60522">
        <w:rPr>
          <w:noProof/>
        </w:rPr>
        <w:t>been purchased</w:t>
      </w:r>
      <w:r w:rsidR="00E60522" w:rsidRPr="00E60522">
        <w:rPr>
          <w:noProof/>
        </w:rPr>
        <w:t>,</w:t>
      </w:r>
      <w:r w:rsidRPr="004059FF">
        <w:t xml:space="preserve"> if not donated.</w:t>
      </w:r>
    </w:p>
    <w:p w14:paraId="5E1C98B0" w14:textId="77777777" w:rsidR="002D669C" w:rsidRPr="004059FF" w:rsidRDefault="00E60522" w:rsidP="00813736">
      <w:pPr>
        <w:pStyle w:val="BodyText"/>
      </w:pPr>
      <w:r>
        <w:rPr>
          <w:noProof/>
        </w:rPr>
        <w:t>The Board</w:t>
      </w:r>
      <w:r w:rsidR="002D669C" w:rsidRPr="004059FF">
        <w:t xml:space="preserve"> recognises the following expenses incurred in administering Board activities as services provided free of charge in the comprehensive operating statement. Employee expenses (including on</w:t>
      </w:r>
      <w:r>
        <w:noBreakHyphen/>
      </w:r>
      <w:r w:rsidR="002D669C" w:rsidRPr="004059FF">
        <w:t xml:space="preserve">costs) for </w:t>
      </w:r>
      <w:r w:rsidR="002D669C" w:rsidRPr="00E60522">
        <w:rPr>
          <w:noProof/>
        </w:rPr>
        <w:t>Department</w:t>
      </w:r>
      <w:r w:rsidR="002D669C" w:rsidRPr="004059FF">
        <w:t xml:space="preserve"> of Education and Training employees administering the Board</w:t>
      </w:r>
      <w:r>
        <w:t>’s</w:t>
      </w:r>
      <w:r w:rsidR="002D669C" w:rsidRPr="004059FF">
        <w:t xml:space="preserve"> operations and administrative overheads calculated on the number of Departmental employees engaged in Board activities.</w:t>
      </w:r>
    </w:p>
    <w:p w14:paraId="0A1A79DF" w14:textId="77777777" w:rsidR="006909DC" w:rsidRPr="004059FF" w:rsidRDefault="006909DC" w:rsidP="00E23E2E">
      <w:pPr>
        <w:pStyle w:val="Heading3"/>
        <w:pageBreakBefore/>
        <w:spacing w:after="120"/>
        <w:rPr>
          <w:lang w:bidi="ar-SA"/>
        </w:rPr>
      </w:pPr>
      <w:bookmarkStart w:id="239" w:name="_Toc524349969"/>
      <w:bookmarkStart w:id="240" w:name="_Toc524350961"/>
      <w:r w:rsidRPr="004059FF">
        <w:rPr>
          <w:lang w:bidi="ar-SA"/>
        </w:rPr>
        <w:t xml:space="preserve">Note </w:t>
      </w:r>
      <w:r w:rsidR="00F375D8">
        <w:rPr>
          <w:lang w:bidi="ar-SA"/>
        </w:rPr>
        <w:t>5</w:t>
      </w:r>
      <w:r w:rsidRPr="004059FF">
        <w:rPr>
          <w:lang w:bidi="ar-SA"/>
        </w:rPr>
        <w:t xml:space="preserve"> Other economic flows included in </w:t>
      </w:r>
      <w:r w:rsidRPr="00E60522">
        <w:rPr>
          <w:noProof/>
          <w:lang w:bidi="ar-SA"/>
        </w:rPr>
        <w:t>net</w:t>
      </w:r>
      <w:r w:rsidRPr="004059FF">
        <w:rPr>
          <w:lang w:bidi="ar-SA"/>
        </w:rPr>
        <w:t xml:space="preserve"> result</w:t>
      </w:r>
      <w:bookmarkEnd w:id="239"/>
      <w:bookmarkEnd w:id="240"/>
    </w:p>
    <w:tbl>
      <w:tblPr>
        <w:tblStyle w:val="CVtable1"/>
        <w:tblW w:w="5000" w:type="pct"/>
        <w:tblLook w:val="0020" w:firstRow="1" w:lastRow="0" w:firstColumn="0" w:lastColumn="0" w:noHBand="0" w:noVBand="0"/>
        <w:tblCaption w:val="Other economic flows included in net result"/>
        <w:tblDescription w:val="This table contains information on the net gain/(loss) on financial instruments and movement in contractual receivables (impairment) as at 30 June 2018 and 30 June 2017. This table has 1 header row, 2 body rows and 3 columns with no merged or split cells."/>
      </w:tblPr>
      <w:tblGrid>
        <w:gridCol w:w="6312"/>
        <w:gridCol w:w="1622"/>
        <w:gridCol w:w="1688"/>
      </w:tblGrid>
      <w:tr w:rsidR="002D669C" w:rsidRPr="00F375D8" w14:paraId="13ED1F04" w14:textId="77777777" w:rsidTr="000F6681">
        <w:trPr>
          <w:cantSplit/>
          <w:trHeight w:val="603"/>
        </w:trPr>
        <w:tc>
          <w:tcPr>
            <w:tcW w:w="3280" w:type="pct"/>
          </w:tcPr>
          <w:p w14:paraId="34C22300" w14:textId="77777777" w:rsidR="002D669C" w:rsidRPr="003A4A9B" w:rsidRDefault="00740A57" w:rsidP="003A4A9B">
            <w:pPr>
              <w:pStyle w:val="TableBodyText"/>
              <w:jc w:val="left"/>
              <w:rPr>
                <w:b/>
              </w:rPr>
            </w:pPr>
            <w:r w:rsidRPr="003A4A9B">
              <w:rPr>
                <w:b/>
              </w:rPr>
              <w:t>Net gain/(loss) on financial instruments</w:t>
            </w:r>
          </w:p>
        </w:tc>
        <w:tc>
          <w:tcPr>
            <w:tcW w:w="843" w:type="pct"/>
          </w:tcPr>
          <w:p w14:paraId="16C57950" w14:textId="77777777" w:rsidR="002D669C" w:rsidRPr="003A4A9B" w:rsidRDefault="002D669C" w:rsidP="00813736">
            <w:pPr>
              <w:pStyle w:val="TableBodyText"/>
              <w:rPr>
                <w:b/>
              </w:rPr>
            </w:pPr>
            <w:r w:rsidRPr="003A4A9B">
              <w:rPr>
                <w:b/>
              </w:rPr>
              <w:t>30 June 2018</w:t>
            </w:r>
            <w:r w:rsidR="00E60522" w:rsidRPr="003A4A9B">
              <w:rPr>
                <w:b/>
              </w:rPr>
              <w:br/>
            </w:r>
            <w:r w:rsidRPr="003A4A9B">
              <w:rPr>
                <w:b/>
              </w:rPr>
              <w:t>$’000</w:t>
            </w:r>
          </w:p>
        </w:tc>
        <w:tc>
          <w:tcPr>
            <w:tcW w:w="877" w:type="pct"/>
          </w:tcPr>
          <w:p w14:paraId="30CBC263" w14:textId="77777777" w:rsidR="002D669C" w:rsidRPr="003A4A9B" w:rsidRDefault="002D669C" w:rsidP="00813736">
            <w:pPr>
              <w:pStyle w:val="TableBodyText"/>
              <w:rPr>
                <w:b/>
              </w:rPr>
            </w:pPr>
            <w:r w:rsidRPr="003A4A9B">
              <w:rPr>
                <w:b/>
              </w:rPr>
              <w:t>30 June 2017</w:t>
            </w:r>
            <w:r w:rsidR="00E60522" w:rsidRPr="003A4A9B">
              <w:rPr>
                <w:b/>
              </w:rPr>
              <w:br/>
            </w:r>
            <w:r w:rsidRPr="003A4A9B">
              <w:rPr>
                <w:b/>
              </w:rPr>
              <w:t>$’000</w:t>
            </w:r>
          </w:p>
        </w:tc>
      </w:tr>
      <w:tr w:rsidR="002D669C" w:rsidRPr="00F375D8" w14:paraId="070C2CBF" w14:textId="77777777" w:rsidTr="000F6681">
        <w:trPr>
          <w:cantSplit/>
          <w:trHeight w:val="276"/>
        </w:trPr>
        <w:tc>
          <w:tcPr>
            <w:tcW w:w="3280" w:type="pct"/>
          </w:tcPr>
          <w:p w14:paraId="0ACBA822" w14:textId="77777777" w:rsidR="002D669C" w:rsidRPr="00F375D8" w:rsidRDefault="002D669C" w:rsidP="003A4A9B">
            <w:pPr>
              <w:pStyle w:val="TableBodyText"/>
              <w:jc w:val="left"/>
            </w:pPr>
            <w:r w:rsidRPr="00F375D8">
              <w:t>Movement in contractual receivables (impairment)</w:t>
            </w:r>
          </w:p>
        </w:tc>
        <w:tc>
          <w:tcPr>
            <w:tcW w:w="843" w:type="pct"/>
          </w:tcPr>
          <w:p w14:paraId="41FDE55C" w14:textId="77777777" w:rsidR="002D669C" w:rsidRPr="00F375D8" w:rsidRDefault="002D669C" w:rsidP="00813736">
            <w:pPr>
              <w:pStyle w:val="TableBodyText"/>
            </w:pPr>
            <w:r w:rsidRPr="00F375D8">
              <w:t>68</w:t>
            </w:r>
          </w:p>
        </w:tc>
        <w:tc>
          <w:tcPr>
            <w:tcW w:w="877" w:type="pct"/>
          </w:tcPr>
          <w:p w14:paraId="4454DF6D" w14:textId="77777777" w:rsidR="002D669C" w:rsidRPr="00F375D8" w:rsidRDefault="002D669C" w:rsidP="00813736">
            <w:pPr>
              <w:pStyle w:val="TableBodyText"/>
            </w:pPr>
            <w:r w:rsidRPr="00F375D8">
              <w:t>173</w:t>
            </w:r>
          </w:p>
        </w:tc>
      </w:tr>
      <w:tr w:rsidR="002D669C" w:rsidRPr="00F375D8" w14:paraId="57D77C09" w14:textId="77777777" w:rsidTr="000F6681">
        <w:trPr>
          <w:cantSplit/>
          <w:trHeight w:val="276"/>
        </w:trPr>
        <w:tc>
          <w:tcPr>
            <w:tcW w:w="3280" w:type="pct"/>
          </w:tcPr>
          <w:p w14:paraId="791D4E2F" w14:textId="77777777" w:rsidR="002D669C" w:rsidRPr="003A4A9B" w:rsidRDefault="002D669C" w:rsidP="003A4A9B">
            <w:pPr>
              <w:pStyle w:val="TableBodyText"/>
              <w:jc w:val="left"/>
              <w:rPr>
                <w:b/>
              </w:rPr>
            </w:pPr>
            <w:r w:rsidRPr="003A4A9B">
              <w:rPr>
                <w:b/>
              </w:rPr>
              <w:t xml:space="preserve">Total net gain/(loss) on financial instruments </w:t>
            </w:r>
          </w:p>
        </w:tc>
        <w:tc>
          <w:tcPr>
            <w:tcW w:w="843" w:type="pct"/>
          </w:tcPr>
          <w:p w14:paraId="744D671E" w14:textId="77777777" w:rsidR="002D669C" w:rsidRPr="003A4A9B" w:rsidRDefault="002D669C" w:rsidP="00813736">
            <w:pPr>
              <w:pStyle w:val="TableBodyText"/>
              <w:rPr>
                <w:b/>
              </w:rPr>
            </w:pPr>
            <w:r w:rsidRPr="003A4A9B">
              <w:rPr>
                <w:b/>
              </w:rPr>
              <w:t>68</w:t>
            </w:r>
          </w:p>
        </w:tc>
        <w:tc>
          <w:tcPr>
            <w:tcW w:w="877" w:type="pct"/>
          </w:tcPr>
          <w:p w14:paraId="5879E873" w14:textId="77777777" w:rsidR="002D669C" w:rsidRPr="003A4A9B" w:rsidRDefault="002D669C" w:rsidP="00813736">
            <w:pPr>
              <w:pStyle w:val="TableBodyText"/>
              <w:rPr>
                <w:b/>
              </w:rPr>
            </w:pPr>
            <w:r w:rsidRPr="003A4A9B">
              <w:rPr>
                <w:b/>
              </w:rPr>
              <w:t>173</w:t>
            </w:r>
          </w:p>
        </w:tc>
      </w:tr>
    </w:tbl>
    <w:p w14:paraId="00BE5391" w14:textId="77777777" w:rsidR="002D669C" w:rsidRPr="004059FF" w:rsidRDefault="002D669C" w:rsidP="00813736">
      <w:pPr>
        <w:pStyle w:val="BodyText"/>
      </w:pPr>
      <w:r w:rsidRPr="004059FF">
        <w:t>‘Other economic flows included in net result’ are changes in the volume or value of an asset or liability that do not result from transactions. It includes:</w:t>
      </w:r>
    </w:p>
    <w:p w14:paraId="2098A38A" w14:textId="77777777" w:rsidR="002D669C" w:rsidRPr="004059FF" w:rsidRDefault="002D669C" w:rsidP="00813736">
      <w:pPr>
        <w:pStyle w:val="Bullets"/>
      </w:pPr>
      <w:r w:rsidRPr="004059FF">
        <w:t xml:space="preserve">Gains and losses from disposals, and impairments of </w:t>
      </w:r>
      <w:r w:rsidRPr="00E60522">
        <w:rPr>
          <w:noProof/>
        </w:rPr>
        <w:t>non</w:t>
      </w:r>
      <w:r w:rsidR="00E60522">
        <w:rPr>
          <w:noProof/>
        </w:rPr>
        <w:t>-</w:t>
      </w:r>
      <w:r w:rsidRPr="00E60522">
        <w:rPr>
          <w:noProof/>
        </w:rPr>
        <w:t>financial</w:t>
      </w:r>
      <w:r w:rsidRPr="004059FF">
        <w:t xml:space="preserve"> physical and intangible assets.</w:t>
      </w:r>
    </w:p>
    <w:p w14:paraId="1AC6B203" w14:textId="77777777" w:rsidR="002D669C" w:rsidRPr="004059FF" w:rsidRDefault="002D669C" w:rsidP="00813736">
      <w:pPr>
        <w:pStyle w:val="Bullets"/>
      </w:pPr>
      <w:r w:rsidRPr="004059FF">
        <w:t>Fair value changes of financial instruments.</w:t>
      </w:r>
    </w:p>
    <w:p w14:paraId="53A7EA01" w14:textId="77777777" w:rsidR="002D669C" w:rsidRPr="004059FF" w:rsidRDefault="002D669C" w:rsidP="00813736">
      <w:pPr>
        <w:pStyle w:val="Bullets"/>
      </w:pPr>
      <w:r w:rsidRPr="004059FF">
        <w:t>Gains and losses on remeasuring available</w:t>
      </w:r>
      <w:r w:rsidRPr="004059FF">
        <w:noBreakHyphen/>
        <w:t>for</w:t>
      </w:r>
      <w:r w:rsidRPr="004059FF">
        <w:noBreakHyphen/>
        <w:t>sale financial assets.</w:t>
      </w:r>
    </w:p>
    <w:p w14:paraId="6BC90070" w14:textId="77777777" w:rsidR="002D669C" w:rsidRPr="004059FF" w:rsidRDefault="002D669C" w:rsidP="00E23E2E">
      <w:pPr>
        <w:pStyle w:val="Heading40"/>
        <w:keepLines/>
      </w:pPr>
      <w:r w:rsidRPr="004059FF">
        <w:t>Net gain/ (loss) on financial instruments</w:t>
      </w:r>
    </w:p>
    <w:p w14:paraId="1922C991" w14:textId="77777777" w:rsidR="002D669C" w:rsidRPr="004059FF" w:rsidRDefault="002D669C" w:rsidP="00813736">
      <w:pPr>
        <w:pStyle w:val="BodyText"/>
      </w:pPr>
      <w:r w:rsidRPr="004059FF">
        <w:t>Net gain/ (loss) on financial instruments includes:</w:t>
      </w:r>
    </w:p>
    <w:p w14:paraId="669B8356" w14:textId="77777777" w:rsidR="002D669C" w:rsidRPr="004059FF" w:rsidRDefault="002D669C" w:rsidP="00813736">
      <w:pPr>
        <w:pStyle w:val="Bullets"/>
      </w:pPr>
      <w:r w:rsidRPr="004059FF">
        <w:t>Realised and unrealised gains and losses from revaluations of financial instruments at fair value.</w:t>
      </w:r>
    </w:p>
    <w:p w14:paraId="770A54E7" w14:textId="77777777" w:rsidR="002D669C" w:rsidRPr="004059FF" w:rsidRDefault="002D669C" w:rsidP="00813736">
      <w:pPr>
        <w:pStyle w:val="Bullets"/>
      </w:pPr>
      <w:r w:rsidRPr="004059FF">
        <w:t>Impairment and reversal of impairment for financial instruments at amortised cost.</w:t>
      </w:r>
    </w:p>
    <w:p w14:paraId="626819E0" w14:textId="77777777" w:rsidR="002D669C" w:rsidRPr="004059FF" w:rsidRDefault="002D669C" w:rsidP="00813736">
      <w:pPr>
        <w:pStyle w:val="Bullets"/>
      </w:pPr>
      <w:r w:rsidRPr="00E60522">
        <w:rPr>
          <w:noProof/>
        </w:rPr>
        <w:t>Disposals</w:t>
      </w:r>
      <w:r w:rsidRPr="004059FF">
        <w:t xml:space="preserve"> of financial assets and de-recognition of financial liabilities.</w:t>
      </w:r>
    </w:p>
    <w:p w14:paraId="4EB59F3C" w14:textId="77777777" w:rsidR="002D669C" w:rsidRPr="004059FF" w:rsidRDefault="002D669C" w:rsidP="006909DC">
      <w:pPr>
        <w:pStyle w:val="Heading40"/>
        <w:rPr>
          <w:lang w:bidi="ar-SA"/>
        </w:rPr>
      </w:pPr>
      <w:r w:rsidRPr="004059FF">
        <w:rPr>
          <w:lang w:bidi="ar-SA"/>
        </w:rPr>
        <w:t>Revaluations of financial instruments at fair value</w:t>
      </w:r>
    </w:p>
    <w:p w14:paraId="28AA9A1D" w14:textId="77777777" w:rsidR="002D669C" w:rsidRPr="004059FF" w:rsidRDefault="002D669C" w:rsidP="00813736">
      <w:pPr>
        <w:pStyle w:val="BodyText"/>
      </w:pPr>
      <w:r w:rsidRPr="004059FF">
        <w:t xml:space="preserve">At the end of each reporting period, the Board assesses whether there is objective evidence that a financial asset or group of financial assets is impaired. Objective evidence includes </w:t>
      </w:r>
      <w:r w:rsidRPr="00E60522">
        <w:rPr>
          <w:noProof/>
        </w:rPr>
        <w:t>financial</w:t>
      </w:r>
      <w:r w:rsidRPr="004059FF">
        <w:t xml:space="preserve"> difficulties of the debtor identified and recorded in the </w:t>
      </w:r>
      <w:r w:rsidR="00E60522">
        <w:rPr>
          <w:noProof/>
        </w:rPr>
        <w:t>Board’s</w:t>
      </w:r>
      <w:r w:rsidRPr="004059FF">
        <w:t xml:space="preserve"> provider risk register and default payments. All financial assets, except for those measured at fair value through profit or loss, are subject to annual review for impairment.</w:t>
      </w:r>
    </w:p>
    <w:p w14:paraId="33E711CB" w14:textId="77777777" w:rsidR="002D669C" w:rsidRPr="004059FF" w:rsidRDefault="002D669C" w:rsidP="00813736">
      <w:pPr>
        <w:pStyle w:val="BodyText"/>
      </w:pPr>
      <w:r w:rsidRPr="004059FF">
        <w:t xml:space="preserve">Receivables </w:t>
      </w:r>
      <w:r w:rsidRPr="00E60522">
        <w:rPr>
          <w:noProof/>
        </w:rPr>
        <w:t>are assessed</w:t>
      </w:r>
      <w:r w:rsidRPr="004059FF">
        <w:t xml:space="preserve"> for bad and doubtful debts on a regular basis. Those bad debts considered as written off through mutual consent </w:t>
      </w:r>
      <w:r w:rsidRPr="00E60522">
        <w:rPr>
          <w:noProof/>
        </w:rPr>
        <w:t>are classified</w:t>
      </w:r>
      <w:r w:rsidRPr="004059FF">
        <w:t xml:space="preserve"> as a transaction expense. Bad debts not written off by mutual consent and the allowance for doubtful receivables </w:t>
      </w:r>
      <w:r w:rsidRPr="00E60522">
        <w:rPr>
          <w:noProof/>
        </w:rPr>
        <w:t>are classified</w:t>
      </w:r>
      <w:r w:rsidRPr="004059FF">
        <w:t xml:space="preserve"> as other economic flows in net result.</w:t>
      </w:r>
    </w:p>
    <w:p w14:paraId="42A2689F" w14:textId="77777777" w:rsidR="002D669C" w:rsidRPr="004059FF" w:rsidRDefault="002D669C" w:rsidP="00813736">
      <w:pPr>
        <w:pStyle w:val="BodyText"/>
      </w:pPr>
      <w:r w:rsidRPr="004059FF">
        <w:t>The allowance for doubtful receivables is the difference between the financial asset’s carrying amount and the present value of estimated future cash flows, discounted at the effective interest rate.</w:t>
      </w:r>
    </w:p>
    <w:p w14:paraId="6B94675D" w14:textId="77777777" w:rsidR="002D669C" w:rsidRPr="004059FF" w:rsidRDefault="002D669C" w:rsidP="00E23E2E">
      <w:pPr>
        <w:pStyle w:val="Heading3"/>
        <w:pageBreakBefore/>
        <w:spacing w:after="120"/>
        <w:rPr>
          <w:lang w:bidi="ar-SA"/>
        </w:rPr>
      </w:pPr>
      <w:bookmarkStart w:id="241" w:name="_Toc524349970"/>
      <w:bookmarkStart w:id="242" w:name="_Toc524350962"/>
      <w:r w:rsidRPr="004059FF">
        <w:rPr>
          <w:lang w:bidi="ar-SA"/>
        </w:rPr>
        <w:t>Note 6</w:t>
      </w:r>
      <w:r w:rsidR="00F375D8">
        <w:rPr>
          <w:lang w:bidi="ar-SA"/>
        </w:rPr>
        <w:t xml:space="preserve"> </w:t>
      </w:r>
      <w:r w:rsidRPr="004059FF">
        <w:rPr>
          <w:lang w:bidi="ar-SA"/>
        </w:rPr>
        <w:t>Receivables</w:t>
      </w:r>
      <w:bookmarkEnd w:id="241"/>
      <w:bookmarkEnd w:id="242"/>
    </w:p>
    <w:tbl>
      <w:tblPr>
        <w:tblStyle w:val="CVtable1"/>
        <w:tblW w:w="9639" w:type="dxa"/>
        <w:tblLook w:val="0020" w:firstRow="1" w:lastRow="0" w:firstColumn="0" w:lastColumn="0" w:noHBand="0" w:noVBand="0"/>
        <w:tblCaption w:val="Receivables"/>
        <w:tblDescription w:val="This table contains receivables information, both contractual and statutory, as at 30 June 2018 and 30 June 2017. This table has 1 header row, 2 subheader rows and 7 body rows with 3 columns and no merged or split cells."/>
      </w:tblPr>
      <w:tblGrid>
        <w:gridCol w:w="6334"/>
        <w:gridCol w:w="1614"/>
        <w:gridCol w:w="1691"/>
      </w:tblGrid>
      <w:tr w:rsidR="002D669C" w:rsidRPr="004059FF" w14:paraId="34B96F51" w14:textId="77777777" w:rsidTr="000F6681">
        <w:trPr>
          <w:trHeight w:val="533"/>
        </w:trPr>
        <w:tc>
          <w:tcPr>
            <w:tcW w:w="3286" w:type="pct"/>
          </w:tcPr>
          <w:p w14:paraId="374E3F31" w14:textId="77777777" w:rsidR="002D669C" w:rsidRPr="004059FF" w:rsidRDefault="00E60522" w:rsidP="00813736">
            <w:pPr>
              <w:pStyle w:val="TableBodytextBold"/>
            </w:pPr>
            <w:r>
              <w:t>Receivables</w:t>
            </w:r>
          </w:p>
        </w:tc>
        <w:tc>
          <w:tcPr>
            <w:tcW w:w="837" w:type="pct"/>
          </w:tcPr>
          <w:p w14:paraId="4FDAFD90" w14:textId="77777777" w:rsidR="002D669C" w:rsidRPr="006F00DF" w:rsidRDefault="002D669C" w:rsidP="00813736">
            <w:pPr>
              <w:pStyle w:val="TableBodyText"/>
              <w:rPr>
                <w:b/>
              </w:rPr>
            </w:pPr>
            <w:r w:rsidRPr="006F00DF">
              <w:rPr>
                <w:b/>
              </w:rPr>
              <w:t>30 June 2018</w:t>
            </w:r>
            <w:r w:rsidR="00E60522" w:rsidRPr="006F00DF">
              <w:rPr>
                <w:b/>
              </w:rPr>
              <w:br/>
            </w:r>
            <w:r w:rsidRPr="006F00DF">
              <w:rPr>
                <w:b/>
              </w:rPr>
              <w:t xml:space="preserve">$’000 </w:t>
            </w:r>
          </w:p>
        </w:tc>
        <w:tc>
          <w:tcPr>
            <w:tcW w:w="877" w:type="pct"/>
          </w:tcPr>
          <w:p w14:paraId="1F3E5116" w14:textId="77777777" w:rsidR="002D669C" w:rsidRPr="006F00DF" w:rsidRDefault="002D669C" w:rsidP="00813736">
            <w:pPr>
              <w:pStyle w:val="TableBodyText"/>
              <w:rPr>
                <w:b/>
              </w:rPr>
            </w:pPr>
            <w:r w:rsidRPr="006F00DF">
              <w:rPr>
                <w:b/>
              </w:rPr>
              <w:t>30 June 2017</w:t>
            </w:r>
            <w:r w:rsidRPr="006F00DF">
              <w:rPr>
                <w:b/>
              </w:rPr>
              <w:br/>
              <w:t xml:space="preserve">$’000 </w:t>
            </w:r>
          </w:p>
        </w:tc>
      </w:tr>
      <w:tr w:rsidR="002D669C" w:rsidRPr="004059FF" w14:paraId="4D3A1CB0" w14:textId="77777777" w:rsidTr="000F6681">
        <w:trPr>
          <w:trHeight w:val="264"/>
        </w:trPr>
        <w:tc>
          <w:tcPr>
            <w:tcW w:w="3286" w:type="pct"/>
          </w:tcPr>
          <w:p w14:paraId="48F0445A" w14:textId="77777777" w:rsidR="002D669C" w:rsidRPr="003A4A9B" w:rsidRDefault="002D669C" w:rsidP="003A4A9B">
            <w:pPr>
              <w:pStyle w:val="TableBodyText"/>
              <w:jc w:val="left"/>
              <w:rPr>
                <w:b/>
              </w:rPr>
            </w:pPr>
            <w:r w:rsidRPr="003A4A9B">
              <w:rPr>
                <w:b/>
              </w:rPr>
              <w:t>Contractual receivables</w:t>
            </w:r>
          </w:p>
        </w:tc>
        <w:tc>
          <w:tcPr>
            <w:tcW w:w="837" w:type="pct"/>
          </w:tcPr>
          <w:p w14:paraId="447B06F0" w14:textId="59B5B9A4" w:rsidR="002D669C" w:rsidRPr="00F375D8" w:rsidRDefault="002D669C" w:rsidP="00813736">
            <w:pPr>
              <w:pStyle w:val="TableBodyText"/>
            </w:pPr>
          </w:p>
        </w:tc>
        <w:tc>
          <w:tcPr>
            <w:tcW w:w="877" w:type="pct"/>
          </w:tcPr>
          <w:p w14:paraId="3EC601A6" w14:textId="2B9FB081" w:rsidR="002D669C" w:rsidRPr="00F375D8" w:rsidRDefault="002D669C" w:rsidP="00813736">
            <w:pPr>
              <w:pStyle w:val="TableBodyText"/>
            </w:pPr>
          </w:p>
        </w:tc>
      </w:tr>
      <w:tr w:rsidR="002D669C" w:rsidRPr="004059FF" w14:paraId="65AF5835" w14:textId="77777777" w:rsidTr="000F6681">
        <w:trPr>
          <w:trHeight w:val="277"/>
        </w:trPr>
        <w:tc>
          <w:tcPr>
            <w:tcW w:w="3286" w:type="pct"/>
          </w:tcPr>
          <w:p w14:paraId="496B6E8B" w14:textId="77777777" w:rsidR="002D669C" w:rsidRPr="004059FF" w:rsidRDefault="002D669C" w:rsidP="003A4A9B">
            <w:pPr>
              <w:pStyle w:val="TableBodyText"/>
              <w:jc w:val="left"/>
            </w:pPr>
            <w:r w:rsidRPr="004059FF">
              <w:t>Trade &amp; other receivables</w:t>
            </w:r>
          </w:p>
        </w:tc>
        <w:tc>
          <w:tcPr>
            <w:tcW w:w="837" w:type="pct"/>
          </w:tcPr>
          <w:p w14:paraId="397CA5D6" w14:textId="77777777" w:rsidR="002D669C" w:rsidRPr="004059FF" w:rsidRDefault="002D669C" w:rsidP="00813736">
            <w:pPr>
              <w:pStyle w:val="TableBodyText"/>
            </w:pPr>
            <w:r w:rsidRPr="004059FF">
              <w:t>369</w:t>
            </w:r>
          </w:p>
        </w:tc>
        <w:tc>
          <w:tcPr>
            <w:tcW w:w="877" w:type="pct"/>
          </w:tcPr>
          <w:p w14:paraId="7DF2C653" w14:textId="77777777" w:rsidR="002D669C" w:rsidRPr="004059FF" w:rsidRDefault="002D669C" w:rsidP="00813736">
            <w:pPr>
              <w:pStyle w:val="TableBodyText"/>
            </w:pPr>
            <w:r w:rsidRPr="004059FF">
              <w:t>541</w:t>
            </w:r>
          </w:p>
        </w:tc>
      </w:tr>
      <w:tr w:rsidR="002D669C" w:rsidRPr="004059FF" w14:paraId="181E4803" w14:textId="77777777" w:rsidTr="000F6681">
        <w:trPr>
          <w:trHeight w:val="264"/>
        </w:trPr>
        <w:tc>
          <w:tcPr>
            <w:tcW w:w="3286" w:type="pct"/>
          </w:tcPr>
          <w:p w14:paraId="12D7E56A" w14:textId="77777777" w:rsidR="002D669C" w:rsidRPr="004059FF" w:rsidRDefault="002D669C" w:rsidP="003A4A9B">
            <w:pPr>
              <w:pStyle w:val="TableBodyText"/>
              <w:jc w:val="left"/>
            </w:pPr>
            <w:r w:rsidRPr="004059FF">
              <w:t>Allowance for doubtful debts</w:t>
            </w:r>
          </w:p>
        </w:tc>
        <w:tc>
          <w:tcPr>
            <w:tcW w:w="837" w:type="pct"/>
          </w:tcPr>
          <w:p w14:paraId="7F88C628" w14:textId="77777777" w:rsidR="002D669C" w:rsidRPr="004059FF" w:rsidRDefault="002D669C" w:rsidP="00813736">
            <w:pPr>
              <w:pStyle w:val="TableBodyText"/>
            </w:pPr>
            <w:r w:rsidRPr="004059FF">
              <w:t>(218)</w:t>
            </w:r>
          </w:p>
        </w:tc>
        <w:tc>
          <w:tcPr>
            <w:tcW w:w="877" w:type="pct"/>
          </w:tcPr>
          <w:p w14:paraId="3D26E4A4" w14:textId="77777777" w:rsidR="002D669C" w:rsidRPr="004059FF" w:rsidRDefault="002D669C" w:rsidP="00813736">
            <w:pPr>
              <w:pStyle w:val="TableBodyText"/>
            </w:pPr>
            <w:r w:rsidRPr="004059FF">
              <w:t>(286)</w:t>
            </w:r>
          </w:p>
        </w:tc>
      </w:tr>
      <w:tr w:rsidR="002D669C" w:rsidRPr="004059FF" w14:paraId="2F83CC87" w14:textId="77777777" w:rsidTr="000F6681">
        <w:trPr>
          <w:trHeight w:val="264"/>
        </w:trPr>
        <w:tc>
          <w:tcPr>
            <w:tcW w:w="3286" w:type="pct"/>
          </w:tcPr>
          <w:p w14:paraId="5CBD6C29" w14:textId="77777777" w:rsidR="002D669C" w:rsidRPr="003A4A9B" w:rsidRDefault="002D669C" w:rsidP="003A4A9B">
            <w:pPr>
              <w:pStyle w:val="TableBodyText"/>
              <w:jc w:val="left"/>
              <w:rPr>
                <w:b/>
              </w:rPr>
            </w:pPr>
            <w:r w:rsidRPr="003A4A9B">
              <w:rPr>
                <w:b/>
              </w:rPr>
              <w:t>Total contractual receivables</w:t>
            </w:r>
          </w:p>
        </w:tc>
        <w:tc>
          <w:tcPr>
            <w:tcW w:w="837" w:type="pct"/>
          </w:tcPr>
          <w:p w14:paraId="69EB4F43" w14:textId="77777777" w:rsidR="002D669C" w:rsidRPr="003A4A9B" w:rsidRDefault="002D669C" w:rsidP="00813736">
            <w:pPr>
              <w:pStyle w:val="TableBodyText"/>
              <w:rPr>
                <w:b/>
              </w:rPr>
            </w:pPr>
            <w:r w:rsidRPr="003A4A9B">
              <w:rPr>
                <w:b/>
              </w:rPr>
              <w:t>151</w:t>
            </w:r>
          </w:p>
        </w:tc>
        <w:tc>
          <w:tcPr>
            <w:tcW w:w="877" w:type="pct"/>
          </w:tcPr>
          <w:p w14:paraId="034CAC8A" w14:textId="77777777" w:rsidR="002D669C" w:rsidRPr="003A4A9B" w:rsidRDefault="002D669C" w:rsidP="00813736">
            <w:pPr>
              <w:pStyle w:val="TableBodyText"/>
              <w:rPr>
                <w:b/>
              </w:rPr>
            </w:pPr>
            <w:r w:rsidRPr="003A4A9B">
              <w:rPr>
                <w:b/>
              </w:rPr>
              <w:t>255</w:t>
            </w:r>
          </w:p>
        </w:tc>
      </w:tr>
      <w:tr w:rsidR="002D669C" w:rsidRPr="004059FF" w14:paraId="71D72B5B" w14:textId="77777777" w:rsidTr="000F6681">
        <w:trPr>
          <w:trHeight w:val="308"/>
        </w:trPr>
        <w:tc>
          <w:tcPr>
            <w:tcW w:w="3286" w:type="pct"/>
          </w:tcPr>
          <w:p w14:paraId="6E4A18D4" w14:textId="77777777" w:rsidR="002D669C" w:rsidRPr="003A4A9B" w:rsidRDefault="002D669C" w:rsidP="003A4A9B">
            <w:pPr>
              <w:pStyle w:val="TableBodyText"/>
              <w:jc w:val="left"/>
              <w:rPr>
                <w:b/>
              </w:rPr>
            </w:pPr>
            <w:r w:rsidRPr="003A4A9B">
              <w:rPr>
                <w:b/>
              </w:rPr>
              <w:t>Statutory receivables</w:t>
            </w:r>
          </w:p>
        </w:tc>
        <w:tc>
          <w:tcPr>
            <w:tcW w:w="837" w:type="pct"/>
          </w:tcPr>
          <w:p w14:paraId="2BA7804B" w14:textId="28431C3B" w:rsidR="002D669C" w:rsidRPr="00F375D8" w:rsidRDefault="002D669C" w:rsidP="00813736">
            <w:pPr>
              <w:pStyle w:val="TableBodyText"/>
            </w:pPr>
          </w:p>
        </w:tc>
        <w:tc>
          <w:tcPr>
            <w:tcW w:w="877" w:type="pct"/>
          </w:tcPr>
          <w:p w14:paraId="53F179B6" w14:textId="319ED555" w:rsidR="002D669C" w:rsidRPr="00F375D8" w:rsidRDefault="002D669C" w:rsidP="00813736">
            <w:pPr>
              <w:pStyle w:val="TableBodyText"/>
            </w:pPr>
          </w:p>
        </w:tc>
      </w:tr>
      <w:tr w:rsidR="002D669C" w:rsidRPr="004059FF" w14:paraId="579CF2F0" w14:textId="77777777" w:rsidTr="000F6681">
        <w:trPr>
          <w:trHeight w:val="185"/>
        </w:trPr>
        <w:tc>
          <w:tcPr>
            <w:tcW w:w="3286" w:type="pct"/>
          </w:tcPr>
          <w:p w14:paraId="66A74601" w14:textId="77777777" w:rsidR="002D669C" w:rsidRPr="004059FF" w:rsidRDefault="002D669C" w:rsidP="003A4A9B">
            <w:pPr>
              <w:pStyle w:val="TableBodyText"/>
              <w:jc w:val="left"/>
            </w:pPr>
            <w:r w:rsidRPr="004059FF">
              <w:t>Receivable from Victorian Government</w:t>
            </w:r>
          </w:p>
        </w:tc>
        <w:tc>
          <w:tcPr>
            <w:tcW w:w="837" w:type="pct"/>
          </w:tcPr>
          <w:p w14:paraId="3A358F9F" w14:textId="77777777" w:rsidR="002D669C" w:rsidRPr="004059FF" w:rsidRDefault="002D669C" w:rsidP="00813736">
            <w:pPr>
              <w:pStyle w:val="TableBodyText"/>
            </w:pPr>
            <w:r w:rsidRPr="004059FF">
              <w:t>11,317</w:t>
            </w:r>
          </w:p>
        </w:tc>
        <w:tc>
          <w:tcPr>
            <w:tcW w:w="877" w:type="pct"/>
          </w:tcPr>
          <w:p w14:paraId="33D398E2" w14:textId="77777777" w:rsidR="002D669C" w:rsidRPr="004059FF" w:rsidRDefault="002D669C" w:rsidP="00813736">
            <w:pPr>
              <w:pStyle w:val="TableBodyText"/>
            </w:pPr>
            <w:r w:rsidRPr="004059FF">
              <w:t>13,253</w:t>
            </w:r>
          </w:p>
        </w:tc>
      </w:tr>
      <w:tr w:rsidR="002D669C" w:rsidRPr="004059FF" w14:paraId="63BFD036" w14:textId="77777777" w:rsidTr="000F6681">
        <w:trPr>
          <w:trHeight w:val="264"/>
        </w:trPr>
        <w:tc>
          <w:tcPr>
            <w:tcW w:w="3286" w:type="pct"/>
          </w:tcPr>
          <w:p w14:paraId="3B20BD0D" w14:textId="77777777" w:rsidR="002D669C" w:rsidRPr="004059FF" w:rsidRDefault="002D669C" w:rsidP="003A4A9B">
            <w:pPr>
              <w:pStyle w:val="TableBodyText"/>
              <w:jc w:val="left"/>
            </w:pPr>
            <w:r w:rsidRPr="004059FF">
              <w:t>GST input tax credit recoverable</w:t>
            </w:r>
          </w:p>
        </w:tc>
        <w:tc>
          <w:tcPr>
            <w:tcW w:w="837" w:type="pct"/>
          </w:tcPr>
          <w:p w14:paraId="720169B8" w14:textId="77777777" w:rsidR="002D669C" w:rsidRPr="004059FF" w:rsidRDefault="002D669C" w:rsidP="00813736">
            <w:pPr>
              <w:pStyle w:val="TableBodyText"/>
            </w:pPr>
            <w:r w:rsidRPr="004059FF">
              <w:t>168</w:t>
            </w:r>
          </w:p>
        </w:tc>
        <w:tc>
          <w:tcPr>
            <w:tcW w:w="877" w:type="pct"/>
          </w:tcPr>
          <w:p w14:paraId="3B41BB6B" w14:textId="77777777" w:rsidR="002D669C" w:rsidRPr="004059FF" w:rsidRDefault="002D669C" w:rsidP="00813736">
            <w:pPr>
              <w:pStyle w:val="TableBodyText"/>
            </w:pPr>
            <w:r w:rsidRPr="004059FF">
              <w:t>69</w:t>
            </w:r>
          </w:p>
        </w:tc>
      </w:tr>
      <w:tr w:rsidR="002D669C" w:rsidRPr="004059FF" w14:paraId="5A7DEAE7" w14:textId="77777777" w:rsidTr="000F6681">
        <w:trPr>
          <w:trHeight w:val="125"/>
        </w:trPr>
        <w:tc>
          <w:tcPr>
            <w:tcW w:w="3286" w:type="pct"/>
          </w:tcPr>
          <w:p w14:paraId="50A38760" w14:textId="77777777" w:rsidR="002D669C" w:rsidRPr="003A4A9B" w:rsidRDefault="002D669C" w:rsidP="003A4A9B">
            <w:pPr>
              <w:pStyle w:val="TableBodyText"/>
              <w:jc w:val="left"/>
              <w:rPr>
                <w:b/>
              </w:rPr>
            </w:pPr>
            <w:r w:rsidRPr="003A4A9B">
              <w:rPr>
                <w:b/>
              </w:rPr>
              <w:t>Total statutory receivables</w:t>
            </w:r>
          </w:p>
        </w:tc>
        <w:tc>
          <w:tcPr>
            <w:tcW w:w="837" w:type="pct"/>
          </w:tcPr>
          <w:p w14:paraId="2C8D4CF6" w14:textId="77777777" w:rsidR="002D669C" w:rsidRPr="003A4A9B" w:rsidRDefault="002D669C" w:rsidP="00813736">
            <w:pPr>
              <w:pStyle w:val="TableBodyText"/>
              <w:rPr>
                <w:b/>
              </w:rPr>
            </w:pPr>
            <w:r w:rsidRPr="003A4A9B">
              <w:rPr>
                <w:b/>
              </w:rPr>
              <w:t>11,485</w:t>
            </w:r>
          </w:p>
        </w:tc>
        <w:tc>
          <w:tcPr>
            <w:tcW w:w="877" w:type="pct"/>
          </w:tcPr>
          <w:p w14:paraId="43CE4019" w14:textId="77777777" w:rsidR="002D669C" w:rsidRPr="003A4A9B" w:rsidRDefault="002D669C" w:rsidP="00813736">
            <w:pPr>
              <w:pStyle w:val="TableBodyText"/>
              <w:rPr>
                <w:b/>
              </w:rPr>
            </w:pPr>
            <w:r w:rsidRPr="003A4A9B">
              <w:rPr>
                <w:b/>
              </w:rPr>
              <w:t>13,322</w:t>
            </w:r>
          </w:p>
        </w:tc>
      </w:tr>
      <w:tr w:rsidR="002D669C" w:rsidRPr="004059FF" w14:paraId="0DA343EF" w14:textId="77777777" w:rsidTr="000F6681">
        <w:trPr>
          <w:trHeight w:val="276"/>
        </w:trPr>
        <w:tc>
          <w:tcPr>
            <w:tcW w:w="3286" w:type="pct"/>
          </w:tcPr>
          <w:p w14:paraId="2BA9885F" w14:textId="77777777" w:rsidR="002D669C" w:rsidRPr="003A4A9B" w:rsidRDefault="002D669C" w:rsidP="003A4A9B">
            <w:pPr>
              <w:pStyle w:val="TableBodyText"/>
              <w:jc w:val="left"/>
              <w:rPr>
                <w:b/>
              </w:rPr>
            </w:pPr>
            <w:r w:rsidRPr="003A4A9B">
              <w:rPr>
                <w:b/>
              </w:rPr>
              <w:t>Total receivables</w:t>
            </w:r>
          </w:p>
        </w:tc>
        <w:tc>
          <w:tcPr>
            <w:tcW w:w="837" w:type="pct"/>
          </w:tcPr>
          <w:p w14:paraId="21E15FEF" w14:textId="77777777" w:rsidR="002D669C" w:rsidRPr="003A4A9B" w:rsidRDefault="007554DC" w:rsidP="00813736">
            <w:pPr>
              <w:pStyle w:val="TableBodyText"/>
              <w:rPr>
                <w:b/>
              </w:rPr>
            </w:pPr>
            <w:r w:rsidRPr="003A4A9B">
              <w:rPr>
                <w:b/>
              </w:rPr>
              <w:t>1</w:t>
            </w:r>
            <w:r w:rsidR="002D669C" w:rsidRPr="003A4A9B">
              <w:rPr>
                <w:b/>
              </w:rPr>
              <w:t xml:space="preserve">1,636 </w:t>
            </w:r>
          </w:p>
        </w:tc>
        <w:tc>
          <w:tcPr>
            <w:tcW w:w="877" w:type="pct"/>
          </w:tcPr>
          <w:p w14:paraId="5E2A08DF" w14:textId="77777777" w:rsidR="002D669C" w:rsidRPr="003A4A9B" w:rsidRDefault="002D669C" w:rsidP="00813736">
            <w:pPr>
              <w:pStyle w:val="TableBodyText"/>
              <w:rPr>
                <w:b/>
              </w:rPr>
            </w:pPr>
            <w:r w:rsidRPr="003A4A9B">
              <w:rPr>
                <w:b/>
              </w:rPr>
              <w:t>13,577</w:t>
            </w:r>
          </w:p>
        </w:tc>
      </w:tr>
    </w:tbl>
    <w:p w14:paraId="4B71D109" w14:textId="77777777" w:rsidR="002D669C" w:rsidRPr="004059FF" w:rsidRDefault="002D669C" w:rsidP="002D669C">
      <w:pPr>
        <w:widowControl/>
        <w:autoSpaceDE/>
        <w:autoSpaceDN/>
        <w:spacing w:after="160" w:line="259" w:lineRule="auto"/>
        <w:rPr>
          <w:rFonts w:ascii="Calibri" w:eastAsia="Times New Roman" w:hAnsi="Calibri" w:cs="Times New Roman"/>
          <w:szCs w:val="20"/>
          <w:lang w:bidi="ar-SA"/>
        </w:rPr>
      </w:pPr>
    </w:p>
    <w:p w14:paraId="686D1C5C" w14:textId="77777777" w:rsidR="002D669C" w:rsidRPr="004059FF" w:rsidRDefault="002D669C" w:rsidP="00813736">
      <w:pPr>
        <w:pStyle w:val="BodyText"/>
      </w:pPr>
      <w:r w:rsidRPr="004059FF">
        <w:t>Receivables consist of:</w:t>
      </w:r>
    </w:p>
    <w:p w14:paraId="3CE5EA4F" w14:textId="77777777" w:rsidR="002D669C" w:rsidRPr="004059FF" w:rsidRDefault="002D669C" w:rsidP="00813736">
      <w:pPr>
        <w:pStyle w:val="Bullets"/>
      </w:pPr>
      <w:r w:rsidRPr="004059FF">
        <w:t>Contractual receivables</w:t>
      </w:r>
      <w:r w:rsidR="00E60522">
        <w:t xml:space="preserve">, </w:t>
      </w:r>
      <w:r w:rsidRPr="004059FF">
        <w:t xml:space="preserve">such as debtors </w:t>
      </w:r>
      <w:r w:rsidRPr="00E60522">
        <w:rPr>
          <w:noProof/>
        </w:rPr>
        <w:t>in relation to</w:t>
      </w:r>
      <w:r w:rsidRPr="004059FF">
        <w:t xml:space="preserve"> goods and services</w:t>
      </w:r>
      <w:r w:rsidR="00E60522">
        <w:t xml:space="preserve"> and</w:t>
      </w:r>
      <w:r w:rsidRPr="004059FF">
        <w:t xml:space="preserve"> loans to third parties.</w:t>
      </w:r>
    </w:p>
    <w:p w14:paraId="5B5AC053" w14:textId="77777777" w:rsidR="002D669C" w:rsidRPr="004059FF" w:rsidRDefault="002D669C" w:rsidP="00813736">
      <w:pPr>
        <w:pStyle w:val="Bullets"/>
      </w:pPr>
      <w:r w:rsidRPr="004059FF">
        <w:t>Statutory receivables, such as amounts owing from the Victorian Government and Goods and Services Tax (GST).</w:t>
      </w:r>
    </w:p>
    <w:p w14:paraId="43911202" w14:textId="77777777" w:rsidR="002D669C" w:rsidRPr="004059FF" w:rsidRDefault="002D669C" w:rsidP="00813736">
      <w:pPr>
        <w:pStyle w:val="BodyText"/>
      </w:pPr>
      <w:r w:rsidRPr="004059FF">
        <w:t xml:space="preserve">Contractual receivables </w:t>
      </w:r>
      <w:r w:rsidRPr="00E60522">
        <w:rPr>
          <w:noProof/>
        </w:rPr>
        <w:t>are classified</w:t>
      </w:r>
      <w:r w:rsidRPr="004059FF">
        <w:t xml:space="preserve"> as financial instruments. Statutory receivables are not classified as financial instruments because they do not arise from a contract.</w:t>
      </w:r>
    </w:p>
    <w:p w14:paraId="2F6CB91C" w14:textId="77777777" w:rsidR="002D669C" w:rsidRPr="004059FF" w:rsidRDefault="002D669C" w:rsidP="00813736">
      <w:pPr>
        <w:pStyle w:val="BodyText"/>
      </w:pPr>
      <w:r w:rsidRPr="004059FF">
        <w:t>Receivables are recognised initially at fair value and subsequently measured at amortised cost, using the effective interest method, less an allowance for impairment.</w:t>
      </w:r>
    </w:p>
    <w:p w14:paraId="79062D9A" w14:textId="77777777" w:rsidR="002D669C" w:rsidRPr="004059FF" w:rsidRDefault="002D669C" w:rsidP="00813736">
      <w:pPr>
        <w:pStyle w:val="BodyText"/>
      </w:pPr>
      <w:r w:rsidRPr="004059FF">
        <w:t xml:space="preserve">An allowance for doubtful debts is recognised when there is objective evidence that a contractual receivable may not </w:t>
      </w:r>
      <w:r w:rsidRPr="00E60522">
        <w:rPr>
          <w:noProof/>
        </w:rPr>
        <w:t>be collected</w:t>
      </w:r>
      <w:r w:rsidRPr="004059FF">
        <w:t xml:space="preserve">, with the </w:t>
      </w:r>
      <w:r w:rsidRPr="00E60522">
        <w:rPr>
          <w:noProof/>
        </w:rPr>
        <w:t>increase/decrease</w:t>
      </w:r>
      <w:r w:rsidRPr="004059FF">
        <w:t xml:space="preserve"> recognised in the operating result for the relevant financial year. Bad debts are written off in the financial year they are identified.</w:t>
      </w:r>
    </w:p>
    <w:tbl>
      <w:tblPr>
        <w:tblStyle w:val="CVtable1"/>
        <w:tblW w:w="5000" w:type="pct"/>
        <w:tblLook w:val="0020" w:firstRow="1" w:lastRow="0" w:firstColumn="0" w:lastColumn="0" w:noHBand="0" w:noVBand="0"/>
        <w:tblCaption w:val="Movement in the provision for doubtful contractual receivables"/>
        <w:tblDescription w:val="This table contains information as at 30 June 2018 and 30 June 2017 regarding movement in the provision for doubtful contractual receivables. This table has 1 header row and 3 body rows with 3 columns and no split or merged cells."/>
      </w:tblPr>
      <w:tblGrid>
        <w:gridCol w:w="6462"/>
        <w:gridCol w:w="1580"/>
        <w:gridCol w:w="1580"/>
      </w:tblGrid>
      <w:tr w:rsidR="002D669C" w:rsidRPr="004059FF" w14:paraId="1606FC6B" w14:textId="77777777" w:rsidTr="001110D8">
        <w:trPr>
          <w:cantSplit/>
          <w:trHeight w:val="405"/>
        </w:trPr>
        <w:tc>
          <w:tcPr>
            <w:tcW w:w="0" w:type="auto"/>
          </w:tcPr>
          <w:p w14:paraId="7D106341" w14:textId="77777777" w:rsidR="002D669C" w:rsidRPr="004059FF" w:rsidRDefault="00E60522" w:rsidP="003A4A9B">
            <w:pPr>
              <w:pStyle w:val="TableBodytextBold"/>
            </w:pPr>
            <w:r>
              <w:t xml:space="preserve">Movement </w:t>
            </w:r>
            <w:r w:rsidRPr="004059FF">
              <w:t>in the provision for doubtful contractual receivables</w:t>
            </w:r>
          </w:p>
        </w:tc>
        <w:tc>
          <w:tcPr>
            <w:tcW w:w="0" w:type="auto"/>
          </w:tcPr>
          <w:p w14:paraId="78BCAD9F" w14:textId="77777777" w:rsidR="002D669C" w:rsidRPr="003A4A9B" w:rsidRDefault="002D669C" w:rsidP="00813736">
            <w:pPr>
              <w:pStyle w:val="TableBodyText"/>
              <w:rPr>
                <w:b/>
              </w:rPr>
            </w:pPr>
            <w:r w:rsidRPr="003A4A9B">
              <w:rPr>
                <w:b/>
              </w:rPr>
              <w:t>30 June 2018</w:t>
            </w:r>
            <w:r w:rsidR="00E60522" w:rsidRPr="003A4A9B">
              <w:rPr>
                <w:b/>
              </w:rPr>
              <w:br/>
            </w:r>
            <w:r w:rsidRPr="003A4A9B">
              <w:rPr>
                <w:b/>
              </w:rPr>
              <w:t xml:space="preserve">$’000 </w:t>
            </w:r>
          </w:p>
        </w:tc>
        <w:tc>
          <w:tcPr>
            <w:tcW w:w="0" w:type="auto"/>
          </w:tcPr>
          <w:p w14:paraId="795D9416" w14:textId="77777777" w:rsidR="002D669C" w:rsidRPr="003A4A9B" w:rsidRDefault="002D669C" w:rsidP="00813736">
            <w:pPr>
              <w:pStyle w:val="TableBodyText"/>
              <w:rPr>
                <w:b/>
              </w:rPr>
            </w:pPr>
            <w:r w:rsidRPr="003A4A9B">
              <w:rPr>
                <w:b/>
              </w:rPr>
              <w:t>30 June 2017</w:t>
            </w:r>
            <w:r w:rsidRPr="003A4A9B">
              <w:rPr>
                <w:b/>
              </w:rPr>
              <w:br/>
              <w:t xml:space="preserve">$’000 </w:t>
            </w:r>
          </w:p>
        </w:tc>
      </w:tr>
      <w:tr w:rsidR="002D669C" w:rsidRPr="004059FF" w14:paraId="704ADC4E" w14:textId="77777777" w:rsidTr="001110D8">
        <w:trPr>
          <w:cantSplit/>
          <w:trHeight w:val="264"/>
        </w:trPr>
        <w:tc>
          <w:tcPr>
            <w:tcW w:w="0" w:type="auto"/>
          </w:tcPr>
          <w:p w14:paraId="250E420E" w14:textId="77777777" w:rsidR="002D669C" w:rsidRPr="004059FF" w:rsidRDefault="002D669C" w:rsidP="003A4A9B">
            <w:pPr>
              <w:pStyle w:val="TableBodyText"/>
              <w:jc w:val="left"/>
            </w:pPr>
            <w:r w:rsidRPr="004059FF">
              <w:t xml:space="preserve">Balance </w:t>
            </w:r>
            <w:r w:rsidRPr="00E60522">
              <w:rPr>
                <w:noProof/>
              </w:rPr>
              <w:t>at</w:t>
            </w:r>
            <w:r w:rsidR="00E60522" w:rsidRPr="00E60522">
              <w:rPr>
                <w:noProof/>
              </w:rPr>
              <w:t xml:space="preserve"> </w:t>
            </w:r>
            <w:r w:rsidRPr="00E60522">
              <w:rPr>
                <w:noProof/>
              </w:rPr>
              <w:t>beginning of</w:t>
            </w:r>
            <w:r w:rsidRPr="004059FF">
              <w:t xml:space="preserve"> the year</w:t>
            </w:r>
          </w:p>
        </w:tc>
        <w:tc>
          <w:tcPr>
            <w:tcW w:w="0" w:type="auto"/>
          </w:tcPr>
          <w:p w14:paraId="2F08DADE" w14:textId="77777777" w:rsidR="002D669C" w:rsidRPr="004059FF" w:rsidRDefault="002D669C" w:rsidP="00813736">
            <w:pPr>
              <w:pStyle w:val="TableBodyText"/>
            </w:pPr>
            <w:r w:rsidRPr="004059FF">
              <w:t>(286)</w:t>
            </w:r>
          </w:p>
        </w:tc>
        <w:tc>
          <w:tcPr>
            <w:tcW w:w="0" w:type="auto"/>
          </w:tcPr>
          <w:p w14:paraId="01C150F1" w14:textId="77777777" w:rsidR="002D669C" w:rsidRPr="004059FF" w:rsidRDefault="002D669C" w:rsidP="00813736">
            <w:pPr>
              <w:pStyle w:val="TableBodyText"/>
            </w:pPr>
            <w:r w:rsidRPr="004059FF">
              <w:t>(459)</w:t>
            </w:r>
          </w:p>
        </w:tc>
      </w:tr>
      <w:tr w:rsidR="002D669C" w:rsidRPr="004059FF" w14:paraId="573BE99A" w14:textId="77777777" w:rsidTr="001110D8">
        <w:trPr>
          <w:cantSplit/>
          <w:trHeight w:val="264"/>
        </w:trPr>
        <w:tc>
          <w:tcPr>
            <w:tcW w:w="0" w:type="auto"/>
          </w:tcPr>
          <w:p w14:paraId="02F2835E" w14:textId="77777777" w:rsidR="002D669C" w:rsidRPr="004059FF" w:rsidRDefault="002D669C" w:rsidP="003A4A9B">
            <w:pPr>
              <w:pStyle w:val="TableBodyText"/>
              <w:jc w:val="left"/>
            </w:pPr>
            <w:r w:rsidRPr="004059FF">
              <w:t>(Increase)/decrease in allowance recognised in surplus or deficit</w:t>
            </w:r>
          </w:p>
        </w:tc>
        <w:tc>
          <w:tcPr>
            <w:tcW w:w="0" w:type="auto"/>
          </w:tcPr>
          <w:p w14:paraId="2CA66E43" w14:textId="77777777" w:rsidR="002D669C" w:rsidRPr="004059FF" w:rsidRDefault="002D669C" w:rsidP="00813736">
            <w:pPr>
              <w:pStyle w:val="TableBodyText"/>
            </w:pPr>
            <w:r w:rsidRPr="004059FF">
              <w:t>68</w:t>
            </w:r>
          </w:p>
        </w:tc>
        <w:tc>
          <w:tcPr>
            <w:tcW w:w="0" w:type="auto"/>
          </w:tcPr>
          <w:p w14:paraId="07E0D444" w14:textId="77777777" w:rsidR="002D669C" w:rsidRPr="004059FF" w:rsidRDefault="002D669C" w:rsidP="00813736">
            <w:pPr>
              <w:pStyle w:val="TableBodyText"/>
            </w:pPr>
            <w:r w:rsidRPr="004059FF">
              <w:t>173</w:t>
            </w:r>
          </w:p>
        </w:tc>
      </w:tr>
      <w:tr w:rsidR="002D669C" w:rsidRPr="004059FF" w14:paraId="5D575A43" w14:textId="77777777" w:rsidTr="001110D8">
        <w:trPr>
          <w:cantSplit/>
        </w:trPr>
        <w:tc>
          <w:tcPr>
            <w:tcW w:w="0" w:type="auto"/>
          </w:tcPr>
          <w:p w14:paraId="307D9BED" w14:textId="77777777" w:rsidR="002D669C" w:rsidRPr="003A4A9B" w:rsidRDefault="002D669C" w:rsidP="003A4A9B">
            <w:pPr>
              <w:pStyle w:val="TableBodyText"/>
              <w:jc w:val="left"/>
              <w:rPr>
                <w:b/>
              </w:rPr>
            </w:pPr>
            <w:r w:rsidRPr="003A4A9B">
              <w:rPr>
                <w:b/>
              </w:rPr>
              <w:t xml:space="preserve">Balance </w:t>
            </w:r>
            <w:r w:rsidRPr="003A4A9B">
              <w:rPr>
                <w:b/>
                <w:noProof/>
              </w:rPr>
              <w:t>at end of</w:t>
            </w:r>
            <w:r w:rsidRPr="003A4A9B">
              <w:rPr>
                <w:b/>
              </w:rPr>
              <w:t xml:space="preserve"> the year</w:t>
            </w:r>
            <w:r w:rsidRPr="003A4A9B">
              <w:rPr>
                <w:b/>
              </w:rPr>
              <w:tab/>
            </w:r>
          </w:p>
        </w:tc>
        <w:tc>
          <w:tcPr>
            <w:tcW w:w="0" w:type="auto"/>
          </w:tcPr>
          <w:p w14:paraId="5DD3AAEA" w14:textId="77777777" w:rsidR="002D669C" w:rsidRPr="003A4A9B" w:rsidRDefault="002D669C" w:rsidP="00813736">
            <w:pPr>
              <w:pStyle w:val="TableBodyText"/>
              <w:rPr>
                <w:b/>
              </w:rPr>
            </w:pPr>
            <w:r w:rsidRPr="003A4A9B">
              <w:rPr>
                <w:b/>
              </w:rPr>
              <w:t>(218)</w:t>
            </w:r>
          </w:p>
        </w:tc>
        <w:tc>
          <w:tcPr>
            <w:tcW w:w="0" w:type="auto"/>
          </w:tcPr>
          <w:p w14:paraId="1C50A85B" w14:textId="77777777" w:rsidR="002D669C" w:rsidRPr="003A4A9B" w:rsidRDefault="002D669C" w:rsidP="00813736">
            <w:pPr>
              <w:pStyle w:val="TableBodyText"/>
              <w:rPr>
                <w:b/>
              </w:rPr>
            </w:pPr>
            <w:r w:rsidRPr="003A4A9B">
              <w:rPr>
                <w:b/>
              </w:rPr>
              <w:t>(286)</w:t>
            </w:r>
          </w:p>
        </w:tc>
      </w:tr>
    </w:tbl>
    <w:p w14:paraId="7B2EA6CF" w14:textId="77777777" w:rsidR="002D669C" w:rsidRPr="004059FF" w:rsidRDefault="002D669C" w:rsidP="00E23E2E">
      <w:pPr>
        <w:pStyle w:val="Heading3"/>
        <w:pageBreakBefore/>
        <w:spacing w:after="120"/>
        <w:rPr>
          <w:lang w:bidi="ar-SA"/>
        </w:rPr>
      </w:pPr>
      <w:bookmarkStart w:id="243" w:name="_Toc524349971"/>
      <w:bookmarkStart w:id="244" w:name="_Toc524350963"/>
      <w:r w:rsidRPr="004059FF">
        <w:rPr>
          <w:lang w:bidi="ar-SA"/>
        </w:rPr>
        <w:t>Note 7 Property</w:t>
      </w:r>
      <w:bookmarkEnd w:id="243"/>
      <w:bookmarkEnd w:id="244"/>
    </w:p>
    <w:tbl>
      <w:tblPr>
        <w:tblStyle w:val="CVtable1"/>
        <w:tblW w:w="5000" w:type="pct"/>
        <w:tblLook w:val="0020" w:firstRow="1" w:lastRow="0" w:firstColumn="0" w:lastColumn="0" w:noHBand="0" w:noVBand="0"/>
        <w:tblCaption w:val="Property"/>
        <w:tblDescription w:val="This table contains property information, including land at fair value and biuldings at fair value, as at 30 June 2018 and 30 June 2017. This table has 1 header row, 2 subheader rows and 6 body rows with no merged or split cells."/>
      </w:tblPr>
      <w:tblGrid>
        <w:gridCol w:w="6312"/>
        <w:gridCol w:w="1622"/>
        <w:gridCol w:w="1688"/>
      </w:tblGrid>
      <w:tr w:rsidR="002D669C" w:rsidRPr="004059FF" w14:paraId="5C04302B" w14:textId="77777777" w:rsidTr="00146BA1">
        <w:trPr>
          <w:cantSplit/>
          <w:trHeight w:val="532"/>
        </w:trPr>
        <w:tc>
          <w:tcPr>
            <w:tcW w:w="3280" w:type="pct"/>
          </w:tcPr>
          <w:p w14:paraId="47C257AC" w14:textId="77777777" w:rsidR="002D669C" w:rsidRPr="00E60522" w:rsidRDefault="00E60522" w:rsidP="00813736">
            <w:pPr>
              <w:pStyle w:val="TableBodytextBold"/>
            </w:pPr>
            <w:r w:rsidRPr="00E60522">
              <w:t>Property</w:t>
            </w:r>
          </w:p>
        </w:tc>
        <w:tc>
          <w:tcPr>
            <w:tcW w:w="843" w:type="pct"/>
          </w:tcPr>
          <w:p w14:paraId="05AA40B9" w14:textId="77777777" w:rsidR="002D669C" w:rsidRPr="004059FF" w:rsidRDefault="002D669C" w:rsidP="003A4A9B">
            <w:pPr>
              <w:pStyle w:val="TableBodytextBold"/>
              <w:jc w:val="center"/>
            </w:pPr>
            <w:r w:rsidRPr="004059FF">
              <w:t>30 June 2018</w:t>
            </w:r>
            <w:r w:rsidR="00E60522">
              <w:br/>
            </w:r>
            <w:r w:rsidRPr="004059FF">
              <w:t>$’000</w:t>
            </w:r>
          </w:p>
        </w:tc>
        <w:tc>
          <w:tcPr>
            <w:tcW w:w="877" w:type="pct"/>
          </w:tcPr>
          <w:p w14:paraId="6F81A783" w14:textId="77777777" w:rsidR="002D669C" w:rsidRPr="004059FF" w:rsidRDefault="002D669C" w:rsidP="003A4A9B">
            <w:pPr>
              <w:pStyle w:val="TableBodytextBold"/>
              <w:jc w:val="center"/>
            </w:pPr>
            <w:r w:rsidRPr="004059FF">
              <w:t>30 June 2017</w:t>
            </w:r>
            <w:r w:rsidRPr="004059FF">
              <w:br/>
              <w:t>$’000</w:t>
            </w:r>
          </w:p>
        </w:tc>
      </w:tr>
      <w:tr w:rsidR="002D669C" w:rsidRPr="004059FF" w14:paraId="20E79EC0" w14:textId="77777777" w:rsidTr="00146BA1">
        <w:trPr>
          <w:cantSplit/>
          <w:trHeight w:val="264"/>
        </w:trPr>
        <w:tc>
          <w:tcPr>
            <w:tcW w:w="3280" w:type="pct"/>
          </w:tcPr>
          <w:p w14:paraId="27B8CAE6" w14:textId="77777777" w:rsidR="002D669C" w:rsidRPr="003A4A9B" w:rsidRDefault="002D669C" w:rsidP="003A4A9B">
            <w:pPr>
              <w:pStyle w:val="TableBodyText"/>
              <w:jc w:val="left"/>
              <w:rPr>
                <w:b/>
              </w:rPr>
            </w:pPr>
            <w:r w:rsidRPr="003A4A9B">
              <w:rPr>
                <w:b/>
              </w:rPr>
              <w:t>Land</w:t>
            </w:r>
          </w:p>
        </w:tc>
        <w:tc>
          <w:tcPr>
            <w:tcW w:w="843" w:type="pct"/>
          </w:tcPr>
          <w:p w14:paraId="774C94E5" w14:textId="356AE5D0" w:rsidR="002D669C" w:rsidRPr="003A4A9B" w:rsidRDefault="002D669C" w:rsidP="003A4A9B">
            <w:pPr>
              <w:pStyle w:val="TableBodyText"/>
              <w:rPr>
                <w:b/>
              </w:rPr>
            </w:pPr>
          </w:p>
        </w:tc>
        <w:tc>
          <w:tcPr>
            <w:tcW w:w="877" w:type="pct"/>
          </w:tcPr>
          <w:p w14:paraId="4FF91000" w14:textId="60FF1E6C" w:rsidR="002D669C" w:rsidRPr="003A4A9B" w:rsidRDefault="002D669C" w:rsidP="003A4A9B">
            <w:pPr>
              <w:pStyle w:val="TableBodyText"/>
              <w:rPr>
                <w:b/>
              </w:rPr>
            </w:pPr>
          </w:p>
        </w:tc>
      </w:tr>
      <w:tr w:rsidR="002D669C" w:rsidRPr="004059FF" w14:paraId="2C31D57C" w14:textId="77777777" w:rsidTr="00146BA1">
        <w:trPr>
          <w:cantSplit/>
          <w:trHeight w:val="317"/>
        </w:trPr>
        <w:tc>
          <w:tcPr>
            <w:tcW w:w="3280" w:type="pct"/>
          </w:tcPr>
          <w:p w14:paraId="70C201EA" w14:textId="77777777" w:rsidR="002D669C" w:rsidRPr="004059FF" w:rsidRDefault="002D669C" w:rsidP="003A4A9B">
            <w:pPr>
              <w:pStyle w:val="TableBodyText"/>
              <w:jc w:val="left"/>
            </w:pPr>
            <w:r w:rsidRPr="004059FF">
              <w:t>Land at fair value</w:t>
            </w:r>
            <w:r w:rsidRPr="004059FF">
              <w:rPr>
                <w:bCs/>
              </w:rPr>
              <w:t xml:space="preserve"> </w:t>
            </w:r>
            <w:r w:rsidRPr="004059FF">
              <w:rPr>
                <w:bCs/>
                <w:vertAlign w:val="superscript"/>
              </w:rPr>
              <w:t>(i)</w:t>
            </w:r>
          </w:p>
        </w:tc>
        <w:tc>
          <w:tcPr>
            <w:tcW w:w="843" w:type="pct"/>
          </w:tcPr>
          <w:p w14:paraId="5DD069DD" w14:textId="77777777" w:rsidR="002D669C" w:rsidRPr="004059FF" w:rsidRDefault="002D669C" w:rsidP="003A4A9B">
            <w:pPr>
              <w:pStyle w:val="TableBodyText"/>
            </w:pPr>
            <w:r w:rsidRPr="004059FF">
              <w:t>15,964</w:t>
            </w:r>
          </w:p>
        </w:tc>
        <w:tc>
          <w:tcPr>
            <w:tcW w:w="877" w:type="pct"/>
          </w:tcPr>
          <w:p w14:paraId="1F7A26DE" w14:textId="77777777" w:rsidR="002D669C" w:rsidRPr="004059FF" w:rsidRDefault="002D669C" w:rsidP="003A4A9B">
            <w:pPr>
              <w:pStyle w:val="TableBodyText"/>
            </w:pPr>
            <w:r w:rsidRPr="004059FF">
              <w:t>9,855</w:t>
            </w:r>
          </w:p>
        </w:tc>
      </w:tr>
      <w:tr w:rsidR="002D669C" w:rsidRPr="004059FF" w14:paraId="5E7A6577" w14:textId="77777777" w:rsidTr="00146BA1">
        <w:trPr>
          <w:cantSplit/>
          <w:trHeight w:val="317"/>
        </w:trPr>
        <w:tc>
          <w:tcPr>
            <w:tcW w:w="3280" w:type="pct"/>
          </w:tcPr>
          <w:p w14:paraId="0ED7D0CA" w14:textId="77777777" w:rsidR="002D669C" w:rsidRPr="00F375D8" w:rsidRDefault="002D669C" w:rsidP="003A4A9B">
            <w:pPr>
              <w:pStyle w:val="TableBodyText"/>
              <w:jc w:val="left"/>
            </w:pPr>
            <w:r w:rsidRPr="00F375D8">
              <w:t>Land at fair value</w:t>
            </w:r>
          </w:p>
        </w:tc>
        <w:tc>
          <w:tcPr>
            <w:tcW w:w="843" w:type="pct"/>
          </w:tcPr>
          <w:p w14:paraId="08718797" w14:textId="77777777" w:rsidR="002D669C" w:rsidRPr="00F375D8" w:rsidRDefault="002D669C" w:rsidP="003A4A9B">
            <w:pPr>
              <w:pStyle w:val="TableBodyText"/>
            </w:pPr>
            <w:r w:rsidRPr="00F375D8">
              <w:t>15,964</w:t>
            </w:r>
          </w:p>
        </w:tc>
        <w:tc>
          <w:tcPr>
            <w:tcW w:w="877" w:type="pct"/>
          </w:tcPr>
          <w:p w14:paraId="066B53CC" w14:textId="77777777" w:rsidR="002D669C" w:rsidRPr="00F375D8" w:rsidRDefault="002D669C" w:rsidP="003A4A9B">
            <w:pPr>
              <w:pStyle w:val="TableBodyText"/>
            </w:pPr>
            <w:r w:rsidRPr="00F375D8">
              <w:t>9,855</w:t>
            </w:r>
          </w:p>
        </w:tc>
      </w:tr>
      <w:tr w:rsidR="001110D8" w:rsidRPr="004059FF" w14:paraId="7C07632D" w14:textId="77777777" w:rsidTr="00146BA1">
        <w:trPr>
          <w:cantSplit/>
          <w:trHeight w:val="264"/>
        </w:trPr>
        <w:tc>
          <w:tcPr>
            <w:tcW w:w="3280" w:type="pct"/>
          </w:tcPr>
          <w:p w14:paraId="18937474" w14:textId="77777777" w:rsidR="001110D8" w:rsidRPr="003A4A9B" w:rsidRDefault="001110D8" w:rsidP="001110D8">
            <w:pPr>
              <w:pStyle w:val="TableBodyText"/>
              <w:jc w:val="left"/>
              <w:rPr>
                <w:b/>
              </w:rPr>
            </w:pPr>
            <w:r w:rsidRPr="003A4A9B">
              <w:rPr>
                <w:b/>
              </w:rPr>
              <w:t xml:space="preserve">Buildings </w:t>
            </w:r>
          </w:p>
        </w:tc>
        <w:tc>
          <w:tcPr>
            <w:tcW w:w="843" w:type="pct"/>
          </w:tcPr>
          <w:p w14:paraId="6BE74108" w14:textId="363F087A" w:rsidR="001110D8" w:rsidRPr="00F375D8" w:rsidRDefault="001110D8" w:rsidP="001110D8">
            <w:pPr>
              <w:pStyle w:val="TableBodyText"/>
            </w:pPr>
          </w:p>
        </w:tc>
        <w:tc>
          <w:tcPr>
            <w:tcW w:w="877" w:type="pct"/>
          </w:tcPr>
          <w:p w14:paraId="21B6C745" w14:textId="2B34F1BC" w:rsidR="001110D8" w:rsidRPr="00F375D8" w:rsidRDefault="001110D8" w:rsidP="001110D8">
            <w:pPr>
              <w:pStyle w:val="TableBodyText"/>
            </w:pPr>
          </w:p>
        </w:tc>
      </w:tr>
      <w:tr w:rsidR="002D669C" w:rsidRPr="004059FF" w14:paraId="0AF52F57" w14:textId="77777777" w:rsidTr="00146BA1">
        <w:trPr>
          <w:cantSplit/>
          <w:trHeight w:val="264"/>
        </w:trPr>
        <w:tc>
          <w:tcPr>
            <w:tcW w:w="3280" w:type="pct"/>
          </w:tcPr>
          <w:p w14:paraId="4274AFA1" w14:textId="77777777" w:rsidR="002D669C" w:rsidRPr="004059FF" w:rsidRDefault="002D669C" w:rsidP="003A4A9B">
            <w:pPr>
              <w:pStyle w:val="TableBodyText"/>
              <w:jc w:val="left"/>
            </w:pPr>
            <w:r w:rsidRPr="004059FF">
              <w:t>Buildings at fair value</w:t>
            </w:r>
            <w:r w:rsidRPr="004059FF">
              <w:rPr>
                <w:bCs/>
              </w:rPr>
              <w:t xml:space="preserve"> </w:t>
            </w:r>
            <w:r w:rsidRPr="004059FF">
              <w:rPr>
                <w:bCs/>
                <w:vertAlign w:val="superscript"/>
              </w:rPr>
              <w:t>(i)</w:t>
            </w:r>
          </w:p>
        </w:tc>
        <w:tc>
          <w:tcPr>
            <w:tcW w:w="843" w:type="pct"/>
          </w:tcPr>
          <w:p w14:paraId="11829E1D" w14:textId="77777777" w:rsidR="002D669C" w:rsidRPr="004059FF" w:rsidRDefault="002D669C" w:rsidP="003A4A9B">
            <w:pPr>
              <w:pStyle w:val="TableBodyText"/>
            </w:pPr>
            <w:r w:rsidRPr="004059FF">
              <w:t>17,439</w:t>
            </w:r>
          </w:p>
        </w:tc>
        <w:tc>
          <w:tcPr>
            <w:tcW w:w="877" w:type="pct"/>
          </w:tcPr>
          <w:p w14:paraId="5AF88438" w14:textId="77777777" w:rsidR="002D669C" w:rsidRPr="004059FF" w:rsidRDefault="002D669C" w:rsidP="003A4A9B">
            <w:pPr>
              <w:pStyle w:val="TableBodyText"/>
            </w:pPr>
            <w:r w:rsidRPr="004059FF">
              <w:t>15,286</w:t>
            </w:r>
          </w:p>
        </w:tc>
      </w:tr>
      <w:tr w:rsidR="002D669C" w:rsidRPr="004059FF" w14:paraId="033617FF" w14:textId="77777777" w:rsidTr="00146BA1">
        <w:trPr>
          <w:cantSplit/>
          <w:trHeight w:val="264"/>
        </w:trPr>
        <w:tc>
          <w:tcPr>
            <w:tcW w:w="3280" w:type="pct"/>
          </w:tcPr>
          <w:p w14:paraId="7B25CBA8" w14:textId="77777777" w:rsidR="002D669C" w:rsidRPr="004059FF" w:rsidRDefault="002D669C" w:rsidP="003A4A9B">
            <w:pPr>
              <w:pStyle w:val="TableBodyText"/>
              <w:jc w:val="left"/>
            </w:pPr>
            <w:r w:rsidRPr="004059FF">
              <w:t xml:space="preserve">Less: Accumulated depreciation </w:t>
            </w:r>
          </w:p>
        </w:tc>
        <w:tc>
          <w:tcPr>
            <w:tcW w:w="843" w:type="pct"/>
          </w:tcPr>
          <w:p w14:paraId="7402EEEE" w14:textId="0999ED24" w:rsidR="002D669C" w:rsidRPr="004059FF" w:rsidRDefault="001A73AE" w:rsidP="003A4A9B">
            <w:pPr>
              <w:pStyle w:val="TableBodyText"/>
            </w:pPr>
            <w:r>
              <w:t>-</w:t>
            </w:r>
          </w:p>
        </w:tc>
        <w:tc>
          <w:tcPr>
            <w:tcW w:w="877" w:type="pct"/>
          </w:tcPr>
          <w:p w14:paraId="2F9506E4" w14:textId="77777777" w:rsidR="002D669C" w:rsidRPr="004059FF" w:rsidRDefault="002D669C" w:rsidP="003A4A9B">
            <w:pPr>
              <w:pStyle w:val="TableBodyText"/>
            </w:pPr>
            <w:r w:rsidRPr="004059FF">
              <w:t>(2,299)</w:t>
            </w:r>
          </w:p>
        </w:tc>
      </w:tr>
      <w:tr w:rsidR="002D669C" w:rsidRPr="004059FF" w14:paraId="0C9D723E" w14:textId="77777777" w:rsidTr="00146BA1">
        <w:trPr>
          <w:cantSplit/>
          <w:trHeight w:val="264"/>
        </w:trPr>
        <w:tc>
          <w:tcPr>
            <w:tcW w:w="3280" w:type="pct"/>
          </w:tcPr>
          <w:p w14:paraId="4D4349D5" w14:textId="77777777" w:rsidR="002D669C" w:rsidRPr="004059FF" w:rsidRDefault="002D669C" w:rsidP="003A4A9B">
            <w:pPr>
              <w:pStyle w:val="TableBodyText"/>
              <w:jc w:val="left"/>
            </w:pPr>
          </w:p>
        </w:tc>
        <w:tc>
          <w:tcPr>
            <w:tcW w:w="843" w:type="pct"/>
          </w:tcPr>
          <w:p w14:paraId="29745310" w14:textId="77777777" w:rsidR="002D669C" w:rsidRPr="004059FF" w:rsidRDefault="002D669C" w:rsidP="003A4A9B">
            <w:pPr>
              <w:pStyle w:val="TableBodyText"/>
            </w:pPr>
            <w:r w:rsidRPr="004059FF">
              <w:t>17,439</w:t>
            </w:r>
          </w:p>
        </w:tc>
        <w:tc>
          <w:tcPr>
            <w:tcW w:w="877" w:type="pct"/>
          </w:tcPr>
          <w:p w14:paraId="6EA35FC1" w14:textId="77777777" w:rsidR="002D669C" w:rsidRPr="004059FF" w:rsidRDefault="002D669C" w:rsidP="003A4A9B">
            <w:pPr>
              <w:pStyle w:val="TableBodyText"/>
            </w:pPr>
            <w:r w:rsidRPr="004059FF">
              <w:t>12,987</w:t>
            </w:r>
          </w:p>
        </w:tc>
      </w:tr>
      <w:tr w:rsidR="002D669C" w:rsidRPr="004059FF" w14:paraId="785F369F" w14:textId="77777777" w:rsidTr="00146BA1">
        <w:trPr>
          <w:cantSplit/>
          <w:trHeight w:val="276"/>
        </w:trPr>
        <w:tc>
          <w:tcPr>
            <w:tcW w:w="3280" w:type="pct"/>
          </w:tcPr>
          <w:p w14:paraId="0F346335" w14:textId="77777777" w:rsidR="002D669C" w:rsidRPr="003A4A9B" w:rsidRDefault="002D669C" w:rsidP="003A4A9B">
            <w:pPr>
              <w:pStyle w:val="TableBodyText"/>
              <w:jc w:val="left"/>
              <w:rPr>
                <w:b/>
              </w:rPr>
            </w:pPr>
            <w:r w:rsidRPr="003A4A9B">
              <w:rPr>
                <w:b/>
              </w:rPr>
              <w:t>Net carrying value of property</w:t>
            </w:r>
          </w:p>
        </w:tc>
        <w:tc>
          <w:tcPr>
            <w:tcW w:w="843" w:type="pct"/>
          </w:tcPr>
          <w:p w14:paraId="67CEA1F2" w14:textId="77777777" w:rsidR="002D669C" w:rsidRPr="003A4A9B" w:rsidRDefault="002D669C" w:rsidP="003A4A9B">
            <w:pPr>
              <w:pStyle w:val="TableBodyText"/>
              <w:rPr>
                <w:b/>
              </w:rPr>
            </w:pPr>
            <w:r w:rsidRPr="003A4A9B">
              <w:rPr>
                <w:b/>
              </w:rPr>
              <w:t>33,403</w:t>
            </w:r>
          </w:p>
        </w:tc>
        <w:tc>
          <w:tcPr>
            <w:tcW w:w="877" w:type="pct"/>
          </w:tcPr>
          <w:p w14:paraId="7D27BBDE" w14:textId="77777777" w:rsidR="002D669C" w:rsidRPr="003A4A9B" w:rsidRDefault="002D669C" w:rsidP="003A4A9B">
            <w:pPr>
              <w:pStyle w:val="TableBodyText"/>
              <w:rPr>
                <w:b/>
              </w:rPr>
            </w:pPr>
            <w:r w:rsidRPr="003A4A9B">
              <w:rPr>
                <w:b/>
              </w:rPr>
              <w:t>22,842</w:t>
            </w:r>
          </w:p>
        </w:tc>
      </w:tr>
    </w:tbl>
    <w:p w14:paraId="77BF5F14" w14:textId="77777777" w:rsidR="002D669C" w:rsidRPr="00F375D8" w:rsidRDefault="002D669C" w:rsidP="005437F1">
      <w:pPr>
        <w:widowControl/>
        <w:numPr>
          <w:ilvl w:val="0"/>
          <w:numId w:val="27"/>
        </w:numPr>
        <w:autoSpaceDE/>
        <w:autoSpaceDN/>
        <w:spacing w:before="120" w:after="160" w:line="259" w:lineRule="auto"/>
        <w:ind w:left="567" w:hanging="567"/>
        <w:rPr>
          <w:rFonts w:eastAsia="Times New Roman" w:cs="Arial"/>
          <w:sz w:val="16"/>
          <w:szCs w:val="16"/>
          <w:lang w:bidi="ar-SA"/>
        </w:rPr>
      </w:pPr>
      <w:r w:rsidRPr="00F375D8">
        <w:rPr>
          <w:rFonts w:eastAsia="Times New Roman" w:cs="Arial"/>
          <w:sz w:val="16"/>
          <w:szCs w:val="16"/>
          <w:lang w:bidi="ar-SA"/>
        </w:rPr>
        <w:t xml:space="preserve">The Office of the Valuer-General Victoria revalued Land and Buildings as at 30 June 2018 </w:t>
      </w:r>
      <w:r w:rsidRPr="00E60522">
        <w:rPr>
          <w:rFonts w:eastAsia="Times New Roman" w:cs="Arial"/>
          <w:noProof/>
          <w:sz w:val="16"/>
          <w:szCs w:val="16"/>
          <w:lang w:bidi="ar-SA"/>
        </w:rPr>
        <w:t>in accordance with</w:t>
      </w:r>
      <w:r w:rsidRPr="00F375D8">
        <w:rPr>
          <w:rFonts w:eastAsia="Times New Roman" w:cs="Arial"/>
          <w:sz w:val="16"/>
          <w:szCs w:val="16"/>
          <w:lang w:bidi="ar-SA"/>
        </w:rPr>
        <w:t xml:space="preserve"> the assets government purpose classification under FRD 103G</w:t>
      </w:r>
      <w:r w:rsidRPr="00F375D8">
        <w:rPr>
          <w:rFonts w:eastAsia="Times New Roman" w:cs="Arial"/>
          <w:i/>
          <w:sz w:val="16"/>
          <w:szCs w:val="16"/>
          <w:lang w:bidi="ar-SA"/>
        </w:rPr>
        <w:t xml:space="preserve"> Non-financial physical assets</w:t>
      </w:r>
      <w:r w:rsidRPr="00F375D8">
        <w:rPr>
          <w:rFonts w:eastAsia="Times New Roman" w:cs="Arial"/>
          <w:sz w:val="16"/>
          <w:szCs w:val="16"/>
          <w:lang w:bidi="ar-SA"/>
        </w:rPr>
        <w:t xml:space="preserve">. </w:t>
      </w:r>
    </w:p>
    <w:p w14:paraId="03AF8312" w14:textId="77777777" w:rsidR="002D669C" w:rsidRPr="004059FF" w:rsidRDefault="002D669C" w:rsidP="003B127D">
      <w:pPr>
        <w:pStyle w:val="Heading40"/>
        <w:rPr>
          <w:lang w:bidi="ar-SA"/>
        </w:rPr>
      </w:pPr>
      <w:r w:rsidRPr="004059FF">
        <w:rPr>
          <w:lang w:bidi="ar-SA"/>
        </w:rPr>
        <w:t>Recognition of Property</w:t>
      </w:r>
    </w:p>
    <w:p w14:paraId="7F44064D" w14:textId="77777777" w:rsidR="002D669C" w:rsidRPr="004059FF" w:rsidRDefault="002D669C" w:rsidP="00813736">
      <w:pPr>
        <w:pStyle w:val="BodyText"/>
      </w:pPr>
      <w:r w:rsidRPr="004059FF">
        <w:t xml:space="preserve">All non-financial physical assets except land are measured initially at cost and subsequently revalued at fair value less accumulated depreciation and impairment. Where an asset </w:t>
      </w:r>
      <w:r w:rsidRPr="00E60522">
        <w:rPr>
          <w:noProof/>
        </w:rPr>
        <w:t>is acquired</w:t>
      </w:r>
      <w:r w:rsidRPr="004059FF">
        <w:t xml:space="preserve"> for no or nominal cost, the cost is its fair value at the date of acquisition. </w:t>
      </w:r>
    </w:p>
    <w:p w14:paraId="6FB2C416" w14:textId="77777777" w:rsidR="002D669C" w:rsidRPr="004059FF" w:rsidRDefault="002D669C" w:rsidP="00813736">
      <w:pPr>
        <w:pStyle w:val="BodyText"/>
      </w:pPr>
      <w:r w:rsidRPr="00E60522">
        <w:rPr>
          <w:noProof/>
        </w:rPr>
        <w:t>Land</w:t>
      </w:r>
      <w:r w:rsidRPr="004059FF">
        <w:t xml:space="preserve"> is measured initially at cost and subsequently revalued at fair value. Land fair value is the property’s highest and best use.</w:t>
      </w:r>
    </w:p>
    <w:p w14:paraId="3819739B" w14:textId="77777777" w:rsidR="002D669C" w:rsidRPr="004059FF" w:rsidRDefault="002D669C" w:rsidP="003B127D">
      <w:pPr>
        <w:pStyle w:val="Heading40"/>
        <w:rPr>
          <w:lang w:bidi="ar-SA"/>
        </w:rPr>
      </w:pPr>
      <w:r w:rsidRPr="004059FF">
        <w:rPr>
          <w:lang w:bidi="ar-SA"/>
        </w:rPr>
        <w:t>Depreciation</w:t>
      </w:r>
    </w:p>
    <w:p w14:paraId="4374E5A3" w14:textId="77777777" w:rsidR="002D669C" w:rsidRPr="004059FF" w:rsidRDefault="002D669C" w:rsidP="00813736">
      <w:pPr>
        <w:pStyle w:val="BodyText"/>
      </w:pPr>
      <w:r w:rsidRPr="004059FF">
        <w:t xml:space="preserve">Buildings that have finite useful lives </w:t>
      </w:r>
      <w:r w:rsidRPr="00E60522">
        <w:rPr>
          <w:noProof/>
        </w:rPr>
        <w:t>are depreciated</w:t>
      </w:r>
      <w:r w:rsidRPr="004059FF">
        <w:t xml:space="preserve">. Depreciation </w:t>
      </w:r>
      <w:r w:rsidRPr="00E60522">
        <w:rPr>
          <w:noProof/>
        </w:rPr>
        <w:t>is calculated</w:t>
      </w:r>
      <w:r w:rsidRPr="004059FF">
        <w:t xml:space="preserve"> on a </w:t>
      </w:r>
      <w:r w:rsidR="00370468" w:rsidRPr="004059FF">
        <w:t>straight-line</w:t>
      </w:r>
      <w:r w:rsidRPr="004059FF">
        <w:t xml:space="preserve"> basis, at rates that allocate the asset’s value, less any estimated residual value, over its estimated life.</w:t>
      </w:r>
    </w:p>
    <w:p w14:paraId="769A805E" w14:textId="77777777" w:rsidR="002D669C" w:rsidRPr="004059FF" w:rsidRDefault="002D669C" w:rsidP="00813736">
      <w:pPr>
        <w:pStyle w:val="BodyText"/>
      </w:pPr>
      <w:r w:rsidRPr="004059FF">
        <w:t>The estimated average useful lives are as follows:</w:t>
      </w:r>
    </w:p>
    <w:tbl>
      <w:tblPr>
        <w:tblStyle w:val="CVtable1"/>
        <w:tblW w:w="5000" w:type="pct"/>
        <w:tblLook w:val="04A0" w:firstRow="1" w:lastRow="0" w:firstColumn="1" w:lastColumn="0" w:noHBand="0" w:noVBand="1"/>
        <w:tblCaption w:val="Estimated average of useful lives"/>
        <w:tblDescription w:val="This table contains average useful life information for the asset class of buildings in 2017 and 2018. This table has one header row and one body row with 3 columns. No merged or split cells."/>
      </w:tblPr>
      <w:tblGrid>
        <w:gridCol w:w="3206"/>
        <w:gridCol w:w="3208"/>
        <w:gridCol w:w="3208"/>
      </w:tblGrid>
      <w:tr w:rsidR="00911DFB" w:rsidRPr="004059FF" w14:paraId="4181BFFA" w14:textId="77777777" w:rsidTr="00146BA1">
        <w:trPr>
          <w:cantSplit/>
        </w:trPr>
        <w:tc>
          <w:tcPr>
            <w:tcW w:w="1666" w:type="pct"/>
          </w:tcPr>
          <w:p w14:paraId="203B9468" w14:textId="77777777" w:rsidR="00911DFB" w:rsidRPr="003A4A9B" w:rsidRDefault="00911DFB" w:rsidP="00813736">
            <w:pPr>
              <w:pStyle w:val="TableBodyText"/>
              <w:rPr>
                <w:b/>
              </w:rPr>
            </w:pPr>
            <w:r w:rsidRPr="003A4A9B">
              <w:rPr>
                <w:b/>
              </w:rPr>
              <w:t>Asset Class</w:t>
            </w:r>
          </w:p>
        </w:tc>
        <w:tc>
          <w:tcPr>
            <w:tcW w:w="1667" w:type="pct"/>
          </w:tcPr>
          <w:p w14:paraId="28B90FCE" w14:textId="77777777" w:rsidR="00911DFB" w:rsidRPr="003A4A9B" w:rsidRDefault="00911DFB" w:rsidP="00813736">
            <w:pPr>
              <w:pStyle w:val="TableBodyText"/>
              <w:rPr>
                <w:b/>
              </w:rPr>
            </w:pPr>
            <w:r w:rsidRPr="003A4A9B">
              <w:rPr>
                <w:b/>
              </w:rPr>
              <w:t>Average Useful life</w:t>
            </w:r>
            <w:r>
              <w:rPr>
                <w:b/>
              </w:rPr>
              <w:t xml:space="preserve"> 2018</w:t>
            </w:r>
          </w:p>
        </w:tc>
        <w:tc>
          <w:tcPr>
            <w:tcW w:w="1667" w:type="pct"/>
          </w:tcPr>
          <w:p w14:paraId="5EA02A40" w14:textId="77777777" w:rsidR="00911DFB" w:rsidRPr="003A4A9B" w:rsidRDefault="00911DFB" w:rsidP="00813736">
            <w:pPr>
              <w:pStyle w:val="TableBodyText"/>
              <w:rPr>
                <w:b/>
              </w:rPr>
            </w:pPr>
            <w:r w:rsidRPr="003A4A9B">
              <w:rPr>
                <w:b/>
              </w:rPr>
              <w:t>Average Useful life</w:t>
            </w:r>
            <w:r>
              <w:rPr>
                <w:b/>
              </w:rPr>
              <w:t xml:space="preserve"> 2017</w:t>
            </w:r>
          </w:p>
        </w:tc>
      </w:tr>
      <w:tr w:rsidR="002D669C" w:rsidRPr="004059FF" w14:paraId="54B678F1" w14:textId="77777777" w:rsidTr="00146BA1">
        <w:trPr>
          <w:cantSplit/>
        </w:trPr>
        <w:tc>
          <w:tcPr>
            <w:tcW w:w="1666" w:type="pct"/>
          </w:tcPr>
          <w:p w14:paraId="29AEB4C9" w14:textId="77777777" w:rsidR="002D669C" w:rsidRPr="004059FF" w:rsidRDefault="002D669C" w:rsidP="00813736">
            <w:pPr>
              <w:pStyle w:val="TableBodyText"/>
            </w:pPr>
            <w:r w:rsidRPr="004059FF">
              <w:t>Buildings</w:t>
            </w:r>
          </w:p>
        </w:tc>
        <w:tc>
          <w:tcPr>
            <w:tcW w:w="1667" w:type="pct"/>
          </w:tcPr>
          <w:p w14:paraId="2E5A4A21" w14:textId="77777777" w:rsidR="002D669C" w:rsidRPr="004059FF" w:rsidRDefault="002D669C" w:rsidP="00813736">
            <w:pPr>
              <w:pStyle w:val="TableBodyText"/>
            </w:pPr>
            <w:r w:rsidRPr="004059FF">
              <w:t>40</w:t>
            </w:r>
            <w:r w:rsidR="00E60522">
              <w:t>–</w:t>
            </w:r>
            <w:r w:rsidRPr="004059FF">
              <w:t>70 years</w:t>
            </w:r>
          </w:p>
        </w:tc>
        <w:tc>
          <w:tcPr>
            <w:tcW w:w="1667" w:type="pct"/>
          </w:tcPr>
          <w:p w14:paraId="58DA95ED" w14:textId="77777777" w:rsidR="002D669C" w:rsidRPr="004059FF" w:rsidRDefault="002D669C" w:rsidP="00813736">
            <w:pPr>
              <w:pStyle w:val="TableBodyText"/>
            </w:pPr>
            <w:r w:rsidRPr="004059FF">
              <w:t>40</w:t>
            </w:r>
            <w:r w:rsidR="00E60522">
              <w:t>–</w:t>
            </w:r>
            <w:r w:rsidRPr="004059FF">
              <w:t>70 years</w:t>
            </w:r>
          </w:p>
        </w:tc>
      </w:tr>
    </w:tbl>
    <w:p w14:paraId="774A9934" w14:textId="77777777" w:rsidR="002D669C" w:rsidRPr="004059FF" w:rsidRDefault="00E60522" w:rsidP="00813736">
      <w:pPr>
        <w:pStyle w:val="BodyText"/>
      </w:pPr>
      <w:r>
        <w:rPr>
          <w:noProof/>
        </w:rPr>
        <w:t>The Board</w:t>
      </w:r>
      <w:r w:rsidR="002D669C" w:rsidRPr="004059FF">
        <w:t xml:space="preserve"> undertakes management reviews on the residual value and useful life of buildings at the end of each annual reporting period.</w:t>
      </w:r>
    </w:p>
    <w:p w14:paraId="03E45010" w14:textId="77777777" w:rsidR="002D669C" w:rsidRPr="004059FF" w:rsidRDefault="002D669C" w:rsidP="00813736">
      <w:pPr>
        <w:pStyle w:val="BodyText"/>
      </w:pPr>
      <w:r w:rsidRPr="004059FF">
        <w:t xml:space="preserve">Land, which is considered to have an indefinite life, is not depreciated. Depreciation is not recognised in respect of this asset because their service potential has not, in any material sense, </w:t>
      </w:r>
      <w:r w:rsidRPr="00E60522">
        <w:rPr>
          <w:noProof/>
        </w:rPr>
        <w:t>been consumed</w:t>
      </w:r>
      <w:r w:rsidRPr="004059FF">
        <w:t xml:space="preserve"> during the reporting period.</w:t>
      </w:r>
    </w:p>
    <w:p w14:paraId="68E02624" w14:textId="77777777" w:rsidR="002D669C" w:rsidRPr="004059FF" w:rsidRDefault="002D669C" w:rsidP="003B127D">
      <w:pPr>
        <w:pStyle w:val="Heading40"/>
        <w:rPr>
          <w:lang w:bidi="ar-SA"/>
        </w:rPr>
      </w:pPr>
      <w:r w:rsidRPr="004059FF">
        <w:rPr>
          <w:lang w:bidi="ar-SA"/>
        </w:rPr>
        <w:t>Subsequent Measurement</w:t>
      </w:r>
    </w:p>
    <w:p w14:paraId="7A2412FC" w14:textId="77777777" w:rsidR="002D669C" w:rsidRPr="004059FF" w:rsidRDefault="002D669C" w:rsidP="00813736">
      <w:pPr>
        <w:pStyle w:val="BodyText"/>
      </w:pPr>
      <w:r w:rsidRPr="004059FF">
        <w:t xml:space="preserve">Non-financial physical assets </w:t>
      </w:r>
      <w:r w:rsidRPr="00E60522">
        <w:rPr>
          <w:noProof/>
        </w:rPr>
        <w:t>are measured</w:t>
      </w:r>
      <w:r w:rsidRPr="004059FF">
        <w:t xml:space="preserve"> at fair value on a cyclical basis, </w:t>
      </w:r>
      <w:r w:rsidRPr="00E60522">
        <w:rPr>
          <w:noProof/>
        </w:rPr>
        <w:t>in accordance with</w:t>
      </w:r>
      <w:r w:rsidRPr="004059FF">
        <w:t xml:space="preserve"> Financial Reporting Direction (FRD) 103G </w:t>
      </w:r>
      <w:r w:rsidRPr="004059FF">
        <w:rPr>
          <w:i/>
        </w:rPr>
        <w:t>Non-financial physical assets</w:t>
      </w:r>
      <w:r w:rsidRPr="004059FF">
        <w:t xml:space="preserve"> issued by the Minister for Finance. A full revaluation normally occurs every five years, based on the assets government purpose classification. Independent valuers conduct the scheduled revaluations with any interim revaluations determined </w:t>
      </w:r>
      <w:r w:rsidRPr="00E60522">
        <w:rPr>
          <w:noProof/>
        </w:rPr>
        <w:t>in accordance with</w:t>
      </w:r>
      <w:r w:rsidRPr="004059FF">
        <w:t xml:space="preserve"> the requirements of FRD 103G</w:t>
      </w:r>
      <w:r w:rsidRPr="004059FF">
        <w:rPr>
          <w:i/>
        </w:rPr>
        <w:t xml:space="preserve"> Non-financial physical assets</w:t>
      </w:r>
      <w:r w:rsidRPr="004059FF">
        <w:t xml:space="preserve">. </w:t>
      </w:r>
    </w:p>
    <w:p w14:paraId="54F93A91" w14:textId="77777777" w:rsidR="002D669C" w:rsidRPr="004059FF" w:rsidRDefault="00E60522" w:rsidP="00813736">
      <w:pPr>
        <w:pStyle w:val="BodyText"/>
      </w:pPr>
      <w:r>
        <w:rPr>
          <w:noProof/>
        </w:rPr>
        <w:t>The Board</w:t>
      </w:r>
      <w:r w:rsidR="002D669C" w:rsidRPr="004059FF">
        <w:t xml:space="preserve"> conducts fair value assessments on land and buildings annually based upon the cumulative indices supplied by the Office of the </w:t>
      </w:r>
      <w:r w:rsidR="002D669C" w:rsidRPr="00E60522">
        <w:rPr>
          <w:noProof/>
        </w:rPr>
        <w:t>Valuer-General</w:t>
      </w:r>
      <w:r w:rsidR="002D669C" w:rsidRPr="004059FF">
        <w:t xml:space="preserve"> Victoria since the last formal revaluation. Where fair value assessments indicate that the changes in valuations are greater than 10 per cent, a management valuation would </w:t>
      </w:r>
      <w:r w:rsidR="002D669C" w:rsidRPr="00E60522">
        <w:rPr>
          <w:noProof/>
        </w:rPr>
        <w:t>be undertaken</w:t>
      </w:r>
      <w:r w:rsidR="002D669C" w:rsidRPr="004059FF">
        <w:t xml:space="preserve"> and these indices applied. </w:t>
      </w:r>
    </w:p>
    <w:p w14:paraId="7848B19A" w14:textId="77777777" w:rsidR="002D669C" w:rsidRPr="004059FF" w:rsidRDefault="002D669C" w:rsidP="00813736">
      <w:pPr>
        <w:pStyle w:val="BodyText"/>
      </w:pPr>
      <w:r w:rsidRPr="004059FF">
        <w:t xml:space="preserve">Net revaluation increases (where the carrying amount of a class of assets </w:t>
      </w:r>
      <w:r w:rsidRPr="00E60522">
        <w:rPr>
          <w:noProof/>
        </w:rPr>
        <w:t>is increased</w:t>
      </w:r>
      <w:r w:rsidRPr="004059FF">
        <w:t xml:space="preserve"> as a result of a revaluation) are recognised in ‘Other economic flows – other movements in equity</w:t>
      </w:r>
      <w:r w:rsidR="00FA58F9" w:rsidRPr="004059FF">
        <w:t>’ and</w:t>
      </w:r>
      <w:r w:rsidRPr="004059FF">
        <w:t xml:space="preserve"> accumulated in equity under the asset revaluation surplus. However, the net revaluation increase </w:t>
      </w:r>
      <w:r w:rsidRPr="00E60522">
        <w:rPr>
          <w:noProof/>
        </w:rPr>
        <w:t>is recognised</w:t>
      </w:r>
      <w:r w:rsidRPr="004059FF">
        <w:t xml:space="preserve"> in the net result to the extent that it reverses a net revaluation decrease in respect of the same class of property previously recognised as an expense (other economic flows) in the net result.</w:t>
      </w:r>
    </w:p>
    <w:p w14:paraId="17D2547D" w14:textId="77777777" w:rsidR="002D669C" w:rsidRPr="004059FF" w:rsidRDefault="002D669C" w:rsidP="00813736">
      <w:pPr>
        <w:pStyle w:val="BodyText"/>
      </w:pPr>
      <w:r w:rsidRPr="004059FF">
        <w:t xml:space="preserve">Net revaluation decreases are recognised immediately as other economic flows in the net result, except that the net revaluation decrease shall </w:t>
      </w:r>
      <w:r w:rsidRPr="00E60522">
        <w:rPr>
          <w:noProof/>
        </w:rPr>
        <w:t>be recognised</w:t>
      </w:r>
      <w:r w:rsidRPr="004059FF">
        <w:t xml:space="preserve"> in ‘other economic flows – other comprehensive income’ to the extent that a credit balance exists in the asset revaluation surplus in respect of the same class of property, plant and equipment. The net revaluation decrease recognised in ‘other economic flows – ‘other comprehensive income’ reduces the amount accumulated in equity under the asset revaluation surplus.</w:t>
      </w:r>
    </w:p>
    <w:p w14:paraId="7AFFF67B" w14:textId="77777777" w:rsidR="002D669C" w:rsidRPr="004059FF" w:rsidRDefault="002D669C" w:rsidP="00813736">
      <w:pPr>
        <w:pStyle w:val="BodyText"/>
      </w:pPr>
      <w:r w:rsidRPr="004059FF">
        <w:t xml:space="preserve">Revaluation increases and decreases relating to individual assets in a class of property are offset against one another in that class but </w:t>
      </w:r>
      <w:r w:rsidRPr="00E60522">
        <w:rPr>
          <w:noProof/>
        </w:rPr>
        <w:t>are not offset</w:t>
      </w:r>
      <w:r w:rsidRPr="004059FF">
        <w:t xml:space="preserve"> in respect of assets in different classes. Any asset revaluation surplus </w:t>
      </w:r>
      <w:r w:rsidRPr="00E60522">
        <w:rPr>
          <w:noProof/>
        </w:rPr>
        <w:t>is not normally transferred</w:t>
      </w:r>
      <w:r w:rsidRPr="004059FF">
        <w:t xml:space="preserve"> to accumulated funds on derecognition of the relevant asset.</w:t>
      </w:r>
    </w:p>
    <w:p w14:paraId="489FB9EE" w14:textId="77777777" w:rsidR="002D669C" w:rsidRPr="004059FF" w:rsidRDefault="003B127D" w:rsidP="003B127D">
      <w:pPr>
        <w:pStyle w:val="Heading40"/>
        <w:rPr>
          <w:lang w:bidi="ar-SA"/>
        </w:rPr>
      </w:pPr>
      <w:r w:rsidRPr="004059FF">
        <w:rPr>
          <w:lang w:bidi="ar-SA"/>
        </w:rPr>
        <w:t xml:space="preserve">Reconciliation </w:t>
      </w:r>
      <w:r w:rsidR="002D669C" w:rsidRPr="004059FF">
        <w:rPr>
          <w:lang w:bidi="ar-SA"/>
        </w:rPr>
        <w:t>of movements in carrying value</w:t>
      </w:r>
    </w:p>
    <w:tbl>
      <w:tblPr>
        <w:tblStyle w:val="CVtable1"/>
        <w:tblW w:w="5000" w:type="pct"/>
        <w:tblLook w:val="0020" w:firstRow="1" w:lastRow="0" w:firstColumn="0" w:lastColumn="0" w:noHBand="0" w:noVBand="0"/>
        <w:tblCaption w:val="Reconciliation of movements in carrying value 30 June 2018"/>
        <w:tblDescription w:val="This table contains information regarding the reconciliation of movements in carrying value across land and buildings, showing revaluation and depreciation as at 30 June 2018. This table has one header row, 4 body rows and 4 columns with no split or merged cells."/>
      </w:tblPr>
      <w:tblGrid>
        <w:gridCol w:w="5402"/>
        <w:gridCol w:w="1378"/>
        <w:gridCol w:w="1422"/>
        <w:gridCol w:w="1420"/>
      </w:tblGrid>
      <w:tr w:rsidR="002D669C" w:rsidRPr="004059FF" w14:paraId="593EE690" w14:textId="77777777" w:rsidTr="00ED73F1">
        <w:trPr>
          <w:cantSplit/>
          <w:trHeight w:val="509"/>
        </w:trPr>
        <w:tc>
          <w:tcPr>
            <w:tcW w:w="2807" w:type="pct"/>
          </w:tcPr>
          <w:p w14:paraId="32ACB302" w14:textId="77777777" w:rsidR="002D669C" w:rsidRPr="004059FF" w:rsidRDefault="002D669C" w:rsidP="00813736">
            <w:pPr>
              <w:pStyle w:val="TableBodytextBold"/>
            </w:pPr>
            <w:r w:rsidRPr="004059FF">
              <w:t>30 June 2018</w:t>
            </w:r>
          </w:p>
        </w:tc>
        <w:tc>
          <w:tcPr>
            <w:tcW w:w="716" w:type="pct"/>
          </w:tcPr>
          <w:p w14:paraId="265C1B82" w14:textId="77777777" w:rsidR="002D669C" w:rsidRPr="004059FF" w:rsidRDefault="002D669C" w:rsidP="003A4A9B">
            <w:pPr>
              <w:pStyle w:val="TableBodytextBold"/>
              <w:jc w:val="center"/>
            </w:pPr>
            <w:r w:rsidRPr="004059FF">
              <w:t>Land</w:t>
            </w:r>
            <w:r w:rsidR="00E60522">
              <w:br/>
            </w:r>
            <w:r w:rsidRPr="004059FF">
              <w:t>$’000</w:t>
            </w:r>
          </w:p>
        </w:tc>
        <w:tc>
          <w:tcPr>
            <w:tcW w:w="739" w:type="pct"/>
          </w:tcPr>
          <w:p w14:paraId="36982484" w14:textId="77777777" w:rsidR="002D669C" w:rsidRPr="004059FF" w:rsidRDefault="002D669C" w:rsidP="003A4A9B">
            <w:pPr>
              <w:pStyle w:val="TableBodytextBold"/>
              <w:jc w:val="center"/>
            </w:pPr>
            <w:r w:rsidRPr="004059FF">
              <w:t>Buildings</w:t>
            </w:r>
            <w:r w:rsidR="00E60522">
              <w:br/>
            </w:r>
            <w:r w:rsidRPr="004059FF">
              <w:t>$’000</w:t>
            </w:r>
          </w:p>
        </w:tc>
        <w:tc>
          <w:tcPr>
            <w:tcW w:w="738" w:type="pct"/>
          </w:tcPr>
          <w:p w14:paraId="05BDB113" w14:textId="77777777" w:rsidR="002D669C" w:rsidRPr="004059FF" w:rsidRDefault="002D669C" w:rsidP="003A4A9B">
            <w:pPr>
              <w:pStyle w:val="TableBodytextBold"/>
              <w:jc w:val="center"/>
            </w:pPr>
            <w:r w:rsidRPr="004059FF">
              <w:t>Total</w:t>
            </w:r>
            <w:r w:rsidR="00E60522">
              <w:br/>
            </w:r>
            <w:r w:rsidRPr="004059FF">
              <w:t>$’000</w:t>
            </w:r>
          </w:p>
        </w:tc>
      </w:tr>
      <w:tr w:rsidR="002D669C" w:rsidRPr="004059FF" w14:paraId="4B6A6F57" w14:textId="77777777" w:rsidTr="00ED73F1">
        <w:trPr>
          <w:cantSplit/>
          <w:trHeight w:val="264"/>
        </w:trPr>
        <w:tc>
          <w:tcPr>
            <w:tcW w:w="2807" w:type="pct"/>
          </w:tcPr>
          <w:p w14:paraId="5D201926" w14:textId="77777777" w:rsidR="002D669C" w:rsidRPr="00E60522" w:rsidRDefault="002D669C" w:rsidP="003A4A9B">
            <w:pPr>
              <w:pStyle w:val="TableBodyText"/>
              <w:jc w:val="left"/>
            </w:pPr>
            <w:r w:rsidRPr="00E60522">
              <w:t>Carrying amount at start of year</w:t>
            </w:r>
          </w:p>
        </w:tc>
        <w:tc>
          <w:tcPr>
            <w:tcW w:w="716" w:type="pct"/>
          </w:tcPr>
          <w:p w14:paraId="3371A3CB" w14:textId="77777777" w:rsidR="002D669C" w:rsidRPr="00E60522" w:rsidRDefault="002D669C" w:rsidP="003A4A9B">
            <w:pPr>
              <w:pStyle w:val="TableBodyText"/>
            </w:pPr>
            <w:r w:rsidRPr="00E60522">
              <w:t>9,855</w:t>
            </w:r>
          </w:p>
        </w:tc>
        <w:tc>
          <w:tcPr>
            <w:tcW w:w="739" w:type="pct"/>
          </w:tcPr>
          <w:p w14:paraId="29A5662F" w14:textId="77777777" w:rsidR="002D669C" w:rsidRPr="00E60522" w:rsidRDefault="002D669C" w:rsidP="003A4A9B">
            <w:pPr>
              <w:pStyle w:val="TableBodyText"/>
            </w:pPr>
            <w:r w:rsidRPr="00E60522">
              <w:t>12,987</w:t>
            </w:r>
          </w:p>
        </w:tc>
        <w:tc>
          <w:tcPr>
            <w:tcW w:w="738" w:type="pct"/>
          </w:tcPr>
          <w:p w14:paraId="494DDED5" w14:textId="77777777" w:rsidR="002D669C" w:rsidRPr="00E60522" w:rsidRDefault="002D669C" w:rsidP="003A4A9B">
            <w:pPr>
              <w:pStyle w:val="TableBodyText"/>
            </w:pPr>
            <w:r w:rsidRPr="00E60522">
              <w:t>22,842</w:t>
            </w:r>
          </w:p>
        </w:tc>
      </w:tr>
      <w:tr w:rsidR="002D669C" w:rsidRPr="004059FF" w14:paraId="7BA6B7B3" w14:textId="77777777" w:rsidTr="00ED73F1">
        <w:trPr>
          <w:cantSplit/>
          <w:trHeight w:val="276"/>
        </w:trPr>
        <w:tc>
          <w:tcPr>
            <w:tcW w:w="2807" w:type="pct"/>
          </w:tcPr>
          <w:p w14:paraId="4D3E2DE7" w14:textId="77777777" w:rsidR="002D669C" w:rsidRPr="004059FF" w:rsidRDefault="002D669C" w:rsidP="003A4A9B">
            <w:pPr>
              <w:pStyle w:val="TableBodyText"/>
              <w:jc w:val="left"/>
            </w:pPr>
            <w:r w:rsidRPr="004059FF">
              <w:t>Revaluation</w:t>
            </w:r>
          </w:p>
        </w:tc>
        <w:tc>
          <w:tcPr>
            <w:tcW w:w="716" w:type="pct"/>
          </w:tcPr>
          <w:p w14:paraId="6573D3D4" w14:textId="77777777" w:rsidR="002D669C" w:rsidRPr="004059FF" w:rsidRDefault="002D669C" w:rsidP="003A4A9B">
            <w:pPr>
              <w:pStyle w:val="TableBodyText"/>
            </w:pPr>
            <w:r w:rsidRPr="004059FF">
              <w:t>6,109</w:t>
            </w:r>
          </w:p>
        </w:tc>
        <w:tc>
          <w:tcPr>
            <w:tcW w:w="739" w:type="pct"/>
          </w:tcPr>
          <w:p w14:paraId="27924ED9" w14:textId="77777777" w:rsidR="002D669C" w:rsidRPr="004059FF" w:rsidRDefault="002D669C" w:rsidP="003A4A9B">
            <w:pPr>
              <w:pStyle w:val="TableBodyText"/>
            </w:pPr>
            <w:r w:rsidRPr="004059FF">
              <w:t>4,963</w:t>
            </w:r>
          </w:p>
        </w:tc>
        <w:tc>
          <w:tcPr>
            <w:tcW w:w="738" w:type="pct"/>
          </w:tcPr>
          <w:p w14:paraId="32E7A4B6" w14:textId="77777777" w:rsidR="002D669C" w:rsidRPr="004059FF" w:rsidRDefault="002D669C" w:rsidP="003A4A9B">
            <w:pPr>
              <w:pStyle w:val="TableBodyText"/>
            </w:pPr>
            <w:r w:rsidRPr="004059FF">
              <w:t>11,072</w:t>
            </w:r>
          </w:p>
        </w:tc>
      </w:tr>
      <w:tr w:rsidR="002D669C" w:rsidRPr="004059FF" w14:paraId="6C578C37" w14:textId="77777777" w:rsidTr="00ED73F1">
        <w:trPr>
          <w:cantSplit/>
          <w:trHeight w:val="276"/>
        </w:trPr>
        <w:tc>
          <w:tcPr>
            <w:tcW w:w="2807" w:type="pct"/>
          </w:tcPr>
          <w:p w14:paraId="45E24936" w14:textId="77777777" w:rsidR="002D669C" w:rsidRPr="004059FF" w:rsidRDefault="002D669C" w:rsidP="003A4A9B">
            <w:pPr>
              <w:pStyle w:val="TableBodyText"/>
              <w:jc w:val="left"/>
            </w:pPr>
            <w:r w:rsidRPr="004059FF">
              <w:t>Depreciation</w:t>
            </w:r>
          </w:p>
        </w:tc>
        <w:tc>
          <w:tcPr>
            <w:tcW w:w="716" w:type="pct"/>
          </w:tcPr>
          <w:p w14:paraId="151F67C6" w14:textId="1EC5E108" w:rsidR="002D669C" w:rsidRPr="004059FF" w:rsidRDefault="001A73AE" w:rsidP="003A4A9B">
            <w:pPr>
              <w:pStyle w:val="TableBodyText"/>
            </w:pPr>
            <w:r>
              <w:t>-</w:t>
            </w:r>
          </w:p>
        </w:tc>
        <w:tc>
          <w:tcPr>
            <w:tcW w:w="739" w:type="pct"/>
          </w:tcPr>
          <w:p w14:paraId="70DCD185" w14:textId="77777777" w:rsidR="002D669C" w:rsidRPr="004059FF" w:rsidRDefault="002D669C" w:rsidP="003A4A9B">
            <w:pPr>
              <w:pStyle w:val="TableBodyText"/>
            </w:pPr>
            <w:r w:rsidRPr="004059FF">
              <w:t>(511)</w:t>
            </w:r>
          </w:p>
        </w:tc>
        <w:tc>
          <w:tcPr>
            <w:tcW w:w="738" w:type="pct"/>
          </w:tcPr>
          <w:p w14:paraId="625EDD2A" w14:textId="77777777" w:rsidR="002D669C" w:rsidRPr="004059FF" w:rsidRDefault="002D669C" w:rsidP="003A4A9B">
            <w:pPr>
              <w:pStyle w:val="TableBodyText"/>
            </w:pPr>
            <w:r w:rsidRPr="004059FF">
              <w:t>(511)</w:t>
            </w:r>
          </w:p>
        </w:tc>
      </w:tr>
      <w:tr w:rsidR="002D669C" w:rsidRPr="004059FF" w14:paraId="2C00B86E" w14:textId="77777777" w:rsidTr="00ED73F1">
        <w:trPr>
          <w:cantSplit/>
          <w:trHeight w:val="276"/>
        </w:trPr>
        <w:tc>
          <w:tcPr>
            <w:tcW w:w="2807" w:type="pct"/>
          </w:tcPr>
          <w:p w14:paraId="75AB12C3" w14:textId="77777777" w:rsidR="002D669C" w:rsidRPr="003A4A9B" w:rsidRDefault="002D669C" w:rsidP="003A4A9B">
            <w:pPr>
              <w:pStyle w:val="TableBodyText"/>
              <w:jc w:val="left"/>
              <w:rPr>
                <w:b/>
              </w:rPr>
            </w:pPr>
            <w:r w:rsidRPr="003A4A9B">
              <w:rPr>
                <w:b/>
              </w:rPr>
              <w:t>Carrying amount at end of financial year</w:t>
            </w:r>
          </w:p>
        </w:tc>
        <w:tc>
          <w:tcPr>
            <w:tcW w:w="716" w:type="pct"/>
          </w:tcPr>
          <w:p w14:paraId="3EFBBB8D" w14:textId="77777777" w:rsidR="002D669C" w:rsidRPr="003A4A9B" w:rsidRDefault="002D669C" w:rsidP="003A4A9B">
            <w:pPr>
              <w:pStyle w:val="TableBodyText"/>
              <w:rPr>
                <w:b/>
              </w:rPr>
            </w:pPr>
            <w:r w:rsidRPr="003A4A9B">
              <w:rPr>
                <w:b/>
              </w:rPr>
              <w:t>15,964</w:t>
            </w:r>
          </w:p>
        </w:tc>
        <w:tc>
          <w:tcPr>
            <w:tcW w:w="739" w:type="pct"/>
          </w:tcPr>
          <w:p w14:paraId="5A56DBAD" w14:textId="77777777" w:rsidR="002D669C" w:rsidRPr="003A4A9B" w:rsidRDefault="002D669C" w:rsidP="003A4A9B">
            <w:pPr>
              <w:pStyle w:val="TableBodyText"/>
              <w:rPr>
                <w:b/>
              </w:rPr>
            </w:pPr>
            <w:r w:rsidRPr="003A4A9B">
              <w:rPr>
                <w:b/>
              </w:rPr>
              <w:t>17,439</w:t>
            </w:r>
          </w:p>
        </w:tc>
        <w:tc>
          <w:tcPr>
            <w:tcW w:w="738" w:type="pct"/>
          </w:tcPr>
          <w:p w14:paraId="51365250" w14:textId="77777777" w:rsidR="002D669C" w:rsidRPr="003A4A9B" w:rsidRDefault="002D669C" w:rsidP="003A4A9B">
            <w:pPr>
              <w:pStyle w:val="TableBodyText"/>
              <w:rPr>
                <w:b/>
              </w:rPr>
            </w:pPr>
            <w:r w:rsidRPr="003A4A9B">
              <w:rPr>
                <w:b/>
              </w:rPr>
              <w:t>33,403</w:t>
            </w:r>
          </w:p>
        </w:tc>
      </w:tr>
    </w:tbl>
    <w:p w14:paraId="32B026FC" w14:textId="77777777" w:rsidR="002D669C" w:rsidRPr="004059FF" w:rsidRDefault="002D669C" w:rsidP="002D669C">
      <w:pPr>
        <w:widowControl/>
        <w:autoSpaceDE/>
        <w:autoSpaceDN/>
        <w:spacing w:line="259" w:lineRule="auto"/>
        <w:rPr>
          <w:rFonts w:ascii="Calibri" w:eastAsia="Times New Roman" w:hAnsi="Calibri" w:cs="Times New Roman"/>
          <w:szCs w:val="20"/>
          <w:lang w:bidi="ar-SA"/>
        </w:rPr>
      </w:pPr>
    </w:p>
    <w:tbl>
      <w:tblPr>
        <w:tblStyle w:val="CVtable1"/>
        <w:tblW w:w="5000" w:type="pct"/>
        <w:tblLook w:val="0020" w:firstRow="1" w:lastRow="0" w:firstColumn="0" w:lastColumn="0" w:noHBand="0" w:noVBand="0"/>
        <w:tblCaption w:val="Reconciliation of movements in carrying value"/>
        <w:tblDescription w:val="This table contains information regarding the reconciliation of movements in carrying value across land and buildings, showing revaluation and depreciation as at 30 June 2017. This table has one header row, 3 body rows and 4 columns with no split or merged cells."/>
      </w:tblPr>
      <w:tblGrid>
        <w:gridCol w:w="5425"/>
        <w:gridCol w:w="1399"/>
        <w:gridCol w:w="1399"/>
        <w:gridCol w:w="1399"/>
      </w:tblGrid>
      <w:tr w:rsidR="002D669C" w:rsidRPr="004059FF" w14:paraId="1E151F4E" w14:textId="77777777" w:rsidTr="00ED73F1">
        <w:trPr>
          <w:cantSplit/>
          <w:trHeight w:val="268"/>
        </w:trPr>
        <w:tc>
          <w:tcPr>
            <w:tcW w:w="2819" w:type="pct"/>
          </w:tcPr>
          <w:p w14:paraId="2AD44EEA" w14:textId="77777777" w:rsidR="002D669C" w:rsidRPr="004059FF" w:rsidRDefault="002D669C" w:rsidP="003A4A9B">
            <w:pPr>
              <w:pStyle w:val="TableBodytextBold"/>
            </w:pPr>
            <w:r w:rsidRPr="004059FF">
              <w:t>30 June 2017</w:t>
            </w:r>
          </w:p>
        </w:tc>
        <w:tc>
          <w:tcPr>
            <w:tcW w:w="727" w:type="pct"/>
          </w:tcPr>
          <w:p w14:paraId="2DE437C8" w14:textId="77777777" w:rsidR="002D669C" w:rsidRPr="004059FF" w:rsidRDefault="002D669C" w:rsidP="003A4A9B">
            <w:pPr>
              <w:pStyle w:val="TableBodytextBold"/>
              <w:jc w:val="center"/>
            </w:pPr>
            <w:r w:rsidRPr="004059FF">
              <w:t>Land</w:t>
            </w:r>
            <w:r w:rsidR="00E60522">
              <w:br/>
            </w:r>
            <w:r w:rsidRPr="004059FF">
              <w:t>$’000</w:t>
            </w:r>
          </w:p>
        </w:tc>
        <w:tc>
          <w:tcPr>
            <w:tcW w:w="727" w:type="pct"/>
          </w:tcPr>
          <w:p w14:paraId="273CC627" w14:textId="77777777" w:rsidR="002D669C" w:rsidRPr="004059FF" w:rsidRDefault="002D669C" w:rsidP="003A4A9B">
            <w:pPr>
              <w:pStyle w:val="TableBodytextBold"/>
              <w:jc w:val="center"/>
            </w:pPr>
            <w:r w:rsidRPr="004059FF">
              <w:t>Buildings</w:t>
            </w:r>
            <w:r w:rsidR="00E60522">
              <w:br/>
            </w:r>
            <w:r w:rsidRPr="004059FF">
              <w:t>$’000</w:t>
            </w:r>
          </w:p>
        </w:tc>
        <w:tc>
          <w:tcPr>
            <w:tcW w:w="727" w:type="pct"/>
          </w:tcPr>
          <w:p w14:paraId="618A9F7B" w14:textId="77777777" w:rsidR="002D669C" w:rsidRPr="004059FF" w:rsidRDefault="002D669C" w:rsidP="003A4A9B">
            <w:pPr>
              <w:pStyle w:val="TableBodytextBold"/>
              <w:jc w:val="center"/>
            </w:pPr>
            <w:r w:rsidRPr="004059FF">
              <w:t>Total</w:t>
            </w:r>
            <w:r w:rsidR="00E60522">
              <w:br/>
            </w:r>
            <w:r w:rsidRPr="004059FF">
              <w:t>$’000</w:t>
            </w:r>
          </w:p>
        </w:tc>
      </w:tr>
      <w:tr w:rsidR="002D669C" w:rsidRPr="004059FF" w14:paraId="2FD7075C" w14:textId="77777777" w:rsidTr="00ED73F1">
        <w:trPr>
          <w:cantSplit/>
          <w:trHeight w:val="268"/>
        </w:trPr>
        <w:tc>
          <w:tcPr>
            <w:tcW w:w="2819" w:type="pct"/>
          </w:tcPr>
          <w:p w14:paraId="2B5EC336" w14:textId="77777777" w:rsidR="002D669C" w:rsidRPr="00F375D8" w:rsidRDefault="002D669C" w:rsidP="003A4A9B">
            <w:pPr>
              <w:pStyle w:val="TableBodyText"/>
              <w:jc w:val="left"/>
            </w:pPr>
            <w:r w:rsidRPr="00F375D8">
              <w:t>Carrying amount at start of year</w:t>
            </w:r>
          </w:p>
        </w:tc>
        <w:tc>
          <w:tcPr>
            <w:tcW w:w="727" w:type="pct"/>
          </w:tcPr>
          <w:p w14:paraId="6D73BA38" w14:textId="77777777" w:rsidR="002D669C" w:rsidRPr="00F375D8" w:rsidRDefault="002D669C" w:rsidP="003A4A9B">
            <w:pPr>
              <w:pStyle w:val="TableBodyText"/>
            </w:pPr>
            <w:r w:rsidRPr="00F375D8">
              <w:t>9,855</w:t>
            </w:r>
          </w:p>
        </w:tc>
        <w:tc>
          <w:tcPr>
            <w:tcW w:w="727" w:type="pct"/>
          </w:tcPr>
          <w:p w14:paraId="0BBBDAC0" w14:textId="77777777" w:rsidR="002D669C" w:rsidRPr="00F375D8" w:rsidRDefault="002D669C" w:rsidP="003A4A9B">
            <w:pPr>
              <w:pStyle w:val="TableBodyText"/>
            </w:pPr>
            <w:r w:rsidRPr="00F375D8">
              <w:t>13,498</w:t>
            </w:r>
          </w:p>
        </w:tc>
        <w:tc>
          <w:tcPr>
            <w:tcW w:w="727" w:type="pct"/>
          </w:tcPr>
          <w:p w14:paraId="40C3BA83" w14:textId="77777777" w:rsidR="002D669C" w:rsidRPr="00F375D8" w:rsidRDefault="002D669C" w:rsidP="003A4A9B">
            <w:pPr>
              <w:pStyle w:val="TableBodyText"/>
            </w:pPr>
            <w:r w:rsidRPr="00F375D8">
              <w:t>23,353</w:t>
            </w:r>
          </w:p>
        </w:tc>
      </w:tr>
      <w:tr w:rsidR="002D669C" w:rsidRPr="004059FF" w14:paraId="3BBBE05D" w14:textId="77777777" w:rsidTr="00ED73F1">
        <w:trPr>
          <w:cantSplit/>
          <w:trHeight w:val="268"/>
        </w:trPr>
        <w:tc>
          <w:tcPr>
            <w:tcW w:w="2819" w:type="pct"/>
          </w:tcPr>
          <w:p w14:paraId="6742311B" w14:textId="77777777" w:rsidR="002D669C" w:rsidRPr="004059FF" w:rsidRDefault="002D669C" w:rsidP="003A4A9B">
            <w:pPr>
              <w:pStyle w:val="TableBodyText"/>
              <w:jc w:val="left"/>
            </w:pPr>
            <w:r w:rsidRPr="004059FF">
              <w:t>Depreciation</w:t>
            </w:r>
          </w:p>
        </w:tc>
        <w:tc>
          <w:tcPr>
            <w:tcW w:w="727" w:type="pct"/>
          </w:tcPr>
          <w:p w14:paraId="7162CD18" w14:textId="20142946" w:rsidR="002D669C" w:rsidRPr="004059FF" w:rsidRDefault="001A73AE" w:rsidP="003A4A9B">
            <w:pPr>
              <w:pStyle w:val="TableBodyText"/>
            </w:pPr>
            <w:r>
              <w:t>-</w:t>
            </w:r>
          </w:p>
        </w:tc>
        <w:tc>
          <w:tcPr>
            <w:tcW w:w="727" w:type="pct"/>
          </w:tcPr>
          <w:p w14:paraId="76630E52" w14:textId="77777777" w:rsidR="002D669C" w:rsidRPr="004059FF" w:rsidRDefault="002D669C" w:rsidP="003A4A9B">
            <w:pPr>
              <w:pStyle w:val="TableBodyText"/>
            </w:pPr>
            <w:r w:rsidRPr="004059FF">
              <w:t>(511)</w:t>
            </w:r>
          </w:p>
        </w:tc>
        <w:tc>
          <w:tcPr>
            <w:tcW w:w="727" w:type="pct"/>
          </w:tcPr>
          <w:p w14:paraId="512962B0" w14:textId="77777777" w:rsidR="002D669C" w:rsidRPr="004059FF" w:rsidRDefault="002D669C" w:rsidP="003A4A9B">
            <w:pPr>
              <w:pStyle w:val="TableBodyText"/>
            </w:pPr>
            <w:r w:rsidRPr="004059FF">
              <w:t>(511)</w:t>
            </w:r>
          </w:p>
        </w:tc>
      </w:tr>
      <w:tr w:rsidR="002D669C" w:rsidRPr="004059FF" w14:paraId="15231085" w14:textId="77777777" w:rsidTr="00ED73F1">
        <w:trPr>
          <w:cantSplit/>
          <w:trHeight w:val="268"/>
        </w:trPr>
        <w:tc>
          <w:tcPr>
            <w:tcW w:w="2819" w:type="pct"/>
          </w:tcPr>
          <w:p w14:paraId="319B353D" w14:textId="77777777" w:rsidR="002D669C" w:rsidRPr="003A4A9B" w:rsidRDefault="002D669C" w:rsidP="003A4A9B">
            <w:pPr>
              <w:pStyle w:val="TableBodyText"/>
              <w:jc w:val="left"/>
              <w:rPr>
                <w:b/>
              </w:rPr>
            </w:pPr>
            <w:r w:rsidRPr="003A4A9B">
              <w:rPr>
                <w:b/>
              </w:rPr>
              <w:t>Carrying amount at end of financial year</w:t>
            </w:r>
          </w:p>
        </w:tc>
        <w:tc>
          <w:tcPr>
            <w:tcW w:w="727" w:type="pct"/>
          </w:tcPr>
          <w:p w14:paraId="2A563CC1" w14:textId="77777777" w:rsidR="002D669C" w:rsidRPr="003A4A9B" w:rsidRDefault="002D669C" w:rsidP="003A4A9B">
            <w:pPr>
              <w:pStyle w:val="TableBodyText"/>
              <w:rPr>
                <w:b/>
              </w:rPr>
            </w:pPr>
            <w:r w:rsidRPr="003A4A9B">
              <w:rPr>
                <w:b/>
              </w:rPr>
              <w:t>9,855</w:t>
            </w:r>
          </w:p>
        </w:tc>
        <w:tc>
          <w:tcPr>
            <w:tcW w:w="727" w:type="pct"/>
          </w:tcPr>
          <w:p w14:paraId="4965788D" w14:textId="77777777" w:rsidR="002D669C" w:rsidRPr="003A4A9B" w:rsidRDefault="002D669C" w:rsidP="003A4A9B">
            <w:pPr>
              <w:pStyle w:val="TableBodyText"/>
              <w:rPr>
                <w:b/>
              </w:rPr>
            </w:pPr>
            <w:r w:rsidRPr="003A4A9B">
              <w:rPr>
                <w:b/>
              </w:rPr>
              <w:t>12,987</w:t>
            </w:r>
          </w:p>
        </w:tc>
        <w:tc>
          <w:tcPr>
            <w:tcW w:w="727" w:type="pct"/>
          </w:tcPr>
          <w:p w14:paraId="54CE9B27" w14:textId="77777777" w:rsidR="002D669C" w:rsidRPr="003A4A9B" w:rsidRDefault="002D669C" w:rsidP="003A4A9B">
            <w:pPr>
              <w:pStyle w:val="TableBodyText"/>
              <w:rPr>
                <w:b/>
              </w:rPr>
            </w:pPr>
            <w:r w:rsidRPr="003A4A9B">
              <w:rPr>
                <w:b/>
              </w:rPr>
              <w:t>22,842</w:t>
            </w:r>
          </w:p>
        </w:tc>
      </w:tr>
    </w:tbl>
    <w:p w14:paraId="7D3D80A0" w14:textId="77777777" w:rsidR="002D669C" w:rsidRPr="004059FF" w:rsidRDefault="002D669C" w:rsidP="003B127D">
      <w:pPr>
        <w:pStyle w:val="Heading3"/>
        <w:rPr>
          <w:lang w:bidi="ar-SA"/>
        </w:rPr>
      </w:pPr>
      <w:bookmarkStart w:id="245" w:name="_Toc524349972"/>
      <w:bookmarkStart w:id="246" w:name="_Toc524350964"/>
      <w:r w:rsidRPr="004059FF">
        <w:rPr>
          <w:lang w:bidi="ar-SA"/>
        </w:rPr>
        <w:t>Note 8 Payables</w:t>
      </w:r>
      <w:bookmarkEnd w:id="245"/>
      <w:bookmarkEnd w:id="246"/>
    </w:p>
    <w:tbl>
      <w:tblPr>
        <w:tblStyle w:val="CVtable1"/>
        <w:tblW w:w="5000" w:type="pct"/>
        <w:tblLook w:val="0020" w:firstRow="1" w:lastRow="0" w:firstColumn="0" w:lastColumn="0" w:noHBand="0" w:noVBand="0"/>
        <w:tblCaption w:val="Contractual payables"/>
        <w:tblDescription w:val="This table contains information regarding contractual payables fas at 30 June 2018 and 30 June 2017. This table has one header row and three body rows with three columns. No merged or split cells."/>
      </w:tblPr>
      <w:tblGrid>
        <w:gridCol w:w="5382"/>
        <w:gridCol w:w="2121"/>
        <w:gridCol w:w="2119"/>
      </w:tblGrid>
      <w:tr w:rsidR="002D669C" w:rsidRPr="004059FF" w14:paraId="5F8D757D" w14:textId="77777777" w:rsidTr="00ED73F1">
        <w:trPr>
          <w:cantSplit/>
        </w:trPr>
        <w:tc>
          <w:tcPr>
            <w:tcW w:w="2797" w:type="pct"/>
          </w:tcPr>
          <w:p w14:paraId="3B7C70D0" w14:textId="77777777" w:rsidR="002D669C" w:rsidRPr="004059FF" w:rsidRDefault="00E60522" w:rsidP="003A4A9B">
            <w:pPr>
              <w:pStyle w:val="TableBodytextBold"/>
            </w:pPr>
            <w:r>
              <w:t>Contractual payables</w:t>
            </w:r>
          </w:p>
        </w:tc>
        <w:tc>
          <w:tcPr>
            <w:tcW w:w="1102" w:type="pct"/>
          </w:tcPr>
          <w:p w14:paraId="3000AA9D" w14:textId="77777777" w:rsidR="002D669C" w:rsidRPr="004059FF" w:rsidRDefault="002D669C" w:rsidP="003A4A9B">
            <w:pPr>
              <w:pStyle w:val="TableBodytextBold"/>
              <w:jc w:val="center"/>
            </w:pPr>
            <w:r w:rsidRPr="004059FF">
              <w:t>30 June 2018</w:t>
            </w:r>
            <w:r w:rsidR="00E60522">
              <w:br/>
            </w:r>
            <w:r w:rsidRPr="004059FF">
              <w:t>$’000</w:t>
            </w:r>
          </w:p>
        </w:tc>
        <w:tc>
          <w:tcPr>
            <w:tcW w:w="1102" w:type="pct"/>
          </w:tcPr>
          <w:p w14:paraId="249E14B7" w14:textId="77777777" w:rsidR="002D669C" w:rsidRPr="004059FF" w:rsidRDefault="002D669C" w:rsidP="003A4A9B">
            <w:pPr>
              <w:pStyle w:val="TableBodytextBold"/>
              <w:jc w:val="center"/>
            </w:pPr>
            <w:r w:rsidRPr="004059FF">
              <w:t>30 June 2017</w:t>
            </w:r>
            <w:r w:rsidR="00E60522">
              <w:br/>
            </w:r>
            <w:r w:rsidRPr="004059FF">
              <w:t>$’000</w:t>
            </w:r>
          </w:p>
        </w:tc>
      </w:tr>
      <w:tr w:rsidR="002D669C" w:rsidRPr="004059FF" w14:paraId="061F5911" w14:textId="77777777" w:rsidTr="00ED73F1">
        <w:trPr>
          <w:cantSplit/>
        </w:trPr>
        <w:tc>
          <w:tcPr>
            <w:tcW w:w="2797" w:type="pct"/>
          </w:tcPr>
          <w:p w14:paraId="50E1216A" w14:textId="77777777" w:rsidR="002D669C" w:rsidRPr="004059FF" w:rsidRDefault="002D669C" w:rsidP="003A4A9B">
            <w:pPr>
              <w:pStyle w:val="TableBodyText"/>
              <w:jc w:val="left"/>
            </w:pPr>
            <w:r w:rsidRPr="004059FF">
              <w:t>Trade &amp; other payables</w:t>
            </w:r>
          </w:p>
        </w:tc>
        <w:tc>
          <w:tcPr>
            <w:tcW w:w="1102" w:type="pct"/>
          </w:tcPr>
          <w:p w14:paraId="67CBB3A6" w14:textId="77777777" w:rsidR="002D669C" w:rsidRPr="004059FF" w:rsidRDefault="002D669C" w:rsidP="003A4A9B">
            <w:pPr>
              <w:pStyle w:val="TableBodyText"/>
            </w:pPr>
            <w:r w:rsidRPr="004059FF">
              <w:t>2,155</w:t>
            </w:r>
          </w:p>
        </w:tc>
        <w:tc>
          <w:tcPr>
            <w:tcW w:w="1102" w:type="pct"/>
          </w:tcPr>
          <w:p w14:paraId="0CB7E6D6" w14:textId="77777777" w:rsidR="002D669C" w:rsidRPr="004059FF" w:rsidRDefault="002D669C" w:rsidP="003A4A9B">
            <w:pPr>
              <w:pStyle w:val="TableBodyText"/>
            </w:pPr>
            <w:r w:rsidRPr="004059FF">
              <w:t>1,044</w:t>
            </w:r>
          </w:p>
        </w:tc>
      </w:tr>
      <w:tr w:rsidR="002D669C" w:rsidRPr="004059FF" w14:paraId="02674613" w14:textId="77777777" w:rsidTr="00ED73F1">
        <w:trPr>
          <w:cantSplit/>
          <w:trHeight w:val="347"/>
        </w:trPr>
        <w:tc>
          <w:tcPr>
            <w:tcW w:w="2797" w:type="pct"/>
          </w:tcPr>
          <w:p w14:paraId="7BA892ED" w14:textId="77777777" w:rsidR="002D669C" w:rsidRPr="003A4A9B" w:rsidRDefault="002D669C" w:rsidP="003A4A9B">
            <w:pPr>
              <w:pStyle w:val="TableBodyText"/>
              <w:jc w:val="left"/>
              <w:rPr>
                <w:b/>
              </w:rPr>
            </w:pPr>
            <w:r w:rsidRPr="003A4A9B">
              <w:rPr>
                <w:b/>
              </w:rPr>
              <w:t>Total contractual payables</w:t>
            </w:r>
          </w:p>
        </w:tc>
        <w:tc>
          <w:tcPr>
            <w:tcW w:w="1102" w:type="pct"/>
          </w:tcPr>
          <w:p w14:paraId="0D197F51" w14:textId="77777777" w:rsidR="002D669C" w:rsidRPr="003A4A9B" w:rsidRDefault="002D669C" w:rsidP="003A4A9B">
            <w:pPr>
              <w:pStyle w:val="TableBodyText"/>
              <w:rPr>
                <w:b/>
              </w:rPr>
            </w:pPr>
            <w:r w:rsidRPr="003A4A9B">
              <w:rPr>
                <w:b/>
              </w:rPr>
              <w:t>2,155</w:t>
            </w:r>
          </w:p>
        </w:tc>
        <w:tc>
          <w:tcPr>
            <w:tcW w:w="1102" w:type="pct"/>
          </w:tcPr>
          <w:p w14:paraId="26360B96" w14:textId="77777777" w:rsidR="002D669C" w:rsidRPr="003A4A9B" w:rsidRDefault="002D669C" w:rsidP="003A4A9B">
            <w:pPr>
              <w:pStyle w:val="TableBodyText"/>
              <w:rPr>
                <w:b/>
              </w:rPr>
            </w:pPr>
            <w:r w:rsidRPr="003A4A9B">
              <w:rPr>
                <w:b/>
              </w:rPr>
              <w:t>1,044</w:t>
            </w:r>
          </w:p>
        </w:tc>
      </w:tr>
      <w:tr w:rsidR="002D669C" w:rsidRPr="004059FF" w14:paraId="24941A14" w14:textId="77777777" w:rsidTr="00ED73F1">
        <w:trPr>
          <w:cantSplit/>
        </w:trPr>
        <w:tc>
          <w:tcPr>
            <w:tcW w:w="2797" w:type="pct"/>
          </w:tcPr>
          <w:p w14:paraId="4EF7EC71" w14:textId="77777777" w:rsidR="002D669C" w:rsidRPr="003A4A9B" w:rsidRDefault="002D669C" w:rsidP="003A4A9B">
            <w:pPr>
              <w:pStyle w:val="TableBodyText"/>
              <w:jc w:val="left"/>
              <w:rPr>
                <w:b/>
              </w:rPr>
            </w:pPr>
            <w:r w:rsidRPr="003A4A9B">
              <w:rPr>
                <w:b/>
              </w:rPr>
              <w:t>Total payables</w:t>
            </w:r>
          </w:p>
        </w:tc>
        <w:tc>
          <w:tcPr>
            <w:tcW w:w="1102" w:type="pct"/>
          </w:tcPr>
          <w:p w14:paraId="183684F8" w14:textId="77777777" w:rsidR="002D669C" w:rsidRPr="003A4A9B" w:rsidRDefault="002D669C" w:rsidP="003A4A9B">
            <w:pPr>
              <w:pStyle w:val="TableBodyText"/>
              <w:rPr>
                <w:b/>
              </w:rPr>
            </w:pPr>
            <w:r w:rsidRPr="003A4A9B">
              <w:rPr>
                <w:b/>
              </w:rPr>
              <w:t>2,155</w:t>
            </w:r>
          </w:p>
        </w:tc>
        <w:tc>
          <w:tcPr>
            <w:tcW w:w="1102" w:type="pct"/>
          </w:tcPr>
          <w:p w14:paraId="7E97E75F" w14:textId="77777777" w:rsidR="002D669C" w:rsidRPr="003A4A9B" w:rsidRDefault="002D669C" w:rsidP="003A4A9B">
            <w:pPr>
              <w:pStyle w:val="TableBodyText"/>
              <w:rPr>
                <w:b/>
              </w:rPr>
            </w:pPr>
            <w:r w:rsidRPr="003A4A9B">
              <w:rPr>
                <w:b/>
              </w:rPr>
              <w:t>1,044</w:t>
            </w:r>
          </w:p>
        </w:tc>
      </w:tr>
    </w:tbl>
    <w:p w14:paraId="60B940C3" w14:textId="77777777" w:rsidR="002D669C" w:rsidRPr="004059FF" w:rsidRDefault="002D669C" w:rsidP="003A4A9B">
      <w:pPr>
        <w:pStyle w:val="BodyText"/>
        <w:pageBreakBefore/>
        <w:ind w:right="136"/>
      </w:pPr>
      <w:r w:rsidRPr="004059FF">
        <w:t>Payables consist of:</w:t>
      </w:r>
    </w:p>
    <w:p w14:paraId="3DF66E54" w14:textId="77777777" w:rsidR="002D669C" w:rsidRPr="004059FF" w:rsidRDefault="002D669C" w:rsidP="00813736">
      <w:pPr>
        <w:pStyle w:val="Bullets"/>
      </w:pPr>
      <w:r w:rsidRPr="004059FF">
        <w:t xml:space="preserve">Contractual payables, such as accounts payable and expenditure accruals. </w:t>
      </w:r>
      <w:r w:rsidR="00FA58F9" w:rsidRPr="004059FF">
        <w:t>Contractual payables</w:t>
      </w:r>
      <w:r w:rsidRPr="004059FF">
        <w:t xml:space="preserve"> represent liabilities for goods and services provided to the Board</w:t>
      </w:r>
      <w:r w:rsidR="00E60522">
        <w:rPr>
          <w:noProof/>
        </w:rPr>
        <w:t xml:space="preserve"> before </w:t>
      </w:r>
      <w:r w:rsidRPr="004059FF">
        <w:t xml:space="preserve">the end of the financial year that </w:t>
      </w:r>
      <w:r w:rsidRPr="00E60522">
        <w:rPr>
          <w:noProof/>
        </w:rPr>
        <w:t>are</w:t>
      </w:r>
      <w:r w:rsidRPr="004059FF">
        <w:t xml:space="preserve"> </w:t>
      </w:r>
      <w:r w:rsidR="00FA58F9" w:rsidRPr="004059FF">
        <w:t>unpaid and</w:t>
      </w:r>
      <w:r w:rsidRPr="004059FF">
        <w:t xml:space="preserve"> arise when the Board becomes obliged to make future payments in respect of the purchase of those goods and services.</w:t>
      </w:r>
    </w:p>
    <w:p w14:paraId="31F35F2A" w14:textId="77777777" w:rsidR="002D669C" w:rsidRPr="004059FF" w:rsidRDefault="002D669C" w:rsidP="00813736">
      <w:pPr>
        <w:pStyle w:val="Bullets"/>
      </w:pPr>
      <w:r w:rsidRPr="004059FF">
        <w:t>Statutory payables, such as goods and services tax.</w:t>
      </w:r>
    </w:p>
    <w:p w14:paraId="60968F25" w14:textId="77777777" w:rsidR="002D669C" w:rsidRPr="004059FF" w:rsidRDefault="002D669C" w:rsidP="00813736">
      <w:pPr>
        <w:pStyle w:val="BodyText"/>
      </w:pPr>
      <w:r w:rsidRPr="004059FF">
        <w:t xml:space="preserve">Contractual payables are classified as financial instruments and categorised as financial liabilities at amortised cost. Statutory payables are recognised and measured similarly to contractual </w:t>
      </w:r>
      <w:r w:rsidR="00FA58F9" w:rsidRPr="004059FF">
        <w:t>payables but</w:t>
      </w:r>
      <w:r w:rsidRPr="004059FF">
        <w:t xml:space="preserve"> are not classified as financial instruments and not included in the category of financial liabilities at amortised cost, because they do not arise from a contract.</w:t>
      </w:r>
    </w:p>
    <w:p w14:paraId="0AFE63D3" w14:textId="77777777" w:rsidR="002D669C" w:rsidRPr="004059FF" w:rsidRDefault="002D669C" w:rsidP="003B127D">
      <w:pPr>
        <w:pStyle w:val="Heading3"/>
        <w:rPr>
          <w:lang w:bidi="ar-SA"/>
        </w:rPr>
      </w:pPr>
      <w:bookmarkStart w:id="247" w:name="_Toc524349973"/>
      <w:bookmarkStart w:id="248" w:name="_Toc524350965"/>
      <w:r w:rsidRPr="004059FF">
        <w:rPr>
          <w:lang w:bidi="ar-SA"/>
        </w:rPr>
        <w:t>Note 9 Contingent assets and contingent liabilities</w:t>
      </w:r>
      <w:bookmarkEnd w:id="247"/>
      <w:bookmarkEnd w:id="248"/>
    </w:p>
    <w:p w14:paraId="5C483FE9" w14:textId="77777777" w:rsidR="002D669C" w:rsidRPr="004059FF" w:rsidRDefault="002D669C" w:rsidP="00813736">
      <w:pPr>
        <w:pStyle w:val="BodyText"/>
      </w:pPr>
      <w:r w:rsidRPr="004059FF">
        <w:t xml:space="preserve">Contingent assets and contingent liabilities are not recognised in the balance sheet, but </w:t>
      </w:r>
      <w:r w:rsidRPr="00E60522">
        <w:rPr>
          <w:noProof/>
        </w:rPr>
        <w:t>are disclosed</w:t>
      </w:r>
      <w:r w:rsidRPr="004059FF">
        <w:t xml:space="preserve"> by way of a note and, if quantifiable, are measured at nominal value. Contingent assets and liabilities </w:t>
      </w:r>
      <w:r w:rsidRPr="00E60522">
        <w:rPr>
          <w:noProof/>
        </w:rPr>
        <w:t>are presented</w:t>
      </w:r>
      <w:r w:rsidRPr="004059FF">
        <w:t xml:space="preserve"> inclusive of GST receivable or payable respectively.</w:t>
      </w:r>
      <w:r w:rsidR="006F4A34">
        <w:t xml:space="preserve"> </w:t>
      </w:r>
      <w:r w:rsidRPr="004059FF">
        <w:t xml:space="preserve">As at </w:t>
      </w:r>
      <w:r w:rsidR="00FA58F9" w:rsidRPr="004059FF">
        <w:t>30</w:t>
      </w:r>
      <w:r w:rsidR="0032368F">
        <w:t xml:space="preserve"> June </w:t>
      </w:r>
      <w:r w:rsidRPr="004059FF">
        <w:t xml:space="preserve">2018, </w:t>
      </w:r>
      <w:r w:rsidR="00E60522">
        <w:rPr>
          <w:noProof/>
        </w:rPr>
        <w:t>the Board</w:t>
      </w:r>
      <w:r w:rsidRPr="004059FF">
        <w:t xml:space="preserve"> </w:t>
      </w:r>
      <w:r w:rsidRPr="00E60522">
        <w:rPr>
          <w:noProof/>
        </w:rPr>
        <w:t>had no knowledge of</w:t>
      </w:r>
      <w:r w:rsidRPr="004059FF">
        <w:t xml:space="preserve"> any contingent assets or contingent liabilities (2017 - Nil).</w:t>
      </w:r>
    </w:p>
    <w:p w14:paraId="5AC8B891" w14:textId="77777777" w:rsidR="002D669C" w:rsidRPr="004059FF" w:rsidRDefault="002D669C" w:rsidP="003B127D">
      <w:pPr>
        <w:pStyle w:val="Heading3"/>
        <w:rPr>
          <w:lang w:bidi="ar-SA"/>
        </w:rPr>
      </w:pPr>
      <w:bookmarkStart w:id="249" w:name="_Toc524349974"/>
      <w:bookmarkStart w:id="250" w:name="_Toc524350966"/>
      <w:r w:rsidRPr="004059FF">
        <w:rPr>
          <w:lang w:bidi="ar-SA"/>
        </w:rPr>
        <w:t xml:space="preserve">Note 10 Financial </w:t>
      </w:r>
      <w:r w:rsidR="003B127D" w:rsidRPr="004059FF">
        <w:rPr>
          <w:lang w:bidi="ar-SA"/>
        </w:rPr>
        <w:t>i</w:t>
      </w:r>
      <w:r w:rsidRPr="004059FF">
        <w:rPr>
          <w:lang w:bidi="ar-SA"/>
        </w:rPr>
        <w:t>nstruments</w:t>
      </w:r>
      <w:bookmarkEnd w:id="249"/>
      <w:bookmarkEnd w:id="250"/>
    </w:p>
    <w:p w14:paraId="615D743B" w14:textId="77777777" w:rsidR="002D669C" w:rsidRPr="004059FF" w:rsidRDefault="002D669C" w:rsidP="003B127D">
      <w:pPr>
        <w:pStyle w:val="Heading40"/>
      </w:pPr>
      <w:r w:rsidRPr="004059FF">
        <w:t>Financial risk management objectives and policies</w:t>
      </w:r>
    </w:p>
    <w:p w14:paraId="5940E84E" w14:textId="77777777" w:rsidR="002D669C" w:rsidRPr="004059FF" w:rsidRDefault="00E60522" w:rsidP="00813736">
      <w:pPr>
        <w:pStyle w:val="BodyText"/>
      </w:pPr>
      <w:r>
        <w:t>The Board’s</w:t>
      </w:r>
      <w:r w:rsidR="002D669C" w:rsidRPr="004059FF">
        <w:t xml:space="preserve"> principal financial instruments comprise of:</w:t>
      </w:r>
    </w:p>
    <w:p w14:paraId="2A1CCF41" w14:textId="77777777" w:rsidR="002D669C" w:rsidRPr="004059FF" w:rsidRDefault="002D669C" w:rsidP="00813736">
      <w:pPr>
        <w:pStyle w:val="Bullets"/>
      </w:pPr>
      <w:r w:rsidRPr="004059FF">
        <w:t>Receivables (excluding statutory receivables).</w:t>
      </w:r>
    </w:p>
    <w:p w14:paraId="2E47BF11" w14:textId="77777777" w:rsidR="002D669C" w:rsidRPr="004059FF" w:rsidRDefault="002D669C" w:rsidP="00813736">
      <w:pPr>
        <w:pStyle w:val="Bullets"/>
      </w:pPr>
      <w:r w:rsidRPr="004059FF">
        <w:t>Payables (excluding statutory payables).</w:t>
      </w:r>
    </w:p>
    <w:p w14:paraId="1179A979" w14:textId="77777777" w:rsidR="002D669C" w:rsidRPr="004059FF" w:rsidRDefault="002D669C" w:rsidP="00813736">
      <w:pPr>
        <w:pStyle w:val="BodyText"/>
      </w:pPr>
      <w:r w:rsidRPr="004059FF">
        <w:t xml:space="preserve">Details of the significant accounting policies and methods adopted, including the criteria for recognition, the basis of measurement, and the basis on which income and expenses are recognised, </w:t>
      </w:r>
      <w:r w:rsidRPr="00E60522">
        <w:rPr>
          <w:noProof/>
        </w:rPr>
        <w:t>with respect to</w:t>
      </w:r>
      <w:r w:rsidRPr="004059FF">
        <w:t xml:space="preserve"> each of financial asset, financial liability and equity instrument above </w:t>
      </w:r>
      <w:r w:rsidRPr="00E60522">
        <w:rPr>
          <w:noProof/>
        </w:rPr>
        <w:t>are disclosed</w:t>
      </w:r>
      <w:r w:rsidRPr="004059FF">
        <w:t xml:space="preserve"> in </w:t>
      </w:r>
      <w:fldSimple w:instr=" REF  _Ref517361814 \t  \* MERGEFORMAT ">
        <w:r w:rsidR="00FD259E" w:rsidRPr="004059FF">
          <w:t>Note 11 Fair Value Determinations</w:t>
        </w:r>
      </w:fldSimple>
      <w:r w:rsidRPr="004059FF">
        <w:t>.</w:t>
      </w:r>
    </w:p>
    <w:p w14:paraId="03674693" w14:textId="77777777" w:rsidR="002D669C" w:rsidRPr="004059FF" w:rsidRDefault="002D669C" w:rsidP="00813736">
      <w:pPr>
        <w:pStyle w:val="BodyText"/>
      </w:pPr>
      <w:r w:rsidRPr="004059FF">
        <w:t xml:space="preserve">The main purpose </w:t>
      </w:r>
      <w:r w:rsidRPr="00E60522">
        <w:rPr>
          <w:noProof/>
        </w:rPr>
        <w:t>in</w:t>
      </w:r>
      <w:r w:rsidRPr="004059FF">
        <w:t xml:space="preserve"> holding financial instruments is to prudentially manage the Board’s financial risks within the Government policy parameters.</w:t>
      </w:r>
    </w:p>
    <w:p w14:paraId="2C0B310C" w14:textId="77777777" w:rsidR="002D669C" w:rsidRPr="004059FF" w:rsidRDefault="00E60522" w:rsidP="00813736">
      <w:pPr>
        <w:pStyle w:val="BodyText"/>
      </w:pPr>
      <w:r>
        <w:t>The Board’s</w:t>
      </w:r>
      <w:r w:rsidR="002D669C" w:rsidRPr="004059FF">
        <w:t xml:space="preserve"> main financial risks include credit risk and liquidity risk. </w:t>
      </w:r>
      <w:r>
        <w:rPr>
          <w:noProof/>
        </w:rPr>
        <w:t>The Board</w:t>
      </w:r>
      <w:r w:rsidR="002D669C" w:rsidRPr="004059FF">
        <w:t xml:space="preserve"> has the overall responsibility for the establishment and oversight of </w:t>
      </w:r>
      <w:r w:rsidR="006F4A34">
        <w:t>its</w:t>
      </w:r>
      <w:r w:rsidR="002D669C" w:rsidRPr="004059FF">
        <w:t xml:space="preserve"> risk management framework.</w:t>
      </w:r>
    </w:p>
    <w:p w14:paraId="44656350" w14:textId="77777777" w:rsidR="002D669C" w:rsidRPr="004059FF" w:rsidRDefault="002D669C" w:rsidP="003B127D">
      <w:pPr>
        <w:pStyle w:val="Heading50"/>
      </w:pPr>
      <w:r w:rsidRPr="004059FF">
        <w:t>Credit Risk</w:t>
      </w:r>
    </w:p>
    <w:p w14:paraId="009FD89F" w14:textId="77777777" w:rsidR="002D669C" w:rsidRPr="004059FF" w:rsidRDefault="002D669C" w:rsidP="00813736">
      <w:pPr>
        <w:pStyle w:val="BodyText"/>
      </w:pPr>
      <w:r w:rsidRPr="004059FF">
        <w:t xml:space="preserve">Credit risk arises from the contractual financial assets of </w:t>
      </w:r>
      <w:r w:rsidR="00E60522">
        <w:t>the Board</w:t>
      </w:r>
      <w:r w:rsidRPr="004059FF">
        <w:t xml:space="preserve">, which comprises </w:t>
      </w:r>
      <w:r w:rsidRPr="00E60522">
        <w:rPr>
          <w:noProof/>
        </w:rPr>
        <w:t>of</w:t>
      </w:r>
      <w:r w:rsidRPr="004059FF">
        <w:t xml:space="preserve"> contractual receivables. </w:t>
      </w:r>
      <w:r w:rsidR="00E60522">
        <w:t>The Board’s</w:t>
      </w:r>
      <w:r w:rsidRPr="004059FF">
        <w:t xml:space="preserve"> exposure to credit risk arises from </w:t>
      </w:r>
      <w:r w:rsidRPr="00E60522">
        <w:rPr>
          <w:noProof/>
        </w:rPr>
        <w:t>potential</w:t>
      </w:r>
      <w:r w:rsidRPr="004059FF">
        <w:t xml:space="preserve"> default of </w:t>
      </w:r>
      <w:r w:rsidRPr="00E60522">
        <w:rPr>
          <w:noProof/>
        </w:rPr>
        <w:t>counterparty</w:t>
      </w:r>
      <w:r w:rsidRPr="004059FF">
        <w:t xml:space="preserve"> on their contractual obligations resulting in financial loss to </w:t>
      </w:r>
      <w:r w:rsidR="00E60522">
        <w:rPr>
          <w:noProof/>
        </w:rPr>
        <w:t>the Board</w:t>
      </w:r>
      <w:r w:rsidRPr="004059FF">
        <w:t>.</w:t>
      </w:r>
    </w:p>
    <w:p w14:paraId="0F45F619" w14:textId="77777777" w:rsidR="00C66D48" w:rsidRDefault="002D669C" w:rsidP="00813736">
      <w:pPr>
        <w:pStyle w:val="BodyText"/>
      </w:pPr>
      <w:r w:rsidRPr="004059FF">
        <w:t xml:space="preserve">Credit risk associated with </w:t>
      </w:r>
      <w:r w:rsidR="00E60522">
        <w:t>the Board’s</w:t>
      </w:r>
      <w:r w:rsidRPr="004059FF">
        <w:t xml:space="preserve"> contractual receivables is minimal because the main debtor is the Victorian Government. For debtors other than the Government, it is </w:t>
      </w:r>
      <w:r w:rsidR="00E60522">
        <w:t>the Board’s</w:t>
      </w:r>
      <w:r w:rsidRPr="004059FF">
        <w:t xml:space="preserve"> policy to only deal with organisations that meet the standard financial viability requirements set. </w:t>
      </w:r>
    </w:p>
    <w:p w14:paraId="09FEE89D" w14:textId="77777777" w:rsidR="002D669C" w:rsidRPr="004059FF" w:rsidRDefault="002D669C" w:rsidP="00813736">
      <w:pPr>
        <w:pStyle w:val="BodyText"/>
      </w:pPr>
      <w:r w:rsidRPr="004059FF">
        <w:t xml:space="preserve">There are no financial assets that have had their terms renegotiated </w:t>
      </w:r>
      <w:r w:rsidRPr="00E60522">
        <w:rPr>
          <w:noProof/>
        </w:rPr>
        <w:t>to</w:t>
      </w:r>
      <w:r w:rsidRPr="004059FF">
        <w:t xml:space="preserve"> prevent them from being past due or impaired, and they are stated at the carrying amounts as indicated. </w:t>
      </w:r>
    </w:p>
    <w:p w14:paraId="132E919D" w14:textId="77777777" w:rsidR="002D669C" w:rsidRPr="004059FF" w:rsidRDefault="002D669C" w:rsidP="00813736">
      <w:pPr>
        <w:pStyle w:val="BodyText"/>
      </w:pPr>
      <w:r w:rsidRPr="004059FF">
        <w:t xml:space="preserve">Provision of impairment for contractual receivables is recognised when there is objective evidence that </w:t>
      </w:r>
      <w:r w:rsidR="00E60522">
        <w:t>the Board</w:t>
      </w:r>
      <w:r w:rsidRPr="004059FF">
        <w:t xml:space="preserve"> will not be able to collect a receivable. Objective evidence includes financial difficulties and default on payments.</w:t>
      </w:r>
    </w:p>
    <w:p w14:paraId="7C94E333" w14:textId="77777777" w:rsidR="002D669C" w:rsidRPr="004059FF" w:rsidRDefault="002D669C" w:rsidP="003B127D">
      <w:pPr>
        <w:pStyle w:val="Heading50"/>
        <w:rPr>
          <w:lang w:bidi="ar-SA"/>
        </w:rPr>
      </w:pPr>
      <w:r w:rsidRPr="004059FF">
        <w:rPr>
          <w:lang w:bidi="ar-SA"/>
        </w:rPr>
        <w:t>Ageing analysis of contractual financial assets</w:t>
      </w:r>
    </w:p>
    <w:tbl>
      <w:tblPr>
        <w:tblStyle w:val="CVtable1"/>
        <w:tblW w:w="9639" w:type="dxa"/>
        <w:tblLayout w:type="fixed"/>
        <w:tblLook w:val="0020" w:firstRow="1" w:lastRow="0" w:firstColumn="0" w:lastColumn="0" w:noHBand="0" w:noVBand="0"/>
        <w:tblCaption w:val="Ageing analysis of contractual financial assets 2018 assets"/>
        <w:tblDescription w:val="This table contains information regarding the ageing analysis of 2018 assets including contractual receivables. This table has 8 columns, 1 header row and 2 body rows. The column 4, 5, 6, 7 are split horizontally in the top header row."/>
      </w:tblPr>
      <w:tblGrid>
        <w:gridCol w:w="2122"/>
        <w:gridCol w:w="993"/>
        <w:gridCol w:w="1276"/>
        <w:gridCol w:w="993"/>
        <w:gridCol w:w="1074"/>
        <w:gridCol w:w="862"/>
        <w:gridCol w:w="869"/>
        <w:gridCol w:w="1450"/>
      </w:tblGrid>
      <w:tr w:rsidR="002D669C" w:rsidRPr="004059FF" w14:paraId="09F7FDD9" w14:textId="77777777" w:rsidTr="002405C9">
        <w:trPr>
          <w:cantSplit/>
          <w:trHeight w:val="309"/>
        </w:trPr>
        <w:tc>
          <w:tcPr>
            <w:tcW w:w="1101" w:type="pct"/>
            <w:vMerge w:val="restart"/>
          </w:tcPr>
          <w:p w14:paraId="76DD15B2" w14:textId="77777777" w:rsidR="002D669C" w:rsidRPr="006F4A34" w:rsidRDefault="002D669C" w:rsidP="006F4A34">
            <w:pPr>
              <w:pStyle w:val="TableBodytextBold"/>
              <w:rPr>
                <w:sz w:val="16"/>
                <w:szCs w:val="16"/>
              </w:rPr>
            </w:pPr>
            <w:r w:rsidRPr="006F4A34">
              <w:rPr>
                <w:sz w:val="16"/>
                <w:szCs w:val="16"/>
              </w:rPr>
              <w:t>2018</w:t>
            </w:r>
            <w:r w:rsidR="00E60522" w:rsidRPr="006F4A34">
              <w:rPr>
                <w:sz w:val="16"/>
                <w:szCs w:val="16"/>
              </w:rPr>
              <w:t xml:space="preserve"> Assets</w:t>
            </w:r>
          </w:p>
        </w:tc>
        <w:tc>
          <w:tcPr>
            <w:tcW w:w="515" w:type="pct"/>
            <w:vMerge w:val="restart"/>
          </w:tcPr>
          <w:p w14:paraId="1A964122" w14:textId="77777777" w:rsidR="002D669C" w:rsidRPr="006F4A34" w:rsidRDefault="002D669C" w:rsidP="006F4A34">
            <w:pPr>
              <w:pStyle w:val="TableBodytextBold"/>
              <w:jc w:val="center"/>
              <w:rPr>
                <w:sz w:val="16"/>
                <w:szCs w:val="16"/>
              </w:rPr>
            </w:pPr>
            <w:r w:rsidRPr="006F4A34">
              <w:rPr>
                <w:sz w:val="16"/>
                <w:szCs w:val="16"/>
              </w:rPr>
              <w:t>Carrying amount</w:t>
            </w:r>
          </w:p>
          <w:p w14:paraId="114D6562" w14:textId="77777777" w:rsidR="002D669C" w:rsidRPr="006F4A34" w:rsidRDefault="002D669C" w:rsidP="006F4A34">
            <w:pPr>
              <w:pStyle w:val="TableBodytextBold"/>
              <w:jc w:val="center"/>
              <w:rPr>
                <w:sz w:val="16"/>
                <w:szCs w:val="16"/>
              </w:rPr>
            </w:pPr>
            <w:r w:rsidRPr="006F4A34">
              <w:rPr>
                <w:sz w:val="16"/>
                <w:szCs w:val="16"/>
              </w:rPr>
              <w:t>$’000</w:t>
            </w:r>
          </w:p>
        </w:tc>
        <w:tc>
          <w:tcPr>
            <w:tcW w:w="662" w:type="pct"/>
            <w:vMerge w:val="restart"/>
          </w:tcPr>
          <w:p w14:paraId="613724A2" w14:textId="77777777" w:rsidR="002D669C" w:rsidRPr="006F4A34" w:rsidRDefault="002D669C" w:rsidP="006F4A34">
            <w:pPr>
              <w:pStyle w:val="TableBodytextBold"/>
              <w:jc w:val="center"/>
              <w:rPr>
                <w:sz w:val="16"/>
                <w:szCs w:val="16"/>
              </w:rPr>
            </w:pPr>
            <w:r w:rsidRPr="006F4A34">
              <w:rPr>
                <w:sz w:val="16"/>
                <w:szCs w:val="16"/>
              </w:rPr>
              <w:t>Not passed due and not impaired</w:t>
            </w:r>
          </w:p>
          <w:p w14:paraId="1B85585C" w14:textId="77777777" w:rsidR="002D669C" w:rsidRPr="006F4A34" w:rsidRDefault="002D669C" w:rsidP="006F4A34">
            <w:pPr>
              <w:pStyle w:val="TableBodytextBold"/>
              <w:jc w:val="center"/>
              <w:rPr>
                <w:sz w:val="16"/>
                <w:szCs w:val="16"/>
              </w:rPr>
            </w:pPr>
            <w:r w:rsidRPr="006F4A34">
              <w:rPr>
                <w:sz w:val="16"/>
                <w:szCs w:val="16"/>
              </w:rPr>
              <w:t>$’000</w:t>
            </w:r>
          </w:p>
        </w:tc>
        <w:tc>
          <w:tcPr>
            <w:tcW w:w="1970" w:type="pct"/>
            <w:gridSpan w:val="4"/>
          </w:tcPr>
          <w:p w14:paraId="659B7E69" w14:textId="77777777" w:rsidR="002D669C" w:rsidRPr="006F4A34" w:rsidRDefault="002D669C" w:rsidP="006F4A34">
            <w:pPr>
              <w:pStyle w:val="TableBodytextBold"/>
              <w:jc w:val="center"/>
              <w:rPr>
                <w:sz w:val="16"/>
                <w:szCs w:val="16"/>
              </w:rPr>
            </w:pPr>
            <w:r w:rsidRPr="006F4A34">
              <w:rPr>
                <w:sz w:val="16"/>
                <w:szCs w:val="16"/>
              </w:rPr>
              <w:t>Past due but not impaired</w:t>
            </w:r>
          </w:p>
        </w:tc>
        <w:tc>
          <w:tcPr>
            <w:tcW w:w="752" w:type="pct"/>
            <w:vMerge w:val="restart"/>
          </w:tcPr>
          <w:p w14:paraId="194D7CCE" w14:textId="77777777" w:rsidR="002D669C" w:rsidRPr="006F4A34" w:rsidRDefault="002D669C" w:rsidP="006F4A34">
            <w:pPr>
              <w:pStyle w:val="TableBodytextBold"/>
              <w:jc w:val="center"/>
              <w:rPr>
                <w:sz w:val="16"/>
                <w:szCs w:val="16"/>
              </w:rPr>
            </w:pPr>
            <w:r w:rsidRPr="006F4A34">
              <w:rPr>
                <w:sz w:val="16"/>
                <w:szCs w:val="16"/>
              </w:rPr>
              <w:t>Impaired amount</w:t>
            </w:r>
          </w:p>
          <w:p w14:paraId="4CB9AB93" w14:textId="77777777" w:rsidR="002D669C" w:rsidRPr="006F4A34" w:rsidRDefault="002D669C" w:rsidP="006F4A34">
            <w:pPr>
              <w:pStyle w:val="TableBodytextBold"/>
              <w:jc w:val="center"/>
              <w:rPr>
                <w:sz w:val="16"/>
                <w:szCs w:val="16"/>
              </w:rPr>
            </w:pPr>
            <w:r w:rsidRPr="006F4A34">
              <w:rPr>
                <w:sz w:val="16"/>
                <w:szCs w:val="16"/>
              </w:rPr>
              <w:t>$’000</w:t>
            </w:r>
          </w:p>
        </w:tc>
      </w:tr>
      <w:tr w:rsidR="002D669C" w:rsidRPr="004059FF" w14:paraId="56AC8B1B" w14:textId="77777777" w:rsidTr="002405C9">
        <w:trPr>
          <w:cantSplit/>
          <w:trHeight w:val="312"/>
        </w:trPr>
        <w:tc>
          <w:tcPr>
            <w:tcW w:w="1101" w:type="pct"/>
            <w:vMerge/>
          </w:tcPr>
          <w:p w14:paraId="09D22056" w14:textId="77777777" w:rsidR="002D669C" w:rsidRPr="004059FF" w:rsidRDefault="002D669C" w:rsidP="006F4A34">
            <w:pPr>
              <w:spacing w:after="160" w:line="259" w:lineRule="auto"/>
              <w:rPr>
                <w:rFonts w:eastAsia="Times New Roman" w:cs="Arial"/>
                <w:b/>
                <w:szCs w:val="20"/>
                <w:lang w:bidi="ar-SA"/>
              </w:rPr>
            </w:pPr>
          </w:p>
        </w:tc>
        <w:tc>
          <w:tcPr>
            <w:tcW w:w="515" w:type="pct"/>
            <w:vMerge/>
          </w:tcPr>
          <w:p w14:paraId="5D2F470D" w14:textId="77777777" w:rsidR="002D669C" w:rsidRPr="004059FF" w:rsidRDefault="002D669C" w:rsidP="006F4A34">
            <w:pPr>
              <w:spacing w:after="160" w:line="259" w:lineRule="auto"/>
              <w:jc w:val="center"/>
              <w:rPr>
                <w:rFonts w:eastAsia="Times New Roman" w:cs="Arial"/>
                <w:b/>
                <w:szCs w:val="20"/>
                <w:lang w:bidi="ar-SA"/>
              </w:rPr>
            </w:pPr>
          </w:p>
        </w:tc>
        <w:tc>
          <w:tcPr>
            <w:tcW w:w="662" w:type="pct"/>
            <w:vMerge/>
          </w:tcPr>
          <w:p w14:paraId="79C5A652" w14:textId="77777777" w:rsidR="002D669C" w:rsidRPr="004059FF" w:rsidRDefault="002D669C" w:rsidP="006F4A34">
            <w:pPr>
              <w:spacing w:after="160" w:line="259" w:lineRule="auto"/>
              <w:jc w:val="center"/>
              <w:rPr>
                <w:rFonts w:eastAsia="Times New Roman" w:cs="Arial"/>
                <w:b/>
                <w:szCs w:val="20"/>
                <w:lang w:bidi="ar-SA"/>
              </w:rPr>
            </w:pPr>
          </w:p>
        </w:tc>
        <w:tc>
          <w:tcPr>
            <w:tcW w:w="515" w:type="pct"/>
          </w:tcPr>
          <w:p w14:paraId="2E8A8782" w14:textId="77777777" w:rsidR="002D669C" w:rsidRPr="006F4A34" w:rsidRDefault="002D669C" w:rsidP="006F4A34">
            <w:pPr>
              <w:pStyle w:val="TableBodytextBold"/>
              <w:ind w:right="-107"/>
              <w:jc w:val="center"/>
              <w:rPr>
                <w:sz w:val="16"/>
                <w:szCs w:val="16"/>
              </w:rPr>
            </w:pPr>
            <w:r w:rsidRPr="006F4A34">
              <w:rPr>
                <w:sz w:val="16"/>
                <w:szCs w:val="16"/>
              </w:rPr>
              <w:t>Less than</w:t>
            </w:r>
            <w:r w:rsidR="00E60522" w:rsidRPr="006F4A34">
              <w:rPr>
                <w:noProof/>
                <w:sz w:val="16"/>
                <w:szCs w:val="16"/>
              </w:rPr>
              <w:t xml:space="preserve"> </w:t>
            </w:r>
            <w:r w:rsidR="006F4A34">
              <w:rPr>
                <w:noProof/>
                <w:sz w:val="16"/>
                <w:szCs w:val="16"/>
              </w:rPr>
              <w:br/>
            </w:r>
            <w:r w:rsidRPr="006F4A34">
              <w:rPr>
                <w:noProof/>
                <w:sz w:val="16"/>
                <w:szCs w:val="16"/>
              </w:rPr>
              <w:t>1</w:t>
            </w:r>
            <w:r w:rsidRPr="006F4A34">
              <w:rPr>
                <w:sz w:val="16"/>
                <w:szCs w:val="16"/>
              </w:rPr>
              <w:t xml:space="preserve"> month</w:t>
            </w:r>
            <w:r w:rsidR="00E60522" w:rsidRPr="006F4A34">
              <w:rPr>
                <w:sz w:val="16"/>
                <w:szCs w:val="16"/>
              </w:rPr>
              <w:br/>
            </w:r>
            <w:r w:rsidRPr="006F4A34">
              <w:rPr>
                <w:sz w:val="16"/>
                <w:szCs w:val="16"/>
              </w:rPr>
              <w:t>$’000</w:t>
            </w:r>
          </w:p>
        </w:tc>
        <w:tc>
          <w:tcPr>
            <w:tcW w:w="557" w:type="pct"/>
          </w:tcPr>
          <w:p w14:paraId="137D597A" w14:textId="77777777" w:rsidR="002D669C" w:rsidRPr="006F4A34" w:rsidRDefault="002D669C" w:rsidP="006F4A34">
            <w:pPr>
              <w:pStyle w:val="TableBodytextBold"/>
              <w:jc w:val="center"/>
              <w:rPr>
                <w:sz w:val="16"/>
                <w:szCs w:val="16"/>
              </w:rPr>
            </w:pPr>
            <w:r w:rsidRPr="006F4A34">
              <w:rPr>
                <w:sz w:val="16"/>
                <w:szCs w:val="16"/>
              </w:rPr>
              <w:t>1 to 3</w:t>
            </w:r>
            <w:r w:rsidR="00E60522" w:rsidRPr="006F4A34">
              <w:rPr>
                <w:sz w:val="16"/>
                <w:szCs w:val="16"/>
              </w:rPr>
              <w:t xml:space="preserve"> </w:t>
            </w:r>
            <w:r w:rsidRPr="006F4A34">
              <w:rPr>
                <w:sz w:val="16"/>
                <w:szCs w:val="16"/>
              </w:rPr>
              <w:t>month</w:t>
            </w:r>
            <w:r w:rsidR="00E60522" w:rsidRPr="006F4A34">
              <w:rPr>
                <w:sz w:val="16"/>
                <w:szCs w:val="16"/>
              </w:rPr>
              <w:t>s</w:t>
            </w:r>
            <w:r w:rsidR="00E60522" w:rsidRPr="006F4A34">
              <w:rPr>
                <w:sz w:val="16"/>
                <w:szCs w:val="16"/>
              </w:rPr>
              <w:br/>
            </w:r>
            <w:r w:rsidRPr="006F4A34">
              <w:rPr>
                <w:sz w:val="16"/>
                <w:szCs w:val="16"/>
              </w:rPr>
              <w:t>$’000</w:t>
            </w:r>
          </w:p>
        </w:tc>
        <w:tc>
          <w:tcPr>
            <w:tcW w:w="447" w:type="pct"/>
          </w:tcPr>
          <w:p w14:paraId="4ADE493A" w14:textId="77777777" w:rsidR="002D669C" w:rsidRPr="006F4A34" w:rsidRDefault="002D669C" w:rsidP="006F4A34">
            <w:pPr>
              <w:pStyle w:val="TableBodytextBold"/>
              <w:jc w:val="center"/>
              <w:rPr>
                <w:sz w:val="16"/>
                <w:szCs w:val="16"/>
              </w:rPr>
            </w:pPr>
            <w:r w:rsidRPr="006F4A34">
              <w:rPr>
                <w:sz w:val="16"/>
                <w:szCs w:val="16"/>
              </w:rPr>
              <w:t>3 to 12</w:t>
            </w:r>
            <w:r w:rsidR="00E60522" w:rsidRPr="006F4A34">
              <w:rPr>
                <w:sz w:val="16"/>
                <w:szCs w:val="16"/>
              </w:rPr>
              <w:br/>
              <w:t>m</w:t>
            </w:r>
            <w:r w:rsidRPr="006F4A34">
              <w:rPr>
                <w:sz w:val="16"/>
                <w:szCs w:val="16"/>
              </w:rPr>
              <w:t>onth</w:t>
            </w:r>
            <w:r w:rsidR="00E60522" w:rsidRPr="006F4A34">
              <w:rPr>
                <w:sz w:val="16"/>
                <w:szCs w:val="16"/>
              </w:rPr>
              <w:t>s</w:t>
            </w:r>
            <w:r w:rsidR="00E60522" w:rsidRPr="006F4A34">
              <w:rPr>
                <w:sz w:val="16"/>
                <w:szCs w:val="16"/>
              </w:rPr>
              <w:br/>
            </w:r>
            <w:r w:rsidRPr="006F4A34">
              <w:rPr>
                <w:sz w:val="16"/>
                <w:szCs w:val="16"/>
              </w:rPr>
              <w:t>$’000</w:t>
            </w:r>
          </w:p>
        </w:tc>
        <w:tc>
          <w:tcPr>
            <w:tcW w:w="451" w:type="pct"/>
          </w:tcPr>
          <w:p w14:paraId="4CAC20D8" w14:textId="77777777" w:rsidR="002D669C" w:rsidRPr="006F4A34" w:rsidRDefault="002D669C" w:rsidP="006F4A34">
            <w:pPr>
              <w:pStyle w:val="TableBodytextBold"/>
              <w:jc w:val="center"/>
              <w:rPr>
                <w:sz w:val="16"/>
                <w:szCs w:val="16"/>
              </w:rPr>
            </w:pPr>
            <w:r w:rsidRPr="006F4A34">
              <w:rPr>
                <w:sz w:val="16"/>
                <w:szCs w:val="16"/>
              </w:rPr>
              <w:t>1 to 5</w:t>
            </w:r>
            <w:r w:rsidR="00E60522" w:rsidRPr="006F4A34">
              <w:rPr>
                <w:sz w:val="16"/>
                <w:szCs w:val="16"/>
              </w:rPr>
              <w:t xml:space="preserve"> </w:t>
            </w:r>
            <w:r w:rsidRPr="006F4A34">
              <w:rPr>
                <w:sz w:val="16"/>
                <w:szCs w:val="16"/>
              </w:rPr>
              <w:t>years</w:t>
            </w:r>
            <w:r w:rsidR="00E60522" w:rsidRPr="006F4A34">
              <w:rPr>
                <w:sz w:val="16"/>
                <w:szCs w:val="16"/>
              </w:rPr>
              <w:br/>
            </w:r>
            <w:r w:rsidRPr="006F4A34">
              <w:rPr>
                <w:sz w:val="16"/>
                <w:szCs w:val="16"/>
              </w:rPr>
              <w:t>$’000</w:t>
            </w:r>
          </w:p>
        </w:tc>
        <w:tc>
          <w:tcPr>
            <w:tcW w:w="752" w:type="pct"/>
            <w:vMerge/>
          </w:tcPr>
          <w:p w14:paraId="0274D218" w14:textId="77777777" w:rsidR="002D669C" w:rsidRPr="004059FF" w:rsidRDefault="002D669C" w:rsidP="006F4A34">
            <w:pPr>
              <w:spacing w:after="160" w:line="259" w:lineRule="auto"/>
              <w:jc w:val="center"/>
              <w:rPr>
                <w:rFonts w:eastAsia="Times New Roman" w:cs="Arial"/>
                <w:b/>
                <w:szCs w:val="20"/>
                <w:lang w:bidi="ar-SA"/>
              </w:rPr>
            </w:pPr>
          </w:p>
        </w:tc>
      </w:tr>
      <w:tr w:rsidR="00FA3DE5" w:rsidRPr="004059FF" w14:paraId="7DF1841E" w14:textId="77777777" w:rsidTr="002405C9">
        <w:trPr>
          <w:cantSplit/>
          <w:trHeight w:val="255"/>
        </w:trPr>
        <w:tc>
          <w:tcPr>
            <w:tcW w:w="1101" w:type="pct"/>
          </w:tcPr>
          <w:p w14:paraId="346160FB" w14:textId="77777777" w:rsidR="00FA3DE5" w:rsidRPr="004059FF" w:rsidRDefault="00FA3DE5" w:rsidP="00FA3DE5">
            <w:pPr>
              <w:pStyle w:val="TableBodyText"/>
              <w:jc w:val="left"/>
            </w:pPr>
            <w:r w:rsidRPr="004059FF">
              <w:t>Contractual receivables</w:t>
            </w:r>
          </w:p>
        </w:tc>
        <w:tc>
          <w:tcPr>
            <w:tcW w:w="515" w:type="pct"/>
          </w:tcPr>
          <w:p w14:paraId="16D24352" w14:textId="77777777" w:rsidR="00FA3DE5" w:rsidRPr="004059FF" w:rsidRDefault="00FA3DE5" w:rsidP="00FA3DE5">
            <w:pPr>
              <w:pStyle w:val="TableBodyText"/>
            </w:pPr>
            <w:r w:rsidRPr="004059FF">
              <w:t>151</w:t>
            </w:r>
          </w:p>
        </w:tc>
        <w:tc>
          <w:tcPr>
            <w:tcW w:w="662" w:type="pct"/>
          </w:tcPr>
          <w:p w14:paraId="1B6D54DE" w14:textId="77777777" w:rsidR="00FA3DE5" w:rsidRPr="004059FF" w:rsidRDefault="00FA3DE5" w:rsidP="00FA3DE5">
            <w:pPr>
              <w:pStyle w:val="TableBodyText"/>
            </w:pPr>
            <w:r w:rsidRPr="004059FF">
              <w:t>31</w:t>
            </w:r>
          </w:p>
        </w:tc>
        <w:tc>
          <w:tcPr>
            <w:tcW w:w="515" w:type="pct"/>
          </w:tcPr>
          <w:p w14:paraId="4C5D8557" w14:textId="0FDD540A" w:rsidR="00FA3DE5" w:rsidRPr="004059FF" w:rsidRDefault="001A73AE" w:rsidP="00FA3DE5">
            <w:pPr>
              <w:pStyle w:val="TableBodyText"/>
            </w:pPr>
            <w:r>
              <w:t>-</w:t>
            </w:r>
          </w:p>
        </w:tc>
        <w:tc>
          <w:tcPr>
            <w:tcW w:w="557" w:type="pct"/>
          </w:tcPr>
          <w:p w14:paraId="3AD13964" w14:textId="127F7FE2" w:rsidR="00FA3DE5" w:rsidRPr="004059FF" w:rsidRDefault="001A73AE" w:rsidP="00FA3DE5">
            <w:pPr>
              <w:pStyle w:val="TableBodyText"/>
            </w:pPr>
            <w:r>
              <w:t>-</w:t>
            </w:r>
          </w:p>
        </w:tc>
        <w:tc>
          <w:tcPr>
            <w:tcW w:w="447" w:type="pct"/>
          </w:tcPr>
          <w:p w14:paraId="0793828E" w14:textId="4B912D86" w:rsidR="00FA3DE5" w:rsidRPr="004059FF" w:rsidRDefault="001A73AE" w:rsidP="00FA3DE5">
            <w:pPr>
              <w:pStyle w:val="TableBodyText"/>
            </w:pPr>
            <w:r>
              <w:t>-</w:t>
            </w:r>
          </w:p>
        </w:tc>
        <w:tc>
          <w:tcPr>
            <w:tcW w:w="451" w:type="pct"/>
          </w:tcPr>
          <w:p w14:paraId="4104312A" w14:textId="77777777" w:rsidR="00FA3DE5" w:rsidRPr="004059FF" w:rsidRDefault="00FA3DE5" w:rsidP="00FA3DE5">
            <w:pPr>
              <w:pStyle w:val="TableBodyText"/>
            </w:pPr>
            <w:r w:rsidRPr="004059FF">
              <w:t>120</w:t>
            </w:r>
          </w:p>
        </w:tc>
        <w:tc>
          <w:tcPr>
            <w:tcW w:w="752" w:type="pct"/>
          </w:tcPr>
          <w:p w14:paraId="58DEFF35" w14:textId="77777777" w:rsidR="00FA3DE5" w:rsidRPr="004059FF" w:rsidDel="00BD2804" w:rsidRDefault="00FA3DE5" w:rsidP="00FA3DE5">
            <w:pPr>
              <w:pStyle w:val="TableBodyText"/>
            </w:pPr>
            <w:r w:rsidRPr="004059FF">
              <w:t>218</w:t>
            </w:r>
          </w:p>
        </w:tc>
      </w:tr>
      <w:tr w:rsidR="00FA3DE5" w:rsidRPr="004059FF" w14:paraId="59D42A2A" w14:textId="77777777" w:rsidTr="002405C9">
        <w:trPr>
          <w:cantSplit/>
          <w:trHeight w:val="319"/>
        </w:trPr>
        <w:tc>
          <w:tcPr>
            <w:tcW w:w="1101" w:type="pct"/>
          </w:tcPr>
          <w:p w14:paraId="35667A5F" w14:textId="77777777" w:rsidR="00FA3DE5" w:rsidRPr="006F4A34" w:rsidRDefault="00FA3DE5" w:rsidP="00FA3DE5">
            <w:pPr>
              <w:pStyle w:val="TableBodyText"/>
              <w:jc w:val="left"/>
              <w:rPr>
                <w:b/>
              </w:rPr>
            </w:pPr>
            <w:r w:rsidRPr="006F4A34">
              <w:rPr>
                <w:b/>
              </w:rPr>
              <w:t>Total</w:t>
            </w:r>
          </w:p>
        </w:tc>
        <w:tc>
          <w:tcPr>
            <w:tcW w:w="515" w:type="pct"/>
          </w:tcPr>
          <w:p w14:paraId="37715193" w14:textId="77777777" w:rsidR="00FA3DE5" w:rsidRPr="006F4A34" w:rsidRDefault="00FA3DE5" w:rsidP="00FA3DE5">
            <w:pPr>
              <w:pStyle w:val="TableBodyText"/>
              <w:rPr>
                <w:b/>
              </w:rPr>
            </w:pPr>
            <w:r w:rsidRPr="006F4A34">
              <w:rPr>
                <w:b/>
              </w:rPr>
              <w:t>151</w:t>
            </w:r>
          </w:p>
        </w:tc>
        <w:tc>
          <w:tcPr>
            <w:tcW w:w="662" w:type="pct"/>
          </w:tcPr>
          <w:p w14:paraId="11533DAF" w14:textId="77777777" w:rsidR="00FA3DE5" w:rsidRPr="006F4A34" w:rsidRDefault="00FA3DE5" w:rsidP="00FA3DE5">
            <w:pPr>
              <w:pStyle w:val="TableBodyText"/>
              <w:rPr>
                <w:b/>
              </w:rPr>
            </w:pPr>
            <w:r w:rsidRPr="006F4A34">
              <w:rPr>
                <w:b/>
              </w:rPr>
              <w:t>31</w:t>
            </w:r>
          </w:p>
        </w:tc>
        <w:tc>
          <w:tcPr>
            <w:tcW w:w="515" w:type="pct"/>
          </w:tcPr>
          <w:p w14:paraId="41722EC7" w14:textId="71BCF2AC" w:rsidR="00FA3DE5" w:rsidRPr="006F4A34" w:rsidRDefault="001A73AE" w:rsidP="00FA3DE5">
            <w:pPr>
              <w:pStyle w:val="TableBodyText"/>
              <w:tabs>
                <w:tab w:val="left" w:pos="326"/>
                <w:tab w:val="center" w:pos="366"/>
              </w:tabs>
              <w:rPr>
                <w:b/>
              </w:rPr>
            </w:pPr>
            <w:r>
              <w:t>-</w:t>
            </w:r>
          </w:p>
        </w:tc>
        <w:tc>
          <w:tcPr>
            <w:tcW w:w="557" w:type="pct"/>
          </w:tcPr>
          <w:p w14:paraId="547957B7" w14:textId="12746F65" w:rsidR="00FA3DE5" w:rsidRPr="006F4A34" w:rsidRDefault="001A73AE" w:rsidP="00FA3DE5">
            <w:pPr>
              <w:pStyle w:val="TableBodyText"/>
              <w:rPr>
                <w:b/>
              </w:rPr>
            </w:pPr>
            <w:r>
              <w:t>-</w:t>
            </w:r>
          </w:p>
        </w:tc>
        <w:tc>
          <w:tcPr>
            <w:tcW w:w="447" w:type="pct"/>
          </w:tcPr>
          <w:p w14:paraId="4E26F600" w14:textId="5D88434E" w:rsidR="00FA3DE5" w:rsidRPr="006F4A34" w:rsidRDefault="001A73AE" w:rsidP="00FA3DE5">
            <w:pPr>
              <w:pStyle w:val="TableBodyText"/>
              <w:rPr>
                <w:b/>
              </w:rPr>
            </w:pPr>
            <w:r>
              <w:t>-</w:t>
            </w:r>
          </w:p>
        </w:tc>
        <w:tc>
          <w:tcPr>
            <w:tcW w:w="451" w:type="pct"/>
          </w:tcPr>
          <w:p w14:paraId="47B834C4" w14:textId="77777777" w:rsidR="00FA3DE5" w:rsidRPr="006F4A34" w:rsidRDefault="00FA3DE5" w:rsidP="00FA3DE5">
            <w:pPr>
              <w:pStyle w:val="TableBodyText"/>
              <w:rPr>
                <w:b/>
              </w:rPr>
            </w:pPr>
            <w:r w:rsidRPr="006F4A34">
              <w:rPr>
                <w:b/>
              </w:rPr>
              <w:t>120</w:t>
            </w:r>
          </w:p>
        </w:tc>
        <w:tc>
          <w:tcPr>
            <w:tcW w:w="752" w:type="pct"/>
          </w:tcPr>
          <w:p w14:paraId="00CD2A15" w14:textId="77777777" w:rsidR="00FA3DE5" w:rsidRPr="006F4A34" w:rsidDel="00BD2804" w:rsidRDefault="00FA3DE5" w:rsidP="00FA3DE5">
            <w:pPr>
              <w:pStyle w:val="TableBodyText"/>
              <w:rPr>
                <w:b/>
              </w:rPr>
            </w:pPr>
            <w:r w:rsidRPr="006F4A34">
              <w:rPr>
                <w:b/>
              </w:rPr>
              <w:t>218</w:t>
            </w:r>
          </w:p>
        </w:tc>
      </w:tr>
    </w:tbl>
    <w:p w14:paraId="3B62727D" w14:textId="77777777" w:rsidR="00E60522" w:rsidRDefault="00E60522" w:rsidP="006F4A34">
      <w:pPr>
        <w:pStyle w:val="BodyText"/>
        <w:spacing w:before="0" w:after="0"/>
        <w:ind w:right="136"/>
      </w:pPr>
    </w:p>
    <w:tbl>
      <w:tblPr>
        <w:tblStyle w:val="CVtable1"/>
        <w:tblW w:w="9639" w:type="dxa"/>
        <w:tblLayout w:type="fixed"/>
        <w:tblLook w:val="0020" w:firstRow="1" w:lastRow="0" w:firstColumn="0" w:lastColumn="0" w:noHBand="0" w:noVBand="0"/>
        <w:tblCaption w:val="Ageing analysis of contractual financial assets 2017 Assets"/>
        <w:tblDescription w:val="This table contains information regarding the ageing analysis of 2017 assets including contractual receivables. This table has 8 columns, 1 header row and 2 body rows. The column 4, 5, 6, 7 are split horizontally in the top header row."/>
      </w:tblPr>
      <w:tblGrid>
        <w:gridCol w:w="2127"/>
        <w:gridCol w:w="1033"/>
        <w:gridCol w:w="1245"/>
        <w:gridCol w:w="968"/>
        <w:gridCol w:w="1147"/>
        <w:gridCol w:w="825"/>
        <w:gridCol w:w="831"/>
        <w:gridCol w:w="15"/>
        <w:gridCol w:w="1448"/>
      </w:tblGrid>
      <w:tr w:rsidR="00E60522" w:rsidRPr="004059FF" w14:paraId="79646452" w14:textId="77777777" w:rsidTr="00573B89">
        <w:trPr>
          <w:trHeight w:val="276"/>
        </w:trPr>
        <w:tc>
          <w:tcPr>
            <w:tcW w:w="1103" w:type="pct"/>
            <w:vMerge w:val="restart"/>
          </w:tcPr>
          <w:p w14:paraId="4ACEF38F" w14:textId="77777777" w:rsidR="00E60522" w:rsidRPr="006F4A34" w:rsidRDefault="00E60522" w:rsidP="006F4A34">
            <w:pPr>
              <w:pStyle w:val="TableBodytextBold"/>
              <w:rPr>
                <w:sz w:val="16"/>
                <w:szCs w:val="16"/>
              </w:rPr>
            </w:pPr>
            <w:r w:rsidRPr="006F4A34">
              <w:rPr>
                <w:sz w:val="16"/>
                <w:szCs w:val="16"/>
              </w:rPr>
              <w:t>2017 Assets</w:t>
            </w:r>
          </w:p>
        </w:tc>
        <w:tc>
          <w:tcPr>
            <w:tcW w:w="536" w:type="pct"/>
            <w:vMerge w:val="restart"/>
          </w:tcPr>
          <w:p w14:paraId="0062A01A" w14:textId="77777777" w:rsidR="00E60522" w:rsidRPr="006F4A34" w:rsidRDefault="00E60522" w:rsidP="006F4A34">
            <w:pPr>
              <w:pStyle w:val="TableBodytextBold"/>
              <w:jc w:val="center"/>
              <w:rPr>
                <w:sz w:val="16"/>
                <w:szCs w:val="16"/>
              </w:rPr>
            </w:pPr>
            <w:r w:rsidRPr="006F4A34">
              <w:rPr>
                <w:sz w:val="16"/>
                <w:szCs w:val="16"/>
              </w:rPr>
              <w:t>Carrying amount</w:t>
            </w:r>
          </w:p>
          <w:p w14:paraId="62A4AF2E" w14:textId="77777777" w:rsidR="00E60522" w:rsidRPr="006F4A34" w:rsidRDefault="00E60522" w:rsidP="006F4A34">
            <w:pPr>
              <w:pStyle w:val="TableBodytextBold"/>
              <w:jc w:val="center"/>
              <w:rPr>
                <w:sz w:val="16"/>
                <w:szCs w:val="16"/>
              </w:rPr>
            </w:pPr>
            <w:r w:rsidRPr="006F4A34">
              <w:rPr>
                <w:sz w:val="16"/>
                <w:szCs w:val="16"/>
              </w:rPr>
              <w:t>$’000</w:t>
            </w:r>
          </w:p>
        </w:tc>
        <w:tc>
          <w:tcPr>
            <w:tcW w:w="646" w:type="pct"/>
            <w:vMerge w:val="restart"/>
          </w:tcPr>
          <w:p w14:paraId="62E15838" w14:textId="77777777" w:rsidR="00E60522" w:rsidRPr="006F4A34" w:rsidRDefault="00E60522" w:rsidP="006F4A34">
            <w:pPr>
              <w:pStyle w:val="TableBodytextBold"/>
              <w:jc w:val="center"/>
              <w:rPr>
                <w:sz w:val="16"/>
                <w:szCs w:val="16"/>
              </w:rPr>
            </w:pPr>
            <w:r w:rsidRPr="006F4A34">
              <w:rPr>
                <w:sz w:val="16"/>
                <w:szCs w:val="16"/>
              </w:rPr>
              <w:t>Not passed due and not impaired</w:t>
            </w:r>
          </w:p>
          <w:p w14:paraId="7A0242C4" w14:textId="77777777" w:rsidR="00E60522" w:rsidRPr="006F4A34" w:rsidRDefault="00E60522" w:rsidP="006F4A34">
            <w:pPr>
              <w:pStyle w:val="TableBodytextBold"/>
              <w:jc w:val="center"/>
              <w:rPr>
                <w:sz w:val="16"/>
                <w:szCs w:val="16"/>
              </w:rPr>
            </w:pPr>
            <w:r w:rsidRPr="006F4A34">
              <w:rPr>
                <w:sz w:val="16"/>
                <w:szCs w:val="16"/>
              </w:rPr>
              <w:t>$’000</w:t>
            </w:r>
          </w:p>
        </w:tc>
        <w:tc>
          <w:tcPr>
            <w:tcW w:w="1964" w:type="pct"/>
            <w:gridSpan w:val="5"/>
          </w:tcPr>
          <w:p w14:paraId="43C86505" w14:textId="77777777" w:rsidR="00E60522" w:rsidRPr="006F4A34" w:rsidRDefault="00E60522" w:rsidP="006F4A34">
            <w:pPr>
              <w:pStyle w:val="TableBodytextBold"/>
              <w:jc w:val="center"/>
              <w:rPr>
                <w:sz w:val="16"/>
                <w:szCs w:val="16"/>
              </w:rPr>
            </w:pPr>
            <w:r w:rsidRPr="006F4A34">
              <w:rPr>
                <w:sz w:val="16"/>
                <w:szCs w:val="16"/>
              </w:rPr>
              <w:t>Past due but not impaired</w:t>
            </w:r>
          </w:p>
        </w:tc>
        <w:tc>
          <w:tcPr>
            <w:tcW w:w="751" w:type="pct"/>
          </w:tcPr>
          <w:p w14:paraId="79D8488E" w14:textId="77777777" w:rsidR="00E60522" w:rsidRPr="006F4A34" w:rsidRDefault="00E60522" w:rsidP="006F4A34">
            <w:pPr>
              <w:pStyle w:val="TableBodytextBold"/>
              <w:jc w:val="center"/>
              <w:rPr>
                <w:sz w:val="16"/>
                <w:szCs w:val="16"/>
              </w:rPr>
            </w:pPr>
          </w:p>
        </w:tc>
      </w:tr>
      <w:tr w:rsidR="00E60522" w:rsidRPr="004059FF" w14:paraId="35490F5E" w14:textId="77777777" w:rsidTr="00573B89">
        <w:trPr>
          <w:trHeight w:val="937"/>
        </w:trPr>
        <w:tc>
          <w:tcPr>
            <w:tcW w:w="1103" w:type="pct"/>
            <w:vMerge/>
          </w:tcPr>
          <w:p w14:paraId="1B699DFE" w14:textId="77777777" w:rsidR="00E60522" w:rsidRPr="006F4A34" w:rsidRDefault="00E60522" w:rsidP="006F4A34">
            <w:pPr>
              <w:spacing w:after="160" w:line="259" w:lineRule="auto"/>
              <w:rPr>
                <w:rFonts w:eastAsia="Times New Roman" w:cs="Arial"/>
                <w:b/>
                <w:sz w:val="16"/>
                <w:szCs w:val="16"/>
                <w:lang w:bidi="ar-SA"/>
              </w:rPr>
            </w:pPr>
          </w:p>
        </w:tc>
        <w:tc>
          <w:tcPr>
            <w:tcW w:w="536" w:type="pct"/>
            <w:vMerge/>
          </w:tcPr>
          <w:p w14:paraId="3DDEEB05" w14:textId="77777777" w:rsidR="00E60522" w:rsidRPr="006F4A34" w:rsidRDefault="00E60522" w:rsidP="006F4A34">
            <w:pPr>
              <w:spacing w:after="160" w:line="259" w:lineRule="auto"/>
              <w:jc w:val="center"/>
              <w:rPr>
                <w:rFonts w:eastAsia="Times New Roman" w:cs="Arial"/>
                <w:b/>
                <w:sz w:val="16"/>
                <w:szCs w:val="16"/>
                <w:lang w:bidi="ar-SA"/>
              </w:rPr>
            </w:pPr>
          </w:p>
        </w:tc>
        <w:tc>
          <w:tcPr>
            <w:tcW w:w="646" w:type="pct"/>
            <w:vMerge/>
          </w:tcPr>
          <w:p w14:paraId="2BEAFF2D" w14:textId="77777777" w:rsidR="00E60522" w:rsidRPr="006F4A34" w:rsidRDefault="00E60522" w:rsidP="006F4A34">
            <w:pPr>
              <w:spacing w:after="160" w:line="259" w:lineRule="auto"/>
              <w:jc w:val="center"/>
              <w:rPr>
                <w:rFonts w:eastAsia="Times New Roman" w:cs="Arial"/>
                <w:b/>
                <w:sz w:val="16"/>
                <w:szCs w:val="16"/>
                <w:lang w:bidi="ar-SA"/>
              </w:rPr>
            </w:pPr>
          </w:p>
        </w:tc>
        <w:tc>
          <w:tcPr>
            <w:tcW w:w="502" w:type="pct"/>
          </w:tcPr>
          <w:p w14:paraId="714C2B73" w14:textId="77777777" w:rsidR="00E60522" w:rsidRPr="006F4A34" w:rsidRDefault="00E60522" w:rsidP="006F4A34">
            <w:pPr>
              <w:pStyle w:val="TableBodytextBold"/>
              <w:ind w:right="0"/>
              <w:jc w:val="center"/>
              <w:rPr>
                <w:rFonts w:eastAsia="Times New Roman"/>
                <w:sz w:val="16"/>
                <w:szCs w:val="16"/>
              </w:rPr>
            </w:pPr>
            <w:r w:rsidRPr="006F4A34">
              <w:rPr>
                <w:sz w:val="16"/>
                <w:szCs w:val="16"/>
              </w:rPr>
              <w:t>Less than</w:t>
            </w:r>
            <w:r w:rsidRPr="006F4A34">
              <w:rPr>
                <w:noProof/>
                <w:sz w:val="16"/>
                <w:szCs w:val="16"/>
              </w:rPr>
              <w:t xml:space="preserve"> 1</w:t>
            </w:r>
            <w:r w:rsidRPr="006F4A34">
              <w:rPr>
                <w:sz w:val="16"/>
                <w:szCs w:val="16"/>
              </w:rPr>
              <w:t xml:space="preserve"> month</w:t>
            </w:r>
            <w:r w:rsidRPr="006F4A34">
              <w:rPr>
                <w:sz w:val="16"/>
                <w:szCs w:val="16"/>
              </w:rPr>
              <w:br/>
              <w:t>$’000</w:t>
            </w:r>
          </w:p>
        </w:tc>
        <w:tc>
          <w:tcPr>
            <w:tcW w:w="595" w:type="pct"/>
          </w:tcPr>
          <w:p w14:paraId="122BCD45" w14:textId="77777777" w:rsidR="00E60522" w:rsidRPr="006F4A34" w:rsidRDefault="00E60522" w:rsidP="006F4A34">
            <w:pPr>
              <w:pStyle w:val="TableBodytextBold"/>
              <w:jc w:val="center"/>
              <w:rPr>
                <w:rFonts w:eastAsia="Times New Roman"/>
                <w:sz w:val="16"/>
                <w:szCs w:val="16"/>
              </w:rPr>
            </w:pPr>
            <w:r w:rsidRPr="006F4A34">
              <w:rPr>
                <w:sz w:val="16"/>
                <w:szCs w:val="16"/>
              </w:rPr>
              <w:t>1 to 3 months</w:t>
            </w:r>
            <w:r w:rsidRPr="006F4A34">
              <w:rPr>
                <w:sz w:val="16"/>
                <w:szCs w:val="16"/>
              </w:rPr>
              <w:br/>
              <w:t>$’000</w:t>
            </w:r>
          </w:p>
        </w:tc>
        <w:tc>
          <w:tcPr>
            <w:tcW w:w="428" w:type="pct"/>
          </w:tcPr>
          <w:p w14:paraId="356E9886" w14:textId="77777777" w:rsidR="00E60522" w:rsidRPr="006F4A34" w:rsidRDefault="00E60522" w:rsidP="006F4A34">
            <w:pPr>
              <w:pStyle w:val="TableBodytextBold"/>
              <w:ind w:right="10"/>
              <w:jc w:val="center"/>
              <w:rPr>
                <w:sz w:val="16"/>
                <w:szCs w:val="16"/>
              </w:rPr>
            </w:pPr>
            <w:r w:rsidRPr="006F4A34">
              <w:rPr>
                <w:sz w:val="16"/>
                <w:szCs w:val="16"/>
              </w:rPr>
              <w:t>3 to 12</w:t>
            </w:r>
            <w:r w:rsidRPr="006F4A34">
              <w:rPr>
                <w:sz w:val="16"/>
                <w:szCs w:val="16"/>
              </w:rPr>
              <w:br/>
              <w:t>months</w:t>
            </w:r>
            <w:r w:rsidRPr="006F4A34">
              <w:rPr>
                <w:sz w:val="16"/>
                <w:szCs w:val="16"/>
              </w:rPr>
              <w:br/>
              <w:t>$’000</w:t>
            </w:r>
          </w:p>
        </w:tc>
        <w:tc>
          <w:tcPr>
            <w:tcW w:w="431" w:type="pct"/>
          </w:tcPr>
          <w:p w14:paraId="6EDE18F4" w14:textId="77777777" w:rsidR="00E60522" w:rsidRPr="006F4A34" w:rsidRDefault="00E60522" w:rsidP="006F4A34">
            <w:pPr>
              <w:pStyle w:val="TableBodytextBold"/>
              <w:jc w:val="center"/>
              <w:rPr>
                <w:sz w:val="16"/>
                <w:szCs w:val="16"/>
              </w:rPr>
            </w:pPr>
            <w:r w:rsidRPr="006F4A34">
              <w:rPr>
                <w:sz w:val="16"/>
                <w:szCs w:val="16"/>
              </w:rPr>
              <w:t>1 to 5 years</w:t>
            </w:r>
            <w:r w:rsidRPr="006F4A34">
              <w:rPr>
                <w:sz w:val="16"/>
                <w:szCs w:val="16"/>
              </w:rPr>
              <w:br/>
              <w:t>$’000</w:t>
            </w:r>
          </w:p>
        </w:tc>
        <w:tc>
          <w:tcPr>
            <w:tcW w:w="758" w:type="pct"/>
            <w:gridSpan w:val="2"/>
          </w:tcPr>
          <w:p w14:paraId="59704565" w14:textId="77777777" w:rsidR="00E60522" w:rsidRPr="006F4A34" w:rsidRDefault="00E60522" w:rsidP="006F4A34">
            <w:pPr>
              <w:pStyle w:val="TableBodytextBold"/>
              <w:jc w:val="center"/>
              <w:rPr>
                <w:sz w:val="16"/>
                <w:szCs w:val="16"/>
              </w:rPr>
            </w:pPr>
            <w:r w:rsidRPr="006F4A34">
              <w:rPr>
                <w:sz w:val="16"/>
                <w:szCs w:val="16"/>
              </w:rPr>
              <w:t>Impaired amount</w:t>
            </w:r>
          </w:p>
          <w:p w14:paraId="43231E2A" w14:textId="77777777" w:rsidR="00E60522" w:rsidRPr="006F4A34" w:rsidRDefault="00E60522" w:rsidP="006F4A34">
            <w:pPr>
              <w:pStyle w:val="TableBodytextBold"/>
              <w:jc w:val="center"/>
              <w:rPr>
                <w:sz w:val="16"/>
                <w:szCs w:val="16"/>
              </w:rPr>
            </w:pPr>
            <w:r w:rsidRPr="006F4A34">
              <w:rPr>
                <w:sz w:val="16"/>
                <w:szCs w:val="16"/>
              </w:rPr>
              <w:t>$’000</w:t>
            </w:r>
          </w:p>
        </w:tc>
      </w:tr>
      <w:tr w:rsidR="002D669C" w:rsidRPr="004059FF" w14:paraId="3A2A3968" w14:textId="77777777" w:rsidTr="00573B89">
        <w:trPr>
          <w:trHeight w:val="264"/>
        </w:trPr>
        <w:tc>
          <w:tcPr>
            <w:tcW w:w="1103" w:type="pct"/>
          </w:tcPr>
          <w:p w14:paraId="4EDF6862" w14:textId="77777777" w:rsidR="002D669C" w:rsidRPr="005D7417" w:rsidRDefault="002D669C" w:rsidP="006F4A34">
            <w:pPr>
              <w:pStyle w:val="TableBodyText"/>
              <w:jc w:val="left"/>
            </w:pPr>
            <w:r w:rsidRPr="005D7417">
              <w:t>Contractual receivables</w:t>
            </w:r>
          </w:p>
        </w:tc>
        <w:tc>
          <w:tcPr>
            <w:tcW w:w="536" w:type="pct"/>
          </w:tcPr>
          <w:p w14:paraId="6BB44C45" w14:textId="77777777" w:rsidR="002D669C" w:rsidRPr="005D7417" w:rsidRDefault="002D669C" w:rsidP="006F4A34">
            <w:pPr>
              <w:pStyle w:val="TableBodyText"/>
            </w:pPr>
            <w:r w:rsidRPr="005D7417">
              <w:t>255</w:t>
            </w:r>
          </w:p>
        </w:tc>
        <w:tc>
          <w:tcPr>
            <w:tcW w:w="646" w:type="pct"/>
          </w:tcPr>
          <w:p w14:paraId="7EDED6A5" w14:textId="77777777" w:rsidR="002D669C" w:rsidRPr="005D7417" w:rsidRDefault="002D669C" w:rsidP="006F4A34">
            <w:pPr>
              <w:pStyle w:val="TableBodyText"/>
            </w:pPr>
            <w:r w:rsidRPr="005D7417">
              <w:t>-</w:t>
            </w:r>
          </w:p>
        </w:tc>
        <w:tc>
          <w:tcPr>
            <w:tcW w:w="502" w:type="pct"/>
          </w:tcPr>
          <w:p w14:paraId="45DD6137" w14:textId="77777777" w:rsidR="002D669C" w:rsidRPr="005D7417" w:rsidRDefault="002D669C" w:rsidP="006F4A34">
            <w:pPr>
              <w:pStyle w:val="TableBodyText"/>
            </w:pPr>
            <w:r w:rsidRPr="005D7417">
              <w:t>-</w:t>
            </w:r>
          </w:p>
        </w:tc>
        <w:tc>
          <w:tcPr>
            <w:tcW w:w="595" w:type="pct"/>
          </w:tcPr>
          <w:p w14:paraId="58E75CC3" w14:textId="77777777" w:rsidR="002D669C" w:rsidRPr="005D7417" w:rsidRDefault="002D669C" w:rsidP="006F4A34">
            <w:pPr>
              <w:pStyle w:val="TableBodyText"/>
            </w:pPr>
            <w:r w:rsidRPr="005D7417">
              <w:t>54</w:t>
            </w:r>
          </w:p>
        </w:tc>
        <w:tc>
          <w:tcPr>
            <w:tcW w:w="428" w:type="pct"/>
          </w:tcPr>
          <w:p w14:paraId="3EDE8041" w14:textId="77777777" w:rsidR="002D669C" w:rsidRPr="005D7417" w:rsidRDefault="002D669C" w:rsidP="006F4A34">
            <w:pPr>
              <w:pStyle w:val="TableBodyText"/>
            </w:pPr>
            <w:r w:rsidRPr="005D7417">
              <w:t>21</w:t>
            </w:r>
          </w:p>
        </w:tc>
        <w:tc>
          <w:tcPr>
            <w:tcW w:w="431" w:type="pct"/>
          </w:tcPr>
          <w:p w14:paraId="78EB082A" w14:textId="77777777" w:rsidR="002D669C" w:rsidRPr="005D7417" w:rsidRDefault="002D669C" w:rsidP="006F4A34">
            <w:pPr>
              <w:pStyle w:val="TableBodyText"/>
            </w:pPr>
            <w:r w:rsidRPr="005D7417">
              <w:t>180</w:t>
            </w:r>
          </w:p>
        </w:tc>
        <w:tc>
          <w:tcPr>
            <w:tcW w:w="758" w:type="pct"/>
            <w:gridSpan w:val="2"/>
          </w:tcPr>
          <w:p w14:paraId="6BA52931" w14:textId="77777777" w:rsidR="002D669C" w:rsidRPr="005D7417" w:rsidDel="00BD2804" w:rsidRDefault="002D669C" w:rsidP="006F4A34">
            <w:pPr>
              <w:pStyle w:val="TableBodyText"/>
            </w:pPr>
            <w:r w:rsidRPr="005D7417">
              <w:t>286</w:t>
            </w:r>
          </w:p>
        </w:tc>
      </w:tr>
      <w:tr w:rsidR="002D669C" w:rsidRPr="004059FF" w14:paraId="53162E69" w14:textId="77777777" w:rsidTr="00573B89">
        <w:trPr>
          <w:trHeight w:val="330"/>
        </w:trPr>
        <w:tc>
          <w:tcPr>
            <w:tcW w:w="1103" w:type="pct"/>
          </w:tcPr>
          <w:p w14:paraId="00E92752" w14:textId="77777777" w:rsidR="002D669C" w:rsidRPr="006F4A34" w:rsidRDefault="002D669C" w:rsidP="006F4A34">
            <w:pPr>
              <w:pStyle w:val="TableBodyText"/>
              <w:jc w:val="left"/>
              <w:rPr>
                <w:b/>
              </w:rPr>
            </w:pPr>
            <w:r w:rsidRPr="006F4A34">
              <w:rPr>
                <w:b/>
              </w:rPr>
              <w:t>Total</w:t>
            </w:r>
          </w:p>
        </w:tc>
        <w:tc>
          <w:tcPr>
            <w:tcW w:w="536" w:type="pct"/>
          </w:tcPr>
          <w:p w14:paraId="0B9634C8" w14:textId="77777777" w:rsidR="002D669C" w:rsidRPr="006F4A34" w:rsidRDefault="002D669C" w:rsidP="006F4A34">
            <w:pPr>
              <w:pStyle w:val="TableBodyText"/>
              <w:rPr>
                <w:b/>
              </w:rPr>
            </w:pPr>
            <w:r w:rsidRPr="006F4A34">
              <w:rPr>
                <w:b/>
              </w:rPr>
              <w:t>255</w:t>
            </w:r>
          </w:p>
        </w:tc>
        <w:tc>
          <w:tcPr>
            <w:tcW w:w="646" w:type="pct"/>
          </w:tcPr>
          <w:p w14:paraId="1C7394C8" w14:textId="77777777" w:rsidR="002D669C" w:rsidRPr="006F4A34" w:rsidRDefault="002D669C" w:rsidP="006F4A34">
            <w:pPr>
              <w:pStyle w:val="TableBodyText"/>
              <w:rPr>
                <w:b/>
              </w:rPr>
            </w:pPr>
            <w:r w:rsidRPr="006F4A34">
              <w:rPr>
                <w:b/>
              </w:rPr>
              <w:t>-</w:t>
            </w:r>
          </w:p>
        </w:tc>
        <w:tc>
          <w:tcPr>
            <w:tcW w:w="502" w:type="pct"/>
          </w:tcPr>
          <w:p w14:paraId="191F7D82" w14:textId="77777777" w:rsidR="002D669C" w:rsidRPr="006F4A34" w:rsidRDefault="002D669C" w:rsidP="006F4A34">
            <w:pPr>
              <w:pStyle w:val="TableBodyText"/>
              <w:rPr>
                <w:b/>
              </w:rPr>
            </w:pPr>
            <w:r w:rsidRPr="006F4A34">
              <w:rPr>
                <w:b/>
              </w:rPr>
              <w:t>-</w:t>
            </w:r>
          </w:p>
        </w:tc>
        <w:tc>
          <w:tcPr>
            <w:tcW w:w="595" w:type="pct"/>
          </w:tcPr>
          <w:p w14:paraId="681EB2F0" w14:textId="77777777" w:rsidR="002D669C" w:rsidRPr="006F4A34" w:rsidRDefault="002D669C" w:rsidP="006F4A34">
            <w:pPr>
              <w:pStyle w:val="TableBodyText"/>
              <w:rPr>
                <w:b/>
              </w:rPr>
            </w:pPr>
            <w:r w:rsidRPr="006F4A34">
              <w:rPr>
                <w:b/>
              </w:rPr>
              <w:t>54</w:t>
            </w:r>
          </w:p>
        </w:tc>
        <w:tc>
          <w:tcPr>
            <w:tcW w:w="428" w:type="pct"/>
          </w:tcPr>
          <w:p w14:paraId="7CC3870D" w14:textId="77777777" w:rsidR="002D669C" w:rsidRPr="006F4A34" w:rsidRDefault="002D669C" w:rsidP="006F4A34">
            <w:pPr>
              <w:pStyle w:val="TableBodyText"/>
              <w:rPr>
                <w:b/>
              </w:rPr>
            </w:pPr>
            <w:r w:rsidRPr="006F4A34">
              <w:rPr>
                <w:b/>
              </w:rPr>
              <w:t>21</w:t>
            </w:r>
          </w:p>
        </w:tc>
        <w:tc>
          <w:tcPr>
            <w:tcW w:w="431" w:type="pct"/>
          </w:tcPr>
          <w:p w14:paraId="7420E86B" w14:textId="77777777" w:rsidR="002D669C" w:rsidRPr="006F4A34" w:rsidRDefault="002D669C" w:rsidP="006F4A34">
            <w:pPr>
              <w:pStyle w:val="TableBodyText"/>
              <w:rPr>
                <w:b/>
              </w:rPr>
            </w:pPr>
            <w:r w:rsidRPr="006F4A34">
              <w:rPr>
                <w:b/>
              </w:rPr>
              <w:t>180</w:t>
            </w:r>
          </w:p>
        </w:tc>
        <w:tc>
          <w:tcPr>
            <w:tcW w:w="758" w:type="pct"/>
            <w:gridSpan w:val="2"/>
          </w:tcPr>
          <w:p w14:paraId="2D8143E3" w14:textId="77777777" w:rsidR="002D669C" w:rsidRPr="006F4A34" w:rsidDel="00D9764C" w:rsidRDefault="002D669C" w:rsidP="006F4A34">
            <w:pPr>
              <w:pStyle w:val="TableBodyText"/>
              <w:rPr>
                <w:b/>
              </w:rPr>
            </w:pPr>
            <w:r w:rsidRPr="006F4A34">
              <w:rPr>
                <w:b/>
              </w:rPr>
              <w:t>286</w:t>
            </w:r>
          </w:p>
        </w:tc>
      </w:tr>
    </w:tbl>
    <w:p w14:paraId="14FF4EE9" w14:textId="77777777" w:rsidR="002D669C" w:rsidRPr="004059FF" w:rsidRDefault="002D669C" w:rsidP="003B127D">
      <w:pPr>
        <w:pStyle w:val="Heading50"/>
        <w:rPr>
          <w:lang w:bidi="ar-SA"/>
        </w:rPr>
      </w:pPr>
      <w:r w:rsidRPr="004059FF">
        <w:rPr>
          <w:lang w:bidi="ar-SA"/>
        </w:rPr>
        <w:t>Liquidity Risk</w:t>
      </w:r>
    </w:p>
    <w:p w14:paraId="2182EF2D" w14:textId="77777777" w:rsidR="002D669C" w:rsidRPr="004059FF" w:rsidRDefault="002D669C" w:rsidP="006F4A34">
      <w:pPr>
        <w:pStyle w:val="BodyText"/>
        <w:spacing w:after="40"/>
        <w:ind w:right="136"/>
      </w:pPr>
      <w:r w:rsidRPr="004059FF">
        <w:t xml:space="preserve">Liquidity risk is the risk that </w:t>
      </w:r>
      <w:r w:rsidR="00E60522">
        <w:t>the Board</w:t>
      </w:r>
      <w:r w:rsidRPr="004059FF">
        <w:t xml:space="preserve"> would be unable to meet its financial obligations as and when they fall due. </w:t>
      </w:r>
      <w:r w:rsidR="00E60522">
        <w:t>The Board’s</w:t>
      </w:r>
      <w:r w:rsidRPr="004059FF">
        <w:t xml:space="preserve"> exposure to liquidity risks </w:t>
      </w:r>
      <w:r w:rsidRPr="00E60522">
        <w:rPr>
          <w:noProof/>
        </w:rPr>
        <w:t>is deemed</w:t>
      </w:r>
      <w:r w:rsidRPr="004059FF">
        <w:t xml:space="preserve"> as insignificant as no obligation to allocate funding </w:t>
      </w:r>
      <w:r w:rsidRPr="00E60522">
        <w:rPr>
          <w:noProof/>
        </w:rPr>
        <w:t>is entered</w:t>
      </w:r>
      <w:r w:rsidRPr="004059FF">
        <w:t xml:space="preserve"> into without appropriate sources to meet the commitments having been secured by </w:t>
      </w:r>
      <w:r w:rsidR="00E60522">
        <w:rPr>
          <w:noProof/>
        </w:rPr>
        <w:t>the Board</w:t>
      </w:r>
      <w:r w:rsidRPr="004059FF">
        <w:t>.</w:t>
      </w:r>
    </w:p>
    <w:p w14:paraId="371E6378" w14:textId="77777777" w:rsidR="002D669C" w:rsidRPr="004059FF" w:rsidRDefault="002D669C" w:rsidP="006F4A34">
      <w:pPr>
        <w:pStyle w:val="Heading50"/>
        <w:rPr>
          <w:lang w:bidi="ar-SA"/>
        </w:rPr>
      </w:pPr>
      <w:r w:rsidRPr="004059FF">
        <w:rPr>
          <w:lang w:bidi="ar-SA"/>
        </w:rPr>
        <w:t>Ageing analysis of contractual financial liabilities</w:t>
      </w:r>
    </w:p>
    <w:tbl>
      <w:tblPr>
        <w:tblStyle w:val="CVtable1"/>
        <w:tblW w:w="9639" w:type="dxa"/>
        <w:tblLook w:val="0020" w:firstRow="1" w:lastRow="0" w:firstColumn="0" w:lastColumn="0" w:noHBand="0" w:noVBand="0"/>
        <w:tblCaption w:val="Ageing analysis of contractual financial liabilities 2018 liabilities"/>
        <w:tblDescription w:val="This table contains information regarding the ageing analysis of 2018 contractual financial liabilities. This table has 8 columns, 1 header row and 2 body rows. The column 4, 5, 6, 7 are split horizontally in the top header row."/>
      </w:tblPr>
      <w:tblGrid>
        <w:gridCol w:w="2129"/>
        <w:gridCol w:w="993"/>
        <w:gridCol w:w="1276"/>
        <w:gridCol w:w="1457"/>
        <w:gridCol w:w="1211"/>
        <w:gridCol w:w="1328"/>
        <w:gridCol w:w="1245"/>
      </w:tblGrid>
      <w:tr w:rsidR="002D669C" w:rsidRPr="004059FF" w14:paraId="57343543" w14:textId="77777777" w:rsidTr="00573B89">
        <w:trPr>
          <w:trHeight w:val="223"/>
        </w:trPr>
        <w:tc>
          <w:tcPr>
            <w:tcW w:w="1104" w:type="pct"/>
            <w:vMerge w:val="restart"/>
          </w:tcPr>
          <w:p w14:paraId="23DACF6F" w14:textId="77777777" w:rsidR="002D669C" w:rsidRPr="006F4A34" w:rsidRDefault="002D669C" w:rsidP="006F4A34">
            <w:pPr>
              <w:pStyle w:val="TableBodytextBold"/>
              <w:rPr>
                <w:sz w:val="16"/>
                <w:szCs w:val="16"/>
              </w:rPr>
            </w:pPr>
            <w:r w:rsidRPr="006F4A34">
              <w:rPr>
                <w:sz w:val="16"/>
                <w:szCs w:val="16"/>
              </w:rPr>
              <w:t>2018</w:t>
            </w:r>
            <w:r w:rsidR="00E60522" w:rsidRPr="006F4A34">
              <w:rPr>
                <w:sz w:val="16"/>
                <w:szCs w:val="16"/>
              </w:rPr>
              <w:t xml:space="preserve"> Liabilities</w:t>
            </w:r>
          </w:p>
        </w:tc>
        <w:tc>
          <w:tcPr>
            <w:tcW w:w="515" w:type="pct"/>
            <w:vMerge w:val="restart"/>
          </w:tcPr>
          <w:p w14:paraId="1C548AD3" w14:textId="77777777" w:rsidR="002D669C" w:rsidRPr="006F4A34" w:rsidRDefault="002D669C" w:rsidP="006F4A34">
            <w:pPr>
              <w:pStyle w:val="TableBodytextBold"/>
              <w:jc w:val="center"/>
              <w:rPr>
                <w:sz w:val="16"/>
                <w:szCs w:val="16"/>
              </w:rPr>
            </w:pPr>
            <w:r w:rsidRPr="006F4A34">
              <w:rPr>
                <w:sz w:val="16"/>
                <w:szCs w:val="16"/>
              </w:rPr>
              <w:t>Carrying amount</w:t>
            </w:r>
          </w:p>
          <w:p w14:paraId="725E8EA6" w14:textId="77777777" w:rsidR="002D669C" w:rsidRPr="006F4A34" w:rsidRDefault="002D669C" w:rsidP="006F4A34">
            <w:pPr>
              <w:pStyle w:val="TableBodytextBold"/>
              <w:jc w:val="center"/>
              <w:rPr>
                <w:sz w:val="16"/>
                <w:szCs w:val="16"/>
              </w:rPr>
            </w:pPr>
            <w:r w:rsidRPr="006F4A34">
              <w:rPr>
                <w:sz w:val="16"/>
                <w:szCs w:val="16"/>
              </w:rPr>
              <w:t>$’000</w:t>
            </w:r>
          </w:p>
        </w:tc>
        <w:tc>
          <w:tcPr>
            <w:tcW w:w="662" w:type="pct"/>
            <w:vMerge w:val="restart"/>
          </w:tcPr>
          <w:p w14:paraId="309379E1" w14:textId="77777777" w:rsidR="002D669C" w:rsidRPr="006F4A34" w:rsidRDefault="002D669C" w:rsidP="006F4A34">
            <w:pPr>
              <w:pStyle w:val="TableBodytextBold"/>
              <w:jc w:val="center"/>
              <w:rPr>
                <w:sz w:val="16"/>
                <w:szCs w:val="16"/>
              </w:rPr>
            </w:pPr>
            <w:r w:rsidRPr="006F4A34">
              <w:rPr>
                <w:sz w:val="16"/>
                <w:szCs w:val="16"/>
              </w:rPr>
              <w:t>Nominal amount</w:t>
            </w:r>
          </w:p>
          <w:p w14:paraId="24B78515" w14:textId="77777777" w:rsidR="002D669C" w:rsidRPr="006F4A34" w:rsidRDefault="002D669C" w:rsidP="006F4A34">
            <w:pPr>
              <w:pStyle w:val="TableBodytextBold"/>
              <w:jc w:val="center"/>
              <w:rPr>
                <w:rFonts w:eastAsia="Times New Roman"/>
                <w:sz w:val="16"/>
                <w:szCs w:val="16"/>
              </w:rPr>
            </w:pPr>
            <w:r w:rsidRPr="006F4A34">
              <w:rPr>
                <w:sz w:val="16"/>
                <w:szCs w:val="16"/>
              </w:rPr>
              <w:t>$’000</w:t>
            </w:r>
          </w:p>
        </w:tc>
        <w:tc>
          <w:tcPr>
            <w:tcW w:w="2719" w:type="pct"/>
            <w:gridSpan w:val="4"/>
          </w:tcPr>
          <w:p w14:paraId="2F793006" w14:textId="77777777" w:rsidR="002D669C" w:rsidRPr="006F4A34" w:rsidRDefault="002D669C" w:rsidP="006F4A34">
            <w:pPr>
              <w:pStyle w:val="TableBodytextBold"/>
              <w:jc w:val="center"/>
              <w:rPr>
                <w:rFonts w:eastAsia="Times New Roman"/>
                <w:sz w:val="16"/>
                <w:szCs w:val="16"/>
              </w:rPr>
            </w:pPr>
            <w:r w:rsidRPr="006F4A34">
              <w:rPr>
                <w:sz w:val="16"/>
                <w:szCs w:val="16"/>
              </w:rPr>
              <w:t>Maturity dates</w:t>
            </w:r>
          </w:p>
        </w:tc>
      </w:tr>
      <w:tr w:rsidR="002D669C" w:rsidRPr="004059FF" w14:paraId="79C2EFD0" w14:textId="77777777" w:rsidTr="00573B89">
        <w:trPr>
          <w:trHeight w:val="312"/>
        </w:trPr>
        <w:tc>
          <w:tcPr>
            <w:tcW w:w="1104" w:type="pct"/>
            <w:vMerge/>
          </w:tcPr>
          <w:p w14:paraId="08EC3870" w14:textId="77777777" w:rsidR="002D669C" w:rsidRPr="006F4A34" w:rsidRDefault="002D669C" w:rsidP="006F4A34">
            <w:pPr>
              <w:spacing w:after="160" w:line="259" w:lineRule="auto"/>
              <w:rPr>
                <w:rFonts w:eastAsia="Times New Roman" w:cs="Arial"/>
                <w:b/>
                <w:sz w:val="16"/>
                <w:szCs w:val="16"/>
                <w:lang w:bidi="ar-SA"/>
              </w:rPr>
            </w:pPr>
          </w:p>
        </w:tc>
        <w:tc>
          <w:tcPr>
            <w:tcW w:w="515" w:type="pct"/>
            <w:vMerge/>
          </w:tcPr>
          <w:p w14:paraId="693DE625" w14:textId="77777777" w:rsidR="002D669C" w:rsidRPr="006F4A34" w:rsidRDefault="002D669C" w:rsidP="006F4A34">
            <w:pPr>
              <w:spacing w:after="160" w:line="259" w:lineRule="auto"/>
              <w:jc w:val="center"/>
              <w:rPr>
                <w:rFonts w:eastAsia="Times New Roman" w:cs="Arial"/>
                <w:b/>
                <w:sz w:val="16"/>
                <w:szCs w:val="16"/>
                <w:lang w:bidi="ar-SA"/>
              </w:rPr>
            </w:pPr>
          </w:p>
        </w:tc>
        <w:tc>
          <w:tcPr>
            <w:tcW w:w="662" w:type="pct"/>
            <w:vMerge/>
          </w:tcPr>
          <w:p w14:paraId="06B301E5" w14:textId="77777777" w:rsidR="002D669C" w:rsidRPr="006F4A34" w:rsidRDefault="002D669C" w:rsidP="006F4A34">
            <w:pPr>
              <w:spacing w:after="160" w:line="259" w:lineRule="auto"/>
              <w:jc w:val="center"/>
              <w:rPr>
                <w:rFonts w:eastAsia="Times New Roman" w:cs="Arial"/>
                <w:b/>
                <w:sz w:val="16"/>
                <w:szCs w:val="16"/>
                <w:lang w:bidi="ar-SA"/>
              </w:rPr>
            </w:pPr>
          </w:p>
        </w:tc>
        <w:tc>
          <w:tcPr>
            <w:tcW w:w="756" w:type="pct"/>
          </w:tcPr>
          <w:p w14:paraId="1C5C699D" w14:textId="77777777" w:rsidR="002D669C" w:rsidRPr="006F4A34" w:rsidRDefault="002D669C" w:rsidP="006F4A34">
            <w:pPr>
              <w:pStyle w:val="TableBodytextBold"/>
              <w:jc w:val="center"/>
              <w:rPr>
                <w:sz w:val="16"/>
                <w:szCs w:val="16"/>
              </w:rPr>
            </w:pPr>
            <w:r w:rsidRPr="006F4A34">
              <w:rPr>
                <w:sz w:val="16"/>
                <w:szCs w:val="16"/>
              </w:rPr>
              <w:t>Less than</w:t>
            </w:r>
            <w:r w:rsidR="00E60522" w:rsidRPr="006F4A34">
              <w:rPr>
                <w:noProof/>
                <w:sz w:val="16"/>
                <w:szCs w:val="16"/>
              </w:rPr>
              <w:t xml:space="preserve"> </w:t>
            </w:r>
            <w:r w:rsidR="00E60522" w:rsidRPr="006F4A34">
              <w:rPr>
                <w:noProof/>
                <w:sz w:val="16"/>
                <w:szCs w:val="16"/>
              </w:rPr>
              <w:br/>
            </w:r>
            <w:r w:rsidRPr="006F4A34">
              <w:rPr>
                <w:noProof/>
                <w:sz w:val="16"/>
                <w:szCs w:val="16"/>
              </w:rPr>
              <w:t>1</w:t>
            </w:r>
            <w:r w:rsidRPr="006F4A34">
              <w:rPr>
                <w:sz w:val="16"/>
                <w:szCs w:val="16"/>
              </w:rPr>
              <w:t xml:space="preserve"> month</w:t>
            </w:r>
          </w:p>
          <w:p w14:paraId="204C6116" w14:textId="77777777" w:rsidR="002D669C" w:rsidRPr="006F4A34" w:rsidRDefault="002D669C" w:rsidP="006F4A34">
            <w:pPr>
              <w:pStyle w:val="TableBodytextBold"/>
              <w:jc w:val="center"/>
              <w:rPr>
                <w:sz w:val="16"/>
                <w:szCs w:val="16"/>
              </w:rPr>
            </w:pPr>
            <w:r w:rsidRPr="006F4A34">
              <w:rPr>
                <w:sz w:val="16"/>
                <w:szCs w:val="16"/>
              </w:rPr>
              <w:t>$’000</w:t>
            </w:r>
          </w:p>
        </w:tc>
        <w:tc>
          <w:tcPr>
            <w:tcW w:w="628" w:type="pct"/>
          </w:tcPr>
          <w:p w14:paraId="2D35538C" w14:textId="77777777" w:rsidR="002D669C" w:rsidRPr="006F4A34" w:rsidRDefault="002D669C" w:rsidP="006F4A34">
            <w:pPr>
              <w:pStyle w:val="TableBodytextBold"/>
              <w:jc w:val="center"/>
              <w:rPr>
                <w:sz w:val="16"/>
                <w:szCs w:val="16"/>
              </w:rPr>
            </w:pPr>
            <w:r w:rsidRPr="006F4A34">
              <w:rPr>
                <w:sz w:val="16"/>
                <w:szCs w:val="16"/>
              </w:rPr>
              <w:t>1 to 3</w:t>
            </w:r>
            <w:r w:rsidR="00E60522" w:rsidRPr="006F4A34">
              <w:rPr>
                <w:sz w:val="16"/>
                <w:szCs w:val="16"/>
              </w:rPr>
              <w:t xml:space="preserve"> </w:t>
            </w:r>
            <w:r w:rsidRPr="006F4A34">
              <w:rPr>
                <w:sz w:val="16"/>
                <w:szCs w:val="16"/>
              </w:rPr>
              <w:t>months</w:t>
            </w:r>
          </w:p>
          <w:p w14:paraId="71D2F16E" w14:textId="77777777" w:rsidR="002D669C" w:rsidRPr="006F4A34" w:rsidRDefault="002D669C" w:rsidP="006F4A34">
            <w:pPr>
              <w:pStyle w:val="TableBodytextBold"/>
              <w:jc w:val="center"/>
              <w:rPr>
                <w:sz w:val="16"/>
                <w:szCs w:val="16"/>
              </w:rPr>
            </w:pPr>
            <w:r w:rsidRPr="006F4A34">
              <w:rPr>
                <w:sz w:val="16"/>
                <w:szCs w:val="16"/>
              </w:rPr>
              <w:t>$’000</w:t>
            </w:r>
          </w:p>
        </w:tc>
        <w:tc>
          <w:tcPr>
            <w:tcW w:w="689" w:type="pct"/>
          </w:tcPr>
          <w:p w14:paraId="4485056B" w14:textId="77777777" w:rsidR="002D669C" w:rsidRPr="006F4A34" w:rsidRDefault="002D669C" w:rsidP="006F4A34">
            <w:pPr>
              <w:pStyle w:val="TableBodytextBold"/>
              <w:jc w:val="center"/>
              <w:rPr>
                <w:sz w:val="16"/>
                <w:szCs w:val="16"/>
              </w:rPr>
            </w:pPr>
            <w:r w:rsidRPr="006F4A34">
              <w:rPr>
                <w:sz w:val="16"/>
                <w:szCs w:val="16"/>
              </w:rPr>
              <w:t>3 to 12</w:t>
            </w:r>
            <w:r w:rsidR="00E60522" w:rsidRPr="006F4A34">
              <w:rPr>
                <w:sz w:val="16"/>
                <w:szCs w:val="16"/>
              </w:rPr>
              <w:t xml:space="preserve"> </w:t>
            </w:r>
            <w:r w:rsidRPr="006F4A34">
              <w:rPr>
                <w:sz w:val="16"/>
                <w:szCs w:val="16"/>
              </w:rPr>
              <w:t>months</w:t>
            </w:r>
          </w:p>
          <w:p w14:paraId="3E2DA879" w14:textId="77777777" w:rsidR="002D669C" w:rsidRPr="006F4A34" w:rsidRDefault="002D669C" w:rsidP="006F4A34">
            <w:pPr>
              <w:pStyle w:val="TableBodytextBold"/>
              <w:jc w:val="center"/>
              <w:rPr>
                <w:sz w:val="16"/>
                <w:szCs w:val="16"/>
              </w:rPr>
            </w:pPr>
            <w:r w:rsidRPr="006F4A34">
              <w:rPr>
                <w:sz w:val="16"/>
                <w:szCs w:val="16"/>
              </w:rPr>
              <w:t>$’000</w:t>
            </w:r>
          </w:p>
        </w:tc>
        <w:tc>
          <w:tcPr>
            <w:tcW w:w="646" w:type="pct"/>
          </w:tcPr>
          <w:p w14:paraId="78A4F22F" w14:textId="77777777" w:rsidR="002D669C" w:rsidRPr="006F4A34" w:rsidRDefault="002D669C" w:rsidP="006F4A34">
            <w:pPr>
              <w:pStyle w:val="TableBodytextBold"/>
              <w:jc w:val="center"/>
              <w:rPr>
                <w:sz w:val="16"/>
                <w:szCs w:val="16"/>
              </w:rPr>
            </w:pPr>
            <w:r w:rsidRPr="006F4A34">
              <w:rPr>
                <w:sz w:val="16"/>
                <w:szCs w:val="16"/>
              </w:rPr>
              <w:t>1 to 5</w:t>
            </w:r>
            <w:r w:rsidR="00E60522" w:rsidRPr="006F4A34">
              <w:rPr>
                <w:sz w:val="16"/>
                <w:szCs w:val="16"/>
              </w:rPr>
              <w:t xml:space="preserve"> </w:t>
            </w:r>
            <w:r w:rsidR="00E60522" w:rsidRPr="006F4A34">
              <w:rPr>
                <w:sz w:val="16"/>
                <w:szCs w:val="16"/>
              </w:rPr>
              <w:br/>
            </w:r>
            <w:r w:rsidRPr="006F4A34">
              <w:rPr>
                <w:sz w:val="16"/>
                <w:szCs w:val="16"/>
              </w:rPr>
              <w:t>years</w:t>
            </w:r>
          </w:p>
          <w:p w14:paraId="6AEBF92C" w14:textId="77777777" w:rsidR="002D669C" w:rsidRPr="006F4A34" w:rsidRDefault="002D669C" w:rsidP="006F4A34">
            <w:pPr>
              <w:pStyle w:val="TableBodytextBold"/>
              <w:jc w:val="center"/>
              <w:rPr>
                <w:sz w:val="16"/>
                <w:szCs w:val="16"/>
              </w:rPr>
            </w:pPr>
            <w:r w:rsidRPr="006F4A34">
              <w:rPr>
                <w:sz w:val="16"/>
                <w:szCs w:val="16"/>
              </w:rPr>
              <w:t>$’000</w:t>
            </w:r>
          </w:p>
        </w:tc>
      </w:tr>
      <w:tr w:rsidR="002D669C" w:rsidRPr="004059FF" w14:paraId="726B1C16" w14:textId="77777777" w:rsidTr="00573B89">
        <w:trPr>
          <w:trHeight w:val="264"/>
        </w:trPr>
        <w:tc>
          <w:tcPr>
            <w:tcW w:w="1104" w:type="pct"/>
          </w:tcPr>
          <w:p w14:paraId="4676EEE1" w14:textId="77777777" w:rsidR="002D669C" w:rsidRPr="00912C35" w:rsidRDefault="002D669C" w:rsidP="006F4A34">
            <w:pPr>
              <w:pStyle w:val="TableBodyText"/>
              <w:jc w:val="left"/>
            </w:pPr>
            <w:r w:rsidRPr="00912C35">
              <w:t>Contractual payables</w:t>
            </w:r>
          </w:p>
        </w:tc>
        <w:tc>
          <w:tcPr>
            <w:tcW w:w="515" w:type="pct"/>
          </w:tcPr>
          <w:p w14:paraId="5BB7125E" w14:textId="77777777" w:rsidR="002D669C" w:rsidRPr="00912C35" w:rsidRDefault="002D669C" w:rsidP="006F4A34">
            <w:pPr>
              <w:pStyle w:val="TableBodyText"/>
            </w:pPr>
            <w:r w:rsidRPr="00912C35">
              <w:t>2,155</w:t>
            </w:r>
          </w:p>
        </w:tc>
        <w:tc>
          <w:tcPr>
            <w:tcW w:w="662" w:type="pct"/>
          </w:tcPr>
          <w:p w14:paraId="194877D1" w14:textId="77777777" w:rsidR="002D669C" w:rsidRPr="00912C35" w:rsidRDefault="002D669C" w:rsidP="006F4A34">
            <w:pPr>
              <w:pStyle w:val="TableBodyText"/>
            </w:pPr>
            <w:r w:rsidRPr="00912C35">
              <w:t>2,155</w:t>
            </w:r>
          </w:p>
        </w:tc>
        <w:tc>
          <w:tcPr>
            <w:tcW w:w="756" w:type="pct"/>
          </w:tcPr>
          <w:p w14:paraId="0C295456" w14:textId="77777777" w:rsidR="002D669C" w:rsidRPr="00912C35" w:rsidRDefault="002D669C" w:rsidP="006F4A34">
            <w:pPr>
              <w:pStyle w:val="TableBodyText"/>
            </w:pPr>
            <w:r w:rsidRPr="00912C35">
              <w:t>522</w:t>
            </w:r>
          </w:p>
        </w:tc>
        <w:tc>
          <w:tcPr>
            <w:tcW w:w="628" w:type="pct"/>
          </w:tcPr>
          <w:p w14:paraId="28951EB1" w14:textId="77777777" w:rsidR="002D669C" w:rsidRPr="00912C35" w:rsidRDefault="002D669C" w:rsidP="006F4A34">
            <w:pPr>
              <w:pStyle w:val="TableBodyText"/>
            </w:pPr>
            <w:r w:rsidRPr="00912C35">
              <w:t>1,633</w:t>
            </w:r>
          </w:p>
        </w:tc>
        <w:tc>
          <w:tcPr>
            <w:tcW w:w="689" w:type="pct"/>
          </w:tcPr>
          <w:p w14:paraId="7BC72FA8" w14:textId="77777777" w:rsidR="002D669C" w:rsidRPr="00912C35" w:rsidRDefault="00912C35" w:rsidP="006F4A34">
            <w:pPr>
              <w:pStyle w:val="TableBodyText"/>
            </w:pPr>
            <w:r>
              <w:t>-</w:t>
            </w:r>
          </w:p>
        </w:tc>
        <w:tc>
          <w:tcPr>
            <w:tcW w:w="646" w:type="pct"/>
          </w:tcPr>
          <w:p w14:paraId="237C4B8D" w14:textId="77777777" w:rsidR="002D669C" w:rsidRPr="00912C35" w:rsidRDefault="002D669C" w:rsidP="006F4A34">
            <w:pPr>
              <w:pStyle w:val="TableBodyText"/>
            </w:pPr>
            <w:r w:rsidRPr="00912C35">
              <w:t>-</w:t>
            </w:r>
          </w:p>
        </w:tc>
      </w:tr>
      <w:tr w:rsidR="002D669C" w:rsidRPr="004059FF" w14:paraId="610D1989" w14:textId="77777777" w:rsidTr="00573B89">
        <w:trPr>
          <w:trHeight w:val="285"/>
        </w:trPr>
        <w:tc>
          <w:tcPr>
            <w:tcW w:w="1104" w:type="pct"/>
          </w:tcPr>
          <w:p w14:paraId="12217D38" w14:textId="77777777" w:rsidR="002D669C" w:rsidRPr="006F4A34" w:rsidRDefault="002D669C" w:rsidP="006F4A34">
            <w:pPr>
              <w:pStyle w:val="TableBodyText"/>
              <w:jc w:val="left"/>
              <w:rPr>
                <w:b/>
              </w:rPr>
            </w:pPr>
            <w:r w:rsidRPr="006F4A34">
              <w:rPr>
                <w:b/>
              </w:rPr>
              <w:t>Total</w:t>
            </w:r>
          </w:p>
        </w:tc>
        <w:tc>
          <w:tcPr>
            <w:tcW w:w="515" w:type="pct"/>
          </w:tcPr>
          <w:p w14:paraId="29CD7F53" w14:textId="77777777" w:rsidR="002D669C" w:rsidRPr="006F4A34" w:rsidRDefault="002D669C" w:rsidP="006F4A34">
            <w:pPr>
              <w:pStyle w:val="TableBodyText"/>
              <w:rPr>
                <w:b/>
              </w:rPr>
            </w:pPr>
            <w:r w:rsidRPr="006F4A34">
              <w:rPr>
                <w:b/>
              </w:rPr>
              <w:t>2,155</w:t>
            </w:r>
          </w:p>
        </w:tc>
        <w:tc>
          <w:tcPr>
            <w:tcW w:w="662" w:type="pct"/>
          </w:tcPr>
          <w:p w14:paraId="4B9A4C8C" w14:textId="77777777" w:rsidR="002D669C" w:rsidRPr="006F4A34" w:rsidRDefault="002D669C" w:rsidP="006F4A34">
            <w:pPr>
              <w:pStyle w:val="TableBodyText"/>
              <w:rPr>
                <w:b/>
              </w:rPr>
            </w:pPr>
            <w:r w:rsidRPr="006F4A34">
              <w:rPr>
                <w:b/>
              </w:rPr>
              <w:t>2,155</w:t>
            </w:r>
          </w:p>
        </w:tc>
        <w:tc>
          <w:tcPr>
            <w:tcW w:w="756" w:type="pct"/>
          </w:tcPr>
          <w:p w14:paraId="797775F1" w14:textId="77777777" w:rsidR="002D669C" w:rsidRPr="006F4A34" w:rsidRDefault="002D669C" w:rsidP="006F4A34">
            <w:pPr>
              <w:pStyle w:val="TableBodyText"/>
              <w:rPr>
                <w:b/>
              </w:rPr>
            </w:pPr>
            <w:r w:rsidRPr="006F4A34">
              <w:rPr>
                <w:b/>
              </w:rPr>
              <w:t>522</w:t>
            </w:r>
          </w:p>
        </w:tc>
        <w:tc>
          <w:tcPr>
            <w:tcW w:w="628" w:type="pct"/>
          </w:tcPr>
          <w:p w14:paraId="76F48BA5" w14:textId="77777777" w:rsidR="002D669C" w:rsidRPr="006F4A34" w:rsidRDefault="002D669C" w:rsidP="006F4A34">
            <w:pPr>
              <w:pStyle w:val="TableBodyText"/>
              <w:rPr>
                <w:b/>
              </w:rPr>
            </w:pPr>
            <w:r w:rsidRPr="006F4A34">
              <w:rPr>
                <w:b/>
              </w:rPr>
              <w:t>1,633</w:t>
            </w:r>
          </w:p>
        </w:tc>
        <w:tc>
          <w:tcPr>
            <w:tcW w:w="689" w:type="pct"/>
          </w:tcPr>
          <w:p w14:paraId="1E9E24C4" w14:textId="77777777" w:rsidR="002D669C" w:rsidRPr="006F4A34" w:rsidRDefault="002D669C" w:rsidP="006F4A34">
            <w:pPr>
              <w:pStyle w:val="TableBodyText"/>
              <w:rPr>
                <w:b/>
              </w:rPr>
            </w:pPr>
            <w:r w:rsidRPr="006F4A34">
              <w:rPr>
                <w:b/>
              </w:rPr>
              <w:t>-</w:t>
            </w:r>
          </w:p>
        </w:tc>
        <w:tc>
          <w:tcPr>
            <w:tcW w:w="646" w:type="pct"/>
          </w:tcPr>
          <w:p w14:paraId="33F5355E" w14:textId="77777777" w:rsidR="002D669C" w:rsidRPr="006F4A34" w:rsidRDefault="002D669C" w:rsidP="006F4A34">
            <w:pPr>
              <w:pStyle w:val="TableBodyText"/>
              <w:rPr>
                <w:b/>
              </w:rPr>
            </w:pPr>
            <w:r w:rsidRPr="006F4A34">
              <w:rPr>
                <w:b/>
              </w:rPr>
              <w:t>-</w:t>
            </w:r>
          </w:p>
        </w:tc>
      </w:tr>
    </w:tbl>
    <w:p w14:paraId="4E99740F" w14:textId="77777777" w:rsidR="002D669C" w:rsidRPr="004059FF" w:rsidRDefault="002D669C" w:rsidP="006F4A34">
      <w:pPr>
        <w:widowControl/>
        <w:autoSpaceDE/>
        <w:autoSpaceDN/>
        <w:spacing w:line="259" w:lineRule="auto"/>
        <w:rPr>
          <w:rFonts w:ascii="Calibri" w:eastAsia="Times New Roman" w:hAnsi="Calibri" w:cs="Times New Roman"/>
          <w:szCs w:val="20"/>
          <w:lang w:bidi="ar-SA"/>
        </w:rPr>
      </w:pPr>
    </w:p>
    <w:tbl>
      <w:tblPr>
        <w:tblStyle w:val="CVtable1"/>
        <w:tblW w:w="9639" w:type="dxa"/>
        <w:tblLook w:val="0020" w:firstRow="1" w:lastRow="0" w:firstColumn="0" w:lastColumn="0" w:noHBand="0" w:noVBand="0"/>
        <w:tblCaption w:val="Ageing analysis of contractual financial liabilities 2017 liabilities"/>
        <w:tblDescription w:val="This table contains information regarding the ageing analysis of 2017 contractual financial liabilities. This table has 8 columns, 1 header row and 2 body rows. The column 4, 5, 6, 7 are split horizontally in the top header row."/>
      </w:tblPr>
      <w:tblGrid>
        <w:gridCol w:w="2130"/>
        <w:gridCol w:w="991"/>
        <w:gridCol w:w="1278"/>
        <w:gridCol w:w="1457"/>
        <w:gridCol w:w="1211"/>
        <w:gridCol w:w="1330"/>
        <w:gridCol w:w="1242"/>
      </w:tblGrid>
      <w:tr w:rsidR="002D669C" w:rsidRPr="004059FF" w14:paraId="00ACEC31" w14:textId="77777777" w:rsidTr="00573B89">
        <w:trPr>
          <w:trHeight w:val="276"/>
        </w:trPr>
        <w:tc>
          <w:tcPr>
            <w:tcW w:w="1105" w:type="pct"/>
            <w:vMerge w:val="restart"/>
          </w:tcPr>
          <w:p w14:paraId="700654BD" w14:textId="77777777" w:rsidR="002D669C" w:rsidRPr="006F4A34" w:rsidRDefault="002D669C" w:rsidP="006F4A34">
            <w:pPr>
              <w:pStyle w:val="TableBodytextBold"/>
              <w:rPr>
                <w:rFonts w:eastAsia="Times New Roman"/>
                <w:sz w:val="16"/>
                <w:szCs w:val="16"/>
              </w:rPr>
            </w:pPr>
            <w:r w:rsidRPr="006F4A34">
              <w:rPr>
                <w:sz w:val="16"/>
                <w:szCs w:val="16"/>
              </w:rPr>
              <w:t>2017</w:t>
            </w:r>
            <w:r w:rsidR="00E60522" w:rsidRPr="006F4A34">
              <w:rPr>
                <w:sz w:val="16"/>
                <w:szCs w:val="16"/>
              </w:rPr>
              <w:t xml:space="preserve"> Liabilities</w:t>
            </w:r>
          </w:p>
        </w:tc>
        <w:tc>
          <w:tcPr>
            <w:tcW w:w="514" w:type="pct"/>
            <w:vMerge w:val="restart"/>
          </w:tcPr>
          <w:p w14:paraId="3DEDC913" w14:textId="77777777" w:rsidR="002D669C" w:rsidRPr="006F4A34" w:rsidRDefault="002D669C" w:rsidP="006F4A34">
            <w:pPr>
              <w:pStyle w:val="TableBodytextBold"/>
              <w:jc w:val="center"/>
              <w:rPr>
                <w:sz w:val="16"/>
                <w:szCs w:val="16"/>
              </w:rPr>
            </w:pPr>
            <w:r w:rsidRPr="006F4A34">
              <w:rPr>
                <w:sz w:val="16"/>
                <w:szCs w:val="16"/>
              </w:rPr>
              <w:t>Carrying amount</w:t>
            </w:r>
          </w:p>
          <w:p w14:paraId="6647C5D3" w14:textId="77777777" w:rsidR="002D669C" w:rsidRPr="006F4A34" w:rsidRDefault="002D669C" w:rsidP="006F4A34">
            <w:pPr>
              <w:pStyle w:val="TableBodytextBold"/>
              <w:jc w:val="center"/>
              <w:rPr>
                <w:rFonts w:eastAsia="Times New Roman"/>
                <w:sz w:val="16"/>
                <w:szCs w:val="16"/>
              </w:rPr>
            </w:pPr>
            <w:r w:rsidRPr="006F4A34">
              <w:rPr>
                <w:sz w:val="16"/>
                <w:szCs w:val="16"/>
              </w:rPr>
              <w:t>$’000</w:t>
            </w:r>
          </w:p>
        </w:tc>
        <w:tc>
          <w:tcPr>
            <w:tcW w:w="663" w:type="pct"/>
            <w:vMerge w:val="restart"/>
          </w:tcPr>
          <w:p w14:paraId="6A7D2D61" w14:textId="77777777" w:rsidR="002D669C" w:rsidRPr="006F4A34" w:rsidRDefault="002D669C" w:rsidP="006F4A34">
            <w:pPr>
              <w:pStyle w:val="TableBodytextBold"/>
              <w:jc w:val="center"/>
              <w:rPr>
                <w:sz w:val="16"/>
                <w:szCs w:val="16"/>
              </w:rPr>
            </w:pPr>
            <w:r w:rsidRPr="006F4A34">
              <w:rPr>
                <w:sz w:val="16"/>
                <w:szCs w:val="16"/>
              </w:rPr>
              <w:t>Nominal amount</w:t>
            </w:r>
          </w:p>
          <w:p w14:paraId="5F42DA7F" w14:textId="77777777" w:rsidR="002D669C" w:rsidRPr="006F4A34" w:rsidRDefault="002D669C" w:rsidP="006F4A34">
            <w:pPr>
              <w:pStyle w:val="TableBodytextBold"/>
              <w:jc w:val="center"/>
              <w:rPr>
                <w:rFonts w:eastAsia="Times New Roman"/>
                <w:sz w:val="16"/>
                <w:szCs w:val="16"/>
              </w:rPr>
            </w:pPr>
            <w:r w:rsidRPr="006F4A34">
              <w:rPr>
                <w:sz w:val="16"/>
                <w:szCs w:val="16"/>
              </w:rPr>
              <w:t>$’000</w:t>
            </w:r>
          </w:p>
        </w:tc>
        <w:tc>
          <w:tcPr>
            <w:tcW w:w="2719" w:type="pct"/>
            <w:gridSpan w:val="4"/>
          </w:tcPr>
          <w:p w14:paraId="22C5286F" w14:textId="77777777" w:rsidR="002D669C" w:rsidRPr="006F4A34" w:rsidRDefault="002D669C" w:rsidP="006F4A34">
            <w:pPr>
              <w:pStyle w:val="TableBodytextBold"/>
              <w:jc w:val="center"/>
              <w:rPr>
                <w:rFonts w:eastAsia="Times New Roman"/>
                <w:sz w:val="16"/>
                <w:szCs w:val="16"/>
              </w:rPr>
            </w:pPr>
            <w:r w:rsidRPr="006F4A34">
              <w:rPr>
                <w:sz w:val="16"/>
                <w:szCs w:val="16"/>
              </w:rPr>
              <w:t>Maturity dates</w:t>
            </w:r>
          </w:p>
        </w:tc>
      </w:tr>
      <w:tr w:rsidR="002D669C" w:rsidRPr="004059FF" w14:paraId="4DD50B4B" w14:textId="77777777" w:rsidTr="00573B89">
        <w:trPr>
          <w:trHeight w:val="312"/>
        </w:trPr>
        <w:tc>
          <w:tcPr>
            <w:tcW w:w="1105" w:type="pct"/>
            <w:vMerge/>
          </w:tcPr>
          <w:p w14:paraId="04EDBA51" w14:textId="77777777" w:rsidR="002D669C" w:rsidRPr="006F4A34" w:rsidRDefault="002D669C" w:rsidP="006F4A34">
            <w:pPr>
              <w:spacing w:after="160" w:line="259" w:lineRule="auto"/>
              <w:rPr>
                <w:rFonts w:eastAsia="Times New Roman" w:cs="Arial"/>
                <w:b/>
                <w:sz w:val="16"/>
                <w:szCs w:val="16"/>
                <w:lang w:bidi="ar-SA"/>
              </w:rPr>
            </w:pPr>
          </w:p>
        </w:tc>
        <w:tc>
          <w:tcPr>
            <w:tcW w:w="514" w:type="pct"/>
            <w:vMerge/>
          </w:tcPr>
          <w:p w14:paraId="2F1176D7" w14:textId="77777777" w:rsidR="002D669C" w:rsidRPr="006F4A34" w:rsidRDefault="002D669C" w:rsidP="006F4A34">
            <w:pPr>
              <w:spacing w:after="160" w:line="259" w:lineRule="auto"/>
              <w:jc w:val="center"/>
              <w:rPr>
                <w:rFonts w:eastAsia="Times New Roman" w:cs="Arial"/>
                <w:b/>
                <w:sz w:val="16"/>
                <w:szCs w:val="16"/>
                <w:lang w:bidi="ar-SA"/>
              </w:rPr>
            </w:pPr>
          </w:p>
        </w:tc>
        <w:tc>
          <w:tcPr>
            <w:tcW w:w="663" w:type="pct"/>
            <w:vMerge/>
          </w:tcPr>
          <w:p w14:paraId="4C08EB08" w14:textId="77777777" w:rsidR="002D669C" w:rsidRPr="006F4A34" w:rsidRDefault="002D669C" w:rsidP="006F4A34">
            <w:pPr>
              <w:spacing w:after="160" w:line="259" w:lineRule="auto"/>
              <w:jc w:val="center"/>
              <w:rPr>
                <w:rFonts w:eastAsia="Times New Roman" w:cs="Arial"/>
                <w:b/>
                <w:sz w:val="16"/>
                <w:szCs w:val="16"/>
                <w:lang w:bidi="ar-SA"/>
              </w:rPr>
            </w:pPr>
          </w:p>
        </w:tc>
        <w:tc>
          <w:tcPr>
            <w:tcW w:w="756" w:type="pct"/>
          </w:tcPr>
          <w:p w14:paraId="0D2D730E" w14:textId="77777777" w:rsidR="002D669C" w:rsidRPr="006F4A34" w:rsidRDefault="002D669C" w:rsidP="006F4A34">
            <w:pPr>
              <w:pStyle w:val="TableBodytextBold"/>
              <w:jc w:val="center"/>
              <w:rPr>
                <w:sz w:val="16"/>
                <w:szCs w:val="16"/>
              </w:rPr>
            </w:pPr>
            <w:r w:rsidRPr="006F4A34">
              <w:rPr>
                <w:sz w:val="16"/>
                <w:szCs w:val="16"/>
              </w:rPr>
              <w:t>Less than</w:t>
            </w:r>
            <w:r w:rsidR="00E60522" w:rsidRPr="006F4A34">
              <w:rPr>
                <w:noProof/>
                <w:sz w:val="16"/>
                <w:szCs w:val="16"/>
              </w:rPr>
              <w:t xml:space="preserve"> </w:t>
            </w:r>
            <w:r w:rsidRPr="006F4A34">
              <w:rPr>
                <w:noProof/>
                <w:sz w:val="16"/>
                <w:szCs w:val="16"/>
              </w:rPr>
              <w:t>1</w:t>
            </w:r>
            <w:r w:rsidRPr="006F4A34">
              <w:rPr>
                <w:sz w:val="16"/>
                <w:szCs w:val="16"/>
              </w:rPr>
              <w:t xml:space="preserve"> month</w:t>
            </w:r>
          </w:p>
          <w:p w14:paraId="23A3937D" w14:textId="77777777" w:rsidR="002D669C" w:rsidRPr="006F4A34" w:rsidRDefault="002D669C" w:rsidP="006F4A34">
            <w:pPr>
              <w:pStyle w:val="TableBodytextBold"/>
              <w:jc w:val="center"/>
              <w:rPr>
                <w:sz w:val="16"/>
                <w:szCs w:val="16"/>
              </w:rPr>
            </w:pPr>
            <w:r w:rsidRPr="006F4A34">
              <w:rPr>
                <w:sz w:val="16"/>
                <w:szCs w:val="16"/>
              </w:rPr>
              <w:t>$’000</w:t>
            </w:r>
          </w:p>
        </w:tc>
        <w:tc>
          <w:tcPr>
            <w:tcW w:w="628" w:type="pct"/>
          </w:tcPr>
          <w:p w14:paraId="555DED1D" w14:textId="77777777" w:rsidR="002D669C" w:rsidRPr="006F4A34" w:rsidRDefault="002D669C" w:rsidP="006F4A34">
            <w:pPr>
              <w:pStyle w:val="TableBodytextBold"/>
              <w:jc w:val="center"/>
              <w:rPr>
                <w:sz w:val="16"/>
                <w:szCs w:val="16"/>
              </w:rPr>
            </w:pPr>
            <w:r w:rsidRPr="006F4A34">
              <w:rPr>
                <w:sz w:val="16"/>
                <w:szCs w:val="16"/>
              </w:rPr>
              <w:t>1 to 3</w:t>
            </w:r>
            <w:r w:rsidR="00E60522" w:rsidRPr="006F4A34">
              <w:rPr>
                <w:sz w:val="16"/>
                <w:szCs w:val="16"/>
              </w:rPr>
              <w:t xml:space="preserve"> </w:t>
            </w:r>
            <w:r w:rsidRPr="006F4A34">
              <w:rPr>
                <w:sz w:val="16"/>
                <w:szCs w:val="16"/>
              </w:rPr>
              <w:t>months</w:t>
            </w:r>
          </w:p>
          <w:p w14:paraId="0F5E4F0D" w14:textId="77777777" w:rsidR="002D669C" w:rsidRPr="006F4A34" w:rsidRDefault="002D669C" w:rsidP="006F4A34">
            <w:pPr>
              <w:pStyle w:val="TableBodytextBold"/>
              <w:jc w:val="center"/>
              <w:rPr>
                <w:sz w:val="16"/>
                <w:szCs w:val="16"/>
              </w:rPr>
            </w:pPr>
            <w:r w:rsidRPr="006F4A34">
              <w:rPr>
                <w:sz w:val="16"/>
                <w:szCs w:val="16"/>
              </w:rPr>
              <w:t>$’000</w:t>
            </w:r>
          </w:p>
        </w:tc>
        <w:tc>
          <w:tcPr>
            <w:tcW w:w="690" w:type="pct"/>
          </w:tcPr>
          <w:p w14:paraId="300B4D36" w14:textId="77777777" w:rsidR="002D669C" w:rsidRPr="006F4A34" w:rsidRDefault="002D669C" w:rsidP="006F4A34">
            <w:pPr>
              <w:pStyle w:val="TableBodytextBold"/>
              <w:jc w:val="center"/>
              <w:rPr>
                <w:sz w:val="16"/>
                <w:szCs w:val="16"/>
              </w:rPr>
            </w:pPr>
            <w:r w:rsidRPr="006F4A34">
              <w:rPr>
                <w:sz w:val="16"/>
                <w:szCs w:val="16"/>
              </w:rPr>
              <w:t>3 to 12</w:t>
            </w:r>
            <w:r w:rsidR="00E60522" w:rsidRPr="006F4A34">
              <w:rPr>
                <w:sz w:val="16"/>
                <w:szCs w:val="16"/>
              </w:rPr>
              <w:t xml:space="preserve"> </w:t>
            </w:r>
            <w:r w:rsidRPr="006F4A34">
              <w:rPr>
                <w:sz w:val="16"/>
                <w:szCs w:val="16"/>
              </w:rPr>
              <w:t>months</w:t>
            </w:r>
          </w:p>
          <w:p w14:paraId="3C9DDFE4" w14:textId="77777777" w:rsidR="002D669C" w:rsidRPr="006F4A34" w:rsidRDefault="002D669C" w:rsidP="006F4A34">
            <w:pPr>
              <w:pStyle w:val="TableBodytextBold"/>
              <w:jc w:val="center"/>
              <w:rPr>
                <w:sz w:val="16"/>
                <w:szCs w:val="16"/>
              </w:rPr>
            </w:pPr>
            <w:r w:rsidRPr="006F4A34">
              <w:rPr>
                <w:sz w:val="16"/>
                <w:szCs w:val="16"/>
              </w:rPr>
              <w:t>$’000</w:t>
            </w:r>
          </w:p>
        </w:tc>
        <w:tc>
          <w:tcPr>
            <w:tcW w:w="644" w:type="pct"/>
          </w:tcPr>
          <w:p w14:paraId="0FA30E6A" w14:textId="77777777" w:rsidR="002D669C" w:rsidRPr="006F4A34" w:rsidRDefault="002D669C" w:rsidP="006F4A34">
            <w:pPr>
              <w:pStyle w:val="TableBodytextBold"/>
              <w:jc w:val="center"/>
              <w:rPr>
                <w:sz w:val="16"/>
                <w:szCs w:val="16"/>
              </w:rPr>
            </w:pPr>
            <w:r w:rsidRPr="006F4A34">
              <w:rPr>
                <w:sz w:val="16"/>
                <w:szCs w:val="16"/>
              </w:rPr>
              <w:t>1 to 5</w:t>
            </w:r>
            <w:r w:rsidR="00E60522" w:rsidRPr="006F4A34">
              <w:rPr>
                <w:sz w:val="16"/>
                <w:szCs w:val="16"/>
              </w:rPr>
              <w:t xml:space="preserve"> </w:t>
            </w:r>
            <w:r w:rsidR="00E60522" w:rsidRPr="006F4A34">
              <w:rPr>
                <w:sz w:val="16"/>
                <w:szCs w:val="16"/>
              </w:rPr>
              <w:br/>
            </w:r>
            <w:r w:rsidRPr="006F4A34">
              <w:rPr>
                <w:sz w:val="16"/>
                <w:szCs w:val="16"/>
              </w:rPr>
              <w:t>years</w:t>
            </w:r>
          </w:p>
          <w:p w14:paraId="7D6CB126" w14:textId="77777777" w:rsidR="002D669C" w:rsidRPr="006F4A34" w:rsidRDefault="002D669C" w:rsidP="006F4A34">
            <w:pPr>
              <w:pStyle w:val="TableBodytextBold"/>
              <w:jc w:val="center"/>
              <w:rPr>
                <w:sz w:val="16"/>
                <w:szCs w:val="16"/>
              </w:rPr>
            </w:pPr>
            <w:r w:rsidRPr="006F4A34">
              <w:rPr>
                <w:sz w:val="16"/>
                <w:szCs w:val="16"/>
              </w:rPr>
              <w:t>$’000</w:t>
            </w:r>
          </w:p>
        </w:tc>
      </w:tr>
      <w:tr w:rsidR="002D669C" w:rsidRPr="004059FF" w14:paraId="5DDEDB97" w14:textId="77777777" w:rsidTr="00573B89">
        <w:trPr>
          <w:trHeight w:val="264"/>
        </w:trPr>
        <w:tc>
          <w:tcPr>
            <w:tcW w:w="1105" w:type="pct"/>
          </w:tcPr>
          <w:p w14:paraId="011F2C45" w14:textId="77777777" w:rsidR="002D669C" w:rsidRPr="00912C35" w:rsidRDefault="002D669C" w:rsidP="006F4A34">
            <w:pPr>
              <w:pStyle w:val="TableBodyText"/>
              <w:jc w:val="left"/>
            </w:pPr>
            <w:r w:rsidRPr="00912C35">
              <w:t>Contractual payables</w:t>
            </w:r>
          </w:p>
        </w:tc>
        <w:tc>
          <w:tcPr>
            <w:tcW w:w="514" w:type="pct"/>
          </w:tcPr>
          <w:p w14:paraId="23F1F563" w14:textId="77777777" w:rsidR="002D669C" w:rsidRPr="00912C35" w:rsidRDefault="002D669C" w:rsidP="006F4A34">
            <w:pPr>
              <w:pStyle w:val="TableBodyText"/>
            </w:pPr>
            <w:r w:rsidRPr="00912C35">
              <w:t>1,044</w:t>
            </w:r>
          </w:p>
        </w:tc>
        <w:tc>
          <w:tcPr>
            <w:tcW w:w="663" w:type="pct"/>
          </w:tcPr>
          <w:p w14:paraId="145F91CA" w14:textId="77777777" w:rsidR="002D669C" w:rsidRPr="00912C35" w:rsidRDefault="002D669C" w:rsidP="006F4A34">
            <w:pPr>
              <w:pStyle w:val="TableBodyText"/>
            </w:pPr>
            <w:r w:rsidRPr="00912C35">
              <w:t>1,044</w:t>
            </w:r>
          </w:p>
        </w:tc>
        <w:tc>
          <w:tcPr>
            <w:tcW w:w="756" w:type="pct"/>
          </w:tcPr>
          <w:p w14:paraId="3168A18D" w14:textId="77777777" w:rsidR="002D669C" w:rsidRPr="00912C35" w:rsidRDefault="002D669C" w:rsidP="006F4A34">
            <w:pPr>
              <w:pStyle w:val="TableBodyText"/>
            </w:pPr>
            <w:r w:rsidRPr="00912C35">
              <w:t>313</w:t>
            </w:r>
          </w:p>
        </w:tc>
        <w:tc>
          <w:tcPr>
            <w:tcW w:w="628" w:type="pct"/>
          </w:tcPr>
          <w:p w14:paraId="160A7208" w14:textId="77777777" w:rsidR="002D669C" w:rsidRPr="00912C35" w:rsidRDefault="002D669C" w:rsidP="006F4A34">
            <w:pPr>
              <w:pStyle w:val="TableBodyText"/>
            </w:pPr>
            <w:r w:rsidRPr="00912C35">
              <w:t>731</w:t>
            </w:r>
          </w:p>
        </w:tc>
        <w:tc>
          <w:tcPr>
            <w:tcW w:w="690" w:type="pct"/>
          </w:tcPr>
          <w:p w14:paraId="29C569E6" w14:textId="77777777" w:rsidR="002D669C" w:rsidRPr="00912C35" w:rsidRDefault="002D669C" w:rsidP="006F4A34">
            <w:pPr>
              <w:pStyle w:val="TableBodyText"/>
            </w:pPr>
            <w:r w:rsidRPr="00912C35">
              <w:t>-</w:t>
            </w:r>
          </w:p>
        </w:tc>
        <w:tc>
          <w:tcPr>
            <w:tcW w:w="644" w:type="pct"/>
          </w:tcPr>
          <w:p w14:paraId="157C553E" w14:textId="77777777" w:rsidR="002D669C" w:rsidRPr="00912C35" w:rsidRDefault="002D669C" w:rsidP="006F4A34">
            <w:pPr>
              <w:pStyle w:val="TableBodyText"/>
            </w:pPr>
            <w:r w:rsidRPr="00912C35">
              <w:t>-</w:t>
            </w:r>
          </w:p>
        </w:tc>
      </w:tr>
      <w:tr w:rsidR="002D669C" w:rsidRPr="004059FF" w14:paraId="73648BB3" w14:textId="77777777" w:rsidTr="00573B89">
        <w:trPr>
          <w:trHeight w:val="330"/>
        </w:trPr>
        <w:tc>
          <w:tcPr>
            <w:tcW w:w="1105" w:type="pct"/>
          </w:tcPr>
          <w:p w14:paraId="499B0A8E" w14:textId="77777777" w:rsidR="002D669C" w:rsidRPr="006F4A34" w:rsidRDefault="002D669C" w:rsidP="006F4A34">
            <w:pPr>
              <w:pStyle w:val="TableBodyText"/>
              <w:jc w:val="left"/>
              <w:rPr>
                <w:b/>
              </w:rPr>
            </w:pPr>
            <w:r w:rsidRPr="006F4A34">
              <w:rPr>
                <w:b/>
              </w:rPr>
              <w:t>Total</w:t>
            </w:r>
          </w:p>
        </w:tc>
        <w:tc>
          <w:tcPr>
            <w:tcW w:w="514" w:type="pct"/>
          </w:tcPr>
          <w:p w14:paraId="5BF0D1E2" w14:textId="77777777" w:rsidR="002D669C" w:rsidRPr="006F4A34" w:rsidRDefault="002D669C" w:rsidP="006F4A34">
            <w:pPr>
              <w:pStyle w:val="TableBodyText"/>
              <w:rPr>
                <w:b/>
              </w:rPr>
            </w:pPr>
            <w:r w:rsidRPr="006F4A34">
              <w:rPr>
                <w:b/>
              </w:rPr>
              <w:t>1,044</w:t>
            </w:r>
          </w:p>
        </w:tc>
        <w:tc>
          <w:tcPr>
            <w:tcW w:w="663" w:type="pct"/>
          </w:tcPr>
          <w:p w14:paraId="40B0C54F" w14:textId="77777777" w:rsidR="002D669C" w:rsidRPr="006F4A34" w:rsidRDefault="002D669C" w:rsidP="006F4A34">
            <w:pPr>
              <w:pStyle w:val="TableBodyText"/>
              <w:rPr>
                <w:b/>
              </w:rPr>
            </w:pPr>
            <w:r w:rsidRPr="006F4A34">
              <w:rPr>
                <w:b/>
              </w:rPr>
              <w:t>1,044</w:t>
            </w:r>
          </w:p>
        </w:tc>
        <w:tc>
          <w:tcPr>
            <w:tcW w:w="756" w:type="pct"/>
          </w:tcPr>
          <w:p w14:paraId="588E4B5A" w14:textId="77777777" w:rsidR="002D669C" w:rsidRPr="006F4A34" w:rsidRDefault="002D669C" w:rsidP="006F4A34">
            <w:pPr>
              <w:pStyle w:val="TableBodyText"/>
              <w:rPr>
                <w:b/>
              </w:rPr>
            </w:pPr>
            <w:r w:rsidRPr="006F4A34">
              <w:rPr>
                <w:b/>
              </w:rPr>
              <w:t>313</w:t>
            </w:r>
          </w:p>
        </w:tc>
        <w:tc>
          <w:tcPr>
            <w:tcW w:w="628" w:type="pct"/>
          </w:tcPr>
          <w:p w14:paraId="65EDABDC" w14:textId="77777777" w:rsidR="002D669C" w:rsidRPr="006F4A34" w:rsidRDefault="002D669C" w:rsidP="006F4A34">
            <w:pPr>
              <w:pStyle w:val="TableBodyText"/>
              <w:rPr>
                <w:b/>
              </w:rPr>
            </w:pPr>
            <w:r w:rsidRPr="006F4A34">
              <w:rPr>
                <w:b/>
              </w:rPr>
              <w:t>731</w:t>
            </w:r>
          </w:p>
        </w:tc>
        <w:tc>
          <w:tcPr>
            <w:tcW w:w="690" w:type="pct"/>
          </w:tcPr>
          <w:p w14:paraId="69E713E6" w14:textId="77777777" w:rsidR="002D669C" w:rsidRPr="006F4A34" w:rsidRDefault="002D669C" w:rsidP="006F4A34">
            <w:pPr>
              <w:pStyle w:val="TableBodyText"/>
              <w:rPr>
                <w:b/>
              </w:rPr>
            </w:pPr>
            <w:r w:rsidRPr="006F4A34">
              <w:rPr>
                <w:b/>
              </w:rPr>
              <w:t>-</w:t>
            </w:r>
          </w:p>
        </w:tc>
        <w:tc>
          <w:tcPr>
            <w:tcW w:w="644" w:type="pct"/>
          </w:tcPr>
          <w:p w14:paraId="60F35DDB" w14:textId="77777777" w:rsidR="002D669C" w:rsidRPr="006F4A34" w:rsidRDefault="002D669C" w:rsidP="006F4A34">
            <w:pPr>
              <w:pStyle w:val="TableBodyText"/>
              <w:rPr>
                <w:b/>
              </w:rPr>
            </w:pPr>
            <w:r w:rsidRPr="006F4A34">
              <w:rPr>
                <w:b/>
              </w:rPr>
              <w:t>-</w:t>
            </w:r>
          </w:p>
        </w:tc>
      </w:tr>
    </w:tbl>
    <w:bookmarkStart w:id="251" w:name="_Ref517361814"/>
    <w:p w14:paraId="73503681" w14:textId="77777777" w:rsidR="002D669C" w:rsidRPr="004059FF" w:rsidRDefault="002D669C" w:rsidP="00AD6D9A">
      <w:pPr>
        <w:pStyle w:val="Heading3"/>
        <w:rPr>
          <w:lang w:bidi="ar-SA"/>
        </w:rPr>
      </w:pPr>
      <w:r w:rsidRPr="004059FF">
        <w:rPr>
          <w:lang w:bidi="ar-SA"/>
        </w:rPr>
        <w:fldChar w:fldCharType="begin"/>
      </w:r>
      <w:r w:rsidRPr="004059FF">
        <w:rPr>
          <w:lang w:bidi="ar-SA"/>
        </w:rPr>
        <w:instrText xml:space="preserve"> SET myref1 "Note 12" </w:instrText>
      </w:r>
      <w:r w:rsidRPr="004059FF">
        <w:rPr>
          <w:lang w:bidi="ar-SA"/>
        </w:rPr>
        <w:fldChar w:fldCharType="separate"/>
      </w:r>
      <w:bookmarkStart w:id="252" w:name="myref1"/>
      <w:r w:rsidRPr="004059FF">
        <w:rPr>
          <w:noProof/>
          <w:lang w:bidi="ar-SA"/>
        </w:rPr>
        <w:t>Note 12</w:t>
      </w:r>
      <w:bookmarkEnd w:id="252"/>
      <w:r w:rsidRPr="004059FF">
        <w:rPr>
          <w:lang w:bidi="ar-SA"/>
        </w:rPr>
        <w:fldChar w:fldCharType="end"/>
      </w:r>
      <w:bookmarkStart w:id="253" w:name="_Toc524349975"/>
      <w:bookmarkStart w:id="254" w:name="_Toc524350967"/>
      <w:r w:rsidRPr="004059FF">
        <w:rPr>
          <w:lang w:bidi="ar-SA"/>
        </w:rPr>
        <w:t>Note 11 Fair Value Determinations</w:t>
      </w:r>
      <w:bookmarkEnd w:id="251"/>
      <w:bookmarkEnd w:id="253"/>
      <w:bookmarkEnd w:id="254"/>
    </w:p>
    <w:p w14:paraId="6747E307" w14:textId="77777777" w:rsidR="002D669C" w:rsidRPr="004059FF" w:rsidRDefault="002D669C" w:rsidP="00813736">
      <w:pPr>
        <w:pStyle w:val="BodyText"/>
      </w:pPr>
      <w:r w:rsidRPr="004059FF">
        <w:t xml:space="preserve">Consistent with AASB 13 </w:t>
      </w:r>
      <w:r w:rsidRPr="004059FF">
        <w:rPr>
          <w:i/>
        </w:rPr>
        <w:t>Fair Value Measurement</w:t>
      </w:r>
      <w:r w:rsidRPr="004059FF">
        <w:t xml:space="preserve">, the Board determines the policies and procedures for both recurring fair value measurements such as property, plant and equipment, and financial instruments, </w:t>
      </w:r>
      <w:r w:rsidRPr="008630B9">
        <w:rPr>
          <w:noProof/>
        </w:rPr>
        <w:t>in accordance with</w:t>
      </w:r>
      <w:r w:rsidRPr="004059FF">
        <w:t xml:space="preserve"> the requirements of AASB 13, relevant Financial Reporting Directions and the </w:t>
      </w:r>
      <w:r w:rsidRPr="004059FF">
        <w:rPr>
          <w:i/>
        </w:rPr>
        <w:t>Financial Management Act 1994</w:t>
      </w:r>
      <w:r w:rsidRPr="004059FF">
        <w:t>.</w:t>
      </w:r>
    </w:p>
    <w:p w14:paraId="4BDD8099" w14:textId="77777777" w:rsidR="002D669C" w:rsidRPr="004059FF" w:rsidRDefault="002D669C" w:rsidP="00813736">
      <w:pPr>
        <w:pStyle w:val="BodyText"/>
      </w:pPr>
      <w:r w:rsidRPr="004059FF">
        <w:t>All assets and liabilities for which fair value is measured or disclosed in the financial statements are categorised within the fair value hierarchy, described as follows, based on the lowest level input that is significant to the fair value measurement as a whole:</w:t>
      </w:r>
      <w:r w:rsidR="00A4345C">
        <w:t xml:space="preserve"> </w:t>
      </w:r>
    </w:p>
    <w:p w14:paraId="0B9B4D7E" w14:textId="77777777" w:rsidR="002D669C" w:rsidRPr="004059FF" w:rsidRDefault="002D669C" w:rsidP="00813736">
      <w:pPr>
        <w:pStyle w:val="Bullets"/>
        <w:rPr>
          <w:lang w:eastAsia="en-AU"/>
        </w:rPr>
      </w:pPr>
      <w:r w:rsidRPr="004059FF">
        <w:rPr>
          <w:lang w:eastAsia="en-AU"/>
        </w:rPr>
        <w:t xml:space="preserve">Level 1 </w:t>
      </w:r>
      <w:r w:rsidR="00E71FDA" w:rsidRPr="004059FF">
        <w:t>–</w:t>
      </w:r>
      <w:r w:rsidRPr="004059FF">
        <w:rPr>
          <w:lang w:eastAsia="en-AU"/>
        </w:rPr>
        <w:t xml:space="preserve"> Quoted (unadjusted) market prices in active markets for identical assets or liabilities.</w:t>
      </w:r>
    </w:p>
    <w:p w14:paraId="5FF8A16E" w14:textId="77777777" w:rsidR="002D669C" w:rsidRPr="004059FF" w:rsidRDefault="002D669C" w:rsidP="00813736">
      <w:pPr>
        <w:pStyle w:val="Bullets"/>
        <w:rPr>
          <w:lang w:eastAsia="en-AU"/>
        </w:rPr>
      </w:pPr>
      <w:r w:rsidRPr="004059FF">
        <w:rPr>
          <w:lang w:eastAsia="en-AU"/>
        </w:rPr>
        <w:t xml:space="preserve">Level 2 </w:t>
      </w:r>
      <w:r w:rsidR="00E71FDA" w:rsidRPr="004059FF">
        <w:t>–</w:t>
      </w:r>
      <w:r w:rsidRPr="004059FF">
        <w:rPr>
          <w:lang w:eastAsia="en-AU"/>
        </w:rPr>
        <w:t xml:space="preserve"> Valuation techniques for which the lowest level input that is significant to the fair value measurement is directly or indirectly observable.</w:t>
      </w:r>
    </w:p>
    <w:p w14:paraId="6055DDD0" w14:textId="77777777" w:rsidR="002D669C" w:rsidRPr="004059FF" w:rsidRDefault="002D669C" w:rsidP="00813736">
      <w:pPr>
        <w:pStyle w:val="Bullets"/>
        <w:rPr>
          <w:lang w:eastAsia="en-AU"/>
        </w:rPr>
      </w:pPr>
      <w:r w:rsidRPr="004059FF">
        <w:rPr>
          <w:lang w:eastAsia="en-AU"/>
        </w:rPr>
        <w:t xml:space="preserve">Level 3 </w:t>
      </w:r>
      <w:r w:rsidR="00E71FDA" w:rsidRPr="004059FF">
        <w:t>–</w:t>
      </w:r>
      <w:r w:rsidRPr="004059FF">
        <w:rPr>
          <w:lang w:eastAsia="en-AU"/>
        </w:rPr>
        <w:t xml:space="preserve"> Valuation techniques for which the lowest level input that is significant to the fair value measurement is unobservable.</w:t>
      </w:r>
    </w:p>
    <w:p w14:paraId="592B6122" w14:textId="77777777" w:rsidR="002D669C" w:rsidRPr="004059FF" w:rsidRDefault="002D669C" w:rsidP="00813736">
      <w:pPr>
        <w:pStyle w:val="BodyText"/>
      </w:pPr>
      <w:r w:rsidRPr="008630B9">
        <w:rPr>
          <w:noProof/>
        </w:rPr>
        <w:t>For the purpose of</w:t>
      </w:r>
      <w:r w:rsidRPr="004059FF">
        <w:t xml:space="preserve"> fair value disclosures, the Board has determined classes of assets and liabilities </w:t>
      </w:r>
      <w:r w:rsidRPr="008630B9">
        <w:rPr>
          <w:noProof/>
        </w:rPr>
        <w:t>on the basis of</w:t>
      </w:r>
      <w:r w:rsidRPr="004059FF">
        <w:t xml:space="preserve"> the nature, characteristics and risks of the asset or liability and the level of the fair value hierarchy as explained above.</w:t>
      </w:r>
    </w:p>
    <w:p w14:paraId="703A36C1" w14:textId="77777777" w:rsidR="002D669C" w:rsidRPr="004059FF" w:rsidRDefault="002D669C" w:rsidP="00813736">
      <w:pPr>
        <w:pStyle w:val="BodyText"/>
      </w:pPr>
      <w:r w:rsidRPr="008630B9">
        <w:rPr>
          <w:noProof/>
        </w:rPr>
        <w:t>In addition</w:t>
      </w:r>
      <w:r w:rsidRPr="004059FF">
        <w:t xml:space="preserve">, the Board determines whether transfers have occurred between levels in the hierarchy by </w:t>
      </w:r>
      <w:r w:rsidR="00AD7CF7">
        <w:br/>
      </w:r>
      <w:r w:rsidRPr="004059FF">
        <w:t>re-assessing categorisation (based on the lowest level input that is significant to the fair value measurement as a whole) at the end of each reporting period.</w:t>
      </w:r>
    </w:p>
    <w:p w14:paraId="04538F6A" w14:textId="77777777" w:rsidR="002D669C" w:rsidRPr="004059FF" w:rsidRDefault="002D669C" w:rsidP="006F4A34">
      <w:pPr>
        <w:pStyle w:val="Heading40"/>
        <w:pageBreakBefore/>
        <w:rPr>
          <w:lang w:bidi="ar-SA"/>
        </w:rPr>
      </w:pPr>
      <w:r w:rsidRPr="004059FF">
        <w:rPr>
          <w:lang w:bidi="ar-SA"/>
        </w:rPr>
        <w:t xml:space="preserve">Property – </w:t>
      </w:r>
      <w:r w:rsidR="003B127D" w:rsidRPr="004059FF">
        <w:rPr>
          <w:lang w:bidi="ar-SA"/>
        </w:rPr>
        <w:t xml:space="preserve">fair value </w:t>
      </w:r>
      <w:r w:rsidRPr="004059FF">
        <w:rPr>
          <w:lang w:bidi="ar-SA"/>
        </w:rPr>
        <w:t>reconciliation</w:t>
      </w:r>
    </w:p>
    <w:tbl>
      <w:tblPr>
        <w:tblStyle w:val="CVtable1"/>
        <w:tblW w:w="9639" w:type="dxa"/>
        <w:tblLook w:val="0020" w:firstRow="1" w:lastRow="0" w:firstColumn="0" w:lastColumn="0" w:noHBand="0" w:noVBand="0"/>
        <w:tblCaption w:val="Property – fair value reconciliation - Land at fair value 2018"/>
        <w:tblDescription w:val="This table contains property information regarding fair value reconciliation - 2018 Land at Fair Value. This table has a split cell in the header row, merged across the third fourth and fifth column."/>
      </w:tblPr>
      <w:tblGrid>
        <w:gridCol w:w="4946"/>
        <w:gridCol w:w="1135"/>
        <w:gridCol w:w="1137"/>
        <w:gridCol w:w="1137"/>
        <w:gridCol w:w="1284"/>
      </w:tblGrid>
      <w:tr w:rsidR="002D669C" w:rsidRPr="004059FF" w14:paraId="48A21175" w14:textId="77777777" w:rsidTr="00B61688">
        <w:trPr>
          <w:cantSplit/>
          <w:trHeight w:val="343"/>
        </w:trPr>
        <w:tc>
          <w:tcPr>
            <w:tcW w:w="2565" w:type="pct"/>
            <w:vMerge w:val="restart"/>
          </w:tcPr>
          <w:p w14:paraId="14B18E62" w14:textId="77777777" w:rsidR="002D669C" w:rsidRPr="004059FF" w:rsidRDefault="002D669C" w:rsidP="006F4A34">
            <w:pPr>
              <w:spacing w:after="160" w:line="276" w:lineRule="auto"/>
              <w:rPr>
                <w:rFonts w:eastAsia="Times New Roman" w:cs="Arial"/>
                <w:b/>
                <w:szCs w:val="20"/>
                <w:lang w:bidi="ar-SA"/>
              </w:rPr>
            </w:pPr>
          </w:p>
          <w:p w14:paraId="7AAFF3E7" w14:textId="77777777" w:rsidR="002D669C" w:rsidRPr="004059FF" w:rsidRDefault="002D669C" w:rsidP="006F4A34">
            <w:pPr>
              <w:pStyle w:val="TableBodytextBold"/>
              <w:rPr>
                <w:rFonts w:eastAsia="Times New Roman"/>
                <w:szCs w:val="20"/>
              </w:rPr>
            </w:pPr>
            <w:r w:rsidRPr="00912C35">
              <w:t>2018 Land at Fair Value</w:t>
            </w:r>
          </w:p>
        </w:tc>
        <w:tc>
          <w:tcPr>
            <w:tcW w:w="589" w:type="pct"/>
            <w:vMerge w:val="restart"/>
          </w:tcPr>
          <w:p w14:paraId="4B2CEEDC" w14:textId="77777777" w:rsidR="002D669C" w:rsidRPr="00912C35" w:rsidRDefault="002D669C" w:rsidP="006F4A34">
            <w:pPr>
              <w:pStyle w:val="TableBodytextBold"/>
              <w:jc w:val="center"/>
            </w:pPr>
            <w:r w:rsidRPr="00912C35">
              <w:t>Carrying amount</w:t>
            </w:r>
          </w:p>
          <w:p w14:paraId="15D45733" w14:textId="77777777" w:rsidR="002D669C" w:rsidRPr="00912C35" w:rsidRDefault="002D669C" w:rsidP="006F4A34">
            <w:pPr>
              <w:pStyle w:val="TableBodytextBold"/>
              <w:jc w:val="center"/>
            </w:pPr>
            <w:r w:rsidRPr="00912C35">
              <w:t>$’000</w:t>
            </w:r>
          </w:p>
        </w:tc>
        <w:tc>
          <w:tcPr>
            <w:tcW w:w="1846" w:type="pct"/>
            <w:gridSpan w:val="3"/>
          </w:tcPr>
          <w:p w14:paraId="0E21FAE0" w14:textId="77777777" w:rsidR="002D669C" w:rsidRPr="00912C35" w:rsidRDefault="002D669C" w:rsidP="006F4A34">
            <w:pPr>
              <w:pStyle w:val="TableBodytextBold"/>
              <w:jc w:val="center"/>
            </w:pPr>
            <w:r w:rsidRPr="00912C35">
              <w:t>Fair Value Measurement: (i)</w:t>
            </w:r>
          </w:p>
        </w:tc>
      </w:tr>
      <w:tr w:rsidR="002D669C" w:rsidRPr="004059FF" w14:paraId="6FA45890" w14:textId="77777777" w:rsidTr="00B61688">
        <w:trPr>
          <w:cantSplit/>
          <w:trHeight w:val="379"/>
        </w:trPr>
        <w:tc>
          <w:tcPr>
            <w:tcW w:w="2565" w:type="pct"/>
            <w:vMerge/>
          </w:tcPr>
          <w:p w14:paraId="0C84842F" w14:textId="77777777" w:rsidR="002D669C" w:rsidRPr="004059FF" w:rsidRDefault="002D669C" w:rsidP="006F4A34">
            <w:pPr>
              <w:spacing w:after="160" w:line="276" w:lineRule="auto"/>
              <w:rPr>
                <w:rFonts w:eastAsia="Times New Roman" w:cs="Arial"/>
                <w:b/>
                <w:szCs w:val="20"/>
                <w:lang w:bidi="ar-SA"/>
              </w:rPr>
            </w:pPr>
          </w:p>
        </w:tc>
        <w:tc>
          <w:tcPr>
            <w:tcW w:w="589" w:type="pct"/>
            <w:vMerge/>
          </w:tcPr>
          <w:p w14:paraId="52CFA7E9" w14:textId="77777777" w:rsidR="002D669C" w:rsidRPr="00912C35" w:rsidRDefault="002D669C" w:rsidP="006F4A34">
            <w:pPr>
              <w:pStyle w:val="TableBodytextBold"/>
              <w:jc w:val="center"/>
            </w:pPr>
          </w:p>
        </w:tc>
        <w:tc>
          <w:tcPr>
            <w:tcW w:w="590" w:type="pct"/>
          </w:tcPr>
          <w:p w14:paraId="03696F43" w14:textId="77777777" w:rsidR="002D669C" w:rsidRPr="00912C35" w:rsidRDefault="002D669C" w:rsidP="006F4A34">
            <w:pPr>
              <w:pStyle w:val="TableBodytextBold"/>
              <w:jc w:val="center"/>
            </w:pPr>
            <w:r w:rsidRPr="00912C35">
              <w:t>Level 1</w:t>
            </w:r>
          </w:p>
        </w:tc>
        <w:tc>
          <w:tcPr>
            <w:tcW w:w="590" w:type="pct"/>
          </w:tcPr>
          <w:p w14:paraId="7EDE1A1A" w14:textId="77777777" w:rsidR="002D669C" w:rsidRPr="00912C35" w:rsidRDefault="002D669C" w:rsidP="006F4A34">
            <w:pPr>
              <w:pStyle w:val="TableBodytextBold"/>
              <w:jc w:val="center"/>
            </w:pPr>
            <w:r w:rsidRPr="00912C35">
              <w:t>Level 2</w:t>
            </w:r>
          </w:p>
        </w:tc>
        <w:tc>
          <w:tcPr>
            <w:tcW w:w="666" w:type="pct"/>
          </w:tcPr>
          <w:p w14:paraId="299C6390" w14:textId="77777777" w:rsidR="002D669C" w:rsidRPr="00912C35" w:rsidRDefault="002D669C" w:rsidP="006F4A34">
            <w:pPr>
              <w:pStyle w:val="TableBodytextBold"/>
              <w:jc w:val="center"/>
            </w:pPr>
            <w:r w:rsidRPr="00912C35">
              <w:t>Level 3</w:t>
            </w:r>
          </w:p>
        </w:tc>
      </w:tr>
      <w:tr w:rsidR="002D669C" w:rsidRPr="004059FF" w14:paraId="0DFA0DB8" w14:textId="77777777" w:rsidTr="00B61688">
        <w:trPr>
          <w:cantSplit/>
          <w:trHeight w:val="264"/>
        </w:trPr>
        <w:tc>
          <w:tcPr>
            <w:tcW w:w="2565" w:type="pct"/>
          </w:tcPr>
          <w:p w14:paraId="0EE67092" w14:textId="77777777" w:rsidR="002D669C" w:rsidRPr="00057EC7" w:rsidRDefault="002D669C" w:rsidP="006F4A34">
            <w:pPr>
              <w:pStyle w:val="TableBodyText"/>
              <w:jc w:val="left"/>
              <w:rPr>
                <w:rFonts w:eastAsia="Times New Roman"/>
                <w:b/>
              </w:rPr>
            </w:pPr>
            <w:r w:rsidRPr="00057EC7">
              <w:rPr>
                <w:b/>
              </w:rPr>
              <w:t>Opening balance</w:t>
            </w:r>
          </w:p>
        </w:tc>
        <w:tc>
          <w:tcPr>
            <w:tcW w:w="589" w:type="pct"/>
          </w:tcPr>
          <w:p w14:paraId="39794604" w14:textId="77777777" w:rsidR="002D669C" w:rsidRPr="00057EC7" w:rsidRDefault="002D669C" w:rsidP="006F4A34">
            <w:pPr>
              <w:pStyle w:val="TableBodyText"/>
              <w:rPr>
                <w:b/>
              </w:rPr>
            </w:pPr>
            <w:r w:rsidRPr="00057EC7">
              <w:rPr>
                <w:b/>
              </w:rPr>
              <w:t>9,855</w:t>
            </w:r>
          </w:p>
        </w:tc>
        <w:tc>
          <w:tcPr>
            <w:tcW w:w="590" w:type="pct"/>
          </w:tcPr>
          <w:p w14:paraId="7C7FCB09" w14:textId="77777777" w:rsidR="002D669C" w:rsidRPr="00057EC7" w:rsidRDefault="002D669C" w:rsidP="006F4A34">
            <w:pPr>
              <w:pStyle w:val="TableBodyText"/>
              <w:rPr>
                <w:b/>
              </w:rPr>
            </w:pPr>
            <w:r w:rsidRPr="00057EC7">
              <w:rPr>
                <w:b/>
              </w:rPr>
              <w:t>-</w:t>
            </w:r>
          </w:p>
        </w:tc>
        <w:tc>
          <w:tcPr>
            <w:tcW w:w="590" w:type="pct"/>
          </w:tcPr>
          <w:p w14:paraId="4D9D1254" w14:textId="77777777" w:rsidR="002D669C" w:rsidRPr="00057EC7" w:rsidRDefault="002D669C" w:rsidP="006F4A34">
            <w:pPr>
              <w:pStyle w:val="TableBodyText"/>
              <w:rPr>
                <w:b/>
              </w:rPr>
            </w:pPr>
            <w:r w:rsidRPr="00057EC7">
              <w:rPr>
                <w:b/>
              </w:rPr>
              <w:t>5,845</w:t>
            </w:r>
          </w:p>
        </w:tc>
        <w:tc>
          <w:tcPr>
            <w:tcW w:w="666" w:type="pct"/>
          </w:tcPr>
          <w:p w14:paraId="1DD4F650" w14:textId="77777777" w:rsidR="002D669C" w:rsidRPr="00057EC7" w:rsidRDefault="002D669C" w:rsidP="006F4A34">
            <w:pPr>
              <w:pStyle w:val="TableBodyText"/>
              <w:rPr>
                <w:b/>
              </w:rPr>
            </w:pPr>
            <w:r w:rsidRPr="00057EC7">
              <w:rPr>
                <w:b/>
              </w:rPr>
              <w:t>4,010</w:t>
            </w:r>
          </w:p>
        </w:tc>
      </w:tr>
      <w:tr w:rsidR="002D669C" w:rsidRPr="004059FF" w14:paraId="70DC5205" w14:textId="77777777" w:rsidTr="00B61688">
        <w:trPr>
          <w:cantSplit/>
          <w:trHeight w:val="264"/>
        </w:trPr>
        <w:tc>
          <w:tcPr>
            <w:tcW w:w="2565" w:type="pct"/>
          </w:tcPr>
          <w:p w14:paraId="4CECF73A" w14:textId="77777777" w:rsidR="002D669C" w:rsidRPr="006F4A34" w:rsidRDefault="002D669C" w:rsidP="006F4A34">
            <w:pPr>
              <w:pStyle w:val="TableBodyText"/>
              <w:jc w:val="left"/>
              <w:rPr>
                <w:rFonts w:eastAsia="Times New Roman"/>
                <w:b/>
                <w:bCs/>
              </w:rPr>
            </w:pPr>
            <w:r w:rsidRPr="006F4A34">
              <w:rPr>
                <w:b/>
              </w:rPr>
              <w:t>Gains or losses recognised in other economic flows – other comprehensive income</w:t>
            </w:r>
          </w:p>
        </w:tc>
        <w:tc>
          <w:tcPr>
            <w:tcW w:w="589" w:type="pct"/>
          </w:tcPr>
          <w:p w14:paraId="39D54C6E" w14:textId="77777777" w:rsidR="002D669C" w:rsidRPr="00912C35" w:rsidRDefault="002D669C" w:rsidP="006F4A34">
            <w:pPr>
              <w:spacing w:after="160" w:line="259" w:lineRule="auto"/>
              <w:jc w:val="center"/>
              <w:rPr>
                <w:rFonts w:eastAsia="Times New Roman" w:cs="Arial"/>
                <w:b/>
                <w:sz w:val="18"/>
                <w:szCs w:val="18"/>
                <w:lang w:bidi="ar-SA"/>
              </w:rPr>
            </w:pPr>
          </w:p>
        </w:tc>
        <w:tc>
          <w:tcPr>
            <w:tcW w:w="590" w:type="pct"/>
          </w:tcPr>
          <w:p w14:paraId="46E1E211" w14:textId="77777777" w:rsidR="002D669C" w:rsidRPr="00912C35" w:rsidRDefault="002D669C" w:rsidP="006F4A34">
            <w:pPr>
              <w:spacing w:after="160" w:line="259" w:lineRule="auto"/>
              <w:jc w:val="center"/>
              <w:rPr>
                <w:rFonts w:eastAsia="Times New Roman" w:cs="Arial"/>
                <w:b/>
                <w:sz w:val="18"/>
                <w:szCs w:val="18"/>
                <w:lang w:bidi="ar-SA"/>
              </w:rPr>
            </w:pPr>
          </w:p>
        </w:tc>
        <w:tc>
          <w:tcPr>
            <w:tcW w:w="590" w:type="pct"/>
          </w:tcPr>
          <w:p w14:paraId="62AA724D" w14:textId="77777777" w:rsidR="002D669C" w:rsidRPr="00912C35" w:rsidRDefault="002D669C" w:rsidP="006F4A34">
            <w:pPr>
              <w:spacing w:after="160" w:line="259" w:lineRule="auto"/>
              <w:jc w:val="center"/>
              <w:rPr>
                <w:rFonts w:eastAsia="Times New Roman" w:cs="Arial"/>
                <w:b/>
                <w:sz w:val="18"/>
                <w:szCs w:val="18"/>
                <w:lang w:bidi="ar-SA"/>
              </w:rPr>
            </w:pPr>
          </w:p>
        </w:tc>
        <w:tc>
          <w:tcPr>
            <w:tcW w:w="666" w:type="pct"/>
          </w:tcPr>
          <w:p w14:paraId="3FEFE2CB" w14:textId="77777777" w:rsidR="002D669C" w:rsidRPr="00912C35" w:rsidRDefault="002D669C" w:rsidP="006F4A34">
            <w:pPr>
              <w:spacing w:after="160" w:line="259" w:lineRule="auto"/>
              <w:jc w:val="center"/>
              <w:rPr>
                <w:rFonts w:eastAsia="Times New Roman" w:cs="Arial"/>
                <w:b/>
                <w:sz w:val="18"/>
                <w:szCs w:val="18"/>
                <w:lang w:bidi="ar-SA"/>
              </w:rPr>
            </w:pPr>
          </w:p>
        </w:tc>
      </w:tr>
      <w:tr w:rsidR="002D669C" w:rsidRPr="004059FF" w14:paraId="70E53974" w14:textId="77777777" w:rsidTr="00B61688">
        <w:trPr>
          <w:cantSplit/>
          <w:trHeight w:val="264"/>
        </w:trPr>
        <w:tc>
          <w:tcPr>
            <w:tcW w:w="2565" w:type="pct"/>
          </w:tcPr>
          <w:p w14:paraId="4F438692" w14:textId="77777777" w:rsidR="002D669C" w:rsidRPr="00912C35" w:rsidRDefault="002D669C" w:rsidP="006F4A34">
            <w:pPr>
              <w:pStyle w:val="TableBodyText"/>
              <w:jc w:val="left"/>
            </w:pPr>
            <w:r w:rsidRPr="00912C35">
              <w:t>Revaluation</w:t>
            </w:r>
          </w:p>
        </w:tc>
        <w:tc>
          <w:tcPr>
            <w:tcW w:w="589" w:type="pct"/>
          </w:tcPr>
          <w:p w14:paraId="6C8E7983" w14:textId="77777777" w:rsidR="002D669C" w:rsidRPr="00AD6D9A" w:rsidRDefault="002D669C" w:rsidP="006F4A34">
            <w:pPr>
              <w:pStyle w:val="TableBodyText"/>
            </w:pPr>
            <w:r w:rsidRPr="00AD6D9A">
              <w:t>6,109</w:t>
            </w:r>
          </w:p>
        </w:tc>
        <w:tc>
          <w:tcPr>
            <w:tcW w:w="590" w:type="pct"/>
          </w:tcPr>
          <w:p w14:paraId="30D874B3" w14:textId="77777777" w:rsidR="002D669C" w:rsidRPr="00AD6D9A" w:rsidRDefault="002D669C" w:rsidP="006F4A34">
            <w:pPr>
              <w:pStyle w:val="TableBodyText"/>
            </w:pPr>
            <w:r w:rsidRPr="00AD6D9A">
              <w:t>-</w:t>
            </w:r>
          </w:p>
        </w:tc>
        <w:tc>
          <w:tcPr>
            <w:tcW w:w="590" w:type="pct"/>
          </w:tcPr>
          <w:p w14:paraId="7B01D642" w14:textId="77777777" w:rsidR="002D669C" w:rsidRPr="00AD6D9A" w:rsidRDefault="002D669C" w:rsidP="006F4A34">
            <w:pPr>
              <w:pStyle w:val="TableBodyText"/>
            </w:pPr>
            <w:r w:rsidRPr="00AD6D9A">
              <w:t>5,395</w:t>
            </w:r>
          </w:p>
        </w:tc>
        <w:tc>
          <w:tcPr>
            <w:tcW w:w="666" w:type="pct"/>
          </w:tcPr>
          <w:p w14:paraId="10859D03" w14:textId="77777777" w:rsidR="002D669C" w:rsidRPr="00AD6D9A" w:rsidRDefault="002D669C" w:rsidP="006F4A34">
            <w:pPr>
              <w:pStyle w:val="TableBodyText"/>
            </w:pPr>
            <w:r w:rsidRPr="00AD6D9A">
              <w:t>714</w:t>
            </w:r>
          </w:p>
        </w:tc>
      </w:tr>
      <w:tr w:rsidR="002D669C" w:rsidRPr="004059FF" w14:paraId="2F244089" w14:textId="77777777" w:rsidTr="00B61688">
        <w:trPr>
          <w:cantSplit/>
          <w:trHeight w:val="264"/>
        </w:trPr>
        <w:tc>
          <w:tcPr>
            <w:tcW w:w="2565" w:type="pct"/>
          </w:tcPr>
          <w:p w14:paraId="24DA0E47" w14:textId="77777777" w:rsidR="002D669C" w:rsidRPr="00912C35" w:rsidRDefault="002D669C" w:rsidP="006F4A34">
            <w:pPr>
              <w:pStyle w:val="TableBodyText"/>
              <w:jc w:val="left"/>
            </w:pPr>
            <w:r w:rsidRPr="00912C35">
              <w:t>Subtotal</w:t>
            </w:r>
          </w:p>
        </w:tc>
        <w:tc>
          <w:tcPr>
            <w:tcW w:w="589" w:type="pct"/>
          </w:tcPr>
          <w:p w14:paraId="5C628C70" w14:textId="77777777" w:rsidR="002D669C" w:rsidRPr="00AD6D9A" w:rsidRDefault="002D669C" w:rsidP="006F4A34">
            <w:pPr>
              <w:pStyle w:val="TableBodyText"/>
            </w:pPr>
            <w:r w:rsidRPr="00AD6D9A">
              <w:t>6,109</w:t>
            </w:r>
          </w:p>
        </w:tc>
        <w:tc>
          <w:tcPr>
            <w:tcW w:w="590" w:type="pct"/>
          </w:tcPr>
          <w:p w14:paraId="4BB28BF0" w14:textId="77777777" w:rsidR="002D669C" w:rsidRPr="00AD6D9A" w:rsidRDefault="002D669C" w:rsidP="006F4A34">
            <w:pPr>
              <w:pStyle w:val="TableBodyText"/>
            </w:pPr>
            <w:r w:rsidRPr="00AD6D9A">
              <w:t>-</w:t>
            </w:r>
          </w:p>
        </w:tc>
        <w:tc>
          <w:tcPr>
            <w:tcW w:w="590" w:type="pct"/>
          </w:tcPr>
          <w:p w14:paraId="1BAF5B91" w14:textId="77777777" w:rsidR="002D669C" w:rsidRPr="00AD6D9A" w:rsidRDefault="002D669C" w:rsidP="006F4A34">
            <w:pPr>
              <w:pStyle w:val="TableBodyText"/>
            </w:pPr>
            <w:r w:rsidRPr="00AD6D9A">
              <w:t>5,395</w:t>
            </w:r>
          </w:p>
        </w:tc>
        <w:tc>
          <w:tcPr>
            <w:tcW w:w="666" w:type="pct"/>
          </w:tcPr>
          <w:p w14:paraId="31589A4D" w14:textId="77777777" w:rsidR="002D669C" w:rsidRPr="00AD6D9A" w:rsidRDefault="002D669C" w:rsidP="006F4A34">
            <w:pPr>
              <w:pStyle w:val="TableBodyText"/>
            </w:pPr>
            <w:r w:rsidRPr="00AD6D9A">
              <w:t>714</w:t>
            </w:r>
          </w:p>
        </w:tc>
      </w:tr>
      <w:tr w:rsidR="002D669C" w:rsidRPr="004059FF" w14:paraId="16261D91" w14:textId="77777777" w:rsidTr="00B61688">
        <w:trPr>
          <w:cantSplit/>
          <w:trHeight w:val="264"/>
        </w:trPr>
        <w:tc>
          <w:tcPr>
            <w:tcW w:w="2565" w:type="pct"/>
          </w:tcPr>
          <w:p w14:paraId="1CCC82F7" w14:textId="77777777" w:rsidR="002D669C" w:rsidRPr="006F4A34" w:rsidRDefault="002D669C" w:rsidP="006F4A34">
            <w:pPr>
              <w:pStyle w:val="TableBodyText"/>
              <w:jc w:val="left"/>
              <w:rPr>
                <w:rFonts w:eastAsia="Times New Roman"/>
                <w:b/>
                <w:bCs/>
              </w:rPr>
            </w:pPr>
            <w:r w:rsidRPr="006F4A34">
              <w:rPr>
                <w:b/>
              </w:rPr>
              <w:t>Closing Balance</w:t>
            </w:r>
          </w:p>
        </w:tc>
        <w:tc>
          <w:tcPr>
            <w:tcW w:w="589" w:type="pct"/>
          </w:tcPr>
          <w:p w14:paraId="6CC9043C" w14:textId="77777777" w:rsidR="002D669C" w:rsidRPr="006F4A34" w:rsidRDefault="002D669C" w:rsidP="006F4A34">
            <w:pPr>
              <w:pStyle w:val="TableBodyText"/>
              <w:rPr>
                <w:b/>
              </w:rPr>
            </w:pPr>
            <w:r w:rsidRPr="006F4A34">
              <w:rPr>
                <w:b/>
              </w:rPr>
              <w:t>15,964</w:t>
            </w:r>
          </w:p>
        </w:tc>
        <w:tc>
          <w:tcPr>
            <w:tcW w:w="590" w:type="pct"/>
          </w:tcPr>
          <w:p w14:paraId="76B46F13" w14:textId="77777777" w:rsidR="002D669C" w:rsidRPr="006F4A34" w:rsidRDefault="002D669C" w:rsidP="006F4A34">
            <w:pPr>
              <w:pStyle w:val="TableBodyText"/>
              <w:rPr>
                <w:b/>
              </w:rPr>
            </w:pPr>
            <w:r w:rsidRPr="006F4A34">
              <w:rPr>
                <w:b/>
              </w:rPr>
              <w:t>-</w:t>
            </w:r>
          </w:p>
        </w:tc>
        <w:tc>
          <w:tcPr>
            <w:tcW w:w="590" w:type="pct"/>
          </w:tcPr>
          <w:p w14:paraId="031620B8" w14:textId="77777777" w:rsidR="002D669C" w:rsidRPr="006F4A34" w:rsidRDefault="002D669C" w:rsidP="006F4A34">
            <w:pPr>
              <w:pStyle w:val="TableBodyText"/>
              <w:rPr>
                <w:b/>
              </w:rPr>
            </w:pPr>
            <w:r w:rsidRPr="006F4A34">
              <w:rPr>
                <w:b/>
              </w:rPr>
              <w:t>11,240</w:t>
            </w:r>
          </w:p>
        </w:tc>
        <w:tc>
          <w:tcPr>
            <w:tcW w:w="666" w:type="pct"/>
          </w:tcPr>
          <w:p w14:paraId="02F1ED38" w14:textId="77777777" w:rsidR="002D669C" w:rsidRPr="006F4A34" w:rsidRDefault="002D669C" w:rsidP="006F4A34">
            <w:pPr>
              <w:pStyle w:val="TableBodyText"/>
              <w:rPr>
                <w:b/>
              </w:rPr>
            </w:pPr>
            <w:r w:rsidRPr="006F4A34">
              <w:rPr>
                <w:b/>
              </w:rPr>
              <w:t>4,724</w:t>
            </w:r>
          </w:p>
        </w:tc>
      </w:tr>
      <w:tr w:rsidR="002D669C" w:rsidRPr="004059FF" w14:paraId="10305691" w14:textId="77777777" w:rsidTr="00B61688">
        <w:trPr>
          <w:cantSplit/>
          <w:trHeight w:val="276"/>
        </w:trPr>
        <w:tc>
          <w:tcPr>
            <w:tcW w:w="2565" w:type="pct"/>
          </w:tcPr>
          <w:p w14:paraId="4F491232" w14:textId="77777777" w:rsidR="002D669C" w:rsidRPr="00912C35" w:rsidRDefault="002D669C" w:rsidP="006F4A34">
            <w:pPr>
              <w:pStyle w:val="TableBodyText"/>
              <w:jc w:val="left"/>
            </w:pPr>
            <w:r w:rsidRPr="00912C35">
              <w:t>Unrealised gains/(losses) on non-financial assets</w:t>
            </w:r>
          </w:p>
        </w:tc>
        <w:tc>
          <w:tcPr>
            <w:tcW w:w="589" w:type="pct"/>
          </w:tcPr>
          <w:p w14:paraId="414BE82B" w14:textId="77777777" w:rsidR="002D669C" w:rsidRPr="00E20AF0" w:rsidRDefault="002D669C" w:rsidP="006F4A34">
            <w:pPr>
              <w:pStyle w:val="TableBodyText"/>
            </w:pPr>
            <w:r w:rsidRPr="00E20AF0">
              <w:t>-</w:t>
            </w:r>
          </w:p>
        </w:tc>
        <w:tc>
          <w:tcPr>
            <w:tcW w:w="590" w:type="pct"/>
          </w:tcPr>
          <w:p w14:paraId="18167F62" w14:textId="77777777" w:rsidR="002D669C" w:rsidRPr="00E20AF0" w:rsidRDefault="002D669C" w:rsidP="006F4A34">
            <w:pPr>
              <w:pStyle w:val="TableBodyText"/>
            </w:pPr>
            <w:r w:rsidRPr="00E20AF0">
              <w:t>-</w:t>
            </w:r>
          </w:p>
        </w:tc>
        <w:tc>
          <w:tcPr>
            <w:tcW w:w="590" w:type="pct"/>
          </w:tcPr>
          <w:p w14:paraId="32218A33" w14:textId="77777777" w:rsidR="002D669C" w:rsidRPr="00E20AF0" w:rsidRDefault="002D669C" w:rsidP="006F4A34">
            <w:pPr>
              <w:pStyle w:val="TableBodyText"/>
            </w:pPr>
            <w:r w:rsidRPr="00E20AF0">
              <w:t>-</w:t>
            </w:r>
          </w:p>
        </w:tc>
        <w:tc>
          <w:tcPr>
            <w:tcW w:w="666" w:type="pct"/>
          </w:tcPr>
          <w:p w14:paraId="4BBF97D3" w14:textId="77777777" w:rsidR="002D669C" w:rsidRPr="00E20AF0" w:rsidRDefault="002D669C" w:rsidP="006F4A34">
            <w:pPr>
              <w:pStyle w:val="TableBodyText"/>
            </w:pPr>
            <w:r w:rsidRPr="00E20AF0">
              <w:t>-</w:t>
            </w:r>
          </w:p>
        </w:tc>
      </w:tr>
    </w:tbl>
    <w:p w14:paraId="2975B525" w14:textId="77777777" w:rsidR="008630B9" w:rsidRDefault="008630B9" w:rsidP="006F4A34">
      <w:pPr>
        <w:pStyle w:val="BodyText"/>
        <w:spacing w:before="0" w:after="0"/>
        <w:ind w:right="136"/>
      </w:pPr>
    </w:p>
    <w:tbl>
      <w:tblPr>
        <w:tblStyle w:val="CVtable1"/>
        <w:tblW w:w="9639" w:type="dxa"/>
        <w:tblLook w:val="0020" w:firstRow="1" w:lastRow="0" w:firstColumn="0" w:lastColumn="0" w:noHBand="0" w:noVBand="0"/>
        <w:tblCaption w:val="2017 Land at fair value table"/>
        <w:tblDescription w:val="This table contains property information regarding fair value reconciliation - 2017 Land at Fair Value. This table has a split cell in the header row, merged across the third fourth and fifth column."/>
      </w:tblPr>
      <w:tblGrid>
        <w:gridCol w:w="4948"/>
        <w:gridCol w:w="1155"/>
        <w:gridCol w:w="1148"/>
        <w:gridCol w:w="1148"/>
        <w:gridCol w:w="1240"/>
      </w:tblGrid>
      <w:tr w:rsidR="002D669C" w:rsidRPr="004059FF" w14:paraId="0A2D9A98" w14:textId="77777777" w:rsidTr="00B61688">
        <w:trPr>
          <w:cantSplit/>
          <w:trHeight w:val="343"/>
        </w:trPr>
        <w:tc>
          <w:tcPr>
            <w:tcW w:w="5047" w:type="dxa"/>
            <w:vMerge w:val="restart"/>
          </w:tcPr>
          <w:p w14:paraId="23B31653" w14:textId="77777777" w:rsidR="002D669C" w:rsidRPr="004059FF" w:rsidRDefault="002D669C" w:rsidP="006F4A34">
            <w:pPr>
              <w:spacing w:after="160" w:line="276" w:lineRule="auto"/>
              <w:rPr>
                <w:rFonts w:eastAsia="Times New Roman" w:cs="Arial"/>
                <w:b/>
                <w:szCs w:val="20"/>
                <w:lang w:bidi="ar-SA"/>
              </w:rPr>
            </w:pPr>
          </w:p>
          <w:p w14:paraId="286C2560" w14:textId="77777777" w:rsidR="002D669C" w:rsidRPr="004059FF" w:rsidRDefault="002D669C" w:rsidP="006F4A34">
            <w:pPr>
              <w:spacing w:after="160" w:line="276" w:lineRule="auto"/>
              <w:rPr>
                <w:rFonts w:eastAsia="Times New Roman" w:cs="Arial"/>
                <w:b/>
                <w:szCs w:val="20"/>
                <w:lang w:bidi="ar-SA"/>
              </w:rPr>
            </w:pPr>
            <w:r w:rsidRPr="004059FF">
              <w:rPr>
                <w:rFonts w:eastAsia="Times New Roman" w:cs="Arial"/>
                <w:b/>
                <w:szCs w:val="20"/>
                <w:lang w:bidi="ar-SA"/>
              </w:rPr>
              <w:t>2017 Land at Fair Value</w:t>
            </w:r>
          </w:p>
        </w:tc>
        <w:tc>
          <w:tcPr>
            <w:tcW w:w="1159" w:type="dxa"/>
            <w:vMerge w:val="restart"/>
          </w:tcPr>
          <w:p w14:paraId="57E2A8B1" w14:textId="77777777" w:rsidR="002D669C" w:rsidRPr="00E20AF0" w:rsidRDefault="002D669C" w:rsidP="006F4A34">
            <w:pPr>
              <w:pStyle w:val="TableBodytextBold"/>
              <w:jc w:val="center"/>
            </w:pPr>
            <w:r w:rsidRPr="00E20AF0">
              <w:t>Carrying amount</w:t>
            </w:r>
          </w:p>
          <w:p w14:paraId="2D6E7FD2" w14:textId="77777777" w:rsidR="002D669C" w:rsidRPr="004059FF" w:rsidRDefault="002D669C" w:rsidP="006F4A34">
            <w:pPr>
              <w:pStyle w:val="TableBodytextBold"/>
              <w:jc w:val="center"/>
              <w:rPr>
                <w:rFonts w:eastAsia="Times New Roman"/>
                <w:bCs/>
                <w:szCs w:val="20"/>
              </w:rPr>
            </w:pPr>
            <w:r w:rsidRPr="00E20AF0">
              <w:t>$’000</w:t>
            </w:r>
          </w:p>
        </w:tc>
        <w:tc>
          <w:tcPr>
            <w:tcW w:w="3575" w:type="dxa"/>
            <w:gridSpan w:val="3"/>
          </w:tcPr>
          <w:p w14:paraId="032A55E3" w14:textId="77777777" w:rsidR="002D669C" w:rsidRPr="004059FF" w:rsidRDefault="002D669C" w:rsidP="006F4A34">
            <w:pPr>
              <w:pStyle w:val="TableBodytextBold"/>
              <w:jc w:val="center"/>
              <w:rPr>
                <w:rFonts w:eastAsia="Times New Roman"/>
                <w:bCs/>
                <w:szCs w:val="20"/>
              </w:rPr>
            </w:pPr>
            <w:r w:rsidRPr="00E20AF0">
              <w:t>Fair Value Measurement: (i)</w:t>
            </w:r>
          </w:p>
        </w:tc>
      </w:tr>
      <w:tr w:rsidR="002D669C" w:rsidRPr="004059FF" w14:paraId="76DCCB9E" w14:textId="77777777" w:rsidTr="00B61688">
        <w:trPr>
          <w:cantSplit/>
          <w:trHeight w:val="379"/>
        </w:trPr>
        <w:tc>
          <w:tcPr>
            <w:tcW w:w="5047" w:type="dxa"/>
            <w:vMerge/>
          </w:tcPr>
          <w:p w14:paraId="12906462" w14:textId="77777777" w:rsidR="002D669C" w:rsidRPr="004059FF" w:rsidRDefault="002D669C" w:rsidP="006F4A34">
            <w:pPr>
              <w:spacing w:after="160" w:line="276" w:lineRule="auto"/>
              <w:rPr>
                <w:rFonts w:eastAsia="Times New Roman" w:cs="Arial"/>
                <w:b/>
                <w:szCs w:val="20"/>
                <w:lang w:bidi="ar-SA"/>
              </w:rPr>
            </w:pPr>
          </w:p>
        </w:tc>
        <w:tc>
          <w:tcPr>
            <w:tcW w:w="1159" w:type="dxa"/>
            <w:vMerge/>
          </w:tcPr>
          <w:p w14:paraId="4867BFAF" w14:textId="77777777" w:rsidR="002D669C" w:rsidRPr="004059FF" w:rsidRDefault="002D669C" w:rsidP="006F4A34">
            <w:pPr>
              <w:spacing w:after="160" w:line="276" w:lineRule="auto"/>
              <w:jc w:val="center"/>
              <w:rPr>
                <w:rFonts w:eastAsia="Times New Roman" w:cs="Arial"/>
                <w:b/>
                <w:szCs w:val="20"/>
                <w:lang w:bidi="ar-SA"/>
              </w:rPr>
            </w:pPr>
          </w:p>
        </w:tc>
        <w:tc>
          <w:tcPr>
            <w:tcW w:w="1160" w:type="dxa"/>
          </w:tcPr>
          <w:p w14:paraId="4F318117" w14:textId="77777777" w:rsidR="002D669C" w:rsidRPr="00E20AF0" w:rsidRDefault="002D669C" w:rsidP="006F4A34">
            <w:pPr>
              <w:pStyle w:val="TableBodytextBold"/>
              <w:jc w:val="center"/>
            </w:pPr>
            <w:r w:rsidRPr="00E20AF0">
              <w:t>Level 1</w:t>
            </w:r>
          </w:p>
        </w:tc>
        <w:tc>
          <w:tcPr>
            <w:tcW w:w="1160" w:type="dxa"/>
          </w:tcPr>
          <w:p w14:paraId="39322FB7" w14:textId="77777777" w:rsidR="002D669C" w:rsidRPr="00E20AF0" w:rsidRDefault="002D669C" w:rsidP="006F4A34">
            <w:pPr>
              <w:pStyle w:val="TableBodytextBold"/>
              <w:jc w:val="center"/>
            </w:pPr>
            <w:r w:rsidRPr="00E20AF0">
              <w:t>Level 2</w:t>
            </w:r>
          </w:p>
        </w:tc>
        <w:tc>
          <w:tcPr>
            <w:tcW w:w="1255" w:type="dxa"/>
          </w:tcPr>
          <w:p w14:paraId="555D4995" w14:textId="77777777" w:rsidR="002D669C" w:rsidRPr="00E20AF0" w:rsidRDefault="002D669C" w:rsidP="006F4A34">
            <w:pPr>
              <w:pStyle w:val="TableBodytextBold"/>
              <w:jc w:val="center"/>
            </w:pPr>
            <w:r w:rsidRPr="00E20AF0">
              <w:t>Level 3</w:t>
            </w:r>
          </w:p>
        </w:tc>
      </w:tr>
      <w:tr w:rsidR="002D669C" w:rsidRPr="004059FF" w14:paraId="67F0AC85" w14:textId="77777777" w:rsidTr="00B61688">
        <w:trPr>
          <w:cantSplit/>
          <w:trHeight w:val="264"/>
        </w:trPr>
        <w:tc>
          <w:tcPr>
            <w:tcW w:w="5047" w:type="dxa"/>
          </w:tcPr>
          <w:p w14:paraId="0F7C5B38" w14:textId="77777777" w:rsidR="002D669C" w:rsidRPr="00057EC7" w:rsidRDefault="002D669C" w:rsidP="006F4A34">
            <w:pPr>
              <w:pStyle w:val="TableBodyText"/>
              <w:jc w:val="left"/>
              <w:rPr>
                <w:b/>
              </w:rPr>
            </w:pPr>
            <w:r w:rsidRPr="00057EC7">
              <w:rPr>
                <w:b/>
              </w:rPr>
              <w:t>Opening balance</w:t>
            </w:r>
          </w:p>
        </w:tc>
        <w:tc>
          <w:tcPr>
            <w:tcW w:w="1159" w:type="dxa"/>
          </w:tcPr>
          <w:p w14:paraId="30C43FB2" w14:textId="77777777" w:rsidR="002D669C" w:rsidRPr="00057EC7" w:rsidRDefault="002D669C" w:rsidP="006F4A34">
            <w:pPr>
              <w:pStyle w:val="TableBodyText"/>
              <w:rPr>
                <w:b/>
              </w:rPr>
            </w:pPr>
            <w:r w:rsidRPr="00057EC7">
              <w:rPr>
                <w:b/>
              </w:rPr>
              <w:t>9,855</w:t>
            </w:r>
          </w:p>
        </w:tc>
        <w:tc>
          <w:tcPr>
            <w:tcW w:w="1160" w:type="dxa"/>
          </w:tcPr>
          <w:p w14:paraId="73CC6D06" w14:textId="77777777" w:rsidR="002D669C" w:rsidRPr="00057EC7" w:rsidRDefault="002D669C" w:rsidP="006F4A34">
            <w:pPr>
              <w:pStyle w:val="TableBodyText"/>
              <w:rPr>
                <w:b/>
              </w:rPr>
            </w:pPr>
            <w:r w:rsidRPr="00057EC7">
              <w:rPr>
                <w:b/>
              </w:rPr>
              <w:t>-</w:t>
            </w:r>
          </w:p>
        </w:tc>
        <w:tc>
          <w:tcPr>
            <w:tcW w:w="1160" w:type="dxa"/>
          </w:tcPr>
          <w:p w14:paraId="047F6576" w14:textId="77777777" w:rsidR="002D669C" w:rsidRPr="00057EC7" w:rsidRDefault="002D669C" w:rsidP="006F4A34">
            <w:pPr>
              <w:pStyle w:val="TableBodyText"/>
              <w:rPr>
                <w:b/>
              </w:rPr>
            </w:pPr>
            <w:r w:rsidRPr="00057EC7">
              <w:rPr>
                <w:b/>
              </w:rPr>
              <w:t>5,845</w:t>
            </w:r>
          </w:p>
        </w:tc>
        <w:tc>
          <w:tcPr>
            <w:tcW w:w="1255" w:type="dxa"/>
          </w:tcPr>
          <w:p w14:paraId="26641119" w14:textId="77777777" w:rsidR="002D669C" w:rsidRPr="00057EC7" w:rsidRDefault="002D669C" w:rsidP="006F4A34">
            <w:pPr>
              <w:pStyle w:val="TableBodyText"/>
              <w:rPr>
                <w:b/>
              </w:rPr>
            </w:pPr>
            <w:r w:rsidRPr="00057EC7">
              <w:rPr>
                <w:b/>
              </w:rPr>
              <w:t>4,010</w:t>
            </w:r>
          </w:p>
        </w:tc>
      </w:tr>
      <w:tr w:rsidR="002D669C" w:rsidRPr="004059FF" w14:paraId="488E11D2" w14:textId="77777777" w:rsidTr="00B61688">
        <w:trPr>
          <w:cantSplit/>
          <w:trHeight w:val="264"/>
        </w:trPr>
        <w:tc>
          <w:tcPr>
            <w:tcW w:w="5047" w:type="dxa"/>
          </w:tcPr>
          <w:p w14:paraId="17174C40" w14:textId="77777777" w:rsidR="002D669C" w:rsidRPr="006F4A34" w:rsidRDefault="002D669C" w:rsidP="006F4A34">
            <w:pPr>
              <w:pStyle w:val="TableBodyText"/>
              <w:jc w:val="left"/>
              <w:rPr>
                <w:rFonts w:eastAsia="Times New Roman"/>
                <w:b/>
                <w:bCs/>
              </w:rPr>
            </w:pPr>
            <w:r w:rsidRPr="006F4A34">
              <w:rPr>
                <w:b/>
              </w:rPr>
              <w:t>Gains or losses recognised in other economic flows – other comprehensive income</w:t>
            </w:r>
          </w:p>
        </w:tc>
        <w:tc>
          <w:tcPr>
            <w:tcW w:w="1159" w:type="dxa"/>
          </w:tcPr>
          <w:p w14:paraId="73D4F63C" w14:textId="77777777" w:rsidR="002D669C" w:rsidRPr="00912C35" w:rsidRDefault="002D669C" w:rsidP="006F4A34">
            <w:pPr>
              <w:spacing w:after="160" w:line="259" w:lineRule="auto"/>
              <w:jc w:val="center"/>
              <w:rPr>
                <w:rFonts w:eastAsia="Times New Roman" w:cs="Arial"/>
                <w:b/>
                <w:sz w:val="18"/>
                <w:szCs w:val="18"/>
                <w:lang w:bidi="ar-SA"/>
              </w:rPr>
            </w:pPr>
          </w:p>
        </w:tc>
        <w:tc>
          <w:tcPr>
            <w:tcW w:w="1160" w:type="dxa"/>
          </w:tcPr>
          <w:p w14:paraId="4BF74479" w14:textId="77777777" w:rsidR="002D669C" w:rsidRPr="00912C35" w:rsidRDefault="002D669C" w:rsidP="006F4A34">
            <w:pPr>
              <w:spacing w:after="160" w:line="259" w:lineRule="auto"/>
              <w:jc w:val="center"/>
              <w:rPr>
                <w:rFonts w:eastAsia="Times New Roman" w:cs="Arial"/>
                <w:b/>
                <w:sz w:val="18"/>
                <w:szCs w:val="18"/>
                <w:lang w:bidi="ar-SA"/>
              </w:rPr>
            </w:pPr>
          </w:p>
        </w:tc>
        <w:tc>
          <w:tcPr>
            <w:tcW w:w="1160" w:type="dxa"/>
          </w:tcPr>
          <w:p w14:paraId="680AA65A" w14:textId="77777777" w:rsidR="002D669C" w:rsidRPr="00912C35" w:rsidRDefault="002D669C" w:rsidP="006F4A34">
            <w:pPr>
              <w:spacing w:after="160" w:line="259" w:lineRule="auto"/>
              <w:jc w:val="center"/>
              <w:rPr>
                <w:rFonts w:eastAsia="Times New Roman" w:cs="Arial"/>
                <w:b/>
                <w:sz w:val="18"/>
                <w:szCs w:val="18"/>
                <w:lang w:bidi="ar-SA"/>
              </w:rPr>
            </w:pPr>
          </w:p>
        </w:tc>
        <w:tc>
          <w:tcPr>
            <w:tcW w:w="1255" w:type="dxa"/>
          </w:tcPr>
          <w:p w14:paraId="7B9CC713" w14:textId="77777777" w:rsidR="002D669C" w:rsidRPr="00912C35" w:rsidRDefault="002D669C" w:rsidP="006F4A34">
            <w:pPr>
              <w:spacing w:after="160" w:line="259" w:lineRule="auto"/>
              <w:jc w:val="center"/>
              <w:rPr>
                <w:rFonts w:eastAsia="Times New Roman" w:cs="Arial"/>
                <w:b/>
                <w:sz w:val="18"/>
                <w:szCs w:val="18"/>
                <w:lang w:bidi="ar-SA"/>
              </w:rPr>
            </w:pPr>
          </w:p>
        </w:tc>
      </w:tr>
      <w:tr w:rsidR="002D669C" w:rsidRPr="004059FF" w14:paraId="7DB09C19" w14:textId="77777777" w:rsidTr="00B61688">
        <w:trPr>
          <w:cantSplit/>
          <w:trHeight w:val="264"/>
        </w:trPr>
        <w:tc>
          <w:tcPr>
            <w:tcW w:w="5047" w:type="dxa"/>
          </w:tcPr>
          <w:p w14:paraId="0D4E911D" w14:textId="77777777" w:rsidR="002D669C" w:rsidRPr="00E20AF0" w:rsidRDefault="002D669C" w:rsidP="006F4A34">
            <w:pPr>
              <w:pStyle w:val="TableBodyText"/>
              <w:jc w:val="left"/>
            </w:pPr>
            <w:r w:rsidRPr="00E20AF0">
              <w:t>Revaluation</w:t>
            </w:r>
          </w:p>
        </w:tc>
        <w:tc>
          <w:tcPr>
            <w:tcW w:w="1159" w:type="dxa"/>
          </w:tcPr>
          <w:p w14:paraId="1A21C7A0" w14:textId="77777777" w:rsidR="002D669C" w:rsidRPr="00E20AF0" w:rsidRDefault="002D669C" w:rsidP="006F4A34">
            <w:pPr>
              <w:pStyle w:val="TableBodyText"/>
            </w:pPr>
            <w:r w:rsidRPr="00E20AF0">
              <w:t>-</w:t>
            </w:r>
          </w:p>
        </w:tc>
        <w:tc>
          <w:tcPr>
            <w:tcW w:w="1160" w:type="dxa"/>
          </w:tcPr>
          <w:p w14:paraId="1CF4008C" w14:textId="77777777" w:rsidR="002D669C" w:rsidRPr="00E20AF0" w:rsidRDefault="002D669C" w:rsidP="006F4A34">
            <w:pPr>
              <w:pStyle w:val="TableBodyText"/>
            </w:pPr>
            <w:r w:rsidRPr="00E20AF0">
              <w:t>-</w:t>
            </w:r>
          </w:p>
        </w:tc>
        <w:tc>
          <w:tcPr>
            <w:tcW w:w="1160" w:type="dxa"/>
          </w:tcPr>
          <w:p w14:paraId="57C5AFE8" w14:textId="77777777" w:rsidR="002D669C" w:rsidRPr="00E20AF0" w:rsidRDefault="002D669C" w:rsidP="006F4A34">
            <w:pPr>
              <w:pStyle w:val="TableBodyText"/>
            </w:pPr>
            <w:r w:rsidRPr="00E20AF0">
              <w:t>-</w:t>
            </w:r>
          </w:p>
        </w:tc>
        <w:tc>
          <w:tcPr>
            <w:tcW w:w="1255" w:type="dxa"/>
          </w:tcPr>
          <w:p w14:paraId="55FA4832" w14:textId="77777777" w:rsidR="002D669C" w:rsidRPr="00E20AF0" w:rsidRDefault="002D669C" w:rsidP="006F4A34">
            <w:pPr>
              <w:pStyle w:val="TableBodyText"/>
            </w:pPr>
            <w:r w:rsidRPr="00E20AF0">
              <w:t>-</w:t>
            </w:r>
          </w:p>
        </w:tc>
      </w:tr>
      <w:tr w:rsidR="002D669C" w:rsidRPr="004059FF" w14:paraId="7BE7F9E8" w14:textId="77777777" w:rsidTr="00B61688">
        <w:trPr>
          <w:cantSplit/>
          <w:trHeight w:val="264"/>
        </w:trPr>
        <w:tc>
          <w:tcPr>
            <w:tcW w:w="5047" w:type="dxa"/>
          </w:tcPr>
          <w:p w14:paraId="7B616789" w14:textId="77777777" w:rsidR="002D669C" w:rsidRPr="00E20AF0" w:rsidRDefault="002D669C" w:rsidP="006F4A34">
            <w:pPr>
              <w:pStyle w:val="TableBodyText"/>
              <w:jc w:val="left"/>
            </w:pPr>
            <w:r w:rsidRPr="00E20AF0">
              <w:t>Subtotal</w:t>
            </w:r>
          </w:p>
        </w:tc>
        <w:tc>
          <w:tcPr>
            <w:tcW w:w="1159" w:type="dxa"/>
          </w:tcPr>
          <w:p w14:paraId="62CDE7BB" w14:textId="77777777" w:rsidR="002D669C" w:rsidRPr="00E20AF0" w:rsidRDefault="002D669C" w:rsidP="006F4A34">
            <w:pPr>
              <w:pStyle w:val="TableBodyText"/>
            </w:pPr>
            <w:r w:rsidRPr="00E20AF0">
              <w:t>-</w:t>
            </w:r>
          </w:p>
        </w:tc>
        <w:tc>
          <w:tcPr>
            <w:tcW w:w="1160" w:type="dxa"/>
          </w:tcPr>
          <w:p w14:paraId="103FDF9B" w14:textId="77777777" w:rsidR="002D669C" w:rsidRPr="00E20AF0" w:rsidRDefault="002D669C" w:rsidP="006F4A34">
            <w:pPr>
              <w:pStyle w:val="TableBodyText"/>
            </w:pPr>
            <w:r w:rsidRPr="00E20AF0">
              <w:t>-</w:t>
            </w:r>
          </w:p>
        </w:tc>
        <w:tc>
          <w:tcPr>
            <w:tcW w:w="1160" w:type="dxa"/>
          </w:tcPr>
          <w:p w14:paraId="7D71FBA5" w14:textId="77777777" w:rsidR="002D669C" w:rsidRPr="00E20AF0" w:rsidRDefault="002D669C" w:rsidP="006F4A34">
            <w:pPr>
              <w:pStyle w:val="TableBodyText"/>
            </w:pPr>
            <w:r w:rsidRPr="00E20AF0">
              <w:t>-</w:t>
            </w:r>
          </w:p>
        </w:tc>
        <w:tc>
          <w:tcPr>
            <w:tcW w:w="1255" w:type="dxa"/>
          </w:tcPr>
          <w:p w14:paraId="18CFEDF1" w14:textId="77777777" w:rsidR="002D669C" w:rsidRPr="00E20AF0" w:rsidRDefault="002D669C" w:rsidP="006F4A34">
            <w:pPr>
              <w:pStyle w:val="TableBodyText"/>
            </w:pPr>
            <w:r w:rsidRPr="00E20AF0">
              <w:t>-</w:t>
            </w:r>
          </w:p>
        </w:tc>
      </w:tr>
      <w:tr w:rsidR="002D669C" w:rsidRPr="004059FF" w14:paraId="57B26269" w14:textId="77777777" w:rsidTr="00B61688">
        <w:trPr>
          <w:cantSplit/>
          <w:trHeight w:val="264"/>
        </w:trPr>
        <w:tc>
          <w:tcPr>
            <w:tcW w:w="5047" w:type="dxa"/>
          </w:tcPr>
          <w:p w14:paraId="0D6B44CD" w14:textId="77777777" w:rsidR="002D669C" w:rsidRPr="006F4A34" w:rsidRDefault="002D669C" w:rsidP="006F4A34">
            <w:pPr>
              <w:pStyle w:val="TableBodyText"/>
              <w:jc w:val="left"/>
              <w:rPr>
                <w:b/>
              </w:rPr>
            </w:pPr>
            <w:r w:rsidRPr="006F4A34">
              <w:rPr>
                <w:b/>
              </w:rPr>
              <w:t>Closing Balance</w:t>
            </w:r>
          </w:p>
        </w:tc>
        <w:tc>
          <w:tcPr>
            <w:tcW w:w="1159" w:type="dxa"/>
          </w:tcPr>
          <w:p w14:paraId="673B2857" w14:textId="77777777" w:rsidR="002D669C" w:rsidRPr="006F4A34" w:rsidRDefault="002D669C" w:rsidP="006F4A34">
            <w:pPr>
              <w:pStyle w:val="TableBodyText"/>
              <w:rPr>
                <w:b/>
              </w:rPr>
            </w:pPr>
            <w:r w:rsidRPr="006F4A34">
              <w:rPr>
                <w:b/>
              </w:rPr>
              <w:t>9,855</w:t>
            </w:r>
          </w:p>
        </w:tc>
        <w:tc>
          <w:tcPr>
            <w:tcW w:w="1160" w:type="dxa"/>
          </w:tcPr>
          <w:p w14:paraId="63877076" w14:textId="77777777" w:rsidR="002D669C" w:rsidRPr="006F4A34" w:rsidRDefault="002D669C" w:rsidP="006F4A34">
            <w:pPr>
              <w:pStyle w:val="TableBodyText"/>
              <w:rPr>
                <w:b/>
              </w:rPr>
            </w:pPr>
            <w:r w:rsidRPr="006F4A34">
              <w:rPr>
                <w:b/>
              </w:rPr>
              <w:t>-</w:t>
            </w:r>
          </w:p>
        </w:tc>
        <w:tc>
          <w:tcPr>
            <w:tcW w:w="1160" w:type="dxa"/>
          </w:tcPr>
          <w:p w14:paraId="5DF25D6B" w14:textId="77777777" w:rsidR="002D669C" w:rsidRPr="006F4A34" w:rsidRDefault="002D669C" w:rsidP="006F4A34">
            <w:pPr>
              <w:pStyle w:val="TableBodyText"/>
              <w:rPr>
                <w:b/>
              </w:rPr>
            </w:pPr>
            <w:r w:rsidRPr="006F4A34">
              <w:rPr>
                <w:b/>
              </w:rPr>
              <w:t>5,845</w:t>
            </w:r>
          </w:p>
        </w:tc>
        <w:tc>
          <w:tcPr>
            <w:tcW w:w="1255" w:type="dxa"/>
          </w:tcPr>
          <w:p w14:paraId="35F6CA0F" w14:textId="77777777" w:rsidR="002D669C" w:rsidRPr="006F4A34" w:rsidRDefault="002D669C" w:rsidP="006F4A34">
            <w:pPr>
              <w:pStyle w:val="TableBodyText"/>
              <w:rPr>
                <w:b/>
              </w:rPr>
            </w:pPr>
            <w:r w:rsidRPr="006F4A34">
              <w:rPr>
                <w:b/>
              </w:rPr>
              <w:t>4,010</w:t>
            </w:r>
          </w:p>
        </w:tc>
      </w:tr>
      <w:tr w:rsidR="002D669C" w:rsidRPr="004059FF" w14:paraId="2A424F79" w14:textId="77777777" w:rsidTr="00B61688">
        <w:trPr>
          <w:cantSplit/>
          <w:trHeight w:val="276"/>
        </w:trPr>
        <w:tc>
          <w:tcPr>
            <w:tcW w:w="5047" w:type="dxa"/>
          </w:tcPr>
          <w:p w14:paraId="7176427D" w14:textId="77777777" w:rsidR="002D669C" w:rsidRPr="00912C35" w:rsidRDefault="002D669C" w:rsidP="006F4A34">
            <w:pPr>
              <w:pStyle w:val="TableBodyText"/>
              <w:jc w:val="left"/>
              <w:rPr>
                <w:rFonts w:eastAsia="Times New Roman"/>
              </w:rPr>
            </w:pPr>
            <w:r w:rsidRPr="00E20AF0">
              <w:t>Unrealised gains/(losses) on non-financial assets</w:t>
            </w:r>
          </w:p>
        </w:tc>
        <w:tc>
          <w:tcPr>
            <w:tcW w:w="1159" w:type="dxa"/>
          </w:tcPr>
          <w:p w14:paraId="60E1A846" w14:textId="77777777" w:rsidR="002D669C" w:rsidRPr="00E20AF0" w:rsidRDefault="002D669C" w:rsidP="006F4A34">
            <w:pPr>
              <w:pStyle w:val="TableBodyText"/>
            </w:pPr>
            <w:r w:rsidRPr="00E20AF0">
              <w:t>-</w:t>
            </w:r>
          </w:p>
        </w:tc>
        <w:tc>
          <w:tcPr>
            <w:tcW w:w="1160" w:type="dxa"/>
          </w:tcPr>
          <w:p w14:paraId="4C0170CD" w14:textId="77777777" w:rsidR="002D669C" w:rsidRPr="00E20AF0" w:rsidRDefault="002D669C" w:rsidP="006F4A34">
            <w:pPr>
              <w:pStyle w:val="TableBodyText"/>
            </w:pPr>
            <w:r w:rsidRPr="00E20AF0">
              <w:t>-</w:t>
            </w:r>
          </w:p>
        </w:tc>
        <w:tc>
          <w:tcPr>
            <w:tcW w:w="1160" w:type="dxa"/>
          </w:tcPr>
          <w:p w14:paraId="6E514D79" w14:textId="77777777" w:rsidR="002D669C" w:rsidRPr="00E20AF0" w:rsidRDefault="002D669C" w:rsidP="006F4A34">
            <w:pPr>
              <w:pStyle w:val="TableBodyText"/>
            </w:pPr>
            <w:r w:rsidRPr="00E20AF0">
              <w:t>-</w:t>
            </w:r>
          </w:p>
        </w:tc>
        <w:tc>
          <w:tcPr>
            <w:tcW w:w="1255" w:type="dxa"/>
          </w:tcPr>
          <w:p w14:paraId="40161577" w14:textId="77777777" w:rsidR="002D669C" w:rsidRPr="00E20AF0" w:rsidRDefault="002D669C" w:rsidP="006F4A34">
            <w:pPr>
              <w:pStyle w:val="TableBodyText"/>
            </w:pPr>
            <w:r w:rsidRPr="00E20AF0">
              <w:t>-</w:t>
            </w:r>
          </w:p>
        </w:tc>
      </w:tr>
    </w:tbl>
    <w:p w14:paraId="4CEF953F" w14:textId="77777777" w:rsidR="002D669C" w:rsidRPr="004059FF" w:rsidRDefault="002D669C" w:rsidP="00370468">
      <w:pPr>
        <w:rPr>
          <w:lang w:bidi="ar-SA"/>
        </w:rPr>
      </w:pPr>
    </w:p>
    <w:tbl>
      <w:tblPr>
        <w:tblStyle w:val="CVtable1"/>
        <w:tblW w:w="9639" w:type="dxa"/>
        <w:tblLook w:val="0020" w:firstRow="1" w:lastRow="0" w:firstColumn="0" w:lastColumn="0" w:noHBand="0" w:noVBand="0"/>
        <w:tblCaption w:val="Buildings at fair value 2018"/>
        <w:tblDescription w:val="This table contains property information regarding fair value reconciliation - 2018 Buildings at Fair Value. This table has a split cell in the header row, merged across the third fourth and fifth column."/>
      </w:tblPr>
      <w:tblGrid>
        <w:gridCol w:w="4948"/>
        <w:gridCol w:w="1155"/>
        <w:gridCol w:w="1147"/>
        <w:gridCol w:w="1147"/>
        <w:gridCol w:w="1242"/>
      </w:tblGrid>
      <w:tr w:rsidR="002D669C" w:rsidRPr="004059FF" w14:paraId="5A98E57F" w14:textId="77777777" w:rsidTr="00B61688">
        <w:trPr>
          <w:cantSplit/>
          <w:trHeight w:val="343"/>
        </w:trPr>
        <w:tc>
          <w:tcPr>
            <w:tcW w:w="5047" w:type="dxa"/>
            <w:vMerge w:val="restart"/>
          </w:tcPr>
          <w:p w14:paraId="1E3D65E2" w14:textId="77777777" w:rsidR="002D669C" w:rsidRPr="004059FF" w:rsidRDefault="002D669C" w:rsidP="006F4A34">
            <w:pPr>
              <w:spacing w:after="160" w:line="276" w:lineRule="auto"/>
              <w:rPr>
                <w:rFonts w:eastAsia="Times New Roman" w:cs="Arial"/>
                <w:b/>
                <w:szCs w:val="20"/>
                <w:lang w:bidi="ar-SA"/>
              </w:rPr>
            </w:pPr>
          </w:p>
          <w:p w14:paraId="347A5A55" w14:textId="77777777" w:rsidR="002D669C" w:rsidRPr="004059FF" w:rsidRDefault="002D669C" w:rsidP="006F4A34">
            <w:pPr>
              <w:spacing w:after="160" w:line="276" w:lineRule="auto"/>
              <w:rPr>
                <w:rFonts w:eastAsia="Times New Roman" w:cs="Arial"/>
                <w:b/>
                <w:szCs w:val="20"/>
                <w:lang w:bidi="ar-SA"/>
              </w:rPr>
            </w:pPr>
            <w:r w:rsidRPr="004059FF">
              <w:rPr>
                <w:rFonts w:eastAsia="Times New Roman" w:cs="Arial"/>
                <w:b/>
                <w:szCs w:val="20"/>
                <w:lang w:bidi="ar-SA"/>
              </w:rPr>
              <w:t>2018 Buildings at Fair Value</w:t>
            </w:r>
          </w:p>
        </w:tc>
        <w:tc>
          <w:tcPr>
            <w:tcW w:w="1159" w:type="dxa"/>
            <w:vMerge w:val="restart"/>
          </w:tcPr>
          <w:p w14:paraId="54E83071" w14:textId="77777777" w:rsidR="002D669C" w:rsidRPr="00E20AF0" w:rsidRDefault="002D669C" w:rsidP="006F4A34">
            <w:pPr>
              <w:pStyle w:val="TableBodytextBold"/>
              <w:jc w:val="center"/>
            </w:pPr>
            <w:r w:rsidRPr="00E20AF0">
              <w:t>Carrying amount</w:t>
            </w:r>
          </w:p>
          <w:p w14:paraId="6A97366A" w14:textId="77777777" w:rsidR="002D669C" w:rsidRPr="00E20AF0" w:rsidRDefault="002D669C" w:rsidP="006F4A34">
            <w:pPr>
              <w:pStyle w:val="TableBodytextBold"/>
              <w:jc w:val="center"/>
            </w:pPr>
            <w:r w:rsidRPr="00E20AF0">
              <w:t>$’000</w:t>
            </w:r>
          </w:p>
        </w:tc>
        <w:tc>
          <w:tcPr>
            <w:tcW w:w="3575" w:type="dxa"/>
            <w:gridSpan w:val="3"/>
          </w:tcPr>
          <w:p w14:paraId="460F78C5" w14:textId="77777777" w:rsidR="002D669C" w:rsidRPr="00E20AF0" w:rsidRDefault="002D669C" w:rsidP="006F4A34">
            <w:pPr>
              <w:pStyle w:val="TableBodytextBold"/>
              <w:jc w:val="center"/>
            </w:pPr>
            <w:r w:rsidRPr="00E20AF0">
              <w:t>Fair Value Measurement: (i)</w:t>
            </w:r>
          </w:p>
        </w:tc>
      </w:tr>
      <w:tr w:rsidR="002D669C" w:rsidRPr="004059FF" w14:paraId="4E704C7C" w14:textId="77777777" w:rsidTr="00B61688">
        <w:trPr>
          <w:cantSplit/>
          <w:trHeight w:val="379"/>
        </w:trPr>
        <w:tc>
          <w:tcPr>
            <w:tcW w:w="5047" w:type="dxa"/>
            <w:vMerge/>
          </w:tcPr>
          <w:p w14:paraId="36A9215D" w14:textId="77777777" w:rsidR="002D669C" w:rsidRPr="004059FF" w:rsidRDefault="002D669C" w:rsidP="006F4A34">
            <w:pPr>
              <w:spacing w:after="160" w:line="276" w:lineRule="auto"/>
              <w:rPr>
                <w:rFonts w:eastAsia="Times New Roman" w:cs="Arial"/>
                <w:b/>
                <w:szCs w:val="20"/>
                <w:lang w:bidi="ar-SA"/>
              </w:rPr>
            </w:pPr>
          </w:p>
        </w:tc>
        <w:tc>
          <w:tcPr>
            <w:tcW w:w="1159" w:type="dxa"/>
            <w:vMerge/>
          </w:tcPr>
          <w:p w14:paraId="1171B9AA" w14:textId="77777777" w:rsidR="002D669C" w:rsidRPr="00E20AF0" w:rsidRDefault="002D669C" w:rsidP="006F4A34">
            <w:pPr>
              <w:pStyle w:val="TableBodytextBold"/>
              <w:jc w:val="center"/>
            </w:pPr>
          </w:p>
        </w:tc>
        <w:tc>
          <w:tcPr>
            <w:tcW w:w="1160" w:type="dxa"/>
          </w:tcPr>
          <w:p w14:paraId="52EC702B" w14:textId="77777777" w:rsidR="002D669C" w:rsidRPr="00E20AF0" w:rsidRDefault="002D669C" w:rsidP="006F4A34">
            <w:pPr>
              <w:pStyle w:val="TableBodytextBold"/>
              <w:jc w:val="center"/>
            </w:pPr>
            <w:r w:rsidRPr="00E20AF0">
              <w:t>Level 1</w:t>
            </w:r>
          </w:p>
        </w:tc>
        <w:tc>
          <w:tcPr>
            <w:tcW w:w="1160" w:type="dxa"/>
          </w:tcPr>
          <w:p w14:paraId="5398116A" w14:textId="77777777" w:rsidR="002D669C" w:rsidRPr="00E20AF0" w:rsidRDefault="002D669C" w:rsidP="006F4A34">
            <w:pPr>
              <w:pStyle w:val="TableBodytextBold"/>
              <w:jc w:val="center"/>
            </w:pPr>
            <w:r w:rsidRPr="00E20AF0">
              <w:t>Level 2</w:t>
            </w:r>
          </w:p>
        </w:tc>
        <w:tc>
          <w:tcPr>
            <w:tcW w:w="1255" w:type="dxa"/>
          </w:tcPr>
          <w:p w14:paraId="0BE0E9A6" w14:textId="77777777" w:rsidR="002D669C" w:rsidRPr="00E20AF0" w:rsidRDefault="002D669C" w:rsidP="006F4A34">
            <w:pPr>
              <w:pStyle w:val="TableBodytextBold"/>
              <w:jc w:val="center"/>
            </w:pPr>
            <w:r w:rsidRPr="00E20AF0">
              <w:t>Level 3</w:t>
            </w:r>
          </w:p>
        </w:tc>
      </w:tr>
      <w:tr w:rsidR="002D669C" w:rsidRPr="004059FF" w14:paraId="55247C66" w14:textId="77777777" w:rsidTr="00B61688">
        <w:trPr>
          <w:cantSplit/>
          <w:trHeight w:val="264"/>
        </w:trPr>
        <w:tc>
          <w:tcPr>
            <w:tcW w:w="5047" w:type="dxa"/>
          </w:tcPr>
          <w:p w14:paraId="45332051" w14:textId="77777777" w:rsidR="002D669C" w:rsidRPr="00057EC7" w:rsidRDefault="002D669C" w:rsidP="006F4A34">
            <w:pPr>
              <w:pStyle w:val="TableBodyText"/>
              <w:jc w:val="left"/>
              <w:rPr>
                <w:b/>
              </w:rPr>
            </w:pPr>
            <w:r w:rsidRPr="00057EC7">
              <w:rPr>
                <w:b/>
              </w:rPr>
              <w:t>Opening balance</w:t>
            </w:r>
          </w:p>
        </w:tc>
        <w:tc>
          <w:tcPr>
            <w:tcW w:w="1159" w:type="dxa"/>
          </w:tcPr>
          <w:p w14:paraId="556B9326" w14:textId="77777777" w:rsidR="002D669C" w:rsidRPr="00057EC7" w:rsidRDefault="002D669C" w:rsidP="006F4A34">
            <w:pPr>
              <w:pStyle w:val="TableBodyText"/>
              <w:rPr>
                <w:b/>
              </w:rPr>
            </w:pPr>
            <w:r w:rsidRPr="00057EC7">
              <w:rPr>
                <w:b/>
              </w:rPr>
              <w:t>12,987</w:t>
            </w:r>
          </w:p>
        </w:tc>
        <w:tc>
          <w:tcPr>
            <w:tcW w:w="1160" w:type="dxa"/>
          </w:tcPr>
          <w:p w14:paraId="1AF8FCD6" w14:textId="77777777" w:rsidR="002D669C" w:rsidRPr="00057EC7" w:rsidRDefault="002D669C" w:rsidP="006F4A34">
            <w:pPr>
              <w:pStyle w:val="TableBodyText"/>
              <w:rPr>
                <w:b/>
              </w:rPr>
            </w:pPr>
            <w:r w:rsidRPr="00057EC7">
              <w:rPr>
                <w:b/>
              </w:rPr>
              <w:t>-</w:t>
            </w:r>
          </w:p>
        </w:tc>
        <w:tc>
          <w:tcPr>
            <w:tcW w:w="1160" w:type="dxa"/>
          </w:tcPr>
          <w:p w14:paraId="5D086406" w14:textId="77777777" w:rsidR="002D669C" w:rsidRPr="00057EC7" w:rsidRDefault="002D669C" w:rsidP="006F4A34">
            <w:pPr>
              <w:pStyle w:val="TableBodyText"/>
              <w:rPr>
                <w:b/>
              </w:rPr>
            </w:pPr>
            <w:r w:rsidRPr="00057EC7">
              <w:rPr>
                <w:b/>
              </w:rPr>
              <w:t>4,077</w:t>
            </w:r>
          </w:p>
        </w:tc>
        <w:tc>
          <w:tcPr>
            <w:tcW w:w="1255" w:type="dxa"/>
          </w:tcPr>
          <w:p w14:paraId="25F2228F" w14:textId="77777777" w:rsidR="002D669C" w:rsidRPr="00057EC7" w:rsidRDefault="002D669C" w:rsidP="006F4A34">
            <w:pPr>
              <w:pStyle w:val="TableBodyText"/>
              <w:rPr>
                <w:b/>
              </w:rPr>
            </w:pPr>
            <w:r w:rsidRPr="00057EC7">
              <w:rPr>
                <w:b/>
              </w:rPr>
              <w:t>8,910</w:t>
            </w:r>
          </w:p>
        </w:tc>
      </w:tr>
      <w:tr w:rsidR="002D669C" w:rsidRPr="004059FF" w14:paraId="51398931" w14:textId="77777777" w:rsidTr="00B61688">
        <w:trPr>
          <w:cantSplit/>
          <w:trHeight w:val="317"/>
        </w:trPr>
        <w:tc>
          <w:tcPr>
            <w:tcW w:w="5047" w:type="dxa"/>
          </w:tcPr>
          <w:p w14:paraId="73C53496" w14:textId="77777777" w:rsidR="002D669C" w:rsidRPr="006F4A34" w:rsidRDefault="002D669C" w:rsidP="006F4A34">
            <w:pPr>
              <w:pStyle w:val="TableBodyText"/>
              <w:jc w:val="left"/>
              <w:rPr>
                <w:b/>
              </w:rPr>
            </w:pPr>
            <w:r w:rsidRPr="006F4A34">
              <w:rPr>
                <w:b/>
              </w:rPr>
              <w:t xml:space="preserve">Gains or losses recognised in </w:t>
            </w:r>
            <w:r w:rsidRPr="006F4A34">
              <w:rPr>
                <w:b/>
                <w:noProof/>
              </w:rPr>
              <w:t>net</w:t>
            </w:r>
            <w:r w:rsidRPr="006F4A34">
              <w:rPr>
                <w:b/>
              </w:rPr>
              <w:t xml:space="preserve"> result</w:t>
            </w:r>
          </w:p>
        </w:tc>
        <w:tc>
          <w:tcPr>
            <w:tcW w:w="1159" w:type="dxa"/>
          </w:tcPr>
          <w:p w14:paraId="6F7F4F08" w14:textId="77777777" w:rsidR="002D669C" w:rsidRPr="004059FF" w:rsidRDefault="002D669C" w:rsidP="006F4A34">
            <w:pPr>
              <w:spacing w:after="160" w:line="259" w:lineRule="auto"/>
              <w:jc w:val="center"/>
              <w:rPr>
                <w:rFonts w:eastAsia="Times New Roman" w:cs="Arial"/>
                <w:szCs w:val="20"/>
                <w:lang w:bidi="ar-SA"/>
              </w:rPr>
            </w:pPr>
          </w:p>
        </w:tc>
        <w:tc>
          <w:tcPr>
            <w:tcW w:w="1160" w:type="dxa"/>
          </w:tcPr>
          <w:p w14:paraId="0207DF85" w14:textId="77777777" w:rsidR="002D669C" w:rsidRPr="004059FF" w:rsidRDefault="002D669C" w:rsidP="006F4A34">
            <w:pPr>
              <w:spacing w:after="160" w:line="259" w:lineRule="auto"/>
              <w:jc w:val="center"/>
              <w:rPr>
                <w:rFonts w:eastAsia="Times New Roman" w:cs="Arial"/>
                <w:szCs w:val="20"/>
                <w:lang w:bidi="ar-SA"/>
              </w:rPr>
            </w:pPr>
          </w:p>
        </w:tc>
        <w:tc>
          <w:tcPr>
            <w:tcW w:w="1160" w:type="dxa"/>
          </w:tcPr>
          <w:p w14:paraId="03169D4E" w14:textId="77777777" w:rsidR="002D669C" w:rsidRPr="004059FF" w:rsidRDefault="002D669C" w:rsidP="006F4A34">
            <w:pPr>
              <w:spacing w:after="160" w:line="259" w:lineRule="auto"/>
              <w:jc w:val="center"/>
              <w:rPr>
                <w:rFonts w:eastAsia="Times New Roman" w:cs="Arial"/>
                <w:szCs w:val="20"/>
                <w:lang w:bidi="ar-SA"/>
              </w:rPr>
            </w:pPr>
          </w:p>
        </w:tc>
        <w:tc>
          <w:tcPr>
            <w:tcW w:w="1255" w:type="dxa"/>
          </w:tcPr>
          <w:p w14:paraId="159D5E5B" w14:textId="77777777" w:rsidR="002D669C" w:rsidRPr="004059FF" w:rsidRDefault="002D669C" w:rsidP="006F4A34">
            <w:pPr>
              <w:spacing w:after="160" w:line="259" w:lineRule="auto"/>
              <w:jc w:val="center"/>
              <w:rPr>
                <w:rFonts w:eastAsia="Times New Roman" w:cs="Arial"/>
                <w:szCs w:val="20"/>
                <w:lang w:bidi="ar-SA"/>
              </w:rPr>
            </w:pPr>
          </w:p>
        </w:tc>
      </w:tr>
      <w:tr w:rsidR="002D669C" w:rsidRPr="004059FF" w14:paraId="5AAC3E0E" w14:textId="77777777" w:rsidTr="00B61688">
        <w:trPr>
          <w:cantSplit/>
          <w:trHeight w:val="264"/>
        </w:trPr>
        <w:tc>
          <w:tcPr>
            <w:tcW w:w="5047" w:type="dxa"/>
          </w:tcPr>
          <w:p w14:paraId="2751019A" w14:textId="77777777" w:rsidR="002D669C" w:rsidRPr="00E20AF0" w:rsidRDefault="002D669C" w:rsidP="006F4A34">
            <w:pPr>
              <w:pStyle w:val="TableBodyText"/>
              <w:jc w:val="left"/>
            </w:pPr>
            <w:r w:rsidRPr="00E20AF0">
              <w:t>Depreciation</w:t>
            </w:r>
          </w:p>
        </w:tc>
        <w:tc>
          <w:tcPr>
            <w:tcW w:w="1159" w:type="dxa"/>
          </w:tcPr>
          <w:p w14:paraId="69B72851" w14:textId="77777777" w:rsidR="002D669C" w:rsidRPr="00E20AF0" w:rsidRDefault="002D669C" w:rsidP="006F4A34">
            <w:pPr>
              <w:pStyle w:val="TableBodyText"/>
            </w:pPr>
            <w:r w:rsidRPr="00E20AF0">
              <w:t>(511)</w:t>
            </w:r>
          </w:p>
        </w:tc>
        <w:tc>
          <w:tcPr>
            <w:tcW w:w="1160" w:type="dxa"/>
          </w:tcPr>
          <w:p w14:paraId="32928E2F" w14:textId="77777777" w:rsidR="002D669C" w:rsidRPr="00E20AF0" w:rsidRDefault="002D669C" w:rsidP="006F4A34">
            <w:pPr>
              <w:pStyle w:val="TableBodyText"/>
            </w:pPr>
            <w:r w:rsidRPr="00E20AF0">
              <w:t>-</w:t>
            </w:r>
          </w:p>
        </w:tc>
        <w:tc>
          <w:tcPr>
            <w:tcW w:w="1160" w:type="dxa"/>
          </w:tcPr>
          <w:p w14:paraId="3B6563FC" w14:textId="77777777" w:rsidR="002D669C" w:rsidRPr="00E20AF0" w:rsidRDefault="002D669C" w:rsidP="006F4A34">
            <w:pPr>
              <w:pStyle w:val="TableBodyText"/>
            </w:pPr>
            <w:r w:rsidRPr="00E20AF0">
              <w:t>(161)</w:t>
            </w:r>
          </w:p>
        </w:tc>
        <w:tc>
          <w:tcPr>
            <w:tcW w:w="1255" w:type="dxa"/>
          </w:tcPr>
          <w:p w14:paraId="3BB99C41" w14:textId="77777777" w:rsidR="002D669C" w:rsidRPr="00E20AF0" w:rsidRDefault="002D669C" w:rsidP="006F4A34">
            <w:pPr>
              <w:pStyle w:val="TableBodyText"/>
            </w:pPr>
            <w:r w:rsidRPr="00E20AF0">
              <w:t>(350)</w:t>
            </w:r>
          </w:p>
        </w:tc>
      </w:tr>
      <w:tr w:rsidR="002D669C" w:rsidRPr="004059FF" w14:paraId="5AE1D374" w14:textId="77777777" w:rsidTr="00B61688">
        <w:trPr>
          <w:cantSplit/>
          <w:trHeight w:val="264"/>
        </w:trPr>
        <w:tc>
          <w:tcPr>
            <w:tcW w:w="5047" w:type="dxa"/>
          </w:tcPr>
          <w:p w14:paraId="1CD59420" w14:textId="77777777" w:rsidR="002D669C" w:rsidRPr="00E20AF0" w:rsidRDefault="002D669C" w:rsidP="006F4A34">
            <w:pPr>
              <w:pStyle w:val="TableBodyText"/>
              <w:jc w:val="left"/>
            </w:pPr>
            <w:r w:rsidRPr="00E20AF0">
              <w:t>Subtotal</w:t>
            </w:r>
          </w:p>
        </w:tc>
        <w:tc>
          <w:tcPr>
            <w:tcW w:w="1159" w:type="dxa"/>
          </w:tcPr>
          <w:p w14:paraId="48A05ED3" w14:textId="77777777" w:rsidR="002D669C" w:rsidRPr="00E20AF0" w:rsidRDefault="002D669C" w:rsidP="006F4A34">
            <w:pPr>
              <w:pStyle w:val="TableBodyText"/>
            </w:pPr>
            <w:r w:rsidRPr="00E20AF0">
              <w:t>12,476</w:t>
            </w:r>
          </w:p>
        </w:tc>
        <w:tc>
          <w:tcPr>
            <w:tcW w:w="1160" w:type="dxa"/>
          </w:tcPr>
          <w:p w14:paraId="4B629E44" w14:textId="77777777" w:rsidR="002D669C" w:rsidRPr="00E20AF0" w:rsidRDefault="002D669C" w:rsidP="006F4A34">
            <w:pPr>
              <w:pStyle w:val="TableBodyText"/>
            </w:pPr>
            <w:r w:rsidRPr="00E20AF0">
              <w:t>-</w:t>
            </w:r>
          </w:p>
        </w:tc>
        <w:tc>
          <w:tcPr>
            <w:tcW w:w="1160" w:type="dxa"/>
          </w:tcPr>
          <w:p w14:paraId="215E79D6" w14:textId="77777777" w:rsidR="002D669C" w:rsidRPr="00E20AF0" w:rsidRDefault="002D669C" w:rsidP="006F4A34">
            <w:pPr>
              <w:pStyle w:val="TableBodyText"/>
            </w:pPr>
            <w:r w:rsidRPr="00E20AF0">
              <w:t>3,916</w:t>
            </w:r>
          </w:p>
        </w:tc>
        <w:tc>
          <w:tcPr>
            <w:tcW w:w="1255" w:type="dxa"/>
          </w:tcPr>
          <w:p w14:paraId="4074C622" w14:textId="77777777" w:rsidR="002D669C" w:rsidRPr="00E20AF0" w:rsidRDefault="002D669C" w:rsidP="006F4A34">
            <w:pPr>
              <w:pStyle w:val="TableBodyText"/>
            </w:pPr>
            <w:r w:rsidRPr="00E20AF0">
              <w:t>8,560</w:t>
            </w:r>
          </w:p>
        </w:tc>
      </w:tr>
      <w:tr w:rsidR="002D669C" w:rsidRPr="004059FF" w14:paraId="3846D66D" w14:textId="77777777" w:rsidTr="00B61688">
        <w:trPr>
          <w:cantSplit/>
          <w:trHeight w:val="264"/>
        </w:trPr>
        <w:tc>
          <w:tcPr>
            <w:tcW w:w="5047" w:type="dxa"/>
          </w:tcPr>
          <w:p w14:paraId="2479DF76" w14:textId="77777777" w:rsidR="002D669C" w:rsidRPr="006F4A34" w:rsidRDefault="002D669C" w:rsidP="006F4A34">
            <w:pPr>
              <w:pStyle w:val="TableBodyText"/>
              <w:jc w:val="left"/>
              <w:rPr>
                <w:rFonts w:eastAsia="Times New Roman"/>
                <w:b/>
                <w:bCs/>
                <w:szCs w:val="20"/>
              </w:rPr>
            </w:pPr>
            <w:r w:rsidRPr="006F4A34">
              <w:rPr>
                <w:b/>
              </w:rPr>
              <w:t>Gains or losses recognised in other economic flows – other comprehensive income</w:t>
            </w:r>
          </w:p>
        </w:tc>
        <w:tc>
          <w:tcPr>
            <w:tcW w:w="1159" w:type="dxa"/>
          </w:tcPr>
          <w:p w14:paraId="727E6EEE" w14:textId="77777777" w:rsidR="002D669C" w:rsidRPr="004059FF" w:rsidRDefault="002D669C" w:rsidP="006F4A34">
            <w:pPr>
              <w:spacing w:after="160" w:line="259" w:lineRule="auto"/>
              <w:jc w:val="center"/>
              <w:rPr>
                <w:rFonts w:eastAsia="Times New Roman" w:cs="Arial"/>
                <w:b/>
                <w:szCs w:val="20"/>
                <w:lang w:bidi="ar-SA"/>
              </w:rPr>
            </w:pPr>
          </w:p>
        </w:tc>
        <w:tc>
          <w:tcPr>
            <w:tcW w:w="1160" w:type="dxa"/>
          </w:tcPr>
          <w:p w14:paraId="7772A215" w14:textId="77777777" w:rsidR="002D669C" w:rsidRPr="004059FF" w:rsidRDefault="002D669C" w:rsidP="006F4A34">
            <w:pPr>
              <w:spacing w:after="160" w:line="259" w:lineRule="auto"/>
              <w:jc w:val="center"/>
              <w:rPr>
                <w:rFonts w:eastAsia="Times New Roman" w:cs="Arial"/>
                <w:b/>
                <w:szCs w:val="20"/>
                <w:lang w:bidi="ar-SA"/>
              </w:rPr>
            </w:pPr>
          </w:p>
        </w:tc>
        <w:tc>
          <w:tcPr>
            <w:tcW w:w="1160" w:type="dxa"/>
          </w:tcPr>
          <w:p w14:paraId="03C10920" w14:textId="77777777" w:rsidR="002D669C" w:rsidRPr="004059FF" w:rsidRDefault="002D669C" w:rsidP="006F4A34">
            <w:pPr>
              <w:spacing w:after="160" w:line="259" w:lineRule="auto"/>
              <w:jc w:val="center"/>
              <w:rPr>
                <w:rFonts w:eastAsia="Times New Roman" w:cs="Arial"/>
                <w:b/>
                <w:szCs w:val="20"/>
                <w:lang w:bidi="ar-SA"/>
              </w:rPr>
            </w:pPr>
          </w:p>
        </w:tc>
        <w:tc>
          <w:tcPr>
            <w:tcW w:w="1255" w:type="dxa"/>
          </w:tcPr>
          <w:p w14:paraId="1F87D017" w14:textId="77777777" w:rsidR="002D669C" w:rsidRPr="004059FF" w:rsidRDefault="002D669C" w:rsidP="006F4A34">
            <w:pPr>
              <w:spacing w:after="160" w:line="259" w:lineRule="auto"/>
              <w:jc w:val="center"/>
              <w:rPr>
                <w:rFonts w:eastAsia="Times New Roman" w:cs="Arial"/>
                <w:b/>
                <w:szCs w:val="20"/>
                <w:lang w:bidi="ar-SA"/>
              </w:rPr>
            </w:pPr>
          </w:p>
        </w:tc>
      </w:tr>
      <w:tr w:rsidR="002D669C" w:rsidRPr="004059FF" w14:paraId="64A9C720" w14:textId="77777777" w:rsidTr="00B61688">
        <w:trPr>
          <w:cantSplit/>
          <w:trHeight w:val="264"/>
        </w:trPr>
        <w:tc>
          <w:tcPr>
            <w:tcW w:w="5047" w:type="dxa"/>
          </w:tcPr>
          <w:p w14:paraId="109CE5CC" w14:textId="77777777" w:rsidR="002D669C" w:rsidRPr="00E20AF0" w:rsidRDefault="002D669C" w:rsidP="006F4A34">
            <w:pPr>
              <w:pStyle w:val="TableBodyText"/>
              <w:jc w:val="left"/>
            </w:pPr>
            <w:r w:rsidRPr="00E20AF0">
              <w:t>Revaluation</w:t>
            </w:r>
          </w:p>
        </w:tc>
        <w:tc>
          <w:tcPr>
            <w:tcW w:w="1159" w:type="dxa"/>
          </w:tcPr>
          <w:p w14:paraId="6E28808C" w14:textId="77777777" w:rsidR="002D669C" w:rsidRPr="00E20AF0" w:rsidRDefault="002D669C" w:rsidP="006F4A34">
            <w:pPr>
              <w:pStyle w:val="TableBodyText"/>
            </w:pPr>
            <w:r w:rsidRPr="00E20AF0">
              <w:t>4,963</w:t>
            </w:r>
          </w:p>
        </w:tc>
        <w:tc>
          <w:tcPr>
            <w:tcW w:w="1160" w:type="dxa"/>
          </w:tcPr>
          <w:p w14:paraId="22D878F7" w14:textId="77777777" w:rsidR="002D669C" w:rsidRPr="00E20AF0" w:rsidRDefault="002D669C" w:rsidP="006F4A34">
            <w:pPr>
              <w:pStyle w:val="TableBodyText"/>
            </w:pPr>
            <w:r w:rsidRPr="00E20AF0">
              <w:t>-</w:t>
            </w:r>
          </w:p>
        </w:tc>
        <w:tc>
          <w:tcPr>
            <w:tcW w:w="1160" w:type="dxa"/>
          </w:tcPr>
          <w:p w14:paraId="65A56A2E" w14:textId="77777777" w:rsidR="002D669C" w:rsidRPr="00E20AF0" w:rsidRDefault="002D669C" w:rsidP="006F4A34">
            <w:pPr>
              <w:pStyle w:val="TableBodyText"/>
            </w:pPr>
            <w:r w:rsidRPr="00E20AF0">
              <w:t>2,232</w:t>
            </w:r>
          </w:p>
        </w:tc>
        <w:tc>
          <w:tcPr>
            <w:tcW w:w="1255" w:type="dxa"/>
          </w:tcPr>
          <w:p w14:paraId="15E7475F" w14:textId="77777777" w:rsidR="002D669C" w:rsidRPr="00E20AF0" w:rsidRDefault="002D669C" w:rsidP="006F4A34">
            <w:pPr>
              <w:pStyle w:val="TableBodyText"/>
            </w:pPr>
            <w:r w:rsidRPr="00E20AF0">
              <w:t>2,731</w:t>
            </w:r>
          </w:p>
        </w:tc>
      </w:tr>
      <w:tr w:rsidR="002D669C" w:rsidRPr="004059FF" w14:paraId="0CE953D9" w14:textId="77777777" w:rsidTr="00B61688">
        <w:trPr>
          <w:cantSplit/>
          <w:trHeight w:val="264"/>
        </w:trPr>
        <w:tc>
          <w:tcPr>
            <w:tcW w:w="5047" w:type="dxa"/>
          </w:tcPr>
          <w:p w14:paraId="6048F8A1" w14:textId="77777777" w:rsidR="002D669C" w:rsidRPr="00E20AF0" w:rsidRDefault="002D669C" w:rsidP="006F4A34">
            <w:pPr>
              <w:pStyle w:val="TableBodyText"/>
              <w:jc w:val="left"/>
            </w:pPr>
            <w:r w:rsidRPr="00E20AF0">
              <w:t>Subtotal</w:t>
            </w:r>
          </w:p>
        </w:tc>
        <w:tc>
          <w:tcPr>
            <w:tcW w:w="1159" w:type="dxa"/>
          </w:tcPr>
          <w:p w14:paraId="6A7728CE" w14:textId="77777777" w:rsidR="002D669C" w:rsidRPr="00E20AF0" w:rsidRDefault="002D669C" w:rsidP="006F4A34">
            <w:pPr>
              <w:pStyle w:val="TableBodyText"/>
            </w:pPr>
            <w:r w:rsidRPr="00E20AF0">
              <w:t>4,963</w:t>
            </w:r>
          </w:p>
        </w:tc>
        <w:tc>
          <w:tcPr>
            <w:tcW w:w="1160" w:type="dxa"/>
          </w:tcPr>
          <w:p w14:paraId="78654B63" w14:textId="77777777" w:rsidR="002D669C" w:rsidRPr="00E20AF0" w:rsidRDefault="002D669C" w:rsidP="006F4A34">
            <w:pPr>
              <w:pStyle w:val="TableBodyText"/>
            </w:pPr>
            <w:r w:rsidRPr="00E20AF0">
              <w:t>-</w:t>
            </w:r>
          </w:p>
        </w:tc>
        <w:tc>
          <w:tcPr>
            <w:tcW w:w="1160" w:type="dxa"/>
          </w:tcPr>
          <w:p w14:paraId="610A0C06" w14:textId="77777777" w:rsidR="002D669C" w:rsidRPr="00E20AF0" w:rsidRDefault="002D669C" w:rsidP="006F4A34">
            <w:pPr>
              <w:pStyle w:val="TableBodyText"/>
            </w:pPr>
            <w:r w:rsidRPr="00E20AF0">
              <w:t>2,232</w:t>
            </w:r>
          </w:p>
        </w:tc>
        <w:tc>
          <w:tcPr>
            <w:tcW w:w="1255" w:type="dxa"/>
          </w:tcPr>
          <w:p w14:paraId="597C3425" w14:textId="77777777" w:rsidR="002D669C" w:rsidRPr="00E20AF0" w:rsidRDefault="002D669C" w:rsidP="006F4A34">
            <w:pPr>
              <w:pStyle w:val="TableBodyText"/>
            </w:pPr>
            <w:r w:rsidRPr="00E20AF0">
              <w:t>2,731</w:t>
            </w:r>
          </w:p>
        </w:tc>
      </w:tr>
      <w:tr w:rsidR="002D669C" w:rsidRPr="004059FF" w14:paraId="3D99E634" w14:textId="77777777" w:rsidTr="00B61688">
        <w:trPr>
          <w:cantSplit/>
          <w:trHeight w:val="264"/>
        </w:trPr>
        <w:tc>
          <w:tcPr>
            <w:tcW w:w="5047" w:type="dxa"/>
          </w:tcPr>
          <w:p w14:paraId="6E426E97" w14:textId="77777777" w:rsidR="002D669C" w:rsidRPr="006F4A34" w:rsidRDefault="002D669C" w:rsidP="006F4A34">
            <w:pPr>
              <w:pStyle w:val="TableBodyText"/>
              <w:jc w:val="left"/>
              <w:rPr>
                <w:b/>
              </w:rPr>
            </w:pPr>
            <w:r w:rsidRPr="006F4A34">
              <w:rPr>
                <w:b/>
              </w:rPr>
              <w:t>Closing Balance</w:t>
            </w:r>
          </w:p>
        </w:tc>
        <w:tc>
          <w:tcPr>
            <w:tcW w:w="1159" w:type="dxa"/>
          </w:tcPr>
          <w:p w14:paraId="059990FE" w14:textId="77777777" w:rsidR="002D669C" w:rsidRPr="006F4A34" w:rsidRDefault="002D669C" w:rsidP="006F4A34">
            <w:pPr>
              <w:pStyle w:val="TableBodyText"/>
              <w:rPr>
                <w:b/>
              </w:rPr>
            </w:pPr>
            <w:r w:rsidRPr="006F4A34">
              <w:rPr>
                <w:b/>
              </w:rPr>
              <w:t>17,439</w:t>
            </w:r>
          </w:p>
        </w:tc>
        <w:tc>
          <w:tcPr>
            <w:tcW w:w="1160" w:type="dxa"/>
          </w:tcPr>
          <w:p w14:paraId="6F5C16BE" w14:textId="77777777" w:rsidR="002D669C" w:rsidRPr="006F4A34" w:rsidRDefault="002D669C" w:rsidP="006F4A34">
            <w:pPr>
              <w:pStyle w:val="TableBodyText"/>
              <w:rPr>
                <w:b/>
              </w:rPr>
            </w:pPr>
            <w:r w:rsidRPr="006F4A34">
              <w:rPr>
                <w:b/>
              </w:rPr>
              <w:t>-</w:t>
            </w:r>
          </w:p>
        </w:tc>
        <w:tc>
          <w:tcPr>
            <w:tcW w:w="1160" w:type="dxa"/>
          </w:tcPr>
          <w:p w14:paraId="3AE17940" w14:textId="77777777" w:rsidR="002D669C" w:rsidRPr="006F4A34" w:rsidRDefault="002D669C" w:rsidP="006F4A34">
            <w:pPr>
              <w:pStyle w:val="TableBodyText"/>
              <w:rPr>
                <w:b/>
              </w:rPr>
            </w:pPr>
            <w:r w:rsidRPr="006F4A34">
              <w:rPr>
                <w:b/>
              </w:rPr>
              <w:t>6,148</w:t>
            </w:r>
          </w:p>
        </w:tc>
        <w:tc>
          <w:tcPr>
            <w:tcW w:w="1255" w:type="dxa"/>
          </w:tcPr>
          <w:p w14:paraId="76F55A66" w14:textId="77777777" w:rsidR="002D669C" w:rsidRPr="006F4A34" w:rsidRDefault="002D669C" w:rsidP="006F4A34">
            <w:pPr>
              <w:pStyle w:val="TableBodyText"/>
              <w:rPr>
                <w:b/>
              </w:rPr>
            </w:pPr>
            <w:r w:rsidRPr="006F4A34">
              <w:rPr>
                <w:b/>
              </w:rPr>
              <w:t>11,291</w:t>
            </w:r>
          </w:p>
        </w:tc>
      </w:tr>
      <w:tr w:rsidR="002D669C" w:rsidRPr="004059FF" w14:paraId="6451CC19" w14:textId="77777777" w:rsidTr="00B61688">
        <w:trPr>
          <w:cantSplit/>
          <w:trHeight w:val="276"/>
        </w:trPr>
        <w:tc>
          <w:tcPr>
            <w:tcW w:w="5047" w:type="dxa"/>
          </w:tcPr>
          <w:p w14:paraId="54212923" w14:textId="77777777" w:rsidR="002D669C" w:rsidRPr="00156FE8" w:rsidRDefault="002D669C" w:rsidP="006F4A34">
            <w:pPr>
              <w:pStyle w:val="TableBodyText"/>
              <w:jc w:val="left"/>
            </w:pPr>
            <w:r w:rsidRPr="00156FE8">
              <w:t>Unrealised gains/(losses) on non-financial assets</w:t>
            </w:r>
          </w:p>
        </w:tc>
        <w:tc>
          <w:tcPr>
            <w:tcW w:w="1159" w:type="dxa"/>
          </w:tcPr>
          <w:p w14:paraId="17341229" w14:textId="77777777" w:rsidR="002D669C" w:rsidRPr="00E20AF0" w:rsidRDefault="002D669C" w:rsidP="006F4A34">
            <w:pPr>
              <w:pStyle w:val="TableBodyText"/>
            </w:pPr>
            <w:r w:rsidRPr="00E20AF0">
              <w:t>-</w:t>
            </w:r>
          </w:p>
        </w:tc>
        <w:tc>
          <w:tcPr>
            <w:tcW w:w="1160" w:type="dxa"/>
          </w:tcPr>
          <w:p w14:paraId="43A97EB1" w14:textId="77777777" w:rsidR="002D669C" w:rsidRPr="00E20AF0" w:rsidRDefault="002D669C" w:rsidP="006F4A34">
            <w:pPr>
              <w:pStyle w:val="TableBodyText"/>
            </w:pPr>
            <w:r w:rsidRPr="00E20AF0">
              <w:t>-</w:t>
            </w:r>
          </w:p>
        </w:tc>
        <w:tc>
          <w:tcPr>
            <w:tcW w:w="1160" w:type="dxa"/>
          </w:tcPr>
          <w:p w14:paraId="586E374C" w14:textId="77777777" w:rsidR="002D669C" w:rsidRPr="00E20AF0" w:rsidRDefault="002D669C" w:rsidP="006F4A34">
            <w:pPr>
              <w:pStyle w:val="TableBodyText"/>
            </w:pPr>
            <w:r w:rsidRPr="00E20AF0">
              <w:t>-</w:t>
            </w:r>
          </w:p>
        </w:tc>
        <w:tc>
          <w:tcPr>
            <w:tcW w:w="1255" w:type="dxa"/>
          </w:tcPr>
          <w:p w14:paraId="174C4723" w14:textId="77777777" w:rsidR="002D669C" w:rsidRPr="00E20AF0" w:rsidRDefault="002D669C" w:rsidP="006F4A34">
            <w:pPr>
              <w:pStyle w:val="TableBodyText"/>
            </w:pPr>
            <w:r w:rsidRPr="00E20AF0">
              <w:t>-</w:t>
            </w:r>
          </w:p>
        </w:tc>
      </w:tr>
    </w:tbl>
    <w:p w14:paraId="310FD8BD" w14:textId="77777777" w:rsidR="002D669C" w:rsidRPr="004059FF" w:rsidRDefault="002D669C" w:rsidP="00AD6D9A">
      <w:pPr>
        <w:pageBreakBefore/>
        <w:widowControl/>
        <w:autoSpaceDE/>
        <w:autoSpaceDN/>
        <w:spacing w:line="259" w:lineRule="auto"/>
        <w:rPr>
          <w:rFonts w:ascii="Calibri" w:eastAsia="Times New Roman" w:hAnsi="Calibri" w:cs="Times New Roman"/>
          <w:szCs w:val="20"/>
          <w:lang w:bidi="ar-SA"/>
        </w:rPr>
      </w:pPr>
    </w:p>
    <w:tbl>
      <w:tblPr>
        <w:tblStyle w:val="CVtable1"/>
        <w:tblW w:w="9639" w:type="dxa"/>
        <w:tblLook w:val="0020" w:firstRow="1" w:lastRow="0" w:firstColumn="0" w:lastColumn="0" w:noHBand="0" w:noVBand="0"/>
        <w:tblCaption w:val="Buildings at fair value 2017"/>
        <w:tblDescription w:val="This table contains property information regarding fair value reconciliation - 2017 Buildings at Fair Value. This table has a split cell in the header row, merged across the third fourth and fifth column."/>
      </w:tblPr>
      <w:tblGrid>
        <w:gridCol w:w="5013"/>
        <w:gridCol w:w="1158"/>
        <w:gridCol w:w="1156"/>
        <w:gridCol w:w="1156"/>
        <w:gridCol w:w="1156"/>
      </w:tblGrid>
      <w:tr w:rsidR="002D669C" w:rsidRPr="004059FF" w14:paraId="754310E7" w14:textId="77777777" w:rsidTr="00B61688">
        <w:trPr>
          <w:trHeight w:val="343"/>
        </w:trPr>
        <w:tc>
          <w:tcPr>
            <w:tcW w:w="5047" w:type="dxa"/>
            <w:vMerge w:val="restart"/>
          </w:tcPr>
          <w:p w14:paraId="47FA9597" w14:textId="77777777" w:rsidR="002D669C" w:rsidRPr="004059FF" w:rsidRDefault="002D669C" w:rsidP="006F4A34">
            <w:pPr>
              <w:spacing w:after="160" w:line="276" w:lineRule="auto"/>
              <w:rPr>
                <w:rFonts w:eastAsia="Times New Roman" w:cs="Arial"/>
                <w:b/>
                <w:szCs w:val="20"/>
                <w:lang w:bidi="ar-SA"/>
              </w:rPr>
            </w:pPr>
          </w:p>
          <w:p w14:paraId="73498DE8" w14:textId="77777777" w:rsidR="002D669C" w:rsidRPr="004059FF" w:rsidRDefault="002D669C" w:rsidP="006F4A34">
            <w:pPr>
              <w:spacing w:after="160" w:line="276" w:lineRule="auto"/>
              <w:rPr>
                <w:rFonts w:eastAsia="Times New Roman" w:cs="Arial"/>
                <w:b/>
                <w:szCs w:val="20"/>
                <w:lang w:bidi="ar-SA"/>
              </w:rPr>
            </w:pPr>
            <w:r w:rsidRPr="004059FF">
              <w:rPr>
                <w:rFonts w:eastAsia="Times New Roman" w:cs="Arial"/>
                <w:b/>
                <w:szCs w:val="20"/>
                <w:lang w:bidi="ar-SA"/>
              </w:rPr>
              <w:t>2017 Buildings at Fair Value</w:t>
            </w:r>
          </w:p>
        </w:tc>
        <w:tc>
          <w:tcPr>
            <w:tcW w:w="1159" w:type="dxa"/>
            <w:vMerge w:val="restart"/>
          </w:tcPr>
          <w:p w14:paraId="67D5E521" w14:textId="77777777" w:rsidR="002D669C" w:rsidRPr="00E20AF0" w:rsidRDefault="002D669C" w:rsidP="006F4A34">
            <w:pPr>
              <w:pStyle w:val="TableBodytextBold"/>
              <w:jc w:val="center"/>
            </w:pPr>
            <w:r w:rsidRPr="00E20AF0">
              <w:t>Carrying amount</w:t>
            </w:r>
          </w:p>
          <w:p w14:paraId="13C419E7" w14:textId="77777777" w:rsidR="002D669C" w:rsidRPr="00E20AF0" w:rsidRDefault="002D669C" w:rsidP="006F4A34">
            <w:pPr>
              <w:pStyle w:val="TableBodytextBold"/>
              <w:jc w:val="center"/>
            </w:pPr>
            <w:r w:rsidRPr="00E20AF0">
              <w:t>$’000</w:t>
            </w:r>
          </w:p>
        </w:tc>
        <w:tc>
          <w:tcPr>
            <w:tcW w:w="3480" w:type="dxa"/>
            <w:gridSpan w:val="3"/>
          </w:tcPr>
          <w:p w14:paraId="65227082" w14:textId="77777777" w:rsidR="002D669C" w:rsidRPr="00E20AF0" w:rsidRDefault="002D669C" w:rsidP="006F4A34">
            <w:pPr>
              <w:pStyle w:val="TableBodytextBold"/>
              <w:jc w:val="center"/>
            </w:pPr>
            <w:r w:rsidRPr="00E20AF0">
              <w:t>Fair Value Measurement: (i)</w:t>
            </w:r>
          </w:p>
        </w:tc>
      </w:tr>
      <w:tr w:rsidR="002D669C" w:rsidRPr="004059FF" w14:paraId="3822CF2E" w14:textId="77777777" w:rsidTr="00B61688">
        <w:trPr>
          <w:trHeight w:val="379"/>
        </w:trPr>
        <w:tc>
          <w:tcPr>
            <w:tcW w:w="5047" w:type="dxa"/>
            <w:vMerge/>
          </w:tcPr>
          <w:p w14:paraId="28EC5A6A" w14:textId="77777777" w:rsidR="002D669C" w:rsidRPr="004059FF" w:rsidRDefault="002D669C" w:rsidP="006F4A34">
            <w:pPr>
              <w:spacing w:after="160" w:line="276" w:lineRule="auto"/>
              <w:rPr>
                <w:rFonts w:eastAsia="Times New Roman" w:cs="Arial"/>
                <w:b/>
                <w:szCs w:val="20"/>
                <w:lang w:bidi="ar-SA"/>
              </w:rPr>
            </w:pPr>
          </w:p>
        </w:tc>
        <w:tc>
          <w:tcPr>
            <w:tcW w:w="1159" w:type="dxa"/>
            <w:vMerge/>
          </w:tcPr>
          <w:p w14:paraId="0E556EF3" w14:textId="77777777" w:rsidR="002D669C" w:rsidRPr="00E20AF0" w:rsidRDefault="002D669C" w:rsidP="006F4A34">
            <w:pPr>
              <w:pStyle w:val="TableBodytextBold"/>
              <w:jc w:val="center"/>
            </w:pPr>
          </w:p>
        </w:tc>
        <w:tc>
          <w:tcPr>
            <w:tcW w:w="1160" w:type="dxa"/>
          </w:tcPr>
          <w:p w14:paraId="7E8E1CF7" w14:textId="77777777" w:rsidR="002D669C" w:rsidRPr="00E20AF0" w:rsidRDefault="002D669C" w:rsidP="006F4A34">
            <w:pPr>
              <w:pStyle w:val="TableBodytextBold"/>
              <w:jc w:val="center"/>
            </w:pPr>
            <w:r w:rsidRPr="00E20AF0">
              <w:t>Level 1</w:t>
            </w:r>
          </w:p>
        </w:tc>
        <w:tc>
          <w:tcPr>
            <w:tcW w:w="1160" w:type="dxa"/>
          </w:tcPr>
          <w:p w14:paraId="2CFA34E1" w14:textId="77777777" w:rsidR="002D669C" w:rsidRPr="00E20AF0" w:rsidRDefault="002D669C" w:rsidP="006F4A34">
            <w:pPr>
              <w:pStyle w:val="TableBodytextBold"/>
              <w:jc w:val="center"/>
            </w:pPr>
            <w:r w:rsidRPr="00E20AF0">
              <w:t>Level 2</w:t>
            </w:r>
          </w:p>
        </w:tc>
        <w:tc>
          <w:tcPr>
            <w:tcW w:w="1160" w:type="dxa"/>
          </w:tcPr>
          <w:p w14:paraId="15CB6D0A" w14:textId="77777777" w:rsidR="002D669C" w:rsidRPr="00E20AF0" w:rsidRDefault="002D669C" w:rsidP="006F4A34">
            <w:pPr>
              <w:pStyle w:val="TableBodytextBold"/>
              <w:jc w:val="center"/>
            </w:pPr>
            <w:r w:rsidRPr="00E20AF0">
              <w:t>Level 3</w:t>
            </w:r>
          </w:p>
        </w:tc>
      </w:tr>
      <w:tr w:rsidR="002D669C" w:rsidRPr="004059FF" w14:paraId="7DEE7D4F" w14:textId="77777777" w:rsidTr="00B61688">
        <w:trPr>
          <w:trHeight w:val="264"/>
        </w:trPr>
        <w:tc>
          <w:tcPr>
            <w:tcW w:w="5047" w:type="dxa"/>
          </w:tcPr>
          <w:p w14:paraId="2A72FA8B" w14:textId="77777777" w:rsidR="002D669C" w:rsidRPr="00057EC7" w:rsidRDefault="002D669C" w:rsidP="006F4A34">
            <w:pPr>
              <w:pStyle w:val="TableBodyText"/>
              <w:jc w:val="left"/>
              <w:rPr>
                <w:b/>
              </w:rPr>
            </w:pPr>
            <w:r w:rsidRPr="00057EC7">
              <w:rPr>
                <w:b/>
              </w:rPr>
              <w:t>Opening balance</w:t>
            </w:r>
          </w:p>
        </w:tc>
        <w:tc>
          <w:tcPr>
            <w:tcW w:w="1159" w:type="dxa"/>
          </w:tcPr>
          <w:p w14:paraId="18027061" w14:textId="77777777" w:rsidR="002D669C" w:rsidRPr="00057EC7" w:rsidRDefault="002D669C" w:rsidP="006F4A34">
            <w:pPr>
              <w:pStyle w:val="TableBodyText"/>
              <w:rPr>
                <w:b/>
              </w:rPr>
            </w:pPr>
            <w:r w:rsidRPr="00057EC7">
              <w:rPr>
                <w:b/>
              </w:rPr>
              <w:t>13,498</w:t>
            </w:r>
          </w:p>
        </w:tc>
        <w:tc>
          <w:tcPr>
            <w:tcW w:w="1160" w:type="dxa"/>
          </w:tcPr>
          <w:p w14:paraId="309DF076" w14:textId="77777777" w:rsidR="002D669C" w:rsidRPr="00057EC7" w:rsidRDefault="002D669C" w:rsidP="006F4A34">
            <w:pPr>
              <w:pStyle w:val="TableBodyText"/>
              <w:rPr>
                <w:b/>
              </w:rPr>
            </w:pPr>
          </w:p>
        </w:tc>
        <w:tc>
          <w:tcPr>
            <w:tcW w:w="1160" w:type="dxa"/>
          </w:tcPr>
          <w:p w14:paraId="361EB3B0" w14:textId="77777777" w:rsidR="002D669C" w:rsidRPr="00057EC7" w:rsidRDefault="002D669C" w:rsidP="006F4A34">
            <w:pPr>
              <w:pStyle w:val="TableBodyText"/>
              <w:rPr>
                <w:b/>
              </w:rPr>
            </w:pPr>
            <w:r w:rsidRPr="00057EC7">
              <w:rPr>
                <w:b/>
              </w:rPr>
              <w:t>4,238</w:t>
            </w:r>
          </w:p>
        </w:tc>
        <w:tc>
          <w:tcPr>
            <w:tcW w:w="1160" w:type="dxa"/>
          </w:tcPr>
          <w:p w14:paraId="52E03217" w14:textId="77777777" w:rsidR="002D669C" w:rsidRPr="00057EC7" w:rsidRDefault="002D669C" w:rsidP="006F4A34">
            <w:pPr>
              <w:pStyle w:val="TableBodyText"/>
              <w:rPr>
                <w:b/>
              </w:rPr>
            </w:pPr>
            <w:r w:rsidRPr="00057EC7">
              <w:rPr>
                <w:b/>
              </w:rPr>
              <w:t>9,260</w:t>
            </w:r>
          </w:p>
        </w:tc>
      </w:tr>
      <w:tr w:rsidR="002D669C" w:rsidRPr="004059FF" w14:paraId="2B73592C" w14:textId="77777777" w:rsidTr="00B61688">
        <w:trPr>
          <w:trHeight w:val="317"/>
        </w:trPr>
        <w:tc>
          <w:tcPr>
            <w:tcW w:w="5047" w:type="dxa"/>
          </w:tcPr>
          <w:p w14:paraId="414A418D" w14:textId="77777777" w:rsidR="002D669C" w:rsidRPr="006F4A34" w:rsidRDefault="002D669C" w:rsidP="006F4A34">
            <w:pPr>
              <w:pStyle w:val="TableBodyText"/>
              <w:jc w:val="left"/>
              <w:rPr>
                <w:b/>
              </w:rPr>
            </w:pPr>
            <w:r w:rsidRPr="006F4A34">
              <w:rPr>
                <w:b/>
              </w:rPr>
              <w:t>Gains or losses recognised in</w:t>
            </w:r>
            <w:r w:rsidR="007554DC" w:rsidRPr="006F4A34">
              <w:rPr>
                <w:b/>
              </w:rPr>
              <w:t xml:space="preserve"> net</w:t>
            </w:r>
            <w:r w:rsidRPr="006F4A34">
              <w:rPr>
                <w:b/>
              </w:rPr>
              <w:t xml:space="preserve"> result</w:t>
            </w:r>
          </w:p>
        </w:tc>
        <w:tc>
          <w:tcPr>
            <w:tcW w:w="1159" w:type="dxa"/>
          </w:tcPr>
          <w:p w14:paraId="58C18FD2" w14:textId="77777777" w:rsidR="002D669C" w:rsidRPr="004059FF" w:rsidRDefault="002D669C" w:rsidP="006F4A34">
            <w:pPr>
              <w:spacing w:after="160" w:line="259" w:lineRule="auto"/>
              <w:jc w:val="center"/>
              <w:rPr>
                <w:rFonts w:eastAsia="Times New Roman" w:cs="Arial"/>
                <w:szCs w:val="20"/>
                <w:lang w:bidi="ar-SA"/>
              </w:rPr>
            </w:pPr>
          </w:p>
        </w:tc>
        <w:tc>
          <w:tcPr>
            <w:tcW w:w="1160" w:type="dxa"/>
          </w:tcPr>
          <w:p w14:paraId="14B73DB7" w14:textId="77777777" w:rsidR="002D669C" w:rsidRPr="004059FF" w:rsidRDefault="002D669C" w:rsidP="006F4A34">
            <w:pPr>
              <w:spacing w:after="160" w:line="259" w:lineRule="auto"/>
              <w:jc w:val="center"/>
              <w:rPr>
                <w:rFonts w:eastAsia="Times New Roman" w:cs="Arial"/>
                <w:szCs w:val="20"/>
                <w:lang w:bidi="ar-SA"/>
              </w:rPr>
            </w:pPr>
          </w:p>
        </w:tc>
        <w:tc>
          <w:tcPr>
            <w:tcW w:w="1160" w:type="dxa"/>
          </w:tcPr>
          <w:p w14:paraId="54C74176" w14:textId="77777777" w:rsidR="002D669C" w:rsidRPr="004059FF" w:rsidRDefault="002D669C" w:rsidP="006F4A34">
            <w:pPr>
              <w:spacing w:after="160" w:line="259" w:lineRule="auto"/>
              <w:jc w:val="center"/>
              <w:rPr>
                <w:rFonts w:eastAsia="Times New Roman" w:cs="Arial"/>
                <w:szCs w:val="20"/>
                <w:lang w:bidi="ar-SA"/>
              </w:rPr>
            </w:pPr>
          </w:p>
        </w:tc>
        <w:tc>
          <w:tcPr>
            <w:tcW w:w="1160" w:type="dxa"/>
          </w:tcPr>
          <w:p w14:paraId="7B273D9B" w14:textId="77777777" w:rsidR="002D669C" w:rsidRPr="004059FF" w:rsidRDefault="002D669C" w:rsidP="006F4A34">
            <w:pPr>
              <w:spacing w:after="160" w:line="259" w:lineRule="auto"/>
              <w:jc w:val="center"/>
              <w:rPr>
                <w:rFonts w:eastAsia="Times New Roman" w:cs="Arial"/>
                <w:szCs w:val="20"/>
                <w:lang w:bidi="ar-SA"/>
              </w:rPr>
            </w:pPr>
          </w:p>
        </w:tc>
      </w:tr>
      <w:tr w:rsidR="002D669C" w:rsidRPr="004059FF" w14:paraId="6FA8DA10" w14:textId="77777777" w:rsidTr="00B61688">
        <w:trPr>
          <w:trHeight w:val="264"/>
        </w:trPr>
        <w:tc>
          <w:tcPr>
            <w:tcW w:w="5047" w:type="dxa"/>
          </w:tcPr>
          <w:p w14:paraId="0330BC30" w14:textId="77777777" w:rsidR="002D669C" w:rsidRPr="00156FE8" w:rsidRDefault="002D669C" w:rsidP="006F4A34">
            <w:pPr>
              <w:pStyle w:val="TableBodyText"/>
              <w:jc w:val="left"/>
            </w:pPr>
            <w:r w:rsidRPr="00156FE8">
              <w:t>Depreciation</w:t>
            </w:r>
          </w:p>
        </w:tc>
        <w:tc>
          <w:tcPr>
            <w:tcW w:w="1159" w:type="dxa"/>
          </w:tcPr>
          <w:p w14:paraId="7FB030AF" w14:textId="77777777" w:rsidR="002D669C" w:rsidRPr="00156FE8" w:rsidRDefault="002D669C" w:rsidP="006F4A34">
            <w:pPr>
              <w:pStyle w:val="TableBodyText"/>
            </w:pPr>
            <w:r w:rsidRPr="00156FE8">
              <w:t>(511)</w:t>
            </w:r>
          </w:p>
        </w:tc>
        <w:tc>
          <w:tcPr>
            <w:tcW w:w="1160" w:type="dxa"/>
          </w:tcPr>
          <w:p w14:paraId="2548B312" w14:textId="77777777" w:rsidR="002D669C" w:rsidRPr="00156FE8" w:rsidRDefault="002D669C" w:rsidP="006F4A34">
            <w:pPr>
              <w:pStyle w:val="TableBodyText"/>
            </w:pPr>
            <w:r w:rsidRPr="00156FE8">
              <w:t>-</w:t>
            </w:r>
          </w:p>
        </w:tc>
        <w:tc>
          <w:tcPr>
            <w:tcW w:w="1160" w:type="dxa"/>
          </w:tcPr>
          <w:p w14:paraId="710A8FEE" w14:textId="77777777" w:rsidR="002D669C" w:rsidRPr="00156FE8" w:rsidRDefault="002D669C" w:rsidP="006F4A34">
            <w:pPr>
              <w:pStyle w:val="TableBodyText"/>
            </w:pPr>
            <w:r w:rsidRPr="00156FE8">
              <w:t>(161)</w:t>
            </w:r>
          </w:p>
        </w:tc>
        <w:tc>
          <w:tcPr>
            <w:tcW w:w="1160" w:type="dxa"/>
          </w:tcPr>
          <w:p w14:paraId="3D4087DC" w14:textId="77777777" w:rsidR="002D669C" w:rsidRPr="00156FE8" w:rsidRDefault="002D669C" w:rsidP="006F4A34">
            <w:pPr>
              <w:pStyle w:val="TableBodyText"/>
            </w:pPr>
            <w:r w:rsidRPr="00156FE8">
              <w:t>(350)</w:t>
            </w:r>
          </w:p>
        </w:tc>
      </w:tr>
      <w:tr w:rsidR="002D669C" w:rsidRPr="004059FF" w14:paraId="1A54B078" w14:textId="77777777" w:rsidTr="00B61688">
        <w:trPr>
          <w:trHeight w:val="264"/>
        </w:trPr>
        <w:tc>
          <w:tcPr>
            <w:tcW w:w="5047" w:type="dxa"/>
          </w:tcPr>
          <w:p w14:paraId="3BC27B2B" w14:textId="77777777" w:rsidR="002D669C" w:rsidRPr="00156FE8" w:rsidRDefault="002D669C" w:rsidP="006F4A34">
            <w:pPr>
              <w:pStyle w:val="TableBodyText"/>
              <w:jc w:val="left"/>
            </w:pPr>
            <w:r w:rsidRPr="00156FE8">
              <w:t>Subtotal</w:t>
            </w:r>
          </w:p>
        </w:tc>
        <w:tc>
          <w:tcPr>
            <w:tcW w:w="1159" w:type="dxa"/>
          </w:tcPr>
          <w:p w14:paraId="2EFBF511" w14:textId="77777777" w:rsidR="002D669C" w:rsidRPr="00156FE8" w:rsidRDefault="002D669C" w:rsidP="006F4A34">
            <w:pPr>
              <w:pStyle w:val="TableBodyText"/>
            </w:pPr>
            <w:r w:rsidRPr="00156FE8">
              <w:t>12,987</w:t>
            </w:r>
          </w:p>
        </w:tc>
        <w:tc>
          <w:tcPr>
            <w:tcW w:w="1160" w:type="dxa"/>
          </w:tcPr>
          <w:p w14:paraId="12F55BDB" w14:textId="77777777" w:rsidR="002D669C" w:rsidRPr="00156FE8" w:rsidRDefault="002D669C" w:rsidP="006F4A34">
            <w:pPr>
              <w:pStyle w:val="TableBodyText"/>
            </w:pPr>
            <w:r w:rsidRPr="00156FE8">
              <w:t>-</w:t>
            </w:r>
          </w:p>
        </w:tc>
        <w:tc>
          <w:tcPr>
            <w:tcW w:w="1160" w:type="dxa"/>
          </w:tcPr>
          <w:p w14:paraId="69D18964" w14:textId="77777777" w:rsidR="002D669C" w:rsidRPr="00156FE8" w:rsidRDefault="002D669C" w:rsidP="006F4A34">
            <w:pPr>
              <w:pStyle w:val="TableBodyText"/>
            </w:pPr>
            <w:r w:rsidRPr="00156FE8">
              <w:t>4,077</w:t>
            </w:r>
          </w:p>
        </w:tc>
        <w:tc>
          <w:tcPr>
            <w:tcW w:w="1160" w:type="dxa"/>
          </w:tcPr>
          <w:p w14:paraId="2690C14F" w14:textId="77777777" w:rsidR="002D669C" w:rsidRPr="00156FE8" w:rsidRDefault="002D669C" w:rsidP="006F4A34">
            <w:pPr>
              <w:pStyle w:val="TableBodyText"/>
            </w:pPr>
            <w:r w:rsidRPr="00156FE8">
              <w:t>8,910</w:t>
            </w:r>
          </w:p>
        </w:tc>
      </w:tr>
      <w:tr w:rsidR="002D669C" w:rsidRPr="004059FF" w14:paraId="5A5CDEAA" w14:textId="77777777" w:rsidTr="00B61688">
        <w:trPr>
          <w:trHeight w:val="264"/>
        </w:trPr>
        <w:tc>
          <w:tcPr>
            <w:tcW w:w="5047" w:type="dxa"/>
          </w:tcPr>
          <w:p w14:paraId="3E02AAFC" w14:textId="77777777" w:rsidR="002D669C" w:rsidRPr="006F4A34" w:rsidRDefault="002D669C" w:rsidP="006F4A34">
            <w:pPr>
              <w:pStyle w:val="TableBodyText"/>
              <w:jc w:val="left"/>
              <w:rPr>
                <w:rFonts w:eastAsia="Times New Roman"/>
                <w:b/>
                <w:bCs/>
                <w:szCs w:val="20"/>
              </w:rPr>
            </w:pPr>
            <w:r w:rsidRPr="006F4A34">
              <w:rPr>
                <w:b/>
              </w:rPr>
              <w:t>Gains or losses recognised in other economic flows – other comprehensive income</w:t>
            </w:r>
          </w:p>
        </w:tc>
        <w:tc>
          <w:tcPr>
            <w:tcW w:w="1159" w:type="dxa"/>
          </w:tcPr>
          <w:p w14:paraId="076652A7" w14:textId="77777777" w:rsidR="002D669C" w:rsidRPr="004059FF" w:rsidRDefault="002D669C" w:rsidP="006F4A34">
            <w:pPr>
              <w:spacing w:after="160" w:line="259" w:lineRule="auto"/>
              <w:jc w:val="center"/>
              <w:rPr>
                <w:rFonts w:eastAsia="Times New Roman" w:cs="Arial"/>
                <w:b/>
                <w:szCs w:val="20"/>
                <w:lang w:bidi="ar-SA"/>
              </w:rPr>
            </w:pPr>
          </w:p>
        </w:tc>
        <w:tc>
          <w:tcPr>
            <w:tcW w:w="1160" w:type="dxa"/>
          </w:tcPr>
          <w:p w14:paraId="7B7D809E" w14:textId="77777777" w:rsidR="002D669C" w:rsidRPr="004059FF" w:rsidRDefault="002D669C" w:rsidP="006F4A34">
            <w:pPr>
              <w:spacing w:after="160" w:line="259" w:lineRule="auto"/>
              <w:jc w:val="center"/>
              <w:rPr>
                <w:rFonts w:eastAsia="Times New Roman" w:cs="Arial"/>
                <w:b/>
                <w:szCs w:val="20"/>
                <w:lang w:bidi="ar-SA"/>
              </w:rPr>
            </w:pPr>
          </w:p>
        </w:tc>
        <w:tc>
          <w:tcPr>
            <w:tcW w:w="1160" w:type="dxa"/>
          </w:tcPr>
          <w:p w14:paraId="18BC3732" w14:textId="77777777" w:rsidR="002D669C" w:rsidRPr="004059FF" w:rsidRDefault="002D669C" w:rsidP="006F4A34">
            <w:pPr>
              <w:spacing w:after="160" w:line="259" w:lineRule="auto"/>
              <w:jc w:val="center"/>
              <w:rPr>
                <w:rFonts w:eastAsia="Times New Roman" w:cs="Arial"/>
                <w:b/>
                <w:szCs w:val="20"/>
                <w:lang w:bidi="ar-SA"/>
              </w:rPr>
            </w:pPr>
          </w:p>
        </w:tc>
        <w:tc>
          <w:tcPr>
            <w:tcW w:w="1160" w:type="dxa"/>
          </w:tcPr>
          <w:p w14:paraId="079E2E24" w14:textId="77777777" w:rsidR="002D669C" w:rsidRPr="004059FF" w:rsidRDefault="002D669C" w:rsidP="006F4A34">
            <w:pPr>
              <w:spacing w:after="160" w:line="259" w:lineRule="auto"/>
              <w:jc w:val="center"/>
              <w:rPr>
                <w:rFonts w:eastAsia="Times New Roman" w:cs="Arial"/>
                <w:b/>
                <w:szCs w:val="20"/>
                <w:lang w:bidi="ar-SA"/>
              </w:rPr>
            </w:pPr>
          </w:p>
        </w:tc>
      </w:tr>
      <w:tr w:rsidR="002D669C" w:rsidRPr="004059FF" w14:paraId="3CE9F552" w14:textId="77777777" w:rsidTr="00B61688">
        <w:trPr>
          <w:trHeight w:val="264"/>
        </w:trPr>
        <w:tc>
          <w:tcPr>
            <w:tcW w:w="5047" w:type="dxa"/>
          </w:tcPr>
          <w:p w14:paraId="37D6F374" w14:textId="77777777" w:rsidR="002D669C" w:rsidRPr="00156FE8" w:rsidRDefault="002D669C" w:rsidP="006F4A34">
            <w:pPr>
              <w:pStyle w:val="TableBodyText"/>
              <w:jc w:val="left"/>
            </w:pPr>
            <w:r w:rsidRPr="00156FE8">
              <w:t>Revaluation</w:t>
            </w:r>
          </w:p>
        </w:tc>
        <w:tc>
          <w:tcPr>
            <w:tcW w:w="1159" w:type="dxa"/>
          </w:tcPr>
          <w:p w14:paraId="4C467EDC" w14:textId="77777777" w:rsidR="002D669C" w:rsidRPr="00156FE8" w:rsidRDefault="002D669C" w:rsidP="006F4A34">
            <w:pPr>
              <w:pStyle w:val="TableBodyText"/>
            </w:pPr>
            <w:r w:rsidRPr="00156FE8">
              <w:t>-</w:t>
            </w:r>
          </w:p>
        </w:tc>
        <w:tc>
          <w:tcPr>
            <w:tcW w:w="1160" w:type="dxa"/>
          </w:tcPr>
          <w:p w14:paraId="477D8FF8" w14:textId="77777777" w:rsidR="002D669C" w:rsidRPr="00156FE8" w:rsidRDefault="002D669C" w:rsidP="006F4A34">
            <w:pPr>
              <w:pStyle w:val="TableBodyText"/>
            </w:pPr>
            <w:r w:rsidRPr="00156FE8">
              <w:t>-</w:t>
            </w:r>
          </w:p>
        </w:tc>
        <w:tc>
          <w:tcPr>
            <w:tcW w:w="1160" w:type="dxa"/>
          </w:tcPr>
          <w:p w14:paraId="3708F2F6" w14:textId="77777777" w:rsidR="002D669C" w:rsidRPr="00156FE8" w:rsidRDefault="002D669C" w:rsidP="006F4A34">
            <w:pPr>
              <w:pStyle w:val="TableBodyText"/>
            </w:pPr>
            <w:r w:rsidRPr="00156FE8">
              <w:t>-</w:t>
            </w:r>
          </w:p>
        </w:tc>
        <w:tc>
          <w:tcPr>
            <w:tcW w:w="1160" w:type="dxa"/>
          </w:tcPr>
          <w:p w14:paraId="6D5DA759" w14:textId="77777777" w:rsidR="002D669C" w:rsidRPr="00156FE8" w:rsidRDefault="002D669C" w:rsidP="006F4A34">
            <w:pPr>
              <w:pStyle w:val="TableBodyText"/>
            </w:pPr>
            <w:r w:rsidRPr="00156FE8">
              <w:t>-</w:t>
            </w:r>
          </w:p>
        </w:tc>
      </w:tr>
      <w:tr w:rsidR="002D669C" w:rsidRPr="004059FF" w14:paraId="60818598" w14:textId="77777777" w:rsidTr="00B61688">
        <w:trPr>
          <w:trHeight w:val="264"/>
        </w:trPr>
        <w:tc>
          <w:tcPr>
            <w:tcW w:w="5047" w:type="dxa"/>
          </w:tcPr>
          <w:p w14:paraId="76752B85" w14:textId="77777777" w:rsidR="002D669C" w:rsidRPr="00156FE8" w:rsidRDefault="002D669C" w:rsidP="006F4A34">
            <w:pPr>
              <w:pStyle w:val="TableBodyText"/>
              <w:jc w:val="left"/>
            </w:pPr>
            <w:r w:rsidRPr="00156FE8">
              <w:t>Subtotal</w:t>
            </w:r>
          </w:p>
        </w:tc>
        <w:tc>
          <w:tcPr>
            <w:tcW w:w="1159" w:type="dxa"/>
          </w:tcPr>
          <w:p w14:paraId="08137A44" w14:textId="77777777" w:rsidR="002D669C" w:rsidRPr="00156FE8" w:rsidRDefault="002D669C" w:rsidP="006F4A34">
            <w:pPr>
              <w:pStyle w:val="TableBodyText"/>
            </w:pPr>
            <w:r w:rsidRPr="00156FE8">
              <w:t>-</w:t>
            </w:r>
          </w:p>
        </w:tc>
        <w:tc>
          <w:tcPr>
            <w:tcW w:w="1160" w:type="dxa"/>
          </w:tcPr>
          <w:p w14:paraId="6E463A5F" w14:textId="77777777" w:rsidR="002D669C" w:rsidRPr="00156FE8" w:rsidRDefault="002D669C" w:rsidP="006F4A34">
            <w:pPr>
              <w:pStyle w:val="TableBodyText"/>
            </w:pPr>
            <w:r w:rsidRPr="00156FE8">
              <w:t>-</w:t>
            </w:r>
          </w:p>
        </w:tc>
        <w:tc>
          <w:tcPr>
            <w:tcW w:w="1160" w:type="dxa"/>
          </w:tcPr>
          <w:p w14:paraId="173A4D25" w14:textId="77777777" w:rsidR="002D669C" w:rsidRPr="00156FE8" w:rsidRDefault="002D669C" w:rsidP="006F4A34">
            <w:pPr>
              <w:pStyle w:val="TableBodyText"/>
            </w:pPr>
            <w:r w:rsidRPr="00156FE8">
              <w:t>-</w:t>
            </w:r>
          </w:p>
        </w:tc>
        <w:tc>
          <w:tcPr>
            <w:tcW w:w="1160" w:type="dxa"/>
          </w:tcPr>
          <w:p w14:paraId="32AE3705" w14:textId="77777777" w:rsidR="002D669C" w:rsidRPr="00156FE8" w:rsidRDefault="002D669C" w:rsidP="006F4A34">
            <w:pPr>
              <w:pStyle w:val="TableBodyText"/>
            </w:pPr>
            <w:r w:rsidRPr="00156FE8">
              <w:t>-</w:t>
            </w:r>
          </w:p>
        </w:tc>
      </w:tr>
      <w:tr w:rsidR="002D669C" w:rsidRPr="004059FF" w14:paraId="59402D9B" w14:textId="77777777" w:rsidTr="00B61688">
        <w:trPr>
          <w:trHeight w:val="264"/>
        </w:trPr>
        <w:tc>
          <w:tcPr>
            <w:tcW w:w="5047" w:type="dxa"/>
          </w:tcPr>
          <w:p w14:paraId="63EEFCB2" w14:textId="77777777" w:rsidR="002D669C" w:rsidRPr="006F4A34" w:rsidRDefault="002D669C" w:rsidP="006F4A34">
            <w:pPr>
              <w:pStyle w:val="TableBodyText"/>
              <w:jc w:val="left"/>
              <w:rPr>
                <w:b/>
              </w:rPr>
            </w:pPr>
            <w:r w:rsidRPr="006F4A34">
              <w:rPr>
                <w:b/>
              </w:rPr>
              <w:t>Closing Balance</w:t>
            </w:r>
          </w:p>
        </w:tc>
        <w:tc>
          <w:tcPr>
            <w:tcW w:w="1159" w:type="dxa"/>
          </w:tcPr>
          <w:p w14:paraId="626128C1" w14:textId="77777777" w:rsidR="002D669C" w:rsidRPr="006F4A34" w:rsidRDefault="002D669C" w:rsidP="006F4A34">
            <w:pPr>
              <w:pStyle w:val="TableBodyText"/>
              <w:rPr>
                <w:b/>
              </w:rPr>
            </w:pPr>
            <w:r w:rsidRPr="006F4A34">
              <w:rPr>
                <w:b/>
              </w:rPr>
              <w:t>12,987</w:t>
            </w:r>
          </w:p>
        </w:tc>
        <w:tc>
          <w:tcPr>
            <w:tcW w:w="1160" w:type="dxa"/>
          </w:tcPr>
          <w:p w14:paraId="44656A20" w14:textId="77777777" w:rsidR="002D669C" w:rsidRPr="006F4A34" w:rsidRDefault="002D669C" w:rsidP="006F4A34">
            <w:pPr>
              <w:pStyle w:val="TableBodyText"/>
              <w:rPr>
                <w:b/>
              </w:rPr>
            </w:pPr>
            <w:r w:rsidRPr="006F4A34">
              <w:rPr>
                <w:b/>
              </w:rPr>
              <w:t>-</w:t>
            </w:r>
          </w:p>
        </w:tc>
        <w:tc>
          <w:tcPr>
            <w:tcW w:w="1160" w:type="dxa"/>
          </w:tcPr>
          <w:p w14:paraId="01A52AB1" w14:textId="77777777" w:rsidR="002D669C" w:rsidRPr="006F4A34" w:rsidRDefault="002D669C" w:rsidP="006F4A34">
            <w:pPr>
              <w:pStyle w:val="TableBodyText"/>
              <w:rPr>
                <w:b/>
              </w:rPr>
            </w:pPr>
            <w:r w:rsidRPr="006F4A34">
              <w:rPr>
                <w:b/>
              </w:rPr>
              <w:t>4,077</w:t>
            </w:r>
          </w:p>
        </w:tc>
        <w:tc>
          <w:tcPr>
            <w:tcW w:w="1160" w:type="dxa"/>
          </w:tcPr>
          <w:p w14:paraId="38636C58" w14:textId="77777777" w:rsidR="002D669C" w:rsidRPr="006F4A34" w:rsidRDefault="002D669C" w:rsidP="006F4A34">
            <w:pPr>
              <w:pStyle w:val="TableBodyText"/>
              <w:rPr>
                <w:b/>
              </w:rPr>
            </w:pPr>
            <w:r w:rsidRPr="006F4A34">
              <w:rPr>
                <w:b/>
              </w:rPr>
              <w:t>8,910</w:t>
            </w:r>
          </w:p>
        </w:tc>
      </w:tr>
      <w:tr w:rsidR="002D669C" w:rsidRPr="004059FF" w14:paraId="4E4C9441" w14:textId="77777777" w:rsidTr="00B61688">
        <w:trPr>
          <w:trHeight w:val="276"/>
        </w:trPr>
        <w:tc>
          <w:tcPr>
            <w:tcW w:w="5047" w:type="dxa"/>
          </w:tcPr>
          <w:p w14:paraId="0E227D1C" w14:textId="77777777" w:rsidR="002D669C" w:rsidRPr="00156FE8" w:rsidRDefault="002D669C" w:rsidP="006F4A34">
            <w:pPr>
              <w:pStyle w:val="TableBodyText"/>
              <w:jc w:val="left"/>
            </w:pPr>
            <w:r w:rsidRPr="00156FE8">
              <w:t>Unrealised gains/(losses) on non-financial assets</w:t>
            </w:r>
          </w:p>
        </w:tc>
        <w:tc>
          <w:tcPr>
            <w:tcW w:w="1159" w:type="dxa"/>
          </w:tcPr>
          <w:p w14:paraId="5C2660EE" w14:textId="77777777" w:rsidR="002D669C" w:rsidRPr="00156FE8" w:rsidRDefault="002D669C" w:rsidP="006F4A34">
            <w:pPr>
              <w:pStyle w:val="TableBodyText"/>
            </w:pPr>
            <w:r w:rsidRPr="00156FE8">
              <w:t>-</w:t>
            </w:r>
          </w:p>
        </w:tc>
        <w:tc>
          <w:tcPr>
            <w:tcW w:w="1160" w:type="dxa"/>
          </w:tcPr>
          <w:p w14:paraId="4761686C" w14:textId="77777777" w:rsidR="002D669C" w:rsidRPr="00156FE8" w:rsidRDefault="002D669C" w:rsidP="006F4A34">
            <w:pPr>
              <w:pStyle w:val="TableBodyText"/>
            </w:pPr>
            <w:r w:rsidRPr="00156FE8">
              <w:t>-</w:t>
            </w:r>
          </w:p>
        </w:tc>
        <w:tc>
          <w:tcPr>
            <w:tcW w:w="1160" w:type="dxa"/>
          </w:tcPr>
          <w:p w14:paraId="7EEFC887" w14:textId="77777777" w:rsidR="002D669C" w:rsidRPr="00156FE8" w:rsidRDefault="002D669C" w:rsidP="006F4A34">
            <w:pPr>
              <w:pStyle w:val="TableBodyText"/>
            </w:pPr>
            <w:r w:rsidRPr="00156FE8">
              <w:t>-</w:t>
            </w:r>
          </w:p>
        </w:tc>
        <w:tc>
          <w:tcPr>
            <w:tcW w:w="1160" w:type="dxa"/>
          </w:tcPr>
          <w:p w14:paraId="4FECE651" w14:textId="77777777" w:rsidR="002D669C" w:rsidRPr="00156FE8" w:rsidRDefault="002D669C" w:rsidP="006F4A34">
            <w:pPr>
              <w:pStyle w:val="TableBodyText"/>
            </w:pPr>
            <w:r w:rsidRPr="00156FE8">
              <w:t>-</w:t>
            </w:r>
          </w:p>
        </w:tc>
      </w:tr>
    </w:tbl>
    <w:p w14:paraId="6AE071DB" w14:textId="77777777" w:rsidR="002D669C" w:rsidRPr="005432F0" w:rsidRDefault="002D669C" w:rsidP="005432F0">
      <w:pPr>
        <w:pStyle w:val="ListParagraph"/>
        <w:widowControl/>
        <w:numPr>
          <w:ilvl w:val="0"/>
          <w:numId w:val="16"/>
        </w:numPr>
        <w:autoSpaceDE/>
        <w:autoSpaceDN/>
        <w:spacing w:after="160" w:line="259" w:lineRule="auto"/>
        <w:ind w:left="426" w:hanging="284"/>
        <w:rPr>
          <w:rFonts w:eastAsia="Times New Roman" w:cs="Arial"/>
          <w:sz w:val="16"/>
          <w:szCs w:val="16"/>
          <w:lang w:bidi="ar-SA"/>
        </w:rPr>
      </w:pPr>
      <w:r w:rsidRPr="005432F0">
        <w:rPr>
          <w:rFonts w:eastAsia="Times New Roman" w:cs="Arial"/>
          <w:sz w:val="16"/>
          <w:szCs w:val="16"/>
          <w:lang w:bidi="ar-SA"/>
        </w:rPr>
        <w:t>Note:</w:t>
      </w:r>
      <w:r w:rsidR="008630B9" w:rsidRPr="005432F0">
        <w:rPr>
          <w:rFonts w:eastAsia="Times New Roman" w:cs="Arial"/>
          <w:sz w:val="16"/>
          <w:szCs w:val="16"/>
          <w:lang w:bidi="ar-SA"/>
        </w:rPr>
        <w:t xml:space="preserve"> </w:t>
      </w:r>
      <w:r w:rsidRPr="005432F0">
        <w:rPr>
          <w:rFonts w:eastAsia="Times New Roman" w:cs="Arial"/>
          <w:sz w:val="16"/>
          <w:szCs w:val="16"/>
          <w:lang w:bidi="ar-SA"/>
        </w:rPr>
        <w:t>There have been no transfers between levels during the period.</w:t>
      </w:r>
    </w:p>
    <w:p w14:paraId="3F7CBC25" w14:textId="77777777" w:rsidR="002D669C" w:rsidRPr="004059FF" w:rsidRDefault="002D669C" w:rsidP="003B127D">
      <w:pPr>
        <w:pStyle w:val="Heading50"/>
        <w:rPr>
          <w:lang w:bidi="ar-SA"/>
        </w:rPr>
      </w:pPr>
      <w:r w:rsidRPr="004059FF">
        <w:rPr>
          <w:lang w:bidi="ar-SA"/>
        </w:rPr>
        <w:t>Net gain/(loss) on non-financial assets</w:t>
      </w:r>
    </w:p>
    <w:p w14:paraId="2F4AAC56" w14:textId="77777777" w:rsidR="002D669C" w:rsidRPr="004059FF" w:rsidRDefault="002D669C" w:rsidP="00813736">
      <w:pPr>
        <w:pStyle w:val="BodyText"/>
      </w:pPr>
      <w:r w:rsidRPr="004059FF">
        <w:t>Net gain/(loss) on non-financial assets and liabilities includes realised and unrealised gains and losses as follows:</w:t>
      </w:r>
    </w:p>
    <w:p w14:paraId="5EC2315D" w14:textId="77777777" w:rsidR="002D669C" w:rsidRPr="004059FF" w:rsidRDefault="002D669C" w:rsidP="00813736">
      <w:pPr>
        <w:pStyle w:val="Bullets"/>
      </w:pPr>
      <w:r w:rsidRPr="004059FF">
        <w:t>Revaluation gains/(losses) of non-financial physical assets.</w:t>
      </w:r>
    </w:p>
    <w:p w14:paraId="5AEC999F" w14:textId="77777777" w:rsidR="002D669C" w:rsidRPr="004059FF" w:rsidRDefault="003B127D" w:rsidP="006D1DD8">
      <w:pPr>
        <w:pStyle w:val="Heading40"/>
        <w:keepLines/>
        <w:rPr>
          <w:lang w:bidi="ar-SA"/>
        </w:rPr>
      </w:pPr>
      <w:r w:rsidRPr="004059FF">
        <w:rPr>
          <w:lang w:bidi="ar-SA"/>
        </w:rPr>
        <w:t>Description of significant unobservable inputs to Level 3 valuations</w:t>
      </w:r>
    </w:p>
    <w:tbl>
      <w:tblPr>
        <w:tblStyle w:val="CVtable1"/>
        <w:tblW w:w="9639" w:type="dxa"/>
        <w:tblLayout w:type="fixed"/>
        <w:tblLook w:val="0020" w:firstRow="1" w:lastRow="0" w:firstColumn="0" w:lastColumn="0" w:noHBand="0" w:noVBand="0"/>
        <w:tblCaption w:val="Description of significant unobservable inputs to Level 3 valuations"/>
        <w:tblDescription w:val="This table includes description of significant unobservable inputs to Level 3 valuations including specialised land and specialised buildings. This table This table has three columns one header row and two body rows"/>
      </w:tblPr>
      <w:tblGrid>
        <w:gridCol w:w="2136"/>
        <w:gridCol w:w="2917"/>
        <w:gridCol w:w="4586"/>
      </w:tblGrid>
      <w:tr w:rsidR="002D669C" w:rsidRPr="004059FF" w14:paraId="39374E15" w14:textId="77777777" w:rsidTr="00B61688">
        <w:trPr>
          <w:trHeight w:val="532"/>
        </w:trPr>
        <w:tc>
          <w:tcPr>
            <w:tcW w:w="1108" w:type="pct"/>
          </w:tcPr>
          <w:p w14:paraId="41CE44A0" w14:textId="77777777" w:rsidR="002D669C" w:rsidRPr="005432F0" w:rsidRDefault="002D669C" w:rsidP="00057EC7">
            <w:pPr>
              <w:pStyle w:val="TableBodytextBold"/>
            </w:pPr>
            <w:r w:rsidRPr="005432F0">
              <w:t>Asset</w:t>
            </w:r>
          </w:p>
        </w:tc>
        <w:tc>
          <w:tcPr>
            <w:tcW w:w="1513" w:type="pct"/>
          </w:tcPr>
          <w:p w14:paraId="212B7C21" w14:textId="77777777" w:rsidR="002D669C" w:rsidRPr="005432F0" w:rsidRDefault="002D669C" w:rsidP="00057EC7">
            <w:pPr>
              <w:pStyle w:val="TableBodytextBold"/>
            </w:pPr>
            <w:r w:rsidRPr="005432F0">
              <w:t>Valuation technique</w:t>
            </w:r>
          </w:p>
        </w:tc>
        <w:tc>
          <w:tcPr>
            <w:tcW w:w="2379" w:type="pct"/>
          </w:tcPr>
          <w:p w14:paraId="1C45B4D7" w14:textId="77777777" w:rsidR="002D669C" w:rsidRPr="005432F0" w:rsidRDefault="002D669C" w:rsidP="00057EC7">
            <w:pPr>
              <w:pStyle w:val="TableBodytextBold"/>
            </w:pPr>
            <w:r w:rsidRPr="005432F0">
              <w:t>Significant Unobservable Inputs</w:t>
            </w:r>
          </w:p>
        </w:tc>
      </w:tr>
      <w:tr w:rsidR="002D669C" w:rsidRPr="004059FF" w14:paraId="481066F6" w14:textId="77777777" w:rsidTr="00B61688">
        <w:trPr>
          <w:trHeight w:val="264"/>
        </w:trPr>
        <w:tc>
          <w:tcPr>
            <w:tcW w:w="1108" w:type="pct"/>
          </w:tcPr>
          <w:p w14:paraId="19BB5B64" w14:textId="77777777" w:rsidR="002D669C" w:rsidRPr="004059FF" w:rsidRDefault="002D669C" w:rsidP="00057EC7">
            <w:pPr>
              <w:pStyle w:val="TableBodyText"/>
              <w:jc w:val="left"/>
            </w:pPr>
            <w:r w:rsidRPr="004059FF">
              <w:t>Specialised land</w:t>
            </w:r>
          </w:p>
        </w:tc>
        <w:tc>
          <w:tcPr>
            <w:tcW w:w="1513" w:type="pct"/>
          </w:tcPr>
          <w:p w14:paraId="43ADC40D" w14:textId="77777777" w:rsidR="002D669C" w:rsidRPr="004059FF" w:rsidRDefault="002D669C" w:rsidP="00057EC7">
            <w:pPr>
              <w:pStyle w:val="TableBodyText"/>
              <w:jc w:val="left"/>
              <w:rPr>
                <w:b/>
              </w:rPr>
            </w:pPr>
            <w:r w:rsidRPr="004059FF">
              <w:t>Market approach</w:t>
            </w:r>
          </w:p>
        </w:tc>
        <w:tc>
          <w:tcPr>
            <w:tcW w:w="2379" w:type="pct"/>
          </w:tcPr>
          <w:p w14:paraId="7C46ED74" w14:textId="77777777" w:rsidR="002D669C" w:rsidRPr="004059FF" w:rsidRDefault="002D669C" w:rsidP="00057EC7">
            <w:pPr>
              <w:pStyle w:val="TableBodyText"/>
              <w:jc w:val="left"/>
              <w:rPr>
                <w:b/>
              </w:rPr>
            </w:pPr>
            <w:r w:rsidRPr="004059FF">
              <w:t>Community Service Obligation (CSO) adjustment</w:t>
            </w:r>
          </w:p>
        </w:tc>
      </w:tr>
      <w:tr w:rsidR="00B61688" w:rsidRPr="004059FF" w14:paraId="76FC864A" w14:textId="77777777" w:rsidTr="00A00FB6">
        <w:trPr>
          <w:trHeight w:val="730"/>
        </w:trPr>
        <w:tc>
          <w:tcPr>
            <w:tcW w:w="1108" w:type="pct"/>
          </w:tcPr>
          <w:p w14:paraId="384AD3E5" w14:textId="77777777" w:rsidR="00B61688" w:rsidRPr="004059FF" w:rsidRDefault="00B61688" w:rsidP="00057EC7">
            <w:pPr>
              <w:pStyle w:val="TableBodyText"/>
              <w:jc w:val="left"/>
            </w:pPr>
            <w:r w:rsidRPr="004059FF">
              <w:t>Specialised buildings</w:t>
            </w:r>
          </w:p>
        </w:tc>
        <w:tc>
          <w:tcPr>
            <w:tcW w:w="1513" w:type="pct"/>
          </w:tcPr>
          <w:p w14:paraId="29AFBA94" w14:textId="77777777" w:rsidR="00B61688" w:rsidRPr="004059FF" w:rsidRDefault="00B61688" w:rsidP="00057EC7">
            <w:pPr>
              <w:pStyle w:val="TableBodyText"/>
              <w:jc w:val="left"/>
            </w:pPr>
            <w:r w:rsidRPr="004059FF">
              <w:t>Depreciated replacement cost</w:t>
            </w:r>
          </w:p>
        </w:tc>
        <w:tc>
          <w:tcPr>
            <w:tcW w:w="2379" w:type="pct"/>
          </w:tcPr>
          <w:p w14:paraId="5595970E" w14:textId="77777777" w:rsidR="00B61688" w:rsidRPr="004059FF" w:rsidRDefault="00B61688" w:rsidP="00057EC7">
            <w:pPr>
              <w:pStyle w:val="TableBodyText"/>
              <w:jc w:val="left"/>
            </w:pPr>
            <w:r w:rsidRPr="004059FF">
              <w:t>Direct cost per square metre</w:t>
            </w:r>
          </w:p>
          <w:p w14:paraId="66D0E560" w14:textId="77777777" w:rsidR="00B61688" w:rsidRPr="004059FF" w:rsidRDefault="00B61688" w:rsidP="00057EC7">
            <w:pPr>
              <w:pStyle w:val="TableBodyText"/>
              <w:jc w:val="left"/>
            </w:pPr>
            <w:r w:rsidRPr="004059FF">
              <w:t>Useful life of specialised buildings</w:t>
            </w:r>
          </w:p>
        </w:tc>
      </w:tr>
    </w:tbl>
    <w:p w14:paraId="50B8ACBC" w14:textId="77777777" w:rsidR="002D669C" w:rsidRPr="004059FF" w:rsidRDefault="002D669C" w:rsidP="003B127D">
      <w:pPr>
        <w:pStyle w:val="Heading50"/>
        <w:rPr>
          <w:lang w:val="en-GB" w:bidi="ar-SA"/>
        </w:rPr>
      </w:pPr>
      <w:r w:rsidRPr="004059FF">
        <w:rPr>
          <w:lang w:val="en-GB" w:bidi="ar-SA"/>
        </w:rPr>
        <w:t>Specialised land and specialised buildings</w:t>
      </w:r>
    </w:p>
    <w:p w14:paraId="57C778D8" w14:textId="77777777" w:rsidR="002D669C" w:rsidRPr="004059FF" w:rsidRDefault="002D669C" w:rsidP="00813736">
      <w:pPr>
        <w:pStyle w:val="BodyText"/>
        <w:rPr>
          <w:lang w:val="en-GB"/>
        </w:rPr>
      </w:pPr>
      <w:r w:rsidRPr="004059FF">
        <w:rPr>
          <w:lang w:val="en-GB"/>
        </w:rPr>
        <w:t>The market value approach is used for specialised land, adjusted for the Community Service Obligation (CSO) to reflect the specialised nature of the land being valued. Under this valuation method, land values are determined by reference to recent sales for comparable assets which are considered to have nominal or no added improvement value (less CSO adjustment).</w:t>
      </w:r>
      <w:r w:rsidR="00A4345C">
        <w:rPr>
          <w:lang w:val="en-GB"/>
        </w:rPr>
        <w:t xml:space="preserve"> </w:t>
      </w:r>
    </w:p>
    <w:p w14:paraId="1A73DA6D" w14:textId="77777777" w:rsidR="002D669C" w:rsidRPr="004059FF" w:rsidRDefault="002D669C" w:rsidP="00813736">
      <w:pPr>
        <w:pStyle w:val="BodyText"/>
        <w:rPr>
          <w:lang w:val="en-GB"/>
        </w:rPr>
      </w:pPr>
      <w:r w:rsidRPr="004059FF">
        <w:rPr>
          <w:lang w:val="en-GB"/>
        </w:rPr>
        <w:t>CSO is an adjustment for the difference in value between unrestricted assets (</w:t>
      </w:r>
      <w:r w:rsidR="00FA58F9" w:rsidRPr="004059FF">
        <w:rPr>
          <w:lang w:val="en-GB"/>
        </w:rPr>
        <w:t>such as</w:t>
      </w:r>
      <w:r w:rsidRPr="004059FF">
        <w:rPr>
          <w:lang w:val="en-GB"/>
        </w:rPr>
        <w:t xml:space="preserve"> freehold land) and assets held by the public sector, taking into account any legal, financial or physical restrictions imposed on the use or sale of the assets. This approach is in light of the highest and best use consideration required for fair value </w:t>
      </w:r>
      <w:r w:rsidR="00FA58F9" w:rsidRPr="004059FF">
        <w:rPr>
          <w:lang w:val="en-GB"/>
        </w:rPr>
        <w:t>measurement and</w:t>
      </w:r>
      <w:r w:rsidRPr="004059FF">
        <w:rPr>
          <w:lang w:val="en-GB"/>
        </w:rPr>
        <w:t xml:space="preserve"> takes into account the use of the asset that is physically possible, legally permissible, and financially feasible. As adjustments of CSO are considered as significant unobservable inputs, specialised land would be classified as Level 3 assets.</w:t>
      </w:r>
    </w:p>
    <w:p w14:paraId="698F46E9" w14:textId="77777777" w:rsidR="002D669C" w:rsidRPr="004059FF" w:rsidRDefault="002D669C" w:rsidP="00813736">
      <w:pPr>
        <w:pStyle w:val="BodyText"/>
        <w:rPr>
          <w:lang w:val="en-GB"/>
        </w:rPr>
      </w:pPr>
      <w:r w:rsidRPr="004059FF">
        <w:rPr>
          <w:lang w:val="en-GB"/>
        </w:rPr>
        <w:t xml:space="preserve">The depreciated replacement cost method is used for the Board’s specialised buildings, adjusting for the associated depreciation. As depreciation adjustments are considered as significant, unobservable inputs in nature, specialised buildings are classified as Level 3 assets. </w:t>
      </w:r>
    </w:p>
    <w:p w14:paraId="38A04524" w14:textId="77777777" w:rsidR="002D669C" w:rsidRPr="004059FF" w:rsidRDefault="002D669C" w:rsidP="003B127D">
      <w:pPr>
        <w:pStyle w:val="Heading40"/>
        <w:rPr>
          <w:lang w:bidi="ar-SA"/>
        </w:rPr>
      </w:pPr>
      <w:r w:rsidRPr="004059FF">
        <w:rPr>
          <w:lang w:bidi="ar-SA"/>
        </w:rPr>
        <w:t xml:space="preserve">Fair value </w:t>
      </w:r>
      <w:r w:rsidR="005432F0">
        <w:rPr>
          <w:lang w:bidi="ar-SA"/>
        </w:rPr>
        <w:t>–</w:t>
      </w:r>
      <w:r w:rsidRPr="004059FF">
        <w:rPr>
          <w:lang w:bidi="ar-SA"/>
        </w:rPr>
        <w:t xml:space="preserve"> </w:t>
      </w:r>
      <w:r w:rsidR="003B127D" w:rsidRPr="004059FF">
        <w:rPr>
          <w:lang w:bidi="ar-SA"/>
        </w:rPr>
        <w:t>f</w:t>
      </w:r>
      <w:r w:rsidRPr="004059FF">
        <w:rPr>
          <w:lang w:bidi="ar-SA"/>
        </w:rPr>
        <w:t xml:space="preserve">inancial </w:t>
      </w:r>
      <w:r w:rsidR="003B127D" w:rsidRPr="004059FF">
        <w:rPr>
          <w:lang w:bidi="ar-SA"/>
        </w:rPr>
        <w:t>a</w:t>
      </w:r>
      <w:r w:rsidRPr="004059FF">
        <w:rPr>
          <w:lang w:bidi="ar-SA"/>
        </w:rPr>
        <w:t xml:space="preserve">ssets and financial </w:t>
      </w:r>
      <w:r w:rsidR="003B127D" w:rsidRPr="004059FF">
        <w:rPr>
          <w:lang w:bidi="ar-SA"/>
        </w:rPr>
        <w:t>l</w:t>
      </w:r>
      <w:r w:rsidRPr="004059FF">
        <w:rPr>
          <w:lang w:bidi="ar-SA"/>
        </w:rPr>
        <w:t>iabilities</w:t>
      </w:r>
    </w:p>
    <w:p w14:paraId="77895083" w14:textId="77777777" w:rsidR="002D669C" w:rsidRPr="004059FF" w:rsidRDefault="002D669C" w:rsidP="00813736">
      <w:pPr>
        <w:pStyle w:val="BodyText"/>
      </w:pPr>
      <w:r w:rsidRPr="004059FF">
        <w:t>The fair values and net fair values of financial instrument assets and liabilities are determined as follows:</w:t>
      </w:r>
    </w:p>
    <w:p w14:paraId="69E2BB02" w14:textId="77777777" w:rsidR="002D669C" w:rsidRPr="004059FF" w:rsidRDefault="002D669C" w:rsidP="00813736">
      <w:pPr>
        <w:pStyle w:val="Bullets"/>
      </w:pPr>
      <w:r w:rsidRPr="004059FF">
        <w:t>The fair value of financial instrument assets and liabilities with standard terms and conditions and traded in active liquid markets are determined with reference to quoted market prices.</w:t>
      </w:r>
    </w:p>
    <w:p w14:paraId="3A2D1AA9" w14:textId="77777777" w:rsidR="002D669C" w:rsidRPr="004059FF" w:rsidRDefault="002D669C" w:rsidP="00813736">
      <w:pPr>
        <w:pStyle w:val="Bullets"/>
      </w:pPr>
      <w:r w:rsidRPr="004059FF">
        <w:t>The fair value of other financial instrument assets and liabilities are determined in accordance with generally accepted pricing models based on discounted cash flow analysis.</w:t>
      </w:r>
    </w:p>
    <w:p w14:paraId="6F64A48D" w14:textId="77777777" w:rsidR="002D669C" w:rsidRPr="004059FF" w:rsidRDefault="002D669C" w:rsidP="00AD6D9A">
      <w:pPr>
        <w:pStyle w:val="Heading50"/>
        <w:rPr>
          <w:lang w:bidi="ar-SA"/>
        </w:rPr>
      </w:pPr>
      <w:r w:rsidRPr="004059FF">
        <w:rPr>
          <w:lang w:bidi="ar-SA"/>
        </w:rPr>
        <w:t>Measurement Basis and Accounting Policy</w:t>
      </w:r>
    </w:p>
    <w:tbl>
      <w:tblPr>
        <w:tblStyle w:val="CVtable1"/>
        <w:tblW w:w="9639" w:type="dxa"/>
        <w:tblLook w:val="0020" w:firstRow="1" w:lastRow="0" w:firstColumn="0" w:lastColumn="0" w:noHBand="0" w:noVBand="0"/>
        <w:tblCaption w:val="Measurement Basis and Accounting Policy"/>
        <w:tblDescription w:val="This table shows financial assets and liabilities with a description of accounting policies. This table has two columns, one header row, two subheader rows and two body rows."/>
      </w:tblPr>
      <w:tblGrid>
        <w:gridCol w:w="2277"/>
        <w:gridCol w:w="7362"/>
      </w:tblGrid>
      <w:tr w:rsidR="002D669C" w:rsidRPr="004059FF" w14:paraId="182C560B" w14:textId="77777777" w:rsidTr="00B61688">
        <w:trPr>
          <w:trHeight w:val="694"/>
        </w:trPr>
        <w:tc>
          <w:tcPr>
            <w:tcW w:w="1181" w:type="pct"/>
          </w:tcPr>
          <w:p w14:paraId="0309A94A" w14:textId="77777777" w:rsidR="002D669C" w:rsidRPr="004059FF" w:rsidRDefault="002D669C" w:rsidP="00057EC7">
            <w:pPr>
              <w:pStyle w:val="TableBodytextBold"/>
              <w:rPr>
                <w:lang w:val="en-GB"/>
              </w:rPr>
            </w:pPr>
            <w:r w:rsidRPr="00156FE8">
              <w:t>Financial Instrument Classification</w:t>
            </w:r>
          </w:p>
        </w:tc>
        <w:tc>
          <w:tcPr>
            <w:tcW w:w="3819" w:type="pct"/>
          </w:tcPr>
          <w:p w14:paraId="24B03D4C" w14:textId="77777777" w:rsidR="002D669C" w:rsidRPr="004059FF" w:rsidRDefault="002D669C" w:rsidP="00057EC7">
            <w:pPr>
              <w:pStyle w:val="TableBodytextBold"/>
              <w:rPr>
                <w:lang w:val="en-GB"/>
              </w:rPr>
            </w:pPr>
            <w:r w:rsidRPr="00156FE8">
              <w:t>Accounting Policy</w:t>
            </w:r>
          </w:p>
        </w:tc>
      </w:tr>
      <w:tr w:rsidR="002D669C" w:rsidRPr="004059FF" w14:paraId="400673F3" w14:textId="77777777" w:rsidTr="00B61688">
        <w:trPr>
          <w:trHeight w:val="358"/>
        </w:trPr>
        <w:tc>
          <w:tcPr>
            <w:tcW w:w="1181" w:type="pct"/>
          </w:tcPr>
          <w:p w14:paraId="77EDAEC5" w14:textId="77777777" w:rsidR="002D669C" w:rsidRPr="00057EC7" w:rsidRDefault="002D669C" w:rsidP="00057EC7">
            <w:pPr>
              <w:pStyle w:val="TableBodyText"/>
              <w:jc w:val="left"/>
              <w:rPr>
                <w:b/>
              </w:rPr>
            </w:pPr>
            <w:r w:rsidRPr="00057EC7">
              <w:rPr>
                <w:b/>
              </w:rPr>
              <w:t>Financial assets</w:t>
            </w:r>
          </w:p>
        </w:tc>
        <w:tc>
          <w:tcPr>
            <w:tcW w:w="3819" w:type="pct"/>
          </w:tcPr>
          <w:p w14:paraId="7456C668" w14:textId="5EE5F3B5" w:rsidR="002D669C" w:rsidRPr="00B61688" w:rsidRDefault="002D669C" w:rsidP="00057EC7">
            <w:pPr>
              <w:pStyle w:val="TableBodyText"/>
              <w:jc w:val="left"/>
              <w:rPr>
                <w:b/>
              </w:rPr>
            </w:pPr>
            <w:r w:rsidRPr="004059FF">
              <w:t> </w:t>
            </w:r>
          </w:p>
        </w:tc>
      </w:tr>
      <w:tr w:rsidR="00B61688" w:rsidRPr="004059FF" w14:paraId="729A0E05" w14:textId="77777777" w:rsidTr="00A00FB6">
        <w:trPr>
          <w:trHeight w:val="970"/>
        </w:trPr>
        <w:tc>
          <w:tcPr>
            <w:tcW w:w="1181" w:type="pct"/>
          </w:tcPr>
          <w:p w14:paraId="529B07F8" w14:textId="77777777" w:rsidR="00B61688" w:rsidRPr="004059FF" w:rsidRDefault="00B61688" w:rsidP="00057EC7">
            <w:pPr>
              <w:pStyle w:val="TableBodyText"/>
              <w:jc w:val="left"/>
            </w:pPr>
            <w:r w:rsidRPr="004059FF">
              <w:t>Contractual Receivables</w:t>
            </w:r>
          </w:p>
        </w:tc>
        <w:tc>
          <w:tcPr>
            <w:tcW w:w="3819" w:type="pct"/>
          </w:tcPr>
          <w:p w14:paraId="208D9501" w14:textId="77777777" w:rsidR="00B61688" w:rsidRPr="004059FF" w:rsidRDefault="00B61688" w:rsidP="00057EC7">
            <w:pPr>
              <w:pStyle w:val="TableBodyText"/>
              <w:jc w:val="left"/>
            </w:pPr>
            <w:r w:rsidRPr="004059FF">
              <w:t>Receivables are recognised at fair value, being the amount receivable, which is reduced for any impairment.</w:t>
            </w:r>
            <w:r>
              <w:t xml:space="preserve"> </w:t>
            </w:r>
            <w:r w:rsidRPr="004059FF">
              <w:t>Outstanding debts are reviewed at regular intervals to assess their collectability.</w:t>
            </w:r>
          </w:p>
        </w:tc>
      </w:tr>
      <w:tr w:rsidR="002D669C" w:rsidRPr="004059FF" w14:paraId="7EB20D72" w14:textId="77777777" w:rsidTr="00B61688">
        <w:trPr>
          <w:trHeight w:val="405"/>
        </w:trPr>
        <w:tc>
          <w:tcPr>
            <w:tcW w:w="1181" w:type="pct"/>
          </w:tcPr>
          <w:p w14:paraId="1B18BAAC" w14:textId="77777777" w:rsidR="002D669C" w:rsidRPr="00057EC7" w:rsidRDefault="002D669C" w:rsidP="00057EC7">
            <w:pPr>
              <w:pStyle w:val="TableBodyText"/>
              <w:jc w:val="left"/>
              <w:rPr>
                <w:b/>
              </w:rPr>
            </w:pPr>
            <w:r w:rsidRPr="00057EC7">
              <w:rPr>
                <w:b/>
              </w:rPr>
              <w:t>Financial Liabilities</w:t>
            </w:r>
          </w:p>
        </w:tc>
        <w:tc>
          <w:tcPr>
            <w:tcW w:w="3819" w:type="pct"/>
          </w:tcPr>
          <w:p w14:paraId="1EBE1ED8" w14:textId="36C3544D" w:rsidR="002D669C" w:rsidRPr="00B61688" w:rsidRDefault="002D669C" w:rsidP="00057EC7">
            <w:pPr>
              <w:pStyle w:val="TableBodyText"/>
              <w:jc w:val="left"/>
              <w:rPr>
                <w:b/>
              </w:rPr>
            </w:pPr>
          </w:p>
        </w:tc>
      </w:tr>
      <w:tr w:rsidR="002D669C" w:rsidRPr="004059FF" w14:paraId="4062ED64" w14:textId="77777777" w:rsidTr="00B61688">
        <w:trPr>
          <w:trHeight w:val="571"/>
        </w:trPr>
        <w:tc>
          <w:tcPr>
            <w:tcW w:w="1181" w:type="pct"/>
          </w:tcPr>
          <w:p w14:paraId="0FBACB79" w14:textId="77777777" w:rsidR="002D669C" w:rsidRPr="004059FF" w:rsidRDefault="002D669C" w:rsidP="00057EC7">
            <w:pPr>
              <w:pStyle w:val="TableBodyText"/>
              <w:jc w:val="left"/>
            </w:pPr>
            <w:r w:rsidRPr="004059FF">
              <w:t>Contractual Payables</w:t>
            </w:r>
          </w:p>
        </w:tc>
        <w:tc>
          <w:tcPr>
            <w:tcW w:w="3819" w:type="pct"/>
          </w:tcPr>
          <w:p w14:paraId="0C1C9A95" w14:textId="77777777" w:rsidR="002D669C" w:rsidRPr="004059FF" w:rsidRDefault="002D669C" w:rsidP="00057EC7">
            <w:pPr>
              <w:pStyle w:val="TableBodyText"/>
              <w:jc w:val="left"/>
            </w:pPr>
            <w:r w:rsidRPr="004059FF">
              <w:t>Liabilities are recognised for amounts to be paid in future for services provided by organisations contracted with the Board which as at balance sheet date remain unsettled.</w:t>
            </w:r>
          </w:p>
        </w:tc>
      </w:tr>
    </w:tbl>
    <w:p w14:paraId="2E39F610" w14:textId="77777777" w:rsidR="002D669C" w:rsidRPr="004059FF" w:rsidRDefault="005432F0" w:rsidP="00813736">
      <w:pPr>
        <w:pStyle w:val="BodyText"/>
      </w:pPr>
      <w:r>
        <w:t>The Board</w:t>
      </w:r>
      <w:r w:rsidR="002D669C" w:rsidRPr="004059FF">
        <w:t xml:space="preserve"> considers that the carrying amount of financial instruments assets and liabilities recorded in the financial statements to be a fair approximation of their fair values, because of the short-term nature of the financial instruments and the expectation that they will be paid in full.</w:t>
      </w:r>
    </w:p>
    <w:p w14:paraId="00A18A66" w14:textId="77777777" w:rsidR="002D669C" w:rsidRPr="004059FF" w:rsidRDefault="002D669C" w:rsidP="005432F0">
      <w:pPr>
        <w:pStyle w:val="Heading3"/>
        <w:spacing w:after="120"/>
        <w:rPr>
          <w:lang w:bidi="ar-SA"/>
        </w:rPr>
      </w:pPr>
      <w:bookmarkStart w:id="255" w:name="_Toc524349976"/>
      <w:bookmarkStart w:id="256" w:name="_Toc524350968"/>
      <w:r w:rsidRPr="004059FF">
        <w:rPr>
          <w:lang w:bidi="ar-SA"/>
        </w:rPr>
        <w:t>Note 12 Cash flow information</w:t>
      </w:r>
      <w:bookmarkEnd w:id="255"/>
      <w:bookmarkEnd w:id="256"/>
    </w:p>
    <w:tbl>
      <w:tblPr>
        <w:tblStyle w:val="CVtable1"/>
        <w:tblW w:w="9639" w:type="dxa"/>
        <w:tblLook w:val="0020" w:firstRow="1" w:lastRow="0" w:firstColumn="0" w:lastColumn="0" w:noHBand="0" w:noVBand="0"/>
        <w:tblCaption w:val="Cash flow information"/>
        <w:tblDescription w:val="This table shows the reconciliation of net result for the period to net cash flow from operating activities as at 30 June 2018 and 30 June 2017. This table has 3 columns, one header row, one subheader row and 5 body rows."/>
      </w:tblPr>
      <w:tblGrid>
        <w:gridCol w:w="6207"/>
        <w:gridCol w:w="1668"/>
        <w:gridCol w:w="1764"/>
      </w:tblGrid>
      <w:tr w:rsidR="002D669C" w:rsidRPr="004059FF" w14:paraId="703D24E1" w14:textId="77777777" w:rsidTr="00B61688">
        <w:trPr>
          <w:trHeight w:val="264"/>
        </w:trPr>
        <w:tc>
          <w:tcPr>
            <w:tcW w:w="3220" w:type="pct"/>
          </w:tcPr>
          <w:p w14:paraId="50472293" w14:textId="77777777" w:rsidR="002D669C" w:rsidRPr="005432F0" w:rsidRDefault="005432F0" w:rsidP="00057EC7">
            <w:pPr>
              <w:pStyle w:val="TableBodytextBold"/>
              <w:rPr>
                <w:color w:val="FFFFFF" w:themeColor="background1"/>
              </w:rPr>
            </w:pPr>
            <w:r w:rsidRPr="004059FF">
              <w:t>Reconciliation of net result for the period to net cash flow from operating activities</w:t>
            </w:r>
          </w:p>
        </w:tc>
        <w:tc>
          <w:tcPr>
            <w:tcW w:w="865" w:type="pct"/>
          </w:tcPr>
          <w:p w14:paraId="54065218" w14:textId="77777777" w:rsidR="002D669C" w:rsidRPr="004059FF" w:rsidRDefault="002D669C" w:rsidP="006F00DF">
            <w:pPr>
              <w:pStyle w:val="TableBodytextBold"/>
              <w:jc w:val="center"/>
            </w:pPr>
            <w:r w:rsidRPr="004059FF">
              <w:t>30 June 2018</w:t>
            </w:r>
          </w:p>
          <w:p w14:paraId="11884F38" w14:textId="77777777" w:rsidR="002D669C" w:rsidRPr="004059FF" w:rsidRDefault="002D669C" w:rsidP="006F00DF">
            <w:pPr>
              <w:pStyle w:val="TableBodytextBold"/>
              <w:jc w:val="center"/>
            </w:pPr>
            <w:r w:rsidRPr="004059FF">
              <w:t>$’000</w:t>
            </w:r>
          </w:p>
        </w:tc>
        <w:tc>
          <w:tcPr>
            <w:tcW w:w="915" w:type="pct"/>
          </w:tcPr>
          <w:p w14:paraId="3553CB6B" w14:textId="77777777" w:rsidR="002D669C" w:rsidRPr="004059FF" w:rsidRDefault="002D669C" w:rsidP="006F00DF">
            <w:pPr>
              <w:pStyle w:val="TableBodytextBold"/>
              <w:jc w:val="center"/>
            </w:pPr>
            <w:r w:rsidRPr="004059FF">
              <w:t>30 June 2017</w:t>
            </w:r>
          </w:p>
          <w:p w14:paraId="6AAFAAED" w14:textId="77777777" w:rsidR="002D669C" w:rsidRPr="004059FF" w:rsidRDefault="002D669C" w:rsidP="006F00DF">
            <w:pPr>
              <w:pStyle w:val="TableBodytextBold"/>
              <w:jc w:val="center"/>
            </w:pPr>
            <w:r w:rsidRPr="004059FF">
              <w:t>$’000</w:t>
            </w:r>
          </w:p>
        </w:tc>
      </w:tr>
      <w:tr w:rsidR="002D669C" w:rsidRPr="004059FF" w14:paraId="058F57DD" w14:textId="77777777" w:rsidTr="00B61688">
        <w:trPr>
          <w:trHeight w:val="264"/>
        </w:trPr>
        <w:tc>
          <w:tcPr>
            <w:tcW w:w="3220" w:type="pct"/>
          </w:tcPr>
          <w:p w14:paraId="74BCC352" w14:textId="77777777" w:rsidR="002D669C" w:rsidRPr="004059FF" w:rsidRDefault="002D669C" w:rsidP="00057EC7">
            <w:pPr>
              <w:pStyle w:val="TableBodyText"/>
              <w:jc w:val="left"/>
            </w:pPr>
            <w:r w:rsidRPr="004059FF">
              <w:t>Net result for the period</w:t>
            </w:r>
          </w:p>
        </w:tc>
        <w:tc>
          <w:tcPr>
            <w:tcW w:w="865" w:type="pct"/>
          </w:tcPr>
          <w:p w14:paraId="089E1D19" w14:textId="77777777" w:rsidR="002D669C" w:rsidRPr="004059FF" w:rsidRDefault="002D669C" w:rsidP="00813736">
            <w:pPr>
              <w:pStyle w:val="TableBodyText"/>
            </w:pPr>
            <w:r w:rsidRPr="004059FF">
              <w:t>(3,549)</w:t>
            </w:r>
          </w:p>
        </w:tc>
        <w:tc>
          <w:tcPr>
            <w:tcW w:w="915" w:type="pct"/>
          </w:tcPr>
          <w:p w14:paraId="34CF08BF" w14:textId="77777777" w:rsidR="002D669C" w:rsidRPr="004059FF" w:rsidRDefault="002D669C" w:rsidP="00813736">
            <w:pPr>
              <w:pStyle w:val="TableBodyText"/>
            </w:pPr>
            <w:r w:rsidRPr="004059FF">
              <w:t>(1,464)</w:t>
            </w:r>
          </w:p>
        </w:tc>
      </w:tr>
      <w:tr w:rsidR="002D669C" w:rsidRPr="004059FF" w14:paraId="5237DBED" w14:textId="77777777" w:rsidTr="00B61688">
        <w:trPr>
          <w:trHeight w:val="264"/>
        </w:trPr>
        <w:tc>
          <w:tcPr>
            <w:tcW w:w="3220" w:type="pct"/>
          </w:tcPr>
          <w:p w14:paraId="672A6FE8" w14:textId="77777777" w:rsidR="002D669C" w:rsidRPr="004059FF" w:rsidRDefault="002D669C" w:rsidP="00057EC7">
            <w:pPr>
              <w:pStyle w:val="TableBodyText"/>
              <w:jc w:val="left"/>
            </w:pPr>
            <w:r w:rsidRPr="004059FF">
              <w:t>Depreciation</w:t>
            </w:r>
          </w:p>
        </w:tc>
        <w:tc>
          <w:tcPr>
            <w:tcW w:w="865" w:type="pct"/>
          </w:tcPr>
          <w:p w14:paraId="62140114" w14:textId="77777777" w:rsidR="002D669C" w:rsidRPr="004059FF" w:rsidRDefault="002D669C" w:rsidP="00813736">
            <w:pPr>
              <w:pStyle w:val="TableBodyText"/>
            </w:pPr>
            <w:r w:rsidRPr="004059FF">
              <w:t>511</w:t>
            </w:r>
          </w:p>
        </w:tc>
        <w:tc>
          <w:tcPr>
            <w:tcW w:w="915" w:type="pct"/>
          </w:tcPr>
          <w:p w14:paraId="347A4863" w14:textId="77777777" w:rsidR="002D669C" w:rsidRPr="004059FF" w:rsidRDefault="002D669C" w:rsidP="00813736">
            <w:pPr>
              <w:pStyle w:val="TableBodyText"/>
            </w:pPr>
            <w:r w:rsidRPr="004059FF">
              <w:t>511</w:t>
            </w:r>
          </w:p>
        </w:tc>
      </w:tr>
      <w:tr w:rsidR="002D669C" w:rsidRPr="004059FF" w14:paraId="550DA52C" w14:textId="77777777" w:rsidTr="00B61688">
        <w:trPr>
          <w:trHeight w:val="264"/>
        </w:trPr>
        <w:tc>
          <w:tcPr>
            <w:tcW w:w="3220" w:type="pct"/>
          </w:tcPr>
          <w:p w14:paraId="43FCE465" w14:textId="77777777" w:rsidR="002D669C" w:rsidRPr="00057EC7" w:rsidRDefault="002D669C" w:rsidP="00057EC7">
            <w:pPr>
              <w:pStyle w:val="TableBodyText"/>
              <w:jc w:val="left"/>
              <w:rPr>
                <w:b/>
              </w:rPr>
            </w:pPr>
            <w:r w:rsidRPr="00057EC7">
              <w:rPr>
                <w:b/>
              </w:rPr>
              <w:t>Other non-cash items affecting results</w:t>
            </w:r>
          </w:p>
        </w:tc>
        <w:tc>
          <w:tcPr>
            <w:tcW w:w="865" w:type="pct"/>
          </w:tcPr>
          <w:p w14:paraId="57D2D39A" w14:textId="7E85D6E0" w:rsidR="002D669C" w:rsidRPr="00B61688" w:rsidRDefault="002D669C" w:rsidP="00813736">
            <w:pPr>
              <w:pStyle w:val="TableBodyText"/>
              <w:rPr>
                <w:b/>
              </w:rPr>
            </w:pPr>
          </w:p>
        </w:tc>
        <w:tc>
          <w:tcPr>
            <w:tcW w:w="915" w:type="pct"/>
          </w:tcPr>
          <w:p w14:paraId="4E0C9DC6" w14:textId="6F914576" w:rsidR="002D669C" w:rsidRPr="004059FF" w:rsidRDefault="002D669C" w:rsidP="00813736">
            <w:pPr>
              <w:pStyle w:val="TableBodyText"/>
            </w:pPr>
          </w:p>
        </w:tc>
      </w:tr>
      <w:tr w:rsidR="002D669C" w:rsidRPr="004059FF" w14:paraId="75D2ABDB" w14:textId="77777777" w:rsidTr="00B61688">
        <w:trPr>
          <w:trHeight w:val="264"/>
        </w:trPr>
        <w:tc>
          <w:tcPr>
            <w:tcW w:w="3220" w:type="pct"/>
          </w:tcPr>
          <w:p w14:paraId="07866693" w14:textId="77777777" w:rsidR="002D669C" w:rsidRPr="004059FF" w:rsidRDefault="002D669C" w:rsidP="00057EC7">
            <w:pPr>
              <w:pStyle w:val="TableBodyText"/>
              <w:jc w:val="left"/>
            </w:pPr>
            <w:r w:rsidRPr="004059FF">
              <w:t>(Increase)/decrease in financial assets</w:t>
            </w:r>
          </w:p>
        </w:tc>
        <w:tc>
          <w:tcPr>
            <w:tcW w:w="865" w:type="pct"/>
          </w:tcPr>
          <w:p w14:paraId="4A19C3DC" w14:textId="77777777" w:rsidR="002D669C" w:rsidRPr="004059FF" w:rsidRDefault="002D669C" w:rsidP="00813736">
            <w:pPr>
              <w:pStyle w:val="TableBodyText"/>
            </w:pPr>
            <w:r w:rsidRPr="004059FF">
              <w:t>1,927</w:t>
            </w:r>
          </w:p>
        </w:tc>
        <w:tc>
          <w:tcPr>
            <w:tcW w:w="915" w:type="pct"/>
          </w:tcPr>
          <w:p w14:paraId="597B9A13" w14:textId="77777777" w:rsidR="002D669C" w:rsidRPr="004059FF" w:rsidRDefault="002D669C" w:rsidP="00813736">
            <w:pPr>
              <w:pStyle w:val="TableBodyText"/>
            </w:pPr>
            <w:r w:rsidRPr="004059FF">
              <w:t>1,720</w:t>
            </w:r>
          </w:p>
        </w:tc>
      </w:tr>
      <w:tr w:rsidR="002D669C" w:rsidRPr="004059FF" w14:paraId="3C4B95C3" w14:textId="77777777" w:rsidTr="00B61688">
        <w:trPr>
          <w:trHeight w:val="264"/>
        </w:trPr>
        <w:tc>
          <w:tcPr>
            <w:tcW w:w="3220" w:type="pct"/>
          </w:tcPr>
          <w:p w14:paraId="2E17F269" w14:textId="77777777" w:rsidR="002D669C" w:rsidRPr="004059FF" w:rsidRDefault="002D669C" w:rsidP="00057EC7">
            <w:pPr>
              <w:pStyle w:val="TableBodyText"/>
              <w:jc w:val="left"/>
            </w:pPr>
            <w:r w:rsidRPr="004059FF">
              <w:t>Increase/(decrease) in payables</w:t>
            </w:r>
          </w:p>
        </w:tc>
        <w:tc>
          <w:tcPr>
            <w:tcW w:w="865" w:type="pct"/>
          </w:tcPr>
          <w:p w14:paraId="67BB77BD" w14:textId="77777777" w:rsidR="002D669C" w:rsidRPr="004059FF" w:rsidRDefault="002D669C" w:rsidP="00813736">
            <w:pPr>
              <w:pStyle w:val="TableBodyText"/>
            </w:pPr>
            <w:r w:rsidRPr="004059FF">
              <w:t>1,111</w:t>
            </w:r>
          </w:p>
        </w:tc>
        <w:tc>
          <w:tcPr>
            <w:tcW w:w="915" w:type="pct"/>
          </w:tcPr>
          <w:p w14:paraId="1DED8672" w14:textId="77777777" w:rsidR="002D669C" w:rsidRPr="004059FF" w:rsidRDefault="002D669C" w:rsidP="00813736">
            <w:pPr>
              <w:pStyle w:val="TableBodyText"/>
            </w:pPr>
            <w:r w:rsidRPr="004059FF">
              <w:t>(767)</w:t>
            </w:r>
          </w:p>
        </w:tc>
      </w:tr>
      <w:tr w:rsidR="002D669C" w:rsidRPr="004059FF" w14:paraId="1020B6DE" w14:textId="77777777" w:rsidTr="00B61688">
        <w:trPr>
          <w:trHeight w:val="301"/>
        </w:trPr>
        <w:tc>
          <w:tcPr>
            <w:tcW w:w="3220" w:type="pct"/>
          </w:tcPr>
          <w:p w14:paraId="3ABD2538" w14:textId="77777777" w:rsidR="002D669C" w:rsidRPr="00057EC7" w:rsidRDefault="002D669C" w:rsidP="00057EC7">
            <w:pPr>
              <w:pStyle w:val="TableBodyText"/>
              <w:jc w:val="left"/>
              <w:rPr>
                <w:b/>
              </w:rPr>
            </w:pPr>
            <w:r w:rsidRPr="00057EC7">
              <w:rPr>
                <w:b/>
              </w:rPr>
              <w:t>Net cash flows from/(used in) operating activities</w:t>
            </w:r>
          </w:p>
        </w:tc>
        <w:tc>
          <w:tcPr>
            <w:tcW w:w="865" w:type="pct"/>
          </w:tcPr>
          <w:p w14:paraId="0549A4D9" w14:textId="1F743B6F" w:rsidR="002D669C" w:rsidRPr="00057EC7" w:rsidRDefault="001A73AE" w:rsidP="00813736">
            <w:pPr>
              <w:pStyle w:val="TableBodyText"/>
              <w:rPr>
                <w:b/>
              </w:rPr>
            </w:pPr>
            <w:r>
              <w:rPr>
                <w:b/>
              </w:rPr>
              <w:t>-</w:t>
            </w:r>
          </w:p>
        </w:tc>
        <w:tc>
          <w:tcPr>
            <w:tcW w:w="915" w:type="pct"/>
          </w:tcPr>
          <w:p w14:paraId="7545C197" w14:textId="5870650E" w:rsidR="002D669C" w:rsidRPr="00057EC7" w:rsidRDefault="001A73AE" w:rsidP="00813736">
            <w:pPr>
              <w:pStyle w:val="TableBodyText"/>
              <w:rPr>
                <w:b/>
              </w:rPr>
            </w:pPr>
            <w:r>
              <w:rPr>
                <w:b/>
              </w:rPr>
              <w:t>-</w:t>
            </w:r>
          </w:p>
        </w:tc>
      </w:tr>
    </w:tbl>
    <w:p w14:paraId="5214239C" w14:textId="77777777" w:rsidR="002D669C" w:rsidRPr="004059FF" w:rsidRDefault="002D669C" w:rsidP="002D669C">
      <w:pPr>
        <w:widowControl/>
        <w:autoSpaceDE/>
        <w:autoSpaceDN/>
        <w:spacing w:after="160" w:line="259" w:lineRule="auto"/>
        <w:rPr>
          <w:rFonts w:ascii="Calibri" w:eastAsia="Times New Roman" w:hAnsi="Calibri" w:cs="Times New Roman"/>
          <w:szCs w:val="20"/>
          <w:lang w:bidi="ar-SA"/>
        </w:rPr>
      </w:pPr>
    </w:p>
    <w:p w14:paraId="69A70404" w14:textId="77777777" w:rsidR="002D669C" w:rsidRPr="004059FF" w:rsidRDefault="002D669C" w:rsidP="00057EC7">
      <w:pPr>
        <w:pStyle w:val="Heading3"/>
        <w:pageBreakBefore/>
        <w:spacing w:after="120"/>
        <w:rPr>
          <w:lang w:bidi="ar-SA"/>
        </w:rPr>
      </w:pPr>
      <w:bookmarkStart w:id="257" w:name="_Toc524349977"/>
      <w:bookmarkStart w:id="258" w:name="_Toc524350969"/>
      <w:r w:rsidRPr="004059FF">
        <w:rPr>
          <w:lang w:bidi="ar-SA"/>
        </w:rPr>
        <w:t>Note 13 Reserves</w:t>
      </w:r>
      <w:bookmarkEnd w:id="257"/>
      <w:bookmarkEnd w:id="258"/>
    </w:p>
    <w:tbl>
      <w:tblPr>
        <w:tblStyle w:val="CVtable1"/>
        <w:tblW w:w="9639" w:type="dxa"/>
        <w:tblLook w:val="0020" w:firstRow="1" w:lastRow="0" w:firstColumn="0" w:lastColumn="0" w:noHBand="0" w:noVBand="0"/>
        <w:tblCaption w:val="Reserves"/>
        <w:tblDescription w:val="This table contains information regarding reserves, including physical asset revaluation surplus. This table has one header row, one subheader row and three body rows with three colums."/>
      </w:tblPr>
      <w:tblGrid>
        <w:gridCol w:w="6207"/>
        <w:gridCol w:w="1668"/>
        <w:gridCol w:w="1764"/>
      </w:tblGrid>
      <w:tr w:rsidR="002D669C" w:rsidRPr="004059FF" w14:paraId="3F6F7431" w14:textId="77777777" w:rsidTr="00B61688">
        <w:trPr>
          <w:cantSplit/>
          <w:trHeight w:val="569"/>
        </w:trPr>
        <w:tc>
          <w:tcPr>
            <w:tcW w:w="3220" w:type="pct"/>
          </w:tcPr>
          <w:p w14:paraId="47520051" w14:textId="77777777" w:rsidR="002D669C" w:rsidRPr="005432F0" w:rsidRDefault="005432F0" w:rsidP="00057EC7">
            <w:pPr>
              <w:pStyle w:val="TableBodytextBold"/>
            </w:pPr>
            <w:r>
              <w:t>Reserves</w:t>
            </w:r>
          </w:p>
        </w:tc>
        <w:tc>
          <w:tcPr>
            <w:tcW w:w="865" w:type="pct"/>
          </w:tcPr>
          <w:p w14:paraId="2FE30EB9" w14:textId="77777777" w:rsidR="002D669C" w:rsidRPr="004059FF" w:rsidRDefault="002D669C" w:rsidP="00057EC7">
            <w:pPr>
              <w:pStyle w:val="TableBodytextBold"/>
              <w:jc w:val="center"/>
            </w:pPr>
            <w:r w:rsidRPr="004059FF">
              <w:t>30 June 2018</w:t>
            </w:r>
          </w:p>
          <w:p w14:paraId="34B8AD3E" w14:textId="77777777" w:rsidR="002D669C" w:rsidRPr="004059FF" w:rsidRDefault="002D669C" w:rsidP="00057EC7">
            <w:pPr>
              <w:pStyle w:val="TableBodytextBold"/>
              <w:jc w:val="center"/>
            </w:pPr>
            <w:r w:rsidRPr="004059FF">
              <w:t>$’000</w:t>
            </w:r>
          </w:p>
        </w:tc>
        <w:tc>
          <w:tcPr>
            <w:tcW w:w="915" w:type="pct"/>
          </w:tcPr>
          <w:p w14:paraId="2BDAFBCA" w14:textId="77777777" w:rsidR="002D669C" w:rsidRPr="004059FF" w:rsidRDefault="002D669C" w:rsidP="00057EC7">
            <w:pPr>
              <w:pStyle w:val="TableBodytextBold"/>
              <w:jc w:val="center"/>
            </w:pPr>
            <w:r w:rsidRPr="004059FF">
              <w:t>30 June 2017</w:t>
            </w:r>
          </w:p>
          <w:p w14:paraId="0AFA4D2D" w14:textId="77777777" w:rsidR="002D669C" w:rsidRPr="004059FF" w:rsidRDefault="002D669C" w:rsidP="00057EC7">
            <w:pPr>
              <w:pStyle w:val="TableBodytextBold"/>
              <w:jc w:val="center"/>
            </w:pPr>
            <w:r w:rsidRPr="004059FF">
              <w:t>$’000</w:t>
            </w:r>
          </w:p>
        </w:tc>
      </w:tr>
      <w:tr w:rsidR="002D669C" w:rsidRPr="004059FF" w14:paraId="06AE9316" w14:textId="77777777" w:rsidTr="00B61688">
        <w:trPr>
          <w:cantSplit/>
          <w:trHeight w:val="220"/>
        </w:trPr>
        <w:tc>
          <w:tcPr>
            <w:tcW w:w="3220" w:type="pct"/>
          </w:tcPr>
          <w:p w14:paraId="31C94229" w14:textId="77777777" w:rsidR="002D669C" w:rsidRPr="00BB0927" w:rsidRDefault="002D669C" w:rsidP="00057EC7">
            <w:pPr>
              <w:pStyle w:val="TableBodytextBold"/>
            </w:pPr>
            <w:r w:rsidRPr="00BB0927">
              <w:t>Physical asset revaluation surplus</w:t>
            </w:r>
          </w:p>
        </w:tc>
        <w:tc>
          <w:tcPr>
            <w:tcW w:w="865" w:type="pct"/>
          </w:tcPr>
          <w:p w14:paraId="10FBE7E1" w14:textId="3322A3E6" w:rsidR="002D669C" w:rsidRPr="00BB0927" w:rsidRDefault="002D669C" w:rsidP="00057EC7">
            <w:pPr>
              <w:pStyle w:val="TableBodytextBold"/>
              <w:jc w:val="center"/>
            </w:pPr>
          </w:p>
        </w:tc>
        <w:tc>
          <w:tcPr>
            <w:tcW w:w="915" w:type="pct"/>
          </w:tcPr>
          <w:p w14:paraId="2AFB5312" w14:textId="52F674E9" w:rsidR="002D669C" w:rsidRPr="00BB0927" w:rsidRDefault="002D669C" w:rsidP="00057EC7">
            <w:pPr>
              <w:pStyle w:val="TableBodytextBold"/>
              <w:jc w:val="center"/>
            </w:pPr>
          </w:p>
        </w:tc>
      </w:tr>
      <w:tr w:rsidR="002D669C" w:rsidRPr="004059FF" w14:paraId="6AFBEF97" w14:textId="77777777" w:rsidTr="00B61688">
        <w:trPr>
          <w:cantSplit/>
          <w:trHeight w:val="255"/>
        </w:trPr>
        <w:tc>
          <w:tcPr>
            <w:tcW w:w="3220" w:type="pct"/>
          </w:tcPr>
          <w:p w14:paraId="724D79A6" w14:textId="77777777" w:rsidR="002D669C" w:rsidRPr="004059FF" w:rsidRDefault="002D669C" w:rsidP="00057EC7">
            <w:pPr>
              <w:pStyle w:val="TableBodyText"/>
              <w:jc w:val="left"/>
            </w:pPr>
            <w:r w:rsidRPr="004059FF">
              <w:t>Balance at beginning of financial year</w:t>
            </w:r>
          </w:p>
        </w:tc>
        <w:tc>
          <w:tcPr>
            <w:tcW w:w="865" w:type="pct"/>
          </w:tcPr>
          <w:p w14:paraId="2140BA29" w14:textId="77777777" w:rsidR="002D669C" w:rsidRPr="004059FF" w:rsidRDefault="002D669C" w:rsidP="00057EC7">
            <w:pPr>
              <w:pStyle w:val="TableBodyText"/>
            </w:pPr>
            <w:r w:rsidRPr="004059FF">
              <w:t>20,967</w:t>
            </w:r>
          </w:p>
        </w:tc>
        <w:tc>
          <w:tcPr>
            <w:tcW w:w="915" w:type="pct"/>
          </w:tcPr>
          <w:p w14:paraId="4B327D40" w14:textId="77777777" w:rsidR="002D669C" w:rsidRPr="004059FF" w:rsidRDefault="002D669C" w:rsidP="00057EC7">
            <w:pPr>
              <w:pStyle w:val="TableBodyText"/>
            </w:pPr>
            <w:r w:rsidRPr="004059FF">
              <w:t>20,967</w:t>
            </w:r>
          </w:p>
        </w:tc>
      </w:tr>
      <w:tr w:rsidR="002D669C" w:rsidRPr="004059FF" w14:paraId="1FA87945" w14:textId="77777777" w:rsidTr="00B61688">
        <w:trPr>
          <w:cantSplit/>
          <w:trHeight w:val="255"/>
        </w:trPr>
        <w:tc>
          <w:tcPr>
            <w:tcW w:w="3220" w:type="pct"/>
          </w:tcPr>
          <w:p w14:paraId="5E2370E9" w14:textId="77777777" w:rsidR="002D669C" w:rsidRPr="004059FF" w:rsidRDefault="002D669C" w:rsidP="00057EC7">
            <w:pPr>
              <w:pStyle w:val="TableBodyText"/>
              <w:jc w:val="left"/>
            </w:pPr>
            <w:r w:rsidRPr="004059FF">
              <w:t>Revaluation Increments</w:t>
            </w:r>
          </w:p>
        </w:tc>
        <w:tc>
          <w:tcPr>
            <w:tcW w:w="865" w:type="pct"/>
          </w:tcPr>
          <w:p w14:paraId="10AF7AA2" w14:textId="77777777" w:rsidR="002D669C" w:rsidRPr="004059FF" w:rsidRDefault="002D669C" w:rsidP="00057EC7">
            <w:pPr>
              <w:pStyle w:val="TableBodyText"/>
            </w:pPr>
            <w:r w:rsidRPr="004059FF">
              <w:t>11,072</w:t>
            </w:r>
          </w:p>
        </w:tc>
        <w:tc>
          <w:tcPr>
            <w:tcW w:w="915" w:type="pct"/>
          </w:tcPr>
          <w:p w14:paraId="3700401D" w14:textId="77777777" w:rsidR="002D669C" w:rsidRPr="004059FF" w:rsidRDefault="002D669C" w:rsidP="00057EC7">
            <w:pPr>
              <w:pStyle w:val="TableBodyText"/>
            </w:pPr>
            <w:r w:rsidRPr="004059FF">
              <w:t>-</w:t>
            </w:r>
          </w:p>
        </w:tc>
      </w:tr>
      <w:tr w:rsidR="002D669C" w:rsidRPr="004059FF" w14:paraId="1CABB506" w14:textId="77777777" w:rsidTr="00B61688">
        <w:trPr>
          <w:cantSplit/>
          <w:trHeight w:val="270"/>
        </w:trPr>
        <w:tc>
          <w:tcPr>
            <w:tcW w:w="3220" w:type="pct"/>
          </w:tcPr>
          <w:p w14:paraId="1D4112A7" w14:textId="77777777" w:rsidR="002D669C" w:rsidRPr="00BB0927" w:rsidRDefault="002D669C" w:rsidP="00057EC7">
            <w:pPr>
              <w:pStyle w:val="TableBodytextBold"/>
            </w:pPr>
            <w:r w:rsidRPr="00BB0927">
              <w:t>Balance at end of financial year</w:t>
            </w:r>
            <w:r w:rsidRPr="00BB0927">
              <w:tab/>
            </w:r>
          </w:p>
        </w:tc>
        <w:tc>
          <w:tcPr>
            <w:tcW w:w="865" w:type="pct"/>
          </w:tcPr>
          <w:p w14:paraId="64754830" w14:textId="77777777" w:rsidR="002D669C" w:rsidRPr="00BB0927" w:rsidRDefault="002D669C" w:rsidP="00057EC7">
            <w:pPr>
              <w:pStyle w:val="TableBodytextBold"/>
              <w:jc w:val="center"/>
            </w:pPr>
            <w:r w:rsidRPr="00BB0927">
              <w:t>32,039</w:t>
            </w:r>
          </w:p>
        </w:tc>
        <w:tc>
          <w:tcPr>
            <w:tcW w:w="915" w:type="pct"/>
          </w:tcPr>
          <w:p w14:paraId="025F4A22" w14:textId="77777777" w:rsidR="002D669C" w:rsidRPr="00BB0927" w:rsidRDefault="002D669C" w:rsidP="00057EC7">
            <w:pPr>
              <w:pStyle w:val="TableBodytextBold"/>
              <w:jc w:val="center"/>
            </w:pPr>
            <w:r w:rsidRPr="00BB0927">
              <w:t>20,967</w:t>
            </w:r>
          </w:p>
        </w:tc>
      </w:tr>
    </w:tbl>
    <w:p w14:paraId="024C6347" w14:textId="77777777" w:rsidR="002D669C" w:rsidRPr="004059FF" w:rsidRDefault="002D669C" w:rsidP="003B127D">
      <w:pPr>
        <w:pStyle w:val="Heading3"/>
        <w:rPr>
          <w:lang w:bidi="ar-SA"/>
        </w:rPr>
      </w:pPr>
      <w:bookmarkStart w:id="259" w:name="_Toc524349978"/>
      <w:bookmarkStart w:id="260" w:name="_Toc524350970"/>
      <w:r w:rsidRPr="004059FF">
        <w:rPr>
          <w:lang w:bidi="ar-SA"/>
        </w:rPr>
        <w:t>Note 14 Responsible Persons</w:t>
      </w:r>
      <w:bookmarkEnd w:id="259"/>
      <w:bookmarkEnd w:id="260"/>
      <w:r w:rsidRPr="004059FF">
        <w:rPr>
          <w:lang w:bidi="ar-SA"/>
        </w:rPr>
        <w:t xml:space="preserve"> </w:t>
      </w:r>
    </w:p>
    <w:p w14:paraId="478958D5" w14:textId="77777777" w:rsidR="002D669C" w:rsidRPr="004059FF" w:rsidRDefault="002D669C" w:rsidP="00813736">
      <w:pPr>
        <w:pStyle w:val="BodyText"/>
      </w:pPr>
      <w:r w:rsidRPr="004059FF">
        <w:t xml:space="preserve">In accordance with the Ministerial Directions issued by the Minister for Finance under the </w:t>
      </w:r>
      <w:r w:rsidRPr="004059FF">
        <w:rPr>
          <w:i/>
        </w:rPr>
        <w:t>Financial Management Act 1994</w:t>
      </w:r>
      <w:r w:rsidRPr="004059FF">
        <w:t>, the following disclosures are made regarding responsible persons for the reporting period.</w:t>
      </w:r>
    </w:p>
    <w:p w14:paraId="7B21CC81" w14:textId="77777777" w:rsidR="002D669C" w:rsidRPr="004059FF" w:rsidRDefault="002D669C" w:rsidP="00813736">
      <w:pPr>
        <w:pStyle w:val="BodyText"/>
      </w:pPr>
      <w:r w:rsidRPr="004059FF">
        <w:t xml:space="preserve">The persons who held the positions of minister and accountable officers </w:t>
      </w:r>
      <w:r w:rsidR="005432F0">
        <w:t>on</w:t>
      </w:r>
      <w:r w:rsidRPr="004059FF">
        <w:t xml:space="preserve"> </w:t>
      </w:r>
      <w:r w:rsidR="005432F0">
        <w:t>the Board</w:t>
      </w:r>
      <w:r w:rsidRPr="004059FF">
        <w:t xml:space="preserve"> are as follows:</w:t>
      </w:r>
    </w:p>
    <w:p w14:paraId="5AAF5BA3" w14:textId="77777777" w:rsidR="002D669C" w:rsidRPr="004059FF" w:rsidRDefault="002D669C" w:rsidP="005432F0">
      <w:pPr>
        <w:pStyle w:val="Heading40"/>
        <w:rPr>
          <w:lang w:bidi="ar-SA"/>
        </w:rPr>
      </w:pPr>
      <w:r w:rsidRPr="004059FF">
        <w:rPr>
          <w:lang w:bidi="ar-SA"/>
        </w:rPr>
        <w:t xml:space="preserve">Responsible Minister </w:t>
      </w:r>
    </w:p>
    <w:p w14:paraId="145B4FEA" w14:textId="77777777" w:rsidR="002D669C" w:rsidRPr="004059FF" w:rsidRDefault="002D669C" w:rsidP="00813736">
      <w:pPr>
        <w:pStyle w:val="Bullets"/>
      </w:pPr>
      <w:r w:rsidRPr="004059FF">
        <w:t>Hon Gayle Tierney MP</w:t>
      </w:r>
      <w:r w:rsidR="003B127D" w:rsidRPr="004059FF">
        <w:t xml:space="preserve"> (</w:t>
      </w:r>
      <w:r w:rsidRPr="004059FF">
        <w:t>1 July 2017</w:t>
      </w:r>
      <w:r w:rsidR="003B127D" w:rsidRPr="004059FF">
        <w:t xml:space="preserve"> – </w:t>
      </w:r>
      <w:r w:rsidRPr="004059FF">
        <w:t>30 June 2018</w:t>
      </w:r>
      <w:r w:rsidR="003B127D" w:rsidRPr="004059FF">
        <w:t>)</w:t>
      </w:r>
      <w:r w:rsidR="008900E5">
        <w:t>.</w:t>
      </w:r>
    </w:p>
    <w:p w14:paraId="0E15735E" w14:textId="77777777" w:rsidR="002D669C" w:rsidRPr="004059FF" w:rsidRDefault="002D669C" w:rsidP="003B127D">
      <w:pPr>
        <w:pStyle w:val="Heading40"/>
        <w:rPr>
          <w:lang w:bidi="ar-SA"/>
        </w:rPr>
      </w:pPr>
      <w:r w:rsidRPr="004059FF">
        <w:rPr>
          <w:lang w:bidi="ar-SA"/>
        </w:rPr>
        <w:t>Accountable Officer</w:t>
      </w:r>
    </w:p>
    <w:p w14:paraId="67F788D4" w14:textId="77777777" w:rsidR="002D669C" w:rsidRPr="004059FF" w:rsidRDefault="002D669C" w:rsidP="00813736">
      <w:pPr>
        <w:pStyle w:val="Bullets"/>
      </w:pPr>
      <w:r w:rsidRPr="004059FF">
        <w:t>Dr Xavier Csar</w:t>
      </w:r>
      <w:r w:rsidR="003B127D" w:rsidRPr="004059FF">
        <w:t xml:space="preserve"> (</w:t>
      </w:r>
      <w:r w:rsidRPr="004059FF">
        <w:t>1 July 2017 – 30 June 2018</w:t>
      </w:r>
      <w:r w:rsidR="003B127D" w:rsidRPr="004059FF">
        <w:t>)</w:t>
      </w:r>
      <w:r w:rsidR="008900E5">
        <w:t>.</w:t>
      </w:r>
    </w:p>
    <w:p w14:paraId="1E492940" w14:textId="77777777" w:rsidR="002D669C" w:rsidRPr="004059FF" w:rsidRDefault="002D669C" w:rsidP="00813736">
      <w:pPr>
        <w:pStyle w:val="BodyText"/>
      </w:pPr>
      <w:r w:rsidRPr="004059FF">
        <w:t>The following officers acted in the absence of Dr Xavier Csar during the year:</w:t>
      </w:r>
    </w:p>
    <w:p w14:paraId="77C035DE" w14:textId="77777777" w:rsidR="002D669C" w:rsidRPr="004059FF" w:rsidRDefault="002D669C" w:rsidP="00813736">
      <w:pPr>
        <w:pStyle w:val="Bullets"/>
      </w:pPr>
      <w:r w:rsidRPr="004059FF">
        <w:t>Mr Ryan Collins</w:t>
      </w:r>
      <w:r w:rsidR="003B127D" w:rsidRPr="004059FF">
        <w:t xml:space="preserve"> (</w:t>
      </w:r>
      <w:r w:rsidRPr="004059FF">
        <w:t>1 July 2017 – 21 July 2017</w:t>
      </w:r>
      <w:r w:rsidR="003B127D" w:rsidRPr="004059FF">
        <w:t>)</w:t>
      </w:r>
      <w:r w:rsidR="008900E5">
        <w:t>.</w:t>
      </w:r>
    </w:p>
    <w:p w14:paraId="23DF79A4" w14:textId="77777777" w:rsidR="002D669C" w:rsidRPr="004059FF" w:rsidRDefault="002D669C" w:rsidP="00813736">
      <w:pPr>
        <w:pStyle w:val="Bullets"/>
      </w:pPr>
      <w:r w:rsidRPr="004059FF">
        <w:t>Mr Phil D’Adamo</w:t>
      </w:r>
      <w:r w:rsidRPr="004059FF" w:rsidDel="000C6131">
        <w:t xml:space="preserve"> </w:t>
      </w:r>
      <w:r w:rsidR="003B127D" w:rsidRPr="004059FF">
        <w:t>(</w:t>
      </w:r>
      <w:r w:rsidRPr="004059FF">
        <w:t>25 September 2017 – 6 October 2017</w:t>
      </w:r>
      <w:r w:rsidR="003B127D" w:rsidRPr="004059FF">
        <w:t>)</w:t>
      </w:r>
      <w:r w:rsidR="008900E5">
        <w:t>.</w:t>
      </w:r>
    </w:p>
    <w:p w14:paraId="4F4A42F2" w14:textId="77777777" w:rsidR="002D669C" w:rsidRPr="004059FF" w:rsidRDefault="002D669C" w:rsidP="00813736">
      <w:pPr>
        <w:pStyle w:val="Bullets"/>
      </w:pPr>
      <w:r w:rsidRPr="004059FF">
        <w:t>Ms Heather Whitaker</w:t>
      </w:r>
      <w:r w:rsidR="003B127D" w:rsidRPr="004059FF">
        <w:t xml:space="preserve"> (</w:t>
      </w:r>
      <w:r w:rsidRPr="004059FF">
        <w:t>24 January 2018 – 29 January 2018</w:t>
      </w:r>
      <w:r w:rsidR="003B127D" w:rsidRPr="004059FF">
        <w:t xml:space="preserve"> and </w:t>
      </w:r>
      <w:r w:rsidRPr="004059FF">
        <w:t>11 June 2018 – 30 June 2018</w:t>
      </w:r>
      <w:r w:rsidR="003B127D" w:rsidRPr="004059FF">
        <w:t>)</w:t>
      </w:r>
      <w:r w:rsidR="008900E5">
        <w:t>.</w:t>
      </w:r>
    </w:p>
    <w:p w14:paraId="6EF72ADB" w14:textId="77777777" w:rsidR="002D669C" w:rsidRPr="004059FF" w:rsidRDefault="002D669C" w:rsidP="003B127D">
      <w:pPr>
        <w:pStyle w:val="Heading40"/>
        <w:rPr>
          <w:lang w:bidi="ar-SA"/>
        </w:rPr>
      </w:pPr>
      <w:r w:rsidRPr="004059FF">
        <w:rPr>
          <w:lang w:bidi="ar-SA"/>
        </w:rPr>
        <w:t>Significant transactions with government related entities</w:t>
      </w:r>
    </w:p>
    <w:p w14:paraId="1B3417CF" w14:textId="77777777" w:rsidR="002D669C" w:rsidRPr="004059FF" w:rsidRDefault="002D669C" w:rsidP="00813736">
      <w:pPr>
        <w:pStyle w:val="BodyText"/>
      </w:pPr>
      <w:r w:rsidRPr="004059FF">
        <w:t xml:space="preserve">During the year, </w:t>
      </w:r>
      <w:r w:rsidR="005432F0">
        <w:t>the Board</w:t>
      </w:r>
      <w:r w:rsidRPr="004059FF">
        <w:t xml:space="preserve"> had the following significant government-related entity transactions:</w:t>
      </w:r>
    </w:p>
    <w:p w14:paraId="38822A9B" w14:textId="77777777" w:rsidR="002D669C" w:rsidRPr="004059FF" w:rsidRDefault="002D669C" w:rsidP="00813736">
      <w:pPr>
        <w:pStyle w:val="Bullets"/>
      </w:pPr>
      <w:r w:rsidRPr="004059FF">
        <w:t>Receipt of grant funding from the Department of Education and Training ($28 million), together with resources received free of charge ($3.8 million), to undertake legislative responsibilities.</w:t>
      </w:r>
    </w:p>
    <w:p w14:paraId="74A93DF1" w14:textId="77777777" w:rsidR="002D669C" w:rsidRPr="004059FF" w:rsidRDefault="002D669C" w:rsidP="00813736">
      <w:pPr>
        <w:pStyle w:val="Bullets"/>
      </w:pPr>
      <w:r w:rsidRPr="004059FF">
        <w:t>Payments to the Department of Health and Human Services ($0.2 million) for the support of a grants management system.</w:t>
      </w:r>
    </w:p>
    <w:p w14:paraId="1BBA4B40" w14:textId="77777777" w:rsidR="002D669C" w:rsidRPr="004059FF" w:rsidRDefault="002D669C" w:rsidP="00813736">
      <w:pPr>
        <w:pStyle w:val="Bullets"/>
      </w:pPr>
      <w:r w:rsidRPr="004059FF">
        <w:t>Payments to the Centre for Adult Education ($0.8 million) and AMES Australia ($1.4 million) for the delivery of educational services.</w:t>
      </w:r>
    </w:p>
    <w:p w14:paraId="54E5A419" w14:textId="77777777" w:rsidR="002D669C" w:rsidRPr="004059FF" w:rsidRDefault="002D669C" w:rsidP="00813736">
      <w:pPr>
        <w:pStyle w:val="Bullets"/>
      </w:pPr>
      <w:r w:rsidRPr="004059FF">
        <w:t>Payments to Chisholm Institute ($0.5 million) for leading a collaborative program designed to increase participation and improve outcomes for disadvantaged learners in pre-accredited training.</w:t>
      </w:r>
    </w:p>
    <w:p w14:paraId="08D548B9" w14:textId="77777777" w:rsidR="002D669C" w:rsidRPr="004059FF" w:rsidRDefault="003B127D" w:rsidP="00AC2690">
      <w:pPr>
        <w:pStyle w:val="Heading40"/>
        <w:pageBreakBefore/>
        <w:rPr>
          <w:lang w:bidi="ar-SA"/>
        </w:rPr>
      </w:pPr>
      <w:r w:rsidRPr="004059FF">
        <w:rPr>
          <w:lang w:bidi="ar-SA"/>
        </w:rPr>
        <w:t>K</w:t>
      </w:r>
      <w:r w:rsidR="002D669C" w:rsidRPr="004059FF">
        <w:rPr>
          <w:lang w:bidi="ar-SA"/>
        </w:rPr>
        <w:t>ey management personnel and related parties</w:t>
      </w:r>
    </w:p>
    <w:p w14:paraId="79539B6C" w14:textId="77777777" w:rsidR="002D669C" w:rsidRPr="004059FF" w:rsidRDefault="002D669C" w:rsidP="00813736">
      <w:pPr>
        <w:pStyle w:val="BodyText"/>
      </w:pPr>
      <w:r w:rsidRPr="004059FF">
        <w:t xml:space="preserve">Related parties of </w:t>
      </w:r>
      <w:r w:rsidR="005432F0">
        <w:t>the Board</w:t>
      </w:r>
      <w:r w:rsidRPr="004059FF">
        <w:t xml:space="preserve"> include all key management personnel and their close family members and personal business interests (controlled entities, joint ventures and entities they may have significant influence over). Other related parties include Victorian Cabinet Ministers (including their close family members) and public sector entities that are controlled and consolidated into the whole of state consolidated financial statements.</w:t>
      </w:r>
    </w:p>
    <w:p w14:paraId="177E839C" w14:textId="77777777" w:rsidR="002D669C" w:rsidRPr="004059FF" w:rsidRDefault="002D669C" w:rsidP="00813736">
      <w:pPr>
        <w:pStyle w:val="BodyText"/>
      </w:pPr>
      <w:r w:rsidRPr="004059FF">
        <w:t xml:space="preserve">Key management personnel of </w:t>
      </w:r>
      <w:r w:rsidR="005432F0">
        <w:t>the Board</w:t>
      </w:r>
      <w:r w:rsidRPr="004059FF">
        <w:t xml:space="preserve"> include:</w:t>
      </w:r>
    </w:p>
    <w:p w14:paraId="6B8BB76F" w14:textId="77777777" w:rsidR="002D669C" w:rsidRPr="004059FF" w:rsidRDefault="005432F0" w:rsidP="00813736">
      <w:pPr>
        <w:pStyle w:val="Bullets"/>
      </w:pPr>
      <w:r>
        <w:t>Board</w:t>
      </w:r>
      <w:r w:rsidR="002D669C" w:rsidRPr="004059FF">
        <w:t xml:space="preserve"> members.</w:t>
      </w:r>
    </w:p>
    <w:p w14:paraId="6A090D44" w14:textId="77777777" w:rsidR="002D669C" w:rsidRPr="004059FF" w:rsidRDefault="002D669C" w:rsidP="00813736">
      <w:pPr>
        <w:pStyle w:val="Bullets"/>
      </w:pPr>
      <w:r w:rsidRPr="004059FF">
        <w:t>The Minister for Training and Skills in the Parliament of Victoria.</w:t>
      </w:r>
    </w:p>
    <w:p w14:paraId="784ED1ED" w14:textId="77777777" w:rsidR="005432F0" w:rsidRDefault="002D669C" w:rsidP="00813736">
      <w:pPr>
        <w:pStyle w:val="Bullets"/>
      </w:pPr>
      <w:r w:rsidRPr="004059FF">
        <w:t>Accountable Officer.</w:t>
      </w:r>
    </w:p>
    <w:tbl>
      <w:tblPr>
        <w:tblStyle w:val="CVtable1"/>
        <w:tblW w:w="9639" w:type="dxa"/>
        <w:tblLayout w:type="fixed"/>
        <w:tblLook w:val="04A0" w:firstRow="1" w:lastRow="0" w:firstColumn="1" w:lastColumn="0" w:noHBand="0" w:noVBand="1"/>
        <w:tblCaption w:val="Management personnel of the Board"/>
        <w:tblDescription w:val="This table displays a list of key management personnel of the Board. This table has one header row, 4 columns and 17 body rows."/>
      </w:tblPr>
      <w:tblGrid>
        <w:gridCol w:w="1361"/>
        <w:gridCol w:w="2109"/>
        <w:gridCol w:w="2560"/>
        <w:gridCol w:w="3609"/>
      </w:tblGrid>
      <w:tr w:rsidR="002D669C" w:rsidRPr="004059FF" w14:paraId="2018576E" w14:textId="77777777" w:rsidTr="005F0F9E">
        <w:trPr>
          <w:cantSplit/>
        </w:trPr>
        <w:tc>
          <w:tcPr>
            <w:tcW w:w="706" w:type="pct"/>
          </w:tcPr>
          <w:p w14:paraId="02D86457" w14:textId="77777777" w:rsidR="002D669C" w:rsidRPr="004059FF" w:rsidRDefault="002D669C" w:rsidP="00057EC7">
            <w:pPr>
              <w:pStyle w:val="TableBodytextBold"/>
            </w:pPr>
            <w:r w:rsidRPr="004059FF">
              <w:t>Entity</w:t>
            </w:r>
          </w:p>
        </w:tc>
        <w:tc>
          <w:tcPr>
            <w:tcW w:w="1094" w:type="pct"/>
          </w:tcPr>
          <w:p w14:paraId="428E1F2B" w14:textId="77777777" w:rsidR="002D669C" w:rsidRPr="004059FF" w:rsidRDefault="002D669C" w:rsidP="00057EC7">
            <w:pPr>
              <w:pStyle w:val="TableBodytextBold"/>
            </w:pPr>
            <w:r w:rsidRPr="004059FF">
              <w:t>Key Management Personnel</w:t>
            </w:r>
          </w:p>
        </w:tc>
        <w:tc>
          <w:tcPr>
            <w:tcW w:w="1328" w:type="pct"/>
          </w:tcPr>
          <w:p w14:paraId="614E8BFD" w14:textId="77777777" w:rsidR="002D669C" w:rsidRPr="004059FF" w:rsidRDefault="002D669C" w:rsidP="00057EC7">
            <w:pPr>
              <w:pStyle w:val="TableBodytextBold"/>
            </w:pPr>
            <w:r w:rsidRPr="004059FF">
              <w:t>Position title</w:t>
            </w:r>
          </w:p>
        </w:tc>
        <w:tc>
          <w:tcPr>
            <w:tcW w:w="1872" w:type="pct"/>
          </w:tcPr>
          <w:p w14:paraId="1D5D51D0" w14:textId="77777777" w:rsidR="002D669C" w:rsidRPr="004059FF" w:rsidRDefault="002D669C" w:rsidP="00057EC7">
            <w:pPr>
              <w:pStyle w:val="TableBodytextBold"/>
            </w:pPr>
            <w:r w:rsidRPr="004059FF">
              <w:t>Period</w:t>
            </w:r>
          </w:p>
        </w:tc>
      </w:tr>
      <w:tr w:rsidR="002D669C" w:rsidRPr="004059FF" w14:paraId="21356C0B" w14:textId="77777777" w:rsidTr="005F0F9E">
        <w:trPr>
          <w:cantSplit/>
        </w:trPr>
        <w:tc>
          <w:tcPr>
            <w:tcW w:w="706" w:type="pct"/>
          </w:tcPr>
          <w:p w14:paraId="60DED9A5" w14:textId="77777777" w:rsidR="002D669C" w:rsidRPr="0032368F" w:rsidRDefault="002D669C" w:rsidP="00057EC7">
            <w:pPr>
              <w:pStyle w:val="TableBodyText"/>
              <w:jc w:val="left"/>
            </w:pPr>
            <w:r w:rsidRPr="0032368F">
              <w:t>Parliament of Victoria</w:t>
            </w:r>
          </w:p>
        </w:tc>
        <w:tc>
          <w:tcPr>
            <w:tcW w:w="1094" w:type="pct"/>
          </w:tcPr>
          <w:p w14:paraId="6050821B" w14:textId="77777777" w:rsidR="002D669C" w:rsidRPr="0032368F" w:rsidRDefault="002D669C" w:rsidP="00057EC7">
            <w:pPr>
              <w:pStyle w:val="TableBodyText"/>
              <w:jc w:val="left"/>
            </w:pPr>
            <w:r w:rsidRPr="0032368F">
              <w:t>Hon Gayle Tierney MP</w:t>
            </w:r>
          </w:p>
        </w:tc>
        <w:tc>
          <w:tcPr>
            <w:tcW w:w="1328" w:type="pct"/>
          </w:tcPr>
          <w:p w14:paraId="0B9C269F" w14:textId="77777777" w:rsidR="002D669C" w:rsidRPr="0032368F" w:rsidRDefault="002D669C" w:rsidP="00057EC7">
            <w:pPr>
              <w:pStyle w:val="TableBodyText"/>
              <w:jc w:val="left"/>
            </w:pPr>
            <w:r w:rsidRPr="0032368F">
              <w:t>Minister for Training and Skills</w:t>
            </w:r>
          </w:p>
        </w:tc>
        <w:tc>
          <w:tcPr>
            <w:tcW w:w="1872" w:type="pct"/>
          </w:tcPr>
          <w:p w14:paraId="008248F4" w14:textId="77777777" w:rsidR="002D669C" w:rsidRPr="0032368F" w:rsidRDefault="002D669C" w:rsidP="00057EC7">
            <w:pPr>
              <w:pStyle w:val="TableBodyText"/>
              <w:jc w:val="left"/>
            </w:pPr>
            <w:r w:rsidRPr="0032368F">
              <w:t>1 July 2017 – 30 June 2018</w:t>
            </w:r>
          </w:p>
        </w:tc>
      </w:tr>
      <w:tr w:rsidR="002D669C" w:rsidRPr="004059FF" w14:paraId="6376E8F5" w14:textId="77777777" w:rsidTr="005F0F9E">
        <w:trPr>
          <w:cantSplit/>
        </w:trPr>
        <w:tc>
          <w:tcPr>
            <w:tcW w:w="706" w:type="pct"/>
          </w:tcPr>
          <w:p w14:paraId="197EACB4" w14:textId="77777777" w:rsidR="002D669C" w:rsidRPr="0032368F" w:rsidRDefault="005432F0" w:rsidP="00057EC7">
            <w:pPr>
              <w:pStyle w:val="TableBodyText"/>
              <w:jc w:val="left"/>
            </w:pPr>
            <w:r w:rsidRPr="0032368F">
              <w:t>Board</w:t>
            </w:r>
          </w:p>
        </w:tc>
        <w:tc>
          <w:tcPr>
            <w:tcW w:w="1094" w:type="pct"/>
          </w:tcPr>
          <w:p w14:paraId="2BB4380A" w14:textId="77777777" w:rsidR="002D669C" w:rsidRPr="0032368F" w:rsidRDefault="002D669C" w:rsidP="00057EC7">
            <w:pPr>
              <w:pStyle w:val="TableBodyText"/>
              <w:jc w:val="left"/>
            </w:pPr>
            <w:r w:rsidRPr="0032368F">
              <w:t>Dr Xavier Csar</w:t>
            </w:r>
          </w:p>
        </w:tc>
        <w:tc>
          <w:tcPr>
            <w:tcW w:w="1328" w:type="pct"/>
          </w:tcPr>
          <w:p w14:paraId="3BD6B422" w14:textId="77777777" w:rsidR="002D669C" w:rsidRPr="0032368F" w:rsidRDefault="002D669C" w:rsidP="00057EC7">
            <w:pPr>
              <w:pStyle w:val="TableBodyText"/>
              <w:jc w:val="left"/>
            </w:pPr>
            <w:r w:rsidRPr="0032368F">
              <w:t>Accountable Officer</w:t>
            </w:r>
          </w:p>
        </w:tc>
        <w:tc>
          <w:tcPr>
            <w:tcW w:w="1872" w:type="pct"/>
          </w:tcPr>
          <w:p w14:paraId="36C94C0A" w14:textId="77777777" w:rsidR="002D669C" w:rsidRPr="0032368F" w:rsidDel="00A84849" w:rsidRDefault="002D669C" w:rsidP="00057EC7">
            <w:pPr>
              <w:pStyle w:val="TableBodyText"/>
              <w:jc w:val="left"/>
            </w:pPr>
            <w:r w:rsidRPr="0032368F">
              <w:t>1 July 2017 – 30 June 2018</w:t>
            </w:r>
          </w:p>
        </w:tc>
      </w:tr>
      <w:tr w:rsidR="002D669C" w:rsidRPr="004059FF" w14:paraId="3336F745" w14:textId="77777777" w:rsidTr="005F0F9E">
        <w:trPr>
          <w:cantSplit/>
        </w:trPr>
        <w:tc>
          <w:tcPr>
            <w:tcW w:w="706" w:type="pct"/>
          </w:tcPr>
          <w:p w14:paraId="63D3EA39" w14:textId="77777777" w:rsidR="002D669C" w:rsidRPr="0032368F" w:rsidRDefault="005432F0" w:rsidP="00057EC7">
            <w:pPr>
              <w:pStyle w:val="TableBodyText"/>
              <w:jc w:val="left"/>
            </w:pPr>
            <w:r w:rsidRPr="0032368F">
              <w:t>Board</w:t>
            </w:r>
          </w:p>
        </w:tc>
        <w:tc>
          <w:tcPr>
            <w:tcW w:w="1094" w:type="pct"/>
          </w:tcPr>
          <w:p w14:paraId="53CD8A23" w14:textId="77777777" w:rsidR="002D669C" w:rsidRPr="0032368F" w:rsidRDefault="002D669C" w:rsidP="00057EC7">
            <w:pPr>
              <w:pStyle w:val="TableBodyText"/>
              <w:jc w:val="left"/>
            </w:pPr>
            <w:r w:rsidRPr="0032368F">
              <w:t>Ms Heather Whitaker</w:t>
            </w:r>
          </w:p>
        </w:tc>
        <w:tc>
          <w:tcPr>
            <w:tcW w:w="1328" w:type="pct"/>
          </w:tcPr>
          <w:p w14:paraId="0F393D1B" w14:textId="77777777" w:rsidR="002D669C" w:rsidRPr="0032368F" w:rsidRDefault="002D669C" w:rsidP="00057EC7">
            <w:pPr>
              <w:pStyle w:val="TableBodyText"/>
              <w:jc w:val="left"/>
            </w:pPr>
            <w:r w:rsidRPr="0032368F">
              <w:t>Acting Accountable Officer</w:t>
            </w:r>
          </w:p>
        </w:tc>
        <w:tc>
          <w:tcPr>
            <w:tcW w:w="1872" w:type="pct"/>
          </w:tcPr>
          <w:p w14:paraId="21E9E6DD" w14:textId="77777777" w:rsidR="002D669C" w:rsidRPr="0032368F" w:rsidRDefault="002D669C" w:rsidP="00057EC7">
            <w:pPr>
              <w:pStyle w:val="TableBodyText"/>
              <w:jc w:val="left"/>
            </w:pPr>
            <w:r w:rsidRPr="0032368F">
              <w:t>24 January 2018 – 29 January 2018</w:t>
            </w:r>
          </w:p>
          <w:p w14:paraId="254A6CA7" w14:textId="77777777" w:rsidR="002D669C" w:rsidRPr="0032368F" w:rsidDel="00A84849" w:rsidRDefault="002D669C" w:rsidP="00057EC7">
            <w:pPr>
              <w:pStyle w:val="TableBodyText"/>
              <w:jc w:val="left"/>
            </w:pPr>
            <w:r w:rsidRPr="0032368F">
              <w:t>11 June 2018 – 30 June 2018</w:t>
            </w:r>
          </w:p>
        </w:tc>
      </w:tr>
      <w:tr w:rsidR="002D669C" w:rsidRPr="004059FF" w14:paraId="1427CCBB" w14:textId="77777777" w:rsidTr="005F0F9E">
        <w:trPr>
          <w:cantSplit/>
        </w:trPr>
        <w:tc>
          <w:tcPr>
            <w:tcW w:w="706" w:type="pct"/>
          </w:tcPr>
          <w:p w14:paraId="5EB8D92C" w14:textId="77777777" w:rsidR="002D669C" w:rsidRPr="0032368F" w:rsidRDefault="005432F0" w:rsidP="00057EC7">
            <w:pPr>
              <w:pStyle w:val="TableBodyText"/>
              <w:jc w:val="left"/>
            </w:pPr>
            <w:r w:rsidRPr="0032368F">
              <w:t>Board</w:t>
            </w:r>
          </w:p>
        </w:tc>
        <w:tc>
          <w:tcPr>
            <w:tcW w:w="1094" w:type="pct"/>
          </w:tcPr>
          <w:p w14:paraId="74705548" w14:textId="77777777" w:rsidR="002D669C" w:rsidRPr="0032368F" w:rsidRDefault="002D669C" w:rsidP="00057EC7">
            <w:pPr>
              <w:pStyle w:val="TableBodyText"/>
              <w:jc w:val="left"/>
            </w:pPr>
            <w:r w:rsidRPr="0032368F">
              <w:t>Mr Phil D’Adamo</w:t>
            </w:r>
          </w:p>
        </w:tc>
        <w:tc>
          <w:tcPr>
            <w:tcW w:w="1328" w:type="pct"/>
          </w:tcPr>
          <w:p w14:paraId="1484A55E" w14:textId="77777777" w:rsidR="002D669C" w:rsidRPr="0032368F" w:rsidRDefault="002D669C" w:rsidP="00057EC7">
            <w:pPr>
              <w:pStyle w:val="TableBodyText"/>
              <w:jc w:val="left"/>
            </w:pPr>
            <w:r w:rsidRPr="0032368F">
              <w:t>Acting Accountable Officer</w:t>
            </w:r>
          </w:p>
        </w:tc>
        <w:tc>
          <w:tcPr>
            <w:tcW w:w="1872" w:type="pct"/>
          </w:tcPr>
          <w:p w14:paraId="3FC8C484" w14:textId="77777777" w:rsidR="002D669C" w:rsidRPr="0032368F" w:rsidRDefault="002D669C" w:rsidP="00057EC7">
            <w:pPr>
              <w:pStyle w:val="TableBodyText"/>
              <w:jc w:val="left"/>
            </w:pPr>
            <w:r w:rsidRPr="0032368F">
              <w:t>25 September 2017 – 6 October 2017</w:t>
            </w:r>
          </w:p>
        </w:tc>
      </w:tr>
      <w:tr w:rsidR="002D669C" w:rsidRPr="004059FF" w14:paraId="69E53621" w14:textId="77777777" w:rsidTr="005F0F9E">
        <w:trPr>
          <w:cantSplit/>
        </w:trPr>
        <w:tc>
          <w:tcPr>
            <w:tcW w:w="706" w:type="pct"/>
          </w:tcPr>
          <w:p w14:paraId="55E5CE11" w14:textId="77777777" w:rsidR="002D669C" w:rsidRPr="0032368F" w:rsidRDefault="005432F0" w:rsidP="00057EC7">
            <w:pPr>
              <w:pStyle w:val="TableBodyText"/>
              <w:jc w:val="left"/>
            </w:pPr>
            <w:r w:rsidRPr="0032368F">
              <w:t>Board</w:t>
            </w:r>
          </w:p>
        </w:tc>
        <w:tc>
          <w:tcPr>
            <w:tcW w:w="1094" w:type="pct"/>
          </w:tcPr>
          <w:p w14:paraId="6C1F3B7D" w14:textId="77777777" w:rsidR="002D669C" w:rsidRPr="0032368F" w:rsidRDefault="002D669C" w:rsidP="00057EC7">
            <w:pPr>
              <w:pStyle w:val="TableBodyText"/>
              <w:jc w:val="left"/>
            </w:pPr>
            <w:r w:rsidRPr="0032368F">
              <w:t>Mr Ryan Collins</w:t>
            </w:r>
          </w:p>
        </w:tc>
        <w:tc>
          <w:tcPr>
            <w:tcW w:w="1328" w:type="pct"/>
          </w:tcPr>
          <w:p w14:paraId="053A1809" w14:textId="77777777" w:rsidR="002D669C" w:rsidRPr="0032368F" w:rsidRDefault="002D669C" w:rsidP="00057EC7">
            <w:pPr>
              <w:pStyle w:val="TableBodyText"/>
              <w:jc w:val="left"/>
            </w:pPr>
            <w:r w:rsidRPr="0032368F">
              <w:t>Acting Accountable Officer</w:t>
            </w:r>
          </w:p>
        </w:tc>
        <w:tc>
          <w:tcPr>
            <w:tcW w:w="1872" w:type="pct"/>
          </w:tcPr>
          <w:p w14:paraId="20B8BADB" w14:textId="77777777" w:rsidR="002D669C" w:rsidRPr="0032368F" w:rsidRDefault="002D669C" w:rsidP="00057EC7">
            <w:pPr>
              <w:pStyle w:val="TableBodyText"/>
              <w:jc w:val="left"/>
            </w:pPr>
            <w:r w:rsidRPr="0032368F">
              <w:t xml:space="preserve">1 July 2017 </w:t>
            </w:r>
            <w:r w:rsidRPr="0032368F">
              <w:softHyphen/>
              <w:t>– 21 July 2017</w:t>
            </w:r>
          </w:p>
        </w:tc>
      </w:tr>
      <w:tr w:rsidR="002D669C" w:rsidRPr="004059FF" w14:paraId="503A1839" w14:textId="77777777" w:rsidTr="005F0F9E">
        <w:trPr>
          <w:cantSplit/>
        </w:trPr>
        <w:tc>
          <w:tcPr>
            <w:tcW w:w="706" w:type="pct"/>
          </w:tcPr>
          <w:p w14:paraId="195A7046" w14:textId="77777777" w:rsidR="002D669C" w:rsidRPr="0032368F" w:rsidRDefault="005432F0" w:rsidP="00057EC7">
            <w:pPr>
              <w:pStyle w:val="TableBodyText"/>
              <w:jc w:val="left"/>
            </w:pPr>
            <w:r w:rsidRPr="0032368F">
              <w:t>Board</w:t>
            </w:r>
          </w:p>
        </w:tc>
        <w:tc>
          <w:tcPr>
            <w:tcW w:w="1094" w:type="pct"/>
          </w:tcPr>
          <w:p w14:paraId="3D91F091" w14:textId="77777777" w:rsidR="002D669C" w:rsidRPr="0032368F" w:rsidRDefault="002D669C" w:rsidP="00057EC7">
            <w:pPr>
              <w:pStyle w:val="TableBodyText"/>
              <w:jc w:val="left"/>
            </w:pPr>
            <w:r w:rsidRPr="0032368F">
              <w:t>Ms Susan Christophers</w:t>
            </w:r>
          </w:p>
        </w:tc>
        <w:tc>
          <w:tcPr>
            <w:tcW w:w="1328" w:type="pct"/>
          </w:tcPr>
          <w:p w14:paraId="22C6BAED" w14:textId="77777777" w:rsidR="002D669C" w:rsidRPr="0032368F" w:rsidRDefault="002D669C" w:rsidP="00057EC7">
            <w:pPr>
              <w:pStyle w:val="TableBodyText"/>
              <w:jc w:val="left"/>
            </w:pPr>
            <w:r w:rsidRPr="0032368F">
              <w:t>Chair</w:t>
            </w:r>
          </w:p>
        </w:tc>
        <w:tc>
          <w:tcPr>
            <w:tcW w:w="1872" w:type="pct"/>
          </w:tcPr>
          <w:p w14:paraId="3CFDDE2E" w14:textId="77777777" w:rsidR="002D669C" w:rsidRPr="0032368F" w:rsidRDefault="002D669C" w:rsidP="00057EC7">
            <w:pPr>
              <w:pStyle w:val="TableBodyText"/>
              <w:jc w:val="left"/>
              <w:rPr>
                <w:lang w:val="en-GB"/>
              </w:rPr>
            </w:pPr>
            <w:r w:rsidRPr="0032368F">
              <w:rPr>
                <w:lang w:val="en-GB"/>
              </w:rPr>
              <w:t>1 July 2017 – 30 June 2018</w:t>
            </w:r>
          </w:p>
          <w:p w14:paraId="72415A82" w14:textId="77777777" w:rsidR="002D669C" w:rsidRPr="0032368F" w:rsidRDefault="002D669C" w:rsidP="00057EC7">
            <w:pPr>
              <w:pStyle w:val="TableBodyText"/>
              <w:jc w:val="left"/>
            </w:pPr>
          </w:p>
        </w:tc>
      </w:tr>
      <w:tr w:rsidR="002D669C" w:rsidRPr="004059FF" w14:paraId="224CD552" w14:textId="77777777" w:rsidTr="005F0F9E">
        <w:trPr>
          <w:cantSplit/>
        </w:trPr>
        <w:tc>
          <w:tcPr>
            <w:tcW w:w="706" w:type="pct"/>
          </w:tcPr>
          <w:p w14:paraId="5FC02B3B" w14:textId="77777777" w:rsidR="002D669C" w:rsidRPr="0032368F" w:rsidRDefault="005432F0" w:rsidP="00057EC7">
            <w:pPr>
              <w:pStyle w:val="TableBodyText"/>
              <w:jc w:val="left"/>
            </w:pPr>
            <w:r w:rsidRPr="0032368F">
              <w:t>Board</w:t>
            </w:r>
          </w:p>
        </w:tc>
        <w:tc>
          <w:tcPr>
            <w:tcW w:w="1094" w:type="pct"/>
          </w:tcPr>
          <w:p w14:paraId="6A475F2E" w14:textId="77777777" w:rsidR="002D669C" w:rsidRPr="0032368F" w:rsidRDefault="002D669C" w:rsidP="00057EC7">
            <w:pPr>
              <w:pStyle w:val="TableBodyText"/>
              <w:jc w:val="left"/>
            </w:pPr>
            <w:r w:rsidRPr="0032368F">
              <w:t>Dr Ronald Wilson</w:t>
            </w:r>
          </w:p>
        </w:tc>
        <w:tc>
          <w:tcPr>
            <w:tcW w:w="1328" w:type="pct"/>
          </w:tcPr>
          <w:p w14:paraId="4F1B655D" w14:textId="77777777" w:rsidR="002D669C" w:rsidRPr="0032368F" w:rsidRDefault="002D669C" w:rsidP="00057EC7">
            <w:pPr>
              <w:pStyle w:val="TableBodyText"/>
              <w:jc w:val="left"/>
            </w:pPr>
            <w:r w:rsidRPr="0032368F">
              <w:t>Deputy Chair</w:t>
            </w:r>
          </w:p>
        </w:tc>
        <w:tc>
          <w:tcPr>
            <w:tcW w:w="1872" w:type="pct"/>
          </w:tcPr>
          <w:p w14:paraId="690C9213" w14:textId="77777777" w:rsidR="002D669C" w:rsidRPr="0032368F" w:rsidRDefault="002D669C" w:rsidP="00057EC7">
            <w:pPr>
              <w:pStyle w:val="TableBodyText"/>
              <w:jc w:val="left"/>
            </w:pPr>
            <w:r w:rsidRPr="0032368F">
              <w:rPr>
                <w:lang w:val="en-GB"/>
              </w:rPr>
              <w:t>1 July 2017 – 30 June 2018</w:t>
            </w:r>
          </w:p>
        </w:tc>
      </w:tr>
      <w:tr w:rsidR="002D669C" w:rsidRPr="004059FF" w14:paraId="31725C1C" w14:textId="77777777" w:rsidTr="005F0F9E">
        <w:trPr>
          <w:cantSplit/>
        </w:trPr>
        <w:tc>
          <w:tcPr>
            <w:tcW w:w="706" w:type="pct"/>
          </w:tcPr>
          <w:p w14:paraId="78A06C46" w14:textId="77777777" w:rsidR="002D669C" w:rsidRPr="0032368F" w:rsidRDefault="005432F0" w:rsidP="00057EC7">
            <w:pPr>
              <w:pStyle w:val="TableBodyText"/>
              <w:jc w:val="left"/>
            </w:pPr>
            <w:r w:rsidRPr="0032368F">
              <w:t>Board</w:t>
            </w:r>
          </w:p>
        </w:tc>
        <w:tc>
          <w:tcPr>
            <w:tcW w:w="1094" w:type="pct"/>
          </w:tcPr>
          <w:p w14:paraId="3D66B031" w14:textId="77777777" w:rsidR="002D669C" w:rsidRPr="0032368F" w:rsidRDefault="002D669C" w:rsidP="00057EC7">
            <w:pPr>
              <w:pStyle w:val="TableBodyText"/>
              <w:jc w:val="left"/>
            </w:pPr>
            <w:r w:rsidRPr="0032368F">
              <w:t>Ms Sally Brennan</w:t>
            </w:r>
          </w:p>
        </w:tc>
        <w:tc>
          <w:tcPr>
            <w:tcW w:w="1328" w:type="pct"/>
          </w:tcPr>
          <w:p w14:paraId="27821DE5" w14:textId="77777777" w:rsidR="002D669C" w:rsidRPr="0032368F" w:rsidRDefault="002D669C" w:rsidP="00057EC7">
            <w:pPr>
              <w:pStyle w:val="TableBodyText"/>
              <w:jc w:val="left"/>
            </w:pPr>
            <w:r w:rsidRPr="0032368F">
              <w:t>Board Member</w:t>
            </w:r>
          </w:p>
        </w:tc>
        <w:tc>
          <w:tcPr>
            <w:tcW w:w="1872" w:type="pct"/>
          </w:tcPr>
          <w:p w14:paraId="45C1A8B7" w14:textId="77777777" w:rsidR="002D669C" w:rsidRPr="0032368F" w:rsidRDefault="002D669C" w:rsidP="00057EC7">
            <w:pPr>
              <w:pStyle w:val="TableBodyText"/>
              <w:jc w:val="left"/>
            </w:pPr>
            <w:r w:rsidRPr="0032368F">
              <w:rPr>
                <w:lang w:val="en-GB"/>
              </w:rPr>
              <w:t>1 July 2017 – 30 June 2018</w:t>
            </w:r>
          </w:p>
        </w:tc>
      </w:tr>
      <w:tr w:rsidR="002D669C" w:rsidRPr="004059FF" w14:paraId="2CEEC5B5" w14:textId="77777777" w:rsidTr="005F0F9E">
        <w:trPr>
          <w:cantSplit/>
        </w:trPr>
        <w:tc>
          <w:tcPr>
            <w:tcW w:w="706" w:type="pct"/>
          </w:tcPr>
          <w:p w14:paraId="0B4459AB" w14:textId="77777777" w:rsidR="002D669C" w:rsidRPr="0032368F" w:rsidRDefault="005432F0" w:rsidP="00057EC7">
            <w:pPr>
              <w:pStyle w:val="TableBodyText"/>
              <w:jc w:val="left"/>
            </w:pPr>
            <w:r w:rsidRPr="0032368F">
              <w:t>Board</w:t>
            </w:r>
          </w:p>
        </w:tc>
        <w:tc>
          <w:tcPr>
            <w:tcW w:w="1094" w:type="pct"/>
          </w:tcPr>
          <w:p w14:paraId="5830B123" w14:textId="77777777" w:rsidR="002D669C" w:rsidRPr="0032368F" w:rsidRDefault="002D669C" w:rsidP="00057EC7">
            <w:pPr>
              <w:pStyle w:val="TableBodyText"/>
              <w:jc w:val="left"/>
            </w:pPr>
            <w:r w:rsidRPr="0032368F">
              <w:t>Ms Andrea McCall</w:t>
            </w:r>
          </w:p>
        </w:tc>
        <w:tc>
          <w:tcPr>
            <w:tcW w:w="1328" w:type="pct"/>
          </w:tcPr>
          <w:p w14:paraId="5F087882" w14:textId="77777777" w:rsidR="002D669C" w:rsidRPr="0032368F" w:rsidRDefault="002D669C" w:rsidP="00057EC7">
            <w:pPr>
              <w:pStyle w:val="TableBodyText"/>
              <w:jc w:val="left"/>
            </w:pPr>
            <w:r w:rsidRPr="0032368F">
              <w:t>Board Member</w:t>
            </w:r>
          </w:p>
        </w:tc>
        <w:tc>
          <w:tcPr>
            <w:tcW w:w="1872" w:type="pct"/>
          </w:tcPr>
          <w:p w14:paraId="63040989" w14:textId="77777777" w:rsidR="002D669C" w:rsidRPr="0032368F" w:rsidRDefault="002D669C" w:rsidP="00057EC7">
            <w:pPr>
              <w:pStyle w:val="TableBodyText"/>
              <w:jc w:val="left"/>
            </w:pPr>
            <w:r w:rsidRPr="0032368F">
              <w:rPr>
                <w:lang w:val="en-GB"/>
              </w:rPr>
              <w:t>1 July 2017 – 30 June 2018</w:t>
            </w:r>
          </w:p>
        </w:tc>
      </w:tr>
      <w:tr w:rsidR="002D669C" w:rsidRPr="004059FF" w14:paraId="70781978" w14:textId="77777777" w:rsidTr="005F0F9E">
        <w:trPr>
          <w:cantSplit/>
        </w:trPr>
        <w:tc>
          <w:tcPr>
            <w:tcW w:w="706" w:type="pct"/>
          </w:tcPr>
          <w:p w14:paraId="5F236AAC" w14:textId="77777777" w:rsidR="002D669C" w:rsidRPr="0032368F" w:rsidRDefault="005432F0" w:rsidP="00057EC7">
            <w:pPr>
              <w:pStyle w:val="TableBodyText"/>
              <w:jc w:val="left"/>
            </w:pPr>
            <w:r w:rsidRPr="0032368F">
              <w:t>Board</w:t>
            </w:r>
          </w:p>
        </w:tc>
        <w:tc>
          <w:tcPr>
            <w:tcW w:w="1094" w:type="pct"/>
          </w:tcPr>
          <w:p w14:paraId="6CC031FB" w14:textId="77777777" w:rsidR="002D669C" w:rsidRPr="0032368F" w:rsidRDefault="002D669C" w:rsidP="00057EC7">
            <w:pPr>
              <w:pStyle w:val="TableBodyText"/>
              <w:jc w:val="left"/>
            </w:pPr>
            <w:r w:rsidRPr="0032368F">
              <w:t>Dr Madeleine Laming</w:t>
            </w:r>
          </w:p>
        </w:tc>
        <w:tc>
          <w:tcPr>
            <w:tcW w:w="1328" w:type="pct"/>
          </w:tcPr>
          <w:p w14:paraId="244A60CC" w14:textId="77777777" w:rsidR="002D669C" w:rsidRPr="0032368F" w:rsidRDefault="002D669C" w:rsidP="00057EC7">
            <w:pPr>
              <w:pStyle w:val="TableBodyText"/>
              <w:jc w:val="left"/>
            </w:pPr>
            <w:r w:rsidRPr="0032368F">
              <w:t>Board Member</w:t>
            </w:r>
          </w:p>
        </w:tc>
        <w:tc>
          <w:tcPr>
            <w:tcW w:w="1872" w:type="pct"/>
          </w:tcPr>
          <w:p w14:paraId="54703A44" w14:textId="77777777" w:rsidR="002D669C" w:rsidRPr="0032368F" w:rsidRDefault="002D669C" w:rsidP="00057EC7">
            <w:pPr>
              <w:pStyle w:val="TableBodyText"/>
              <w:jc w:val="left"/>
            </w:pPr>
            <w:r w:rsidRPr="0032368F">
              <w:rPr>
                <w:lang w:val="en-GB"/>
              </w:rPr>
              <w:t>1 July 2017 – 30 April 2018</w:t>
            </w:r>
          </w:p>
        </w:tc>
      </w:tr>
      <w:tr w:rsidR="002D669C" w:rsidRPr="004059FF" w14:paraId="4DEA0EBA" w14:textId="77777777" w:rsidTr="005F0F9E">
        <w:trPr>
          <w:cantSplit/>
        </w:trPr>
        <w:tc>
          <w:tcPr>
            <w:tcW w:w="706" w:type="pct"/>
          </w:tcPr>
          <w:p w14:paraId="4A75F778" w14:textId="77777777" w:rsidR="002D669C" w:rsidRPr="0032368F" w:rsidRDefault="005432F0" w:rsidP="00057EC7">
            <w:pPr>
              <w:pStyle w:val="TableBodyText"/>
              <w:jc w:val="left"/>
            </w:pPr>
            <w:r w:rsidRPr="0032368F">
              <w:t>Board</w:t>
            </w:r>
          </w:p>
        </w:tc>
        <w:tc>
          <w:tcPr>
            <w:tcW w:w="1094" w:type="pct"/>
          </w:tcPr>
          <w:p w14:paraId="2AA39F92" w14:textId="77777777" w:rsidR="002D669C" w:rsidRPr="0032368F" w:rsidRDefault="002D669C" w:rsidP="00057EC7">
            <w:pPr>
              <w:pStyle w:val="TableBodyText"/>
              <w:jc w:val="left"/>
            </w:pPr>
            <w:r w:rsidRPr="0032368F">
              <w:t>Ms Penny Wilson</w:t>
            </w:r>
            <w:r w:rsidRPr="0032368F">
              <w:tab/>
            </w:r>
          </w:p>
        </w:tc>
        <w:tc>
          <w:tcPr>
            <w:tcW w:w="1328" w:type="pct"/>
          </w:tcPr>
          <w:p w14:paraId="622D69DF" w14:textId="77777777" w:rsidR="002D669C" w:rsidRPr="0032368F" w:rsidRDefault="002D669C" w:rsidP="00057EC7">
            <w:pPr>
              <w:pStyle w:val="TableBodyText"/>
              <w:jc w:val="left"/>
            </w:pPr>
            <w:r w:rsidRPr="0032368F">
              <w:t>Board Member</w:t>
            </w:r>
          </w:p>
        </w:tc>
        <w:tc>
          <w:tcPr>
            <w:tcW w:w="1872" w:type="pct"/>
          </w:tcPr>
          <w:p w14:paraId="034374F2" w14:textId="77777777" w:rsidR="002D669C" w:rsidRPr="0032368F" w:rsidRDefault="002D669C" w:rsidP="00057EC7">
            <w:pPr>
              <w:pStyle w:val="TableBodyText"/>
              <w:jc w:val="left"/>
            </w:pPr>
            <w:r w:rsidRPr="0032368F">
              <w:rPr>
                <w:lang w:val="en-GB"/>
              </w:rPr>
              <w:t>1 July 2017 – 30 June 2018</w:t>
            </w:r>
          </w:p>
        </w:tc>
      </w:tr>
      <w:tr w:rsidR="002D669C" w:rsidRPr="004059FF" w14:paraId="16348363" w14:textId="77777777" w:rsidTr="005F0F9E">
        <w:trPr>
          <w:cantSplit/>
        </w:trPr>
        <w:tc>
          <w:tcPr>
            <w:tcW w:w="706" w:type="pct"/>
          </w:tcPr>
          <w:p w14:paraId="2743D2DC" w14:textId="77777777" w:rsidR="002D669C" w:rsidRPr="0032368F" w:rsidRDefault="005432F0" w:rsidP="00057EC7">
            <w:pPr>
              <w:pStyle w:val="TableBodyText"/>
              <w:jc w:val="left"/>
            </w:pPr>
            <w:r w:rsidRPr="0032368F">
              <w:t>Board</w:t>
            </w:r>
          </w:p>
        </w:tc>
        <w:tc>
          <w:tcPr>
            <w:tcW w:w="1094" w:type="pct"/>
          </w:tcPr>
          <w:p w14:paraId="6FFD11DE" w14:textId="77777777" w:rsidR="002D669C" w:rsidRPr="0032368F" w:rsidRDefault="002D669C" w:rsidP="00057EC7">
            <w:pPr>
              <w:pStyle w:val="TableBodyText"/>
              <w:jc w:val="left"/>
            </w:pPr>
            <w:r w:rsidRPr="0032368F">
              <w:t>Mr Michael Grogan</w:t>
            </w:r>
          </w:p>
        </w:tc>
        <w:tc>
          <w:tcPr>
            <w:tcW w:w="1328" w:type="pct"/>
          </w:tcPr>
          <w:p w14:paraId="5AA36A95" w14:textId="77777777" w:rsidR="002D669C" w:rsidRPr="0032368F" w:rsidRDefault="002D669C" w:rsidP="00057EC7">
            <w:pPr>
              <w:pStyle w:val="TableBodyText"/>
              <w:jc w:val="left"/>
            </w:pPr>
            <w:r w:rsidRPr="0032368F">
              <w:t>Board Member</w:t>
            </w:r>
          </w:p>
        </w:tc>
        <w:tc>
          <w:tcPr>
            <w:tcW w:w="1872" w:type="pct"/>
          </w:tcPr>
          <w:p w14:paraId="4A3CB690" w14:textId="77777777" w:rsidR="002D669C" w:rsidRPr="0032368F" w:rsidRDefault="002D669C" w:rsidP="00057EC7">
            <w:pPr>
              <w:pStyle w:val="TableBodyText"/>
              <w:jc w:val="left"/>
            </w:pPr>
            <w:r w:rsidRPr="0032368F">
              <w:rPr>
                <w:lang w:val="en-GB"/>
              </w:rPr>
              <w:t>1 July 2017 – 30 June 2018</w:t>
            </w:r>
          </w:p>
        </w:tc>
      </w:tr>
      <w:tr w:rsidR="002D669C" w:rsidRPr="004059FF" w14:paraId="15B6A4EE" w14:textId="77777777" w:rsidTr="005F0F9E">
        <w:trPr>
          <w:cantSplit/>
        </w:trPr>
        <w:tc>
          <w:tcPr>
            <w:tcW w:w="706" w:type="pct"/>
          </w:tcPr>
          <w:p w14:paraId="77A134F8" w14:textId="77777777" w:rsidR="002D669C" w:rsidRPr="0032368F" w:rsidRDefault="005432F0" w:rsidP="00057EC7">
            <w:pPr>
              <w:pStyle w:val="TableBodyText"/>
              <w:jc w:val="left"/>
            </w:pPr>
            <w:r w:rsidRPr="0032368F">
              <w:t>Board</w:t>
            </w:r>
          </w:p>
        </w:tc>
        <w:tc>
          <w:tcPr>
            <w:tcW w:w="1094" w:type="pct"/>
          </w:tcPr>
          <w:p w14:paraId="7E79FD49" w14:textId="77777777" w:rsidR="002D669C" w:rsidRPr="0032368F" w:rsidRDefault="002D669C" w:rsidP="00057EC7">
            <w:pPr>
              <w:pStyle w:val="TableBodyText"/>
              <w:jc w:val="left"/>
            </w:pPr>
            <w:r w:rsidRPr="0032368F">
              <w:t>Mr John Maddock</w:t>
            </w:r>
          </w:p>
        </w:tc>
        <w:tc>
          <w:tcPr>
            <w:tcW w:w="1328" w:type="pct"/>
          </w:tcPr>
          <w:p w14:paraId="28F6C8A4" w14:textId="77777777" w:rsidR="002D669C" w:rsidRPr="0032368F" w:rsidRDefault="002D669C" w:rsidP="00057EC7">
            <w:pPr>
              <w:pStyle w:val="TableBodyText"/>
              <w:jc w:val="left"/>
            </w:pPr>
            <w:r w:rsidRPr="0032368F">
              <w:t>Board Member</w:t>
            </w:r>
          </w:p>
        </w:tc>
        <w:tc>
          <w:tcPr>
            <w:tcW w:w="1872" w:type="pct"/>
          </w:tcPr>
          <w:p w14:paraId="1E7BFD71" w14:textId="77777777" w:rsidR="002D669C" w:rsidRPr="0032368F" w:rsidRDefault="002D669C" w:rsidP="00057EC7">
            <w:pPr>
              <w:pStyle w:val="TableBodyText"/>
              <w:jc w:val="left"/>
            </w:pPr>
            <w:r w:rsidRPr="0032368F">
              <w:rPr>
                <w:lang w:val="en-GB"/>
              </w:rPr>
              <w:t>1 July 2017 – 30 June 2018</w:t>
            </w:r>
          </w:p>
        </w:tc>
      </w:tr>
      <w:tr w:rsidR="002D669C" w:rsidRPr="004059FF" w14:paraId="0201BE25" w14:textId="77777777" w:rsidTr="005F0F9E">
        <w:trPr>
          <w:cantSplit/>
        </w:trPr>
        <w:tc>
          <w:tcPr>
            <w:tcW w:w="706" w:type="pct"/>
          </w:tcPr>
          <w:p w14:paraId="1AE1FFE0" w14:textId="77777777" w:rsidR="002D669C" w:rsidRPr="0032368F" w:rsidRDefault="005432F0" w:rsidP="00057EC7">
            <w:pPr>
              <w:pStyle w:val="TableBodyText"/>
              <w:jc w:val="left"/>
            </w:pPr>
            <w:r w:rsidRPr="0032368F">
              <w:t>Board</w:t>
            </w:r>
          </w:p>
        </w:tc>
        <w:tc>
          <w:tcPr>
            <w:tcW w:w="1094" w:type="pct"/>
          </w:tcPr>
          <w:p w14:paraId="6B21FDCD" w14:textId="77777777" w:rsidR="002D669C" w:rsidRPr="0032368F" w:rsidRDefault="002D669C" w:rsidP="00057EC7">
            <w:pPr>
              <w:pStyle w:val="TableBodyText"/>
              <w:jc w:val="left"/>
            </w:pPr>
            <w:r w:rsidRPr="0032368F">
              <w:t>Ms Winifred Scott</w:t>
            </w:r>
          </w:p>
        </w:tc>
        <w:tc>
          <w:tcPr>
            <w:tcW w:w="1328" w:type="pct"/>
          </w:tcPr>
          <w:p w14:paraId="1212A1FA" w14:textId="77777777" w:rsidR="002D669C" w:rsidRPr="0032368F" w:rsidRDefault="002D669C" w:rsidP="00057EC7">
            <w:pPr>
              <w:pStyle w:val="TableBodyText"/>
              <w:jc w:val="left"/>
            </w:pPr>
            <w:r w:rsidRPr="0032368F">
              <w:t>Board Member</w:t>
            </w:r>
          </w:p>
        </w:tc>
        <w:tc>
          <w:tcPr>
            <w:tcW w:w="1872" w:type="pct"/>
          </w:tcPr>
          <w:p w14:paraId="6FDCBB13" w14:textId="77777777" w:rsidR="002D669C" w:rsidRPr="0032368F" w:rsidRDefault="002D669C" w:rsidP="00057EC7">
            <w:pPr>
              <w:pStyle w:val="TableBodyText"/>
              <w:jc w:val="left"/>
            </w:pPr>
            <w:r w:rsidRPr="0032368F">
              <w:rPr>
                <w:lang w:val="en-GB"/>
              </w:rPr>
              <w:t>1 July 2017 – 30 June 2018</w:t>
            </w:r>
          </w:p>
        </w:tc>
      </w:tr>
      <w:tr w:rsidR="002D669C" w:rsidRPr="004059FF" w14:paraId="13E1F29E" w14:textId="77777777" w:rsidTr="005F0F9E">
        <w:trPr>
          <w:cantSplit/>
        </w:trPr>
        <w:tc>
          <w:tcPr>
            <w:tcW w:w="706" w:type="pct"/>
          </w:tcPr>
          <w:p w14:paraId="17E836D5" w14:textId="77777777" w:rsidR="002D669C" w:rsidRPr="0032368F" w:rsidRDefault="005432F0" w:rsidP="00057EC7">
            <w:pPr>
              <w:pStyle w:val="TableBodyText"/>
              <w:jc w:val="left"/>
            </w:pPr>
            <w:r w:rsidRPr="0032368F">
              <w:t>Board</w:t>
            </w:r>
          </w:p>
        </w:tc>
        <w:tc>
          <w:tcPr>
            <w:tcW w:w="1094" w:type="pct"/>
          </w:tcPr>
          <w:p w14:paraId="428C555C" w14:textId="77777777" w:rsidR="002D669C" w:rsidRPr="0032368F" w:rsidRDefault="002D669C" w:rsidP="00057EC7">
            <w:pPr>
              <w:pStyle w:val="TableBodyText"/>
              <w:jc w:val="left"/>
            </w:pPr>
            <w:r w:rsidRPr="0032368F">
              <w:t>Ms Helen Coleman</w:t>
            </w:r>
          </w:p>
        </w:tc>
        <w:tc>
          <w:tcPr>
            <w:tcW w:w="1328" w:type="pct"/>
          </w:tcPr>
          <w:p w14:paraId="1CB37BF2" w14:textId="77777777" w:rsidR="002D669C" w:rsidRPr="0032368F" w:rsidRDefault="002D669C" w:rsidP="00057EC7">
            <w:pPr>
              <w:pStyle w:val="TableBodyText"/>
              <w:jc w:val="left"/>
            </w:pPr>
            <w:r w:rsidRPr="0032368F">
              <w:t>Board Member</w:t>
            </w:r>
          </w:p>
        </w:tc>
        <w:tc>
          <w:tcPr>
            <w:tcW w:w="1872" w:type="pct"/>
          </w:tcPr>
          <w:p w14:paraId="2CA6BE5E" w14:textId="77777777" w:rsidR="002D669C" w:rsidRPr="0032368F" w:rsidRDefault="002D669C" w:rsidP="00057EC7">
            <w:pPr>
              <w:pStyle w:val="TableBodyText"/>
              <w:jc w:val="left"/>
            </w:pPr>
            <w:r w:rsidRPr="0032368F">
              <w:rPr>
                <w:lang w:val="en-GB"/>
              </w:rPr>
              <w:t>1 July 2017 – 30 June 2018</w:t>
            </w:r>
          </w:p>
        </w:tc>
      </w:tr>
      <w:tr w:rsidR="002D669C" w:rsidRPr="004059FF" w14:paraId="6B2EB96F" w14:textId="77777777" w:rsidTr="005F0F9E">
        <w:trPr>
          <w:cantSplit/>
        </w:trPr>
        <w:tc>
          <w:tcPr>
            <w:tcW w:w="706" w:type="pct"/>
          </w:tcPr>
          <w:p w14:paraId="5E256266" w14:textId="77777777" w:rsidR="002D669C" w:rsidRPr="0032368F" w:rsidRDefault="005432F0" w:rsidP="00057EC7">
            <w:pPr>
              <w:pStyle w:val="TableBodyText"/>
              <w:jc w:val="left"/>
            </w:pPr>
            <w:r w:rsidRPr="0032368F">
              <w:t>Board</w:t>
            </w:r>
          </w:p>
        </w:tc>
        <w:tc>
          <w:tcPr>
            <w:tcW w:w="1094" w:type="pct"/>
          </w:tcPr>
          <w:p w14:paraId="5B3CDC70" w14:textId="77777777" w:rsidR="002D669C" w:rsidRPr="0032368F" w:rsidRDefault="002D669C" w:rsidP="00057EC7">
            <w:pPr>
              <w:pStyle w:val="TableBodyText"/>
              <w:jc w:val="left"/>
            </w:pPr>
            <w:r w:rsidRPr="0032368F">
              <w:t>Dr Fiona Reidy</w:t>
            </w:r>
          </w:p>
        </w:tc>
        <w:tc>
          <w:tcPr>
            <w:tcW w:w="1328" w:type="pct"/>
          </w:tcPr>
          <w:p w14:paraId="48E1986B" w14:textId="77777777" w:rsidR="002D669C" w:rsidRPr="0032368F" w:rsidRDefault="002D669C" w:rsidP="00057EC7">
            <w:pPr>
              <w:pStyle w:val="TableBodyText"/>
              <w:jc w:val="left"/>
            </w:pPr>
            <w:r w:rsidRPr="0032368F">
              <w:t>Board Member</w:t>
            </w:r>
          </w:p>
        </w:tc>
        <w:tc>
          <w:tcPr>
            <w:tcW w:w="1872" w:type="pct"/>
          </w:tcPr>
          <w:p w14:paraId="11A111A6" w14:textId="77777777" w:rsidR="002D669C" w:rsidRPr="0032368F" w:rsidRDefault="002D669C" w:rsidP="00057EC7">
            <w:pPr>
              <w:pStyle w:val="TableBodyText"/>
              <w:jc w:val="left"/>
              <w:rPr>
                <w:lang w:val="en-GB"/>
              </w:rPr>
            </w:pPr>
            <w:r w:rsidRPr="0032368F">
              <w:rPr>
                <w:lang w:val="en-GB"/>
              </w:rPr>
              <w:t>10 October 2017 – 30 June 2018</w:t>
            </w:r>
          </w:p>
        </w:tc>
      </w:tr>
      <w:tr w:rsidR="002D669C" w:rsidRPr="004059FF" w14:paraId="74481B5E" w14:textId="77777777" w:rsidTr="005F0F9E">
        <w:trPr>
          <w:cantSplit/>
        </w:trPr>
        <w:tc>
          <w:tcPr>
            <w:tcW w:w="706" w:type="pct"/>
          </w:tcPr>
          <w:p w14:paraId="7A8CD700" w14:textId="77777777" w:rsidR="002D669C" w:rsidRPr="0032368F" w:rsidRDefault="005432F0" w:rsidP="00057EC7">
            <w:pPr>
              <w:pStyle w:val="TableBodyText"/>
              <w:jc w:val="left"/>
            </w:pPr>
            <w:r w:rsidRPr="0032368F">
              <w:t>Board</w:t>
            </w:r>
          </w:p>
        </w:tc>
        <w:tc>
          <w:tcPr>
            <w:tcW w:w="1094" w:type="pct"/>
          </w:tcPr>
          <w:p w14:paraId="082108A0" w14:textId="77777777" w:rsidR="002D669C" w:rsidRPr="0032368F" w:rsidRDefault="002D669C" w:rsidP="00057EC7">
            <w:pPr>
              <w:pStyle w:val="TableBodyText"/>
              <w:jc w:val="left"/>
            </w:pPr>
            <w:r w:rsidRPr="0032368F">
              <w:t>Dr Menon Parameswaran</w:t>
            </w:r>
          </w:p>
        </w:tc>
        <w:tc>
          <w:tcPr>
            <w:tcW w:w="1328" w:type="pct"/>
          </w:tcPr>
          <w:p w14:paraId="76548BB5" w14:textId="77777777" w:rsidR="002D669C" w:rsidRPr="0032368F" w:rsidRDefault="002D669C" w:rsidP="00057EC7">
            <w:pPr>
              <w:pStyle w:val="TableBodyText"/>
              <w:jc w:val="left"/>
            </w:pPr>
            <w:r w:rsidRPr="0032368F">
              <w:t>Board Member</w:t>
            </w:r>
          </w:p>
        </w:tc>
        <w:tc>
          <w:tcPr>
            <w:tcW w:w="1872" w:type="pct"/>
          </w:tcPr>
          <w:p w14:paraId="248097B1" w14:textId="77777777" w:rsidR="002D669C" w:rsidRPr="0032368F" w:rsidRDefault="002D669C" w:rsidP="00057EC7">
            <w:pPr>
              <w:pStyle w:val="TableBodyText"/>
              <w:jc w:val="left"/>
              <w:rPr>
                <w:lang w:val="en-GB"/>
              </w:rPr>
            </w:pPr>
            <w:r w:rsidRPr="0032368F">
              <w:rPr>
                <w:lang w:val="en-GB"/>
              </w:rPr>
              <w:t>10 October 2017 – 30 June 2018</w:t>
            </w:r>
          </w:p>
        </w:tc>
      </w:tr>
    </w:tbl>
    <w:p w14:paraId="0D4EDC96" w14:textId="77777777" w:rsidR="0032368F" w:rsidRDefault="002D669C" w:rsidP="00813736">
      <w:pPr>
        <w:pStyle w:val="BodyText"/>
      </w:pPr>
      <w:r w:rsidRPr="004059FF">
        <w:t>The compensation detailed below excludes the salaries and benefits the Portfolio Minister received.</w:t>
      </w:r>
      <w:r w:rsidR="00A4345C">
        <w:t xml:space="preserve"> </w:t>
      </w:r>
      <w:r w:rsidRPr="004059FF">
        <w:t xml:space="preserve">The Minister’s remuneration and allowances is set by the </w:t>
      </w:r>
      <w:r w:rsidRPr="004059FF">
        <w:rPr>
          <w:i/>
        </w:rPr>
        <w:t>Parliamentary Salaries and Superannuation Act 1968</w:t>
      </w:r>
      <w:r w:rsidRPr="004059FF">
        <w:t xml:space="preserve"> and is reported within the Department of Parliamentary Services’ Financial Report.</w:t>
      </w:r>
      <w:r w:rsidR="005432F0" w:rsidRPr="004059FF">
        <w:t xml:space="preserve"> </w:t>
      </w:r>
    </w:p>
    <w:p w14:paraId="25712EA6" w14:textId="77777777" w:rsidR="002D669C" w:rsidRPr="004059FF" w:rsidRDefault="002D669C" w:rsidP="00370468">
      <w:pPr>
        <w:pStyle w:val="Heading40"/>
        <w:pageBreakBefore/>
        <w:rPr>
          <w:lang w:bidi="ar-SA"/>
        </w:rPr>
      </w:pPr>
      <w:r w:rsidRPr="004059FF">
        <w:rPr>
          <w:lang w:bidi="ar-SA"/>
        </w:rPr>
        <w:t xml:space="preserve">Remuneration of </w:t>
      </w:r>
      <w:r w:rsidR="003B127D" w:rsidRPr="004059FF">
        <w:rPr>
          <w:lang w:bidi="ar-SA"/>
        </w:rPr>
        <w:t>k</w:t>
      </w:r>
      <w:r w:rsidRPr="004059FF">
        <w:rPr>
          <w:lang w:bidi="ar-SA"/>
        </w:rPr>
        <w:t xml:space="preserve">ey management </w:t>
      </w:r>
      <w:r w:rsidR="003B127D" w:rsidRPr="004059FF">
        <w:rPr>
          <w:lang w:bidi="ar-SA"/>
        </w:rPr>
        <w:t>p</w:t>
      </w:r>
      <w:r w:rsidRPr="004059FF">
        <w:rPr>
          <w:lang w:bidi="ar-SA"/>
        </w:rPr>
        <w:t>ersonnel</w:t>
      </w:r>
    </w:p>
    <w:p w14:paraId="02176D13" w14:textId="77777777" w:rsidR="002D669C" w:rsidRPr="004059FF" w:rsidRDefault="002D669C" w:rsidP="00813736">
      <w:pPr>
        <w:pStyle w:val="BodyText"/>
      </w:pPr>
      <w:r w:rsidRPr="004059FF">
        <w:t xml:space="preserve">The number of </w:t>
      </w:r>
      <w:r w:rsidR="005432F0">
        <w:t>k</w:t>
      </w:r>
      <w:r w:rsidRPr="004059FF">
        <w:t xml:space="preserve">ey </w:t>
      </w:r>
      <w:r w:rsidR="005432F0">
        <w:t>m</w:t>
      </w:r>
      <w:r w:rsidRPr="004059FF">
        <w:t xml:space="preserve">anagement </w:t>
      </w:r>
      <w:r w:rsidR="005432F0">
        <w:t>p</w:t>
      </w:r>
      <w:r w:rsidRPr="004059FF">
        <w:t>ersonnel, other than ministers and accountable officers, and their total remuneration during the reporting period are shown in the table below. Remuneration comprises employee benefits in all forms of consideration paid, payable or provided by the entity, or on behalf of the entity, in exchange for services rendered, and is disclosed in the following categories</w:t>
      </w:r>
      <w:r w:rsidR="005432F0">
        <w:t>:</w:t>
      </w:r>
    </w:p>
    <w:p w14:paraId="57C0326A" w14:textId="77777777" w:rsidR="002D669C" w:rsidRPr="004059FF" w:rsidRDefault="002D669C" w:rsidP="00813736">
      <w:pPr>
        <w:pStyle w:val="Bullets"/>
      </w:pPr>
      <w:r w:rsidRPr="004059FF">
        <w:rPr>
          <w:b/>
        </w:rPr>
        <w:t>Short-term employee benefits</w:t>
      </w:r>
      <w:r w:rsidRPr="004059FF">
        <w:t xml:space="preserve"> includ</w:t>
      </w:r>
      <w:r w:rsidR="0032368F">
        <w:t>ing</w:t>
      </w:r>
      <w:r w:rsidRPr="004059FF">
        <w:t xml:space="preserve"> amounts such as wages, salaries, annual leave or sick leave that are usually paid or payable on a regular basis, as well as non-monetary benefits such as allowances and free or subsidised goods or services.</w:t>
      </w:r>
    </w:p>
    <w:p w14:paraId="035AF56A" w14:textId="77777777" w:rsidR="002D669C" w:rsidRPr="004059FF" w:rsidRDefault="002D669C" w:rsidP="00813736">
      <w:pPr>
        <w:pStyle w:val="Bullets"/>
      </w:pPr>
      <w:r w:rsidRPr="004059FF">
        <w:rPr>
          <w:b/>
        </w:rPr>
        <w:t>Post-employment benefits</w:t>
      </w:r>
      <w:r w:rsidRPr="004059FF">
        <w:t xml:space="preserve"> </w:t>
      </w:r>
      <w:r w:rsidR="0032368F" w:rsidRPr="004059FF">
        <w:t>includ</w:t>
      </w:r>
      <w:r w:rsidR="0032368F">
        <w:t>ing</w:t>
      </w:r>
      <w:r w:rsidR="0032368F" w:rsidRPr="004059FF">
        <w:t xml:space="preserve"> </w:t>
      </w:r>
      <w:r w:rsidRPr="004059FF">
        <w:t>pensions and other retirement benefits paid or payable on a discrete basis when employment has ceased.</w:t>
      </w:r>
    </w:p>
    <w:p w14:paraId="53859303" w14:textId="77777777" w:rsidR="002D669C" w:rsidRPr="004059FF" w:rsidRDefault="002D669C" w:rsidP="00813736">
      <w:pPr>
        <w:pStyle w:val="Bullets"/>
      </w:pPr>
      <w:r w:rsidRPr="004059FF">
        <w:rPr>
          <w:b/>
        </w:rPr>
        <w:t>Other long-term benefits</w:t>
      </w:r>
      <w:r w:rsidRPr="004059FF">
        <w:t xml:space="preserve"> </w:t>
      </w:r>
      <w:r w:rsidR="0032368F" w:rsidRPr="004059FF">
        <w:t>includ</w:t>
      </w:r>
      <w:r w:rsidR="0032368F">
        <w:t>ing</w:t>
      </w:r>
      <w:r w:rsidR="0032368F" w:rsidRPr="004059FF">
        <w:t xml:space="preserve"> </w:t>
      </w:r>
      <w:r w:rsidRPr="004059FF">
        <w:t>long service leave, other long service benefits or deferred compensation.</w:t>
      </w:r>
    </w:p>
    <w:p w14:paraId="4665BA13" w14:textId="77777777" w:rsidR="002D669C" w:rsidRPr="004059FF" w:rsidRDefault="002D669C" w:rsidP="00813736">
      <w:pPr>
        <w:pStyle w:val="Bullets"/>
      </w:pPr>
      <w:r w:rsidRPr="004059FF">
        <w:rPr>
          <w:b/>
        </w:rPr>
        <w:t>Termination benefits</w:t>
      </w:r>
      <w:r w:rsidRPr="004059FF">
        <w:t xml:space="preserve"> </w:t>
      </w:r>
      <w:r w:rsidR="0032368F" w:rsidRPr="004059FF">
        <w:t>includ</w:t>
      </w:r>
      <w:r w:rsidR="0032368F">
        <w:t>ing</w:t>
      </w:r>
      <w:r w:rsidR="0032368F" w:rsidRPr="004059FF">
        <w:t xml:space="preserve"> </w:t>
      </w:r>
      <w:r w:rsidRPr="004059FF">
        <w:t>termination of employment payments, such as severance packages.</w:t>
      </w:r>
    </w:p>
    <w:tbl>
      <w:tblPr>
        <w:tblStyle w:val="CVtable1"/>
        <w:tblW w:w="9639" w:type="dxa"/>
        <w:tblLayout w:type="fixed"/>
        <w:tblLook w:val="0020" w:firstRow="1" w:lastRow="0" w:firstColumn="0" w:lastColumn="0" w:noHBand="0" w:noVBand="0"/>
        <w:tblCaption w:val="Remuneration of key management personnel "/>
        <w:tblDescription w:val="This table shows information on the remuneration of key management personnel (excluding Responsible Ministers). This table has one header row, three columns and eight body rows."/>
      </w:tblPr>
      <w:tblGrid>
        <w:gridCol w:w="5751"/>
        <w:gridCol w:w="2030"/>
        <w:gridCol w:w="1858"/>
      </w:tblGrid>
      <w:tr w:rsidR="002D669C" w:rsidRPr="004059FF" w14:paraId="3D3E8727" w14:textId="77777777" w:rsidTr="002E577C">
        <w:trPr>
          <w:cantSplit/>
          <w:trHeight w:val="220"/>
        </w:trPr>
        <w:tc>
          <w:tcPr>
            <w:tcW w:w="2983" w:type="pct"/>
          </w:tcPr>
          <w:p w14:paraId="47A03887" w14:textId="77777777" w:rsidR="002D669C" w:rsidRPr="000037E2" w:rsidRDefault="002D669C" w:rsidP="00813736">
            <w:pPr>
              <w:pStyle w:val="TableBodytextBold"/>
            </w:pPr>
            <w:r w:rsidRPr="000037E2">
              <w:t xml:space="preserve">Remuneration of </w:t>
            </w:r>
            <w:r w:rsidR="0032368F">
              <w:t>k</w:t>
            </w:r>
            <w:r w:rsidRPr="000037E2">
              <w:t xml:space="preserve">ey </w:t>
            </w:r>
            <w:r w:rsidR="0032368F">
              <w:t>m</w:t>
            </w:r>
            <w:r w:rsidRPr="000037E2">
              <w:t xml:space="preserve">anagement </w:t>
            </w:r>
            <w:r w:rsidR="0032368F">
              <w:t>p</w:t>
            </w:r>
            <w:r w:rsidRPr="000037E2">
              <w:t xml:space="preserve">ersonnel </w:t>
            </w:r>
            <w:r w:rsidR="000037E2">
              <w:br/>
            </w:r>
            <w:r w:rsidRPr="000037E2">
              <w:t>(excluding Responsible Ministers)</w:t>
            </w:r>
          </w:p>
        </w:tc>
        <w:tc>
          <w:tcPr>
            <w:tcW w:w="1053" w:type="pct"/>
          </w:tcPr>
          <w:p w14:paraId="68A573C6" w14:textId="77777777" w:rsidR="002D669C" w:rsidRPr="000037E2" w:rsidRDefault="002D669C" w:rsidP="00057EC7">
            <w:pPr>
              <w:pStyle w:val="TableBodytextBold"/>
              <w:jc w:val="center"/>
            </w:pPr>
            <w:r w:rsidRPr="000037E2">
              <w:t>30 June 2018</w:t>
            </w:r>
          </w:p>
          <w:p w14:paraId="2E575FE0" w14:textId="77777777" w:rsidR="002D669C" w:rsidRPr="000037E2" w:rsidRDefault="002D669C" w:rsidP="00057EC7">
            <w:pPr>
              <w:pStyle w:val="TableBodytextBold"/>
              <w:jc w:val="center"/>
            </w:pPr>
            <w:r w:rsidRPr="000037E2">
              <w:t>$</w:t>
            </w:r>
          </w:p>
        </w:tc>
        <w:tc>
          <w:tcPr>
            <w:tcW w:w="964" w:type="pct"/>
          </w:tcPr>
          <w:p w14:paraId="6905F242" w14:textId="77777777" w:rsidR="002D669C" w:rsidRPr="000037E2" w:rsidRDefault="002D669C" w:rsidP="00057EC7">
            <w:pPr>
              <w:pStyle w:val="TableBodytextBold"/>
              <w:jc w:val="center"/>
            </w:pPr>
            <w:r w:rsidRPr="000037E2">
              <w:t>30 June 2017</w:t>
            </w:r>
          </w:p>
          <w:p w14:paraId="242BBEAC" w14:textId="77777777" w:rsidR="002D669C" w:rsidRPr="000037E2" w:rsidRDefault="002D669C" w:rsidP="00057EC7">
            <w:pPr>
              <w:pStyle w:val="TableBodytextBold"/>
              <w:jc w:val="center"/>
            </w:pPr>
            <w:r w:rsidRPr="000037E2">
              <w:t>$</w:t>
            </w:r>
          </w:p>
        </w:tc>
      </w:tr>
      <w:tr w:rsidR="002D669C" w:rsidRPr="004059FF" w14:paraId="4BE783F5" w14:textId="77777777" w:rsidTr="002E577C">
        <w:trPr>
          <w:cantSplit/>
          <w:trHeight w:val="113"/>
        </w:trPr>
        <w:tc>
          <w:tcPr>
            <w:tcW w:w="2983" w:type="pct"/>
          </w:tcPr>
          <w:p w14:paraId="22D3C5A0" w14:textId="77777777" w:rsidR="002D669C" w:rsidRPr="004059FF" w:rsidRDefault="002D669C" w:rsidP="003B127D">
            <w:pPr>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Short-term benefits </w:t>
            </w:r>
          </w:p>
        </w:tc>
        <w:tc>
          <w:tcPr>
            <w:tcW w:w="1053" w:type="pct"/>
          </w:tcPr>
          <w:p w14:paraId="31515887" w14:textId="77777777" w:rsidR="002D669C" w:rsidRPr="004059FF" w:rsidRDefault="002D669C" w:rsidP="00057EC7">
            <w:pPr>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87,641</w:t>
            </w:r>
          </w:p>
        </w:tc>
        <w:tc>
          <w:tcPr>
            <w:tcW w:w="964" w:type="pct"/>
          </w:tcPr>
          <w:p w14:paraId="18BDFEE0" w14:textId="77777777" w:rsidR="002D669C" w:rsidRPr="004059FF" w:rsidRDefault="002D669C" w:rsidP="00057EC7">
            <w:pPr>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78,218</w:t>
            </w:r>
          </w:p>
        </w:tc>
      </w:tr>
      <w:tr w:rsidR="002D669C" w:rsidRPr="004059FF" w14:paraId="17ACFABB" w14:textId="77777777" w:rsidTr="002E577C">
        <w:trPr>
          <w:cantSplit/>
          <w:trHeight w:val="113"/>
        </w:trPr>
        <w:tc>
          <w:tcPr>
            <w:tcW w:w="2983" w:type="pct"/>
          </w:tcPr>
          <w:p w14:paraId="0BBE2AC5" w14:textId="77777777" w:rsidR="002D669C" w:rsidRPr="004059FF" w:rsidRDefault="002D669C" w:rsidP="003B127D">
            <w:pPr>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Post-employment benefits </w:t>
            </w:r>
          </w:p>
        </w:tc>
        <w:tc>
          <w:tcPr>
            <w:tcW w:w="1053" w:type="pct"/>
          </w:tcPr>
          <w:p w14:paraId="197B7619" w14:textId="77777777" w:rsidR="002D669C" w:rsidRPr="004059FF" w:rsidRDefault="002D669C" w:rsidP="00057EC7">
            <w:pPr>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3,704</w:t>
            </w:r>
          </w:p>
        </w:tc>
        <w:tc>
          <w:tcPr>
            <w:tcW w:w="964" w:type="pct"/>
          </w:tcPr>
          <w:p w14:paraId="306E6F34" w14:textId="77777777" w:rsidR="002D669C" w:rsidRPr="004059FF" w:rsidRDefault="002D669C" w:rsidP="00057EC7">
            <w:pPr>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3,704</w:t>
            </w:r>
          </w:p>
        </w:tc>
      </w:tr>
      <w:tr w:rsidR="002D669C" w:rsidRPr="004059FF" w14:paraId="7238721F" w14:textId="77777777" w:rsidTr="002E577C">
        <w:trPr>
          <w:cantSplit/>
          <w:trHeight w:val="113"/>
        </w:trPr>
        <w:tc>
          <w:tcPr>
            <w:tcW w:w="2983" w:type="pct"/>
          </w:tcPr>
          <w:p w14:paraId="621B8D6E" w14:textId="77777777" w:rsidR="002D669C" w:rsidRPr="004059FF" w:rsidRDefault="002D669C" w:rsidP="003B127D">
            <w:pPr>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Other long-term benefits </w:t>
            </w:r>
          </w:p>
        </w:tc>
        <w:tc>
          <w:tcPr>
            <w:tcW w:w="1053" w:type="pct"/>
          </w:tcPr>
          <w:p w14:paraId="560DA953" w14:textId="77777777" w:rsidR="002D669C" w:rsidRPr="004059FF" w:rsidRDefault="002D669C" w:rsidP="00057EC7">
            <w:pPr>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N/A</w:t>
            </w:r>
          </w:p>
        </w:tc>
        <w:tc>
          <w:tcPr>
            <w:tcW w:w="964" w:type="pct"/>
          </w:tcPr>
          <w:p w14:paraId="6525B25C" w14:textId="77777777" w:rsidR="002D669C" w:rsidRPr="004059FF" w:rsidRDefault="002D669C" w:rsidP="00057EC7">
            <w:pPr>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N/A</w:t>
            </w:r>
          </w:p>
        </w:tc>
      </w:tr>
      <w:tr w:rsidR="002D669C" w:rsidRPr="004059FF" w14:paraId="32EEF4AC" w14:textId="77777777" w:rsidTr="002E577C">
        <w:trPr>
          <w:cantSplit/>
          <w:trHeight w:val="63"/>
        </w:trPr>
        <w:tc>
          <w:tcPr>
            <w:tcW w:w="2983" w:type="pct"/>
          </w:tcPr>
          <w:p w14:paraId="7A7F1561" w14:textId="77777777" w:rsidR="002D669C" w:rsidRPr="004059FF" w:rsidRDefault="002D669C" w:rsidP="003B127D">
            <w:pPr>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Termination benefits </w:t>
            </w:r>
          </w:p>
        </w:tc>
        <w:tc>
          <w:tcPr>
            <w:tcW w:w="1053" w:type="pct"/>
          </w:tcPr>
          <w:p w14:paraId="78642FD5" w14:textId="77777777" w:rsidR="002D669C" w:rsidRPr="004059FF" w:rsidRDefault="002D669C" w:rsidP="00057EC7">
            <w:pPr>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N/A</w:t>
            </w:r>
          </w:p>
        </w:tc>
        <w:tc>
          <w:tcPr>
            <w:tcW w:w="964" w:type="pct"/>
          </w:tcPr>
          <w:p w14:paraId="368BF97D" w14:textId="77777777" w:rsidR="002D669C" w:rsidRPr="004059FF" w:rsidRDefault="002D669C" w:rsidP="00057EC7">
            <w:pPr>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N/A</w:t>
            </w:r>
          </w:p>
        </w:tc>
      </w:tr>
      <w:tr w:rsidR="002D669C" w:rsidRPr="004059FF" w14:paraId="55A922AD" w14:textId="77777777" w:rsidTr="002E577C">
        <w:trPr>
          <w:cantSplit/>
          <w:trHeight w:val="113"/>
        </w:trPr>
        <w:tc>
          <w:tcPr>
            <w:tcW w:w="2983" w:type="pct"/>
          </w:tcPr>
          <w:p w14:paraId="142D302C" w14:textId="77777777" w:rsidR="002D669C" w:rsidRPr="004059FF" w:rsidRDefault="002D669C" w:rsidP="003B127D">
            <w:pPr>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Share-based payments </w:t>
            </w:r>
          </w:p>
        </w:tc>
        <w:tc>
          <w:tcPr>
            <w:tcW w:w="1053" w:type="pct"/>
          </w:tcPr>
          <w:p w14:paraId="249DB89D" w14:textId="77777777" w:rsidR="002D669C" w:rsidRPr="004059FF" w:rsidRDefault="002D669C" w:rsidP="00057EC7">
            <w:pPr>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N/A</w:t>
            </w:r>
          </w:p>
        </w:tc>
        <w:tc>
          <w:tcPr>
            <w:tcW w:w="964" w:type="pct"/>
          </w:tcPr>
          <w:p w14:paraId="51C03474" w14:textId="77777777" w:rsidR="002D669C" w:rsidRPr="004059FF" w:rsidRDefault="002D669C" w:rsidP="00057EC7">
            <w:pPr>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N/A</w:t>
            </w:r>
          </w:p>
        </w:tc>
      </w:tr>
      <w:tr w:rsidR="002D669C" w:rsidRPr="004059FF" w14:paraId="0EC3B0E7" w14:textId="77777777" w:rsidTr="002E577C">
        <w:trPr>
          <w:cantSplit/>
          <w:trHeight w:val="127"/>
        </w:trPr>
        <w:tc>
          <w:tcPr>
            <w:tcW w:w="2983" w:type="pct"/>
          </w:tcPr>
          <w:p w14:paraId="54A42D33" w14:textId="77777777" w:rsidR="002D669C" w:rsidRPr="004059FF" w:rsidRDefault="002D669C" w:rsidP="003B127D">
            <w:pPr>
              <w:adjustRightInd w:val="0"/>
              <w:spacing w:beforeLines="40" w:before="96" w:afterLines="40" w:after="96"/>
              <w:rPr>
                <w:rFonts w:eastAsia="Times New Roman" w:cs="Arial"/>
                <w:b/>
                <w:iCs/>
                <w:color w:val="000000"/>
                <w:sz w:val="18"/>
                <w:szCs w:val="18"/>
                <w:lang w:bidi="ar-SA"/>
              </w:rPr>
            </w:pPr>
            <w:r w:rsidRPr="004059FF">
              <w:rPr>
                <w:rFonts w:eastAsia="Times New Roman" w:cs="Arial"/>
                <w:b/>
                <w:iCs/>
                <w:color w:val="000000"/>
                <w:sz w:val="18"/>
                <w:szCs w:val="18"/>
                <w:lang w:bidi="ar-SA"/>
              </w:rPr>
              <w:t xml:space="preserve">Total remuneration (a)(b) </w:t>
            </w:r>
          </w:p>
        </w:tc>
        <w:tc>
          <w:tcPr>
            <w:tcW w:w="1053" w:type="pct"/>
          </w:tcPr>
          <w:p w14:paraId="3966DC03" w14:textId="77777777" w:rsidR="002D669C" w:rsidRPr="004059FF" w:rsidRDefault="002D669C" w:rsidP="00057EC7">
            <w:pPr>
              <w:adjustRightInd w:val="0"/>
              <w:spacing w:beforeLines="40" w:before="96" w:afterLines="40" w:after="96"/>
              <w:jc w:val="center"/>
              <w:rPr>
                <w:rFonts w:eastAsia="Times New Roman" w:cs="Arial"/>
                <w:b/>
                <w:iCs/>
                <w:color w:val="000000"/>
                <w:sz w:val="18"/>
                <w:szCs w:val="18"/>
                <w:lang w:bidi="ar-SA"/>
              </w:rPr>
            </w:pPr>
            <w:r w:rsidRPr="004059FF">
              <w:rPr>
                <w:rFonts w:eastAsia="Times New Roman" w:cs="Arial"/>
                <w:b/>
                <w:iCs/>
                <w:color w:val="000000"/>
                <w:sz w:val="18"/>
                <w:szCs w:val="18"/>
                <w:lang w:bidi="ar-SA"/>
              </w:rPr>
              <w:t>91,345</w:t>
            </w:r>
          </w:p>
        </w:tc>
        <w:tc>
          <w:tcPr>
            <w:tcW w:w="964" w:type="pct"/>
          </w:tcPr>
          <w:p w14:paraId="3A133ACE" w14:textId="77777777" w:rsidR="002D669C" w:rsidRPr="004059FF" w:rsidRDefault="000C0688" w:rsidP="00057EC7">
            <w:pPr>
              <w:adjustRightInd w:val="0"/>
              <w:spacing w:beforeLines="40" w:before="96" w:afterLines="40" w:after="96"/>
              <w:jc w:val="center"/>
              <w:rPr>
                <w:rFonts w:eastAsia="Times New Roman" w:cs="Arial"/>
                <w:b/>
                <w:iCs/>
                <w:color w:val="000000"/>
                <w:sz w:val="18"/>
                <w:szCs w:val="18"/>
                <w:lang w:bidi="ar-SA"/>
              </w:rPr>
            </w:pPr>
            <w:r>
              <w:rPr>
                <w:rFonts w:eastAsia="Times New Roman" w:cs="Arial"/>
                <w:b/>
                <w:iCs/>
                <w:color w:val="000000"/>
                <w:sz w:val="18"/>
                <w:szCs w:val="18"/>
                <w:lang w:bidi="ar-SA"/>
              </w:rPr>
              <w:t>81,922</w:t>
            </w:r>
          </w:p>
        </w:tc>
      </w:tr>
      <w:tr w:rsidR="002D669C" w:rsidRPr="004059FF" w14:paraId="70B6FA00" w14:textId="77777777" w:rsidTr="002E577C">
        <w:trPr>
          <w:cantSplit/>
          <w:trHeight w:val="118"/>
        </w:trPr>
        <w:tc>
          <w:tcPr>
            <w:tcW w:w="2983" w:type="pct"/>
          </w:tcPr>
          <w:p w14:paraId="04664D03" w14:textId="77777777" w:rsidR="002D669C" w:rsidRPr="004059FF" w:rsidRDefault="002D669C" w:rsidP="003B127D">
            <w:pPr>
              <w:adjustRightInd w:val="0"/>
              <w:spacing w:beforeLines="40" w:before="96" w:afterLines="40" w:after="96"/>
              <w:rPr>
                <w:rFonts w:eastAsia="Times New Roman" w:cs="Arial"/>
                <w:b/>
                <w:iCs/>
                <w:color w:val="000000"/>
                <w:sz w:val="18"/>
                <w:szCs w:val="18"/>
                <w:lang w:bidi="ar-SA"/>
              </w:rPr>
            </w:pPr>
            <w:r w:rsidRPr="004059FF">
              <w:rPr>
                <w:rFonts w:eastAsia="Times New Roman" w:cs="Arial"/>
                <w:b/>
                <w:iCs/>
                <w:color w:val="000000"/>
                <w:sz w:val="18"/>
                <w:szCs w:val="18"/>
                <w:lang w:bidi="ar-SA"/>
              </w:rPr>
              <w:t>Total number of Key Management Personnel</w:t>
            </w:r>
          </w:p>
        </w:tc>
        <w:tc>
          <w:tcPr>
            <w:tcW w:w="1053" w:type="pct"/>
          </w:tcPr>
          <w:p w14:paraId="63A51D51" w14:textId="77777777" w:rsidR="002D669C" w:rsidRPr="004059FF" w:rsidRDefault="002D669C" w:rsidP="00057EC7">
            <w:pPr>
              <w:adjustRightInd w:val="0"/>
              <w:spacing w:beforeLines="40" w:before="96" w:afterLines="40" w:after="96"/>
              <w:jc w:val="center"/>
              <w:rPr>
                <w:rFonts w:eastAsia="Times New Roman" w:cs="Arial"/>
                <w:b/>
                <w:iCs/>
                <w:color w:val="000000"/>
                <w:sz w:val="18"/>
                <w:szCs w:val="18"/>
                <w:lang w:bidi="ar-SA"/>
              </w:rPr>
            </w:pPr>
            <w:r w:rsidRPr="004059FF">
              <w:rPr>
                <w:rFonts w:eastAsia="Times New Roman" w:cs="Arial"/>
                <w:b/>
                <w:iCs/>
                <w:color w:val="000000"/>
                <w:sz w:val="18"/>
                <w:szCs w:val="18"/>
                <w:lang w:bidi="ar-SA"/>
              </w:rPr>
              <w:t>12</w:t>
            </w:r>
          </w:p>
        </w:tc>
        <w:tc>
          <w:tcPr>
            <w:tcW w:w="964" w:type="pct"/>
          </w:tcPr>
          <w:p w14:paraId="5062933A" w14:textId="77777777" w:rsidR="002D669C" w:rsidRPr="004059FF" w:rsidRDefault="002D669C" w:rsidP="00057EC7">
            <w:pPr>
              <w:adjustRightInd w:val="0"/>
              <w:spacing w:beforeLines="40" w:before="96" w:afterLines="40" w:after="96"/>
              <w:jc w:val="center"/>
              <w:rPr>
                <w:rFonts w:eastAsia="Times New Roman" w:cs="Arial"/>
                <w:b/>
                <w:iCs/>
                <w:color w:val="000000"/>
                <w:sz w:val="18"/>
                <w:szCs w:val="18"/>
                <w:lang w:bidi="ar-SA"/>
              </w:rPr>
            </w:pPr>
            <w:r w:rsidRPr="004059FF">
              <w:rPr>
                <w:rFonts w:eastAsia="Times New Roman" w:cs="Arial"/>
                <w:b/>
                <w:iCs/>
                <w:color w:val="000000"/>
                <w:sz w:val="18"/>
                <w:szCs w:val="18"/>
                <w:lang w:bidi="ar-SA"/>
              </w:rPr>
              <w:t>13</w:t>
            </w:r>
          </w:p>
        </w:tc>
      </w:tr>
      <w:tr w:rsidR="002D669C" w:rsidRPr="004059FF" w14:paraId="730C3CB3" w14:textId="77777777" w:rsidTr="002E577C">
        <w:trPr>
          <w:cantSplit/>
          <w:trHeight w:val="127"/>
        </w:trPr>
        <w:tc>
          <w:tcPr>
            <w:tcW w:w="2983" w:type="pct"/>
          </w:tcPr>
          <w:p w14:paraId="36A1BB5A" w14:textId="77777777" w:rsidR="002D669C" w:rsidRPr="004059FF" w:rsidRDefault="002D669C" w:rsidP="003B127D">
            <w:pPr>
              <w:adjustRightInd w:val="0"/>
              <w:spacing w:beforeLines="40" w:before="96" w:afterLines="40" w:after="96"/>
              <w:rPr>
                <w:rFonts w:eastAsia="Times New Roman" w:cs="Arial"/>
                <w:color w:val="000000"/>
                <w:sz w:val="18"/>
                <w:szCs w:val="18"/>
                <w:lang w:bidi="ar-SA"/>
              </w:rPr>
            </w:pPr>
            <w:r w:rsidRPr="004059FF">
              <w:rPr>
                <w:rFonts w:eastAsia="Times New Roman" w:cs="Arial"/>
                <w:b/>
                <w:bCs/>
                <w:color w:val="000000"/>
                <w:sz w:val="18"/>
                <w:szCs w:val="18"/>
                <w:lang w:bidi="ar-SA"/>
              </w:rPr>
              <w:t>Total annualised employee equivalents</w:t>
            </w:r>
            <w:r w:rsidRPr="004059FF">
              <w:rPr>
                <w:rFonts w:eastAsia="Times New Roman" w:cs="Arial"/>
                <w:b/>
                <w:bCs/>
                <w:color w:val="000000"/>
                <w:sz w:val="18"/>
                <w:szCs w:val="18"/>
                <w:vertAlign w:val="superscript"/>
                <w:lang w:bidi="ar-SA"/>
              </w:rPr>
              <w:t xml:space="preserve"> (i)</w:t>
            </w:r>
          </w:p>
        </w:tc>
        <w:tc>
          <w:tcPr>
            <w:tcW w:w="1053" w:type="pct"/>
          </w:tcPr>
          <w:p w14:paraId="759D2E27" w14:textId="77777777" w:rsidR="002D669C" w:rsidRPr="004059FF" w:rsidRDefault="002D669C" w:rsidP="00057EC7">
            <w:pPr>
              <w:adjustRightInd w:val="0"/>
              <w:spacing w:beforeLines="40" w:before="96" w:afterLines="40" w:after="96"/>
              <w:jc w:val="center"/>
              <w:rPr>
                <w:rFonts w:eastAsia="Times New Roman" w:cs="Arial"/>
                <w:b/>
                <w:bCs/>
                <w:color w:val="000000"/>
                <w:sz w:val="18"/>
                <w:szCs w:val="18"/>
                <w:lang w:bidi="ar-SA"/>
              </w:rPr>
            </w:pPr>
            <w:r w:rsidRPr="004059FF">
              <w:rPr>
                <w:rFonts w:eastAsia="Times New Roman" w:cs="Arial"/>
                <w:b/>
                <w:bCs/>
                <w:color w:val="000000"/>
                <w:sz w:val="18"/>
                <w:szCs w:val="18"/>
                <w:lang w:bidi="ar-SA"/>
              </w:rPr>
              <w:t>N/A</w:t>
            </w:r>
          </w:p>
        </w:tc>
        <w:tc>
          <w:tcPr>
            <w:tcW w:w="964" w:type="pct"/>
          </w:tcPr>
          <w:p w14:paraId="2A0092CB" w14:textId="77777777" w:rsidR="002D669C" w:rsidRPr="004059FF" w:rsidRDefault="002D669C" w:rsidP="00057EC7">
            <w:pPr>
              <w:adjustRightInd w:val="0"/>
              <w:spacing w:beforeLines="40" w:before="96" w:afterLines="40" w:after="96"/>
              <w:jc w:val="center"/>
              <w:rPr>
                <w:rFonts w:eastAsia="Times New Roman" w:cs="Arial"/>
                <w:color w:val="000000"/>
                <w:sz w:val="18"/>
                <w:szCs w:val="18"/>
                <w:lang w:bidi="ar-SA"/>
              </w:rPr>
            </w:pPr>
            <w:r w:rsidRPr="004059FF">
              <w:rPr>
                <w:rFonts w:eastAsia="Times New Roman" w:cs="Arial"/>
                <w:b/>
                <w:bCs/>
                <w:color w:val="000000"/>
                <w:sz w:val="18"/>
                <w:szCs w:val="18"/>
                <w:lang w:bidi="ar-SA"/>
              </w:rPr>
              <w:t>N/A</w:t>
            </w:r>
          </w:p>
        </w:tc>
      </w:tr>
    </w:tbl>
    <w:p w14:paraId="37819FC1" w14:textId="77777777" w:rsidR="002D669C" w:rsidRPr="000037E2" w:rsidRDefault="002D669C" w:rsidP="00370468">
      <w:pPr>
        <w:widowControl/>
        <w:numPr>
          <w:ilvl w:val="0"/>
          <w:numId w:val="12"/>
        </w:numPr>
        <w:tabs>
          <w:tab w:val="left" w:pos="1418"/>
        </w:tabs>
        <w:autoSpaceDE/>
        <w:autoSpaceDN/>
        <w:spacing w:beforeLines="50" w:before="120" w:afterLines="40" w:after="96" w:line="259" w:lineRule="auto"/>
        <w:ind w:left="425" w:hanging="425"/>
        <w:rPr>
          <w:rFonts w:eastAsia="Times New Roman" w:cs="Arial"/>
          <w:sz w:val="16"/>
          <w:szCs w:val="16"/>
          <w:lang w:bidi="ar-SA"/>
        </w:rPr>
      </w:pPr>
      <w:r w:rsidRPr="000037E2">
        <w:rPr>
          <w:rFonts w:eastAsia="Times New Roman" w:cs="Arial"/>
          <w:sz w:val="16"/>
          <w:szCs w:val="16"/>
          <w:lang w:bidi="ar-SA"/>
        </w:rPr>
        <w:t>ACFEB members do not fall within employee definitions.</w:t>
      </w:r>
    </w:p>
    <w:p w14:paraId="02DA8B5B" w14:textId="77777777" w:rsidR="002D669C" w:rsidRPr="004059FF" w:rsidRDefault="002D669C" w:rsidP="003B127D">
      <w:pPr>
        <w:pStyle w:val="Heading40"/>
        <w:rPr>
          <w:lang w:bidi="ar-SA"/>
        </w:rPr>
      </w:pPr>
      <w:r w:rsidRPr="004059FF">
        <w:rPr>
          <w:lang w:bidi="ar-SA"/>
        </w:rPr>
        <w:t>Remuneration of Accountable Officer</w:t>
      </w:r>
    </w:p>
    <w:p w14:paraId="1520C62D" w14:textId="77777777" w:rsidR="002D669C" w:rsidRPr="004059FF" w:rsidRDefault="002D669C" w:rsidP="00813736">
      <w:pPr>
        <w:pStyle w:val="BodyText"/>
      </w:pPr>
      <w:r w:rsidRPr="004059FF">
        <w:t xml:space="preserve">The accountable officer is an executive officer employed by the Department of Education and Training with information on remuneration disclosed in the Departments financial statements. </w:t>
      </w:r>
      <w:r w:rsidR="0032368F">
        <w:t>The Board</w:t>
      </w:r>
      <w:r w:rsidRPr="004059FF">
        <w:t xml:space="preserve"> recognises the indirect cost associated with the accountable </w:t>
      </w:r>
      <w:r w:rsidR="004059FF" w:rsidRPr="004059FF">
        <w:t>officer’s</w:t>
      </w:r>
      <w:r w:rsidRPr="004059FF">
        <w:t xml:space="preserve"> time within the resources free of charge recognised in the operating statement.</w:t>
      </w:r>
    </w:p>
    <w:p w14:paraId="255F74F5" w14:textId="77777777" w:rsidR="002D669C" w:rsidRPr="004059FF" w:rsidRDefault="002D669C" w:rsidP="003B127D">
      <w:pPr>
        <w:pStyle w:val="Heading40"/>
        <w:rPr>
          <w:lang w:bidi="ar-SA"/>
        </w:rPr>
      </w:pPr>
      <w:r w:rsidRPr="004059FF">
        <w:rPr>
          <w:lang w:bidi="ar-SA"/>
        </w:rPr>
        <w:t>Retirement benefits of responsible persons</w:t>
      </w:r>
    </w:p>
    <w:p w14:paraId="5A16A5DB" w14:textId="77777777" w:rsidR="002D669C" w:rsidRPr="004059FF" w:rsidRDefault="002D669C" w:rsidP="00813736">
      <w:pPr>
        <w:pStyle w:val="BodyText"/>
      </w:pPr>
      <w:r w:rsidRPr="004059FF">
        <w:t>There were no retirement benefits made in connection with retirement of responsible persons of the reporting entity.</w:t>
      </w:r>
    </w:p>
    <w:p w14:paraId="31E5AE02" w14:textId="77777777" w:rsidR="002D669C" w:rsidRPr="004059FF" w:rsidRDefault="003B127D" w:rsidP="0032368F">
      <w:pPr>
        <w:pStyle w:val="Heading40"/>
        <w:keepLines/>
        <w:rPr>
          <w:lang w:bidi="ar-SA"/>
        </w:rPr>
      </w:pPr>
      <w:r w:rsidRPr="004059FF">
        <w:rPr>
          <w:lang w:bidi="ar-SA"/>
        </w:rPr>
        <w:t>T</w:t>
      </w:r>
      <w:r w:rsidR="002D669C" w:rsidRPr="004059FF">
        <w:rPr>
          <w:lang w:bidi="ar-SA"/>
        </w:rPr>
        <w:t>ransactions and balances with key management personnel and other related parties</w:t>
      </w:r>
    </w:p>
    <w:p w14:paraId="53514856" w14:textId="77777777" w:rsidR="002D669C" w:rsidRPr="004059FF" w:rsidRDefault="002D669C" w:rsidP="00813736">
      <w:pPr>
        <w:pStyle w:val="BodyText"/>
      </w:pPr>
      <w:r w:rsidRPr="004059FF">
        <w:t xml:space="preserve">During the reporting period, no responsible person received or was entitled to receive any benefit (other than remuneration disclosed in the financial report) from a contract between </w:t>
      </w:r>
      <w:r w:rsidR="0032368F">
        <w:t>the Board</w:t>
      </w:r>
      <w:r w:rsidRPr="004059FF">
        <w:t xml:space="preserve"> and that responsible person or a firm or company of which that responsible person is a member or has a substantial interest.</w:t>
      </w:r>
    </w:p>
    <w:p w14:paraId="7050DB43" w14:textId="77777777" w:rsidR="002D669C" w:rsidRPr="004059FF" w:rsidRDefault="002D669C" w:rsidP="00813736">
      <w:pPr>
        <w:pStyle w:val="BodyText"/>
      </w:pPr>
      <w:r w:rsidRPr="004059FF">
        <w:t>During the reporting period, an existing contract with Adult Learning Australia for the maintenance of Learn Local digital assets was renegotiated to align with current business requirements. While Ms Sally Brennan was a Board member of both ACFE and Adult Learning Australia, there was no consultation with, or involvement from, Board members in the contract amendment.</w:t>
      </w:r>
    </w:p>
    <w:p w14:paraId="68F8993E" w14:textId="77777777" w:rsidR="002D669C" w:rsidRPr="004059FF" w:rsidRDefault="002D669C" w:rsidP="00813736">
      <w:pPr>
        <w:pStyle w:val="BodyText"/>
      </w:pPr>
      <w:r w:rsidRPr="004059FF">
        <w:t>Outside of normal citizen type transactions, there were no other related party transactions that involved key management personal, their close family members and their personal business interests.</w:t>
      </w:r>
      <w:r w:rsidR="00A4345C">
        <w:t xml:space="preserve"> </w:t>
      </w:r>
      <w:r w:rsidRPr="004059FF">
        <w:t>No provision has been required, nor any expense recognised, for impairment of receivables from related parties. Other related transactions and loans requiring disclosure under the Directions of the Minister for Finance have been considered and there are no matters to report.</w:t>
      </w:r>
      <w:r w:rsidR="00A4345C">
        <w:t xml:space="preserve"> </w:t>
      </w:r>
    </w:p>
    <w:p w14:paraId="241BBBC3" w14:textId="77777777" w:rsidR="002D669C" w:rsidRPr="004059FF" w:rsidRDefault="002D669C" w:rsidP="003B127D">
      <w:pPr>
        <w:pStyle w:val="Heading3"/>
        <w:rPr>
          <w:lang w:bidi="ar-SA"/>
        </w:rPr>
      </w:pPr>
      <w:bookmarkStart w:id="261" w:name="_Toc524349979"/>
      <w:bookmarkStart w:id="262" w:name="_Toc524350971"/>
      <w:r w:rsidRPr="004059FF">
        <w:rPr>
          <w:lang w:bidi="ar-SA"/>
        </w:rPr>
        <w:t xml:space="preserve">Note 15 Remuneration of </w:t>
      </w:r>
      <w:r w:rsidR="003B127D" w:rsidRPr="004059FF">
        <w:rPr>
          <w:lang w:bidi="ar-SA"/>
        </w:rPr>
        <w:t>E</w:t>
      </w:r>
      <w:r w:rsidRPr="004059FF">
        <w:rPr>
          <w:lang w:bidi="ar-SA"/>
        </w:rPr>
        <w:t>xecutives</w:t>
      </w:r>
      <w:bookmarkEnd w:id="261"/>
      <w:bookmarkEnd w:id="262"/>
    </w:p>
    <w:p w14:paraId="56FEF251" w14:textId="77777777" w:rsidR="002D669C" w:rsidRPr="004059FF" w:rsidRDefault="002D669C" w:rsidP="00813736">
      <w:pPr>
        <w:pStyle w:val="BodyText"/>
      </w:pPr>
      <w:r w:rsidRPr="004059FF">
        <w:t>There is no remuneration of executive officers (other than the Accountable Officer) to be reported for the accounting period as it was paid by the Department of Education and Training.</w:t>
      </w:r>
    </w:p>
    <w:p w14:paraId="0DA2FC66" w14:textId="77777777" w:rsidR="002D669C" w:rsidRPr="004059FF" w:rsidRDefault="002D669C" w:rsidP="003B127D">
      <w:pPr>
        <w:pStyle w:val="Heading3"/>
        <w:spacing w:after="120"/>
        <w:rPr>
          <w:lang w:bidi="ar-SA"/>
        </w:rPr>
      </w:pPr>
      <w:bookmarkStart w:id="263" w:name="_Toc524349980"/>
      <w:bookmarkStart w:id="264" w:name="_Toc524350972"/>
      <w:r w:rsidRPr="004059FF">
        <w:rPr>
          <w:lang w:bidi="ar-SA"/>
        </w:rPr>
        <w:t>Note 16 Remuneration of Auditors</w:t>
      </w:r>
      <w:bookmarkEnd w:id="263"/>
      <w:bookmarkEnd w:id="264"/>
    </w:p>
    <w:tbl>
      <w:tblPr>
        <w:tblStyle w:val="CVtable1"/>
        <w:tblW w:w="9639" w:type="dxa"/>
        <w:tblLook w:val="0020" w:firstRow="1" w:lastRow="0" w:firstColumn="0" w:lastColumn="0" w:noHBand="0" w:noVBand="0"/>
        <w:tblCaption w:val="Remuneration of Auditors"/>
        <w:tblDescription w:val="This table shows the remuneration for the audit of financial statements as at 30 June 2018 and 30 June 2017. This table has one header row, one body row and three columns."/>
      </w:tblPr>
      <w:tblGrid>
        <w:gridCol w:w="6175"/>
        <w:gridCol w:w="1602"/>
        <w:gridCol w:w="1862"/>
      </w:tblGrid>
      <w:tr w:rsidR="002D669C" w:rsidRPr="004059FF" w14:paraId="47D28971" w14:textId="77777777" w:rsidTr="005F0F9E">
        <w:trPr>
          <w:trHeight w:val="270"/>
        </w:trPr>
        <w:tc>
          <w:tcPr>
            <w:tcW w:w="3203" w:type="pct"/>
          </w:tcPr>
          <w:p w14:paraId="40B988E8" w14:textId="77777777" w:rsidR="002D669C" w:rsidRPr="004059FF" w:rsidRDefault="0032368F" w:rsidP="00057EC7">
            <w:pPr>
              <w:pStyle w:val="TableBodytextBold"/>
            </w:pPr>
            <w:r w:rsidRPr="004059FF">
              <w:t>Victorian Auditor-General's Office</w:t>
            </w:r>
          </w:p>
        </w:tc>
        <w:tc>
          <w:tcPr>
            <w:tcW w:w="831" w:type="pct"/>
          </w:tcPr>
          <w:p w14:paraId="28C5FA6F" w14:textId="77777777" w:rsidR="002D669C" w:rsidRPr="004059FF" w:rsidRDefault="002D669C" w:rsidP="00057EC7">
            <w:pPr>
              <w:pStyle w:val="TableBodytextBold"/>
              <w:jc w:val="center"/>
            </w:pPr>
            <w:r w:rsidRPr="004059FF">
              <w:t>30 June 2018</w:t>
            </w:r>
          </w:p>
          <w:p w14:paraId="4E25391C" w14:textId="77777777" w:rsidR="002D669C" w:rsidRPr="004059FF" w:rsidRDefault="002D669C" w:rsidP="00057EC7">
            <w:pPr>
              <w:pStyle w:val="TableBodytextBold"/>
              <w:jc w:val="center"/>
            </w:pPr>
            <w:r w:rsidRPr="004059FF">
              <w:t>$’000</w:t>
            </w:r>
          </w:p>
        </w:tc>
        <w:tc>
          <w:tcPr>
            <w:tcW w:w="966" w:type="pct"/>
          </w:tcPr>
          <w:p w14:paraId="050CB746" w14:textId="77777777" w:rsidR="002D669C" w:rsidRPr="004059FF" w:rsidRDefault="002D669C" w:rsidP="00057EC7">
            <w:pPr>
              <w:pStyle w:val="TableBodytextBold"/>
              <w:jc w:val="center"/>
            </w:pPr>
            <w:r w:rsidRPr="004059FF">
              <w:t>30 June 2017</w:t>
            </w:r>
          </w:p>
          <w:p w14:paraId="53DFB293" w14:textId="77777777" w:rsidR="002D669C" w:rsidRPr="004059FF" w:rsidRDefault="002D669C" w:rsidP="00057EC7">
            <w:pPr>
              <w:pStyle w:val="TableBodytextBold"/>
              <w:jc w:val="center"/>
            </w:pPr>
            <w:r w:rsidRPr="004059FF">
              <w:t>$’000</w:t>
            </w:r>
          </w:p>
        </w:tc>
      </w:tr>
      <w:tr w:rsidR="002D669C" w:rsidRPr="004059FF" w14:paraId="30EC9D68" w14:textId="77777777" w:rsidTr="005F0F9E">
        <w:trPr>
          <w:trHeight w:val="301"/>
        </w:trPr>
        <w:tc>
          <w:tcPr>
            <w:tcW w:w="3203" w:type="pct"/>
          </w:tcPr>
          <w:p w14:paraId="72EF9E4C" w14:textId="77777777" w:rsidR="002D669C" w:rsidRPr="004059FF" w:rsidRDefault="002D669C" w:rsidP="00057EC7">
            <w:pPr>
              <w:pStyle w:val="TableBodyText"/>
              <w:jc w:val="left"/>
            </w:pPr>
            <w:r w:rsidRPr="004059FF">
              <w:t>Audit of the financial statements</w:t>
            </w:r>
          </w:p>
        </w:tc>
        <w:tc>
          <w:tcPr>
            <w:tcW w:w="831" w:type="pct"/>
          </w:tcPr>
          <w:p w14:paraId="6D98B92D" w14:textId="77777777" w:rsidR="002D669C" w:rsidRPr="004059FF" w:rsidRDefault="002D669C" w:rsidP="00057EC7">
            <w:pPr>
              <w:pStyle w:val="TableBodyText"/>
            </w:pPr>
            <w:r w:rsidRPr="004059FF">
              <w:t>34</w:t>
            </w:r>
          </w:p>
        </w:tc>
        <w:tc>
          <w:tcPr>
            <w:tcW w:w="966" w:type="pct"/>
          </w:tcPr>
          <w:p w14:paraId="1704DF06" w14:textId="77777777" w:rsidR="002D669C" w:rsidRPr="004059FF" w:rsidRDefault="002D669C" w:rsidP="00057EC7">
            <w:pPr>
              <w:pStyle w:val="TableBodyText"/>
            </w:pPr>
            <w:r w:rsidRPr="004059FF">
              <w:t>33</w:t>
            </w:r>
          </w:p>
        </w:tc>
      </w:tr>
    </w:tbl>
    <w:p w14:paraId="005F696A" w14:textId="77777777" w:rsidR="002D669C" w:rsidRPr="004059FF" w:rsidRDefault="002D669C" w:rsidP="003B127D">
      <w:pPr>
        <w:pStyle w:val="Heading3"/>
        <w:rPr>
          <w:lang w:bidi="ar-SA"/>
        </w:rPr>
      </w:pPr>
      <w:bookmarkStart w:id="265" w:name="_Toc524349981"/>
      <w:bookmarkStart w:id="266" w:name="_Toc524350973"/>
      <w:r w:rsidRPr="004059FF">
        <w:rPr>
          <w:lang w:bidi="ar-SA"/>
        </w:rPr>
        <w:t xml:space="preserve">Note 17 Subsequent </w:t>
      </w:r>
      <w:r w:rsidR="003B127D" w:rsidRPr="004059FF">
        <w:rPr>
          <w:lang w:bidi="ar-SA"/>
        </w:rPr>
        <w:t>e</w:t>
      </w:r>
      <w:r w:rsidRPr="004059FF">
        <w:rPr>
          <w:lang w:bidi="ar-SA"/>
        </w:rPr>
        <w:t>vents</w:t>
      </w:r>
      <w:bookmarkEnd w:id="265"/>
      <w:bookmarkEnd w:id="266"/>
    </w:p>
    <w:p w14:paraId="675BB7AF" w14:textId="77777777" w:rsidR="002D669C" w:rsidRPr="004059FF" w:rsidRDefault="002D669C" w:rsidP="00813736">
      <w:pPr>
        <w:pStyle w:val="BodyText"/>
      </w:pPr>
      <w:r w:rsidRPr="004059FF">
        <w:t xml:space="preserve">Assets, liabilities, income or expenses arise from past transactions or other past events. Where the transactions result from an agreement between </w:t>
      </w:r>
      <w:r w:rsidR="0032368F">
        <w:t>the Board</w:t>
      </w:r>
      <w:r w:rsidRPr="004059FF">
        <w:t xml:space="preserve"> and other parties, the transactions are only recognised when the agreement is irrevocable at or before the end of the reporting period. Adjustments are made to amounts recognised in the financial statements for the events which occur after the reporting date and before the date the financial statements are authorised for issue, where those events provide information about conditions which existed in the reporting period. </w:t>
      </w:r>
    </w:p>
    <w:p w14:paraId="44A2ACE9" w14:textId="77777777" w:rsidR="002D669C" w:rsidRPr="004059FF" w:rsidRDefault="0032368F" w:rsidP="00813736">
      <w:pPr>
        <w:pStyle w:val="BodyText"/>
      </w:pPr>
      <w:r>
        <w:t>The Board</w:t>
      </w:r>
      <w:r w:rsidR="002D669C" w:rsidRPr="004059FF">
        <w:t xml:space="preserve"> is not aware of any event subsequent to reporting date that will have a material effect on its operations over subsequent years.</w:t>
      </w:r>
    </w:p>
    <w:p w14:paraId="2FD043EE" w14:textId="77777777" w:rsidR="002D669C" w:rsidRPr="004059FF" w:rsidRDefault="002D669C" w:rsidP="003B127D">
      <w:pPr>
        <w:pStyle w:val="Heading3"/>
        <w:spacing w:after="120"/>
        <w:rPr>
          <w:lang w:bidi="ar-SA"/>
        </w:rPr>
      </w:pPr>
      <w:bookmarkStart w:id="267" w:name="_Toc524349982"/>
      <w:bookmarkStart w:id="268" w:name="_Toc524350974"/>
      <w:r w:rsidRPr="004059FF">
        <w:rPr>
          <w:lang w:bidi="ar-SA"/>
        </w:rPr>
        <w:t xml:space="preserve">Note 18 Commitments for </w:t>
      </w:r>
      <w:r w:rsidR="003B127D" w:rsidRPr="004059FF">
        <w:rPr>
          <w:lang w:bidi="ar-SA"/>
        </w:rPr>
        <w:t>e</w:t>
      </w:r>
      <w:r w:rsidRPr="004059FF">
        <w:rPr>
          <w:lang w:bidi="ar-SA"/>
        </w:rPr>
        <w:t>xpenditure</w:t>
      </w:r>
      <w:bookmarkEnd w:id="267"/>
      <w:bookmarkEnd w:id="268"/>
      <w:r w:rsidR="005F0F9E">
        <w:rPr>
          <w:lang w:bidi="ar-SA"/>
        </w:rPr>
        <w:t xml:space="preserve"> across payment timeframe</w:t>
      </w:r>
    </w:p>
    <w:tbl>
      <w:tblPr>
        <w:tblStyle w:val="CVtable1"/>
        <w:tblW w:w="9639" w:type="dxa"/>
        <w:tblLook w:val="0020" w:firstRow="1" w:lastRow="0" w:firstColumn="0" w:lastColumn="0" w:noHBand="0" w:noVBand="0"/>
        <w:tblCaption w:val="Commitments for expenditure across payment timeframe 2018"/>
        <w:tblDescription w:val="This table shows commitments for expenditure across payment timeframes for pre-accredited training delivery and other program delivery grants as at 30 June 2018. This table has one header row, five columns and three body rows."/>
      </w:tblPr>
      <w:tblGrid>
        <w:gridCol w:w="4081"/>
        <w:gridCol w:w="1313"/>
        <w:gridCol w:w="1409"/>
        <w:gridCol w:w="1313"/>
        <w:gridCol w:w="1523"/>
      </w:tblGrid>
      <w:tr w:rsidR="002D669C" w:rsidRPr="004059FF" w14:paraId="56416F3E" w14:textId="77777777" w:rsidTr="005F0F9E">
        <w:trPr>
          <w:trHeight w:val="270"/>
        </w:trPr>
        <w:tc>
          <w:tcPr>
            <w:tcW w:w="2117" w:type="pct"/>
          </w:tcPr>
          <w:p w14:paraId="63CAE0C5" w14:textId="77777777" w:rsidR="002D669C" w:rsidRPr="004059FF" w:rsidRDefault="002D669C" w:rsidP="00057EC7">
            <w:pPr>
              <w:pStyle w:val="TableBodytextBold"/>
            </w:pPr>
            <w:r w:rsidRPr="004059FF">
              <w:t>Operating Commitments</w:t>
            </w:r>
            <w:r w:rsidR="0032368F">
              <w:t xml:space="preserve"> </w:t>
            </w:r>
            <w:r w:rsidR="0032368F" w:rsidRPr="004059FF">
              <w:t>30 June 2018</w:t>
            </w:r>
          </w:p>
        </w:tc>
        <w:tc>
          <w:tcPr>
            <w:tcW w:w="681" w:type="pct"/>
          </w:tcPr>
          <w:p w14:paraId="791DC133" w14:textId="77777777" w:rsidR="002D669C" w:rsidRPr="00057EC7" w:rsidRDefault="002D669C" w:rsidP="00057EC7">
            <w:pPr>
              <w:pStyle w:val="TableBodytextBold"/>
              <w:jc w:val="center"/>
              <w:rPr>
                <w:sz w:val="16"/>
                <w:szCs w:val="16"/>
              </w:rPr>
            </w:pPr>
            <w:r w:rsidRPr="00057EC7">
              <w:rPr>
                <w:sz w:val="16"/>
                <w:szCs w:val="16"/>
              </w:rPr>
              <w:t>Total</w:t>
            </w:r>
            <w:r w:rsidR="000037E2" w:rsidRPr="00057EC7">
              <w:rPr>
                <w:sz w:val="16"/>
                <w:szCs w:val="16"/>
              </w:rPr>
              <w:br/>
            </w:r>
            <w:r w:rsidR="000037E2" w:rsidRPr="00057EC7">
              <w:rPr>
                <w:rFonts w:eastAsia="Times New Roman"/>
                <w:sz w:val="16"/>
                <w:szCs w:val="16"/>
              </w:rPr>
              <w:t>$‘000</w:t>
            </w:r>
          </w:p>
        </w:tc>
        <w:tc>
          <w:tcPr>
            <w:tcW w:w="731" w:type="pct"/>
          </w:tcPr>
          <w:p w14:paraId="0589C75A" w14:textId="77777777" w:rsidR="002D669C" w:rsidRPr="00057EC7" w:rsidRDefault="002D669C" w:rsidP="00057EC7">
            <w:pPr>
              <w:pStyle w:val="TableBodytextBold"/>
              <w:jc w:val="center"/>
              <w:rPr>
                <w:sz w:val="16"/>
                <w:szCs w:val="16"/>
              </w:rPr>
            </w:pPr>
            <w:r w:rsidRPr="00057EC7">
              <w:rPr>
                <w:sz w:val="16"/>
                <w:szCs w:val="16"/>
              </w:rPr>
              <w:t>1 Year</w:t>
            </w:r>
            <w:r w:rsidR="000037E2" w:rsidRPr="00057EC7">
              <w:rPr>
                <w:sz w:val="16"/>
                <w:szCs w:val="16"/>
              </w:rPr>
              <w:br/>
            </w:r>
            <w:r w:rsidR="000037E2" w:rsidRPr="00057EC7">
              <w:rPr>
                <w:rFonts w:eastAsia="Times New Roman"/>
                <w:sz w:val="16"/>
                <w:szCs w:val="16"/>
              </w:rPr>
              <w:t>$‘000</w:t>
            </w:r>
          </w:p>
        </w:tc>
        <w:tc>
          <w:tcPr>
            <w:tcW w:w="681" w:type="pct"/>
          </w:tcPr>
          <w:p w14:paraId="11B18B0F" w14:textId="77777777" w:rsidR="002D669C" w:rsidRPr="00057EC7" w:rsidRDefault="002D669C" w:rsidP="00057EC7">
            <w:pPr>
              <w:pStyle w:val="TableBodytextBold"/>
              <w:jc w:val="center"/>
              <w:rPr>
                <w:sz w:val="16"/>
                <w:szCs w:val="16"/>
              </w:rPr>
            </w:pPr>
            <w:r w:rsidRPr="00057EC7">
              <w:rPr>
                <w:sz w:val="16"/>
                <w:szCs w:val="16"/>
              </w:rPr>
              <w:t>1</w:t>
            </w:r>
            <w:r w:rsidR="000037E2" w:rsidRPr="00057EC7">
              <w:rPr>
                <w:sz w:val="16"/>
                <w:szCs w:val="16"/>
              </w:rPr>
              <w:t>–</w:t>
            </w:r>
            <w:r w:rsidRPr="00057EC7">
              <w:rPr>
                <w:sz w:val="16"/>
                <w:szCs w:val="16"/>
              </w:rPr>
              <w:t>5 Years</w:t>
            </w:r>
            <w:r w:rsidR="000037E2" w:rsidRPr="00057EC7">
              <w:rPr>
                <w:sz w:val="16"/>
                <w:szCs w:val="16"/>
              </w:rPr>
              <w:br/>
            </w:r>
            <w:r w:rsidR="000037E2" w:rsidRPr="00057EC7">
              <w:rPr>
                <w:rFonts w:eastAsia="Times New Roman"/>
                <w:sz w:val="16"/>
                <w:szCs w:val="16"/>
              </w:rPr>
              <w:t>$‘000</w:t>
            </w:r>
          </w:p>
        </w:tc>
        <w:tc>
          <w:tcPr>
            <w:tcW w:w="790" w:type="pct"/>
          </w:tcPr>
          <w:p w14:paraId="63307D3D" w14:textId="77777777" w:rsidR="002D669C" w:rsidRPr="00057EC7" w:rsidRDefault="002D669C" w:rsidP="00057EC7">
            <w:pPr>
              <w:pStyle w:val="TableBodytextBold"/>
              <w:jc w:val="center"/>
              <w:rPr>
                <w:sz w:val="16"/>
                <w:szCs w:val="16"/>
              </w:rPr>
            </w:pPr>
            <w:r w:rsidRPr="00057EC7">
              <w:rPr>
                <w:sz w:val="16"/>
                <w:szCs w:val="16"/>
              </w:rPr>
              <w:t>5 Years or mor</w:t>
            </w:r>
            <w:r w:rsidR="000037E2" w:rsidRPr="00057EC7">
              <w:rPr>
                <w:sz w:val="16"/>
                <w:szCs w:val="16"/>
              </w:rPr>
              <w:t>e</w:t>
            </w:r>
            <w:r w:rsidR="000037E2" w:rsidRPr="00057EC7">
              <w:rPr>
                <w:sz w:val="16"/>
                <w:szCs w:val="16"/>
              </w:rPr>
              <w:br/>
            </w:r>
            <w:r w:rsidR="000037E2" w:rsidRPr="00057EC7">
              <w:rPr>
                <w:rFonts w:eastAsia="Times New Roman"/>
                <w:sz w:val="16"/>
                <w:szCs w:val="16"/>
              </w:rPr>
              <w:t>$‘000</w:t>
            </w:r>
          </w:p>
        </w:tc>
      </w:tr>
      <w:tr w:rsidR="002D669C" w:rsidRPr="004059FF" w14:paraId="21D3881C" w14:textId="77777777" w:rsidTr="005F0F9E">
        <w:trPr>
          <w:trHeight w:val="270"/>
        </w:trPr>
        <w:tc>
          <w:tcPr>
            <w:tcW w:w="2117" w:type="pct"/>
          </w:tcPr>
          <w:p w14:paraId="27556E73" w14:textId="77777777" w:rsidR="002D669C" w:rsidRPr="004059FF" w:rsidRDefault="002D669C" w:rsidP="00057EC7">
            <w:pPr>
              <w:pStyle w:val="TableBodyText"/>
              <w:jc w:val="left"/>
            </w:pPr>
            <w:r w:rsidRPr="004059FF">
              <w:t>Pre</w:t>
            </w:r>
            <w:r w:rsidR="000037E2">
              <w:t>-a</w:t>
            </w:r>
            <w:r w:rsidRPr="004059FF">
              <w:t xml:space="preserve">ccredited </w:t>
            </w:r>
            <w:r w:rsidR="000C0688">
              <w:t>t</w:t>
            </w:r>
            <w:r w:rsidRPr="004059FF">
              <w:t>raining delivery</w:t>
            </w:r>
          </w:p>
        </w:tc>
        <w:tc>
          <w:tcPr>
            <w:tcW w:w="681" w:type="pct"/>
          </w:tcPr>
          <w:p w14:paraId="137AEBDA" w14:textId="77777777" w:rsidR="002D669C" w:rsidRPr="004059FF" w:rsidRDefault="002D669C" w:rsidP="00057EC7">
            <w:pPr>
              <w:pStyle w:val="TableBodyText"/>
            </w:pPr>
            <w:r w:rsidRPr="004059FF">
              <w:t>5,465</w:t>
            </w:r>
          </w:p>
        </w:tc>
        <w:tc>
          <w:tcPr>
            <w:tcW w:w="731" w:type="pct"/>
          </w:tcPr>
          <w:p w14:paraId="6DB6B4E7" w14:textId="77777777" w:rsidR="002D669C" w:rsidRPr="004059FF" w:rsidRDefault="002D669C" w:rsidP="00057EC7">
            <w:pPr>
              <w:pStyle w:val="TableBodyText"/>
            </w:pPr>
            <w:r w:rsidRPr="004059FF">
              <w:t>5,465</w:t>
            </w:r>
          </w:p>
        </w:tc>
        <w:tc>
          <w:tcPr>
            <w:tcW w:w="681" w:type="pct"/>
          </w:tcPr>
          <w:p w14:paraId="1546F04A" w14:textId="6E3502F0" w:rsidR="002D669C" w:rsidRPr="004059FF" w:rsidRDefault="001A73AE" w:rsidP="00057EC7">
            <w:pPr>
              <w:pStyle w:val="TableBodyText"/>
            </w:pPr>
            <w:r>
              <w:t>-</w:t>
            </w:r>
          </w:p>
        </w:tc>
        <w:tc>
          <w:tcPr>
            <w:tcW w:w="790" w:type="pct"/>
          </w:tcPr>
          <w:p w14:paraId="5D7D0FC9" w14:textId="67AB2674" w:rsidR="002D669C" w:rsidRPr="004059FF" w:rsidRDefault="001A73AE" w:rsidP="00057EC7">
            <w:pPr>
              <w:pStyle w:val="TableBodyText"/>
            </w:pPr>
            <w:r>
              <w:t>-</w:t>
            </w:r>
          </w:p>
        </w:tc>
      </w:tr>
      <w:tr w:rsidR="002D669C" w:rsidRPr="004059FF" w14:paraId="5BF64AF5" w14:textId="77777777" w:rsidTr="005F0F9E">
        <w:trPr>
          <w:trHeight w:val="270"/>
        </w:trPr>
        <w:tc>
          <w:tcPr>
            <w:tcW w:w="2117" w:type="pct"/>
          </w:tcPr>
          <w:p w14:paraId="4B1957D6" w14:textId="77777777" w:rsidR="002D669C" w:rsidRPr="004059FF" w:rsidRDefault="002D669C" w:rsidP="00057EC7">
            <w:pPr>
              <w:pStyle w:val="TableBodyText"/>
              <w:jc w:val="left"/>
            </w:pPr>
            <w:r w:rsidRPr="004059FF">
              <w:t xml:space="preserve">Other Program </w:t>
            </w:r>
            <w:r w:rsidR="000C0688">
              <w:t>d</w:t>
            </w:r>
            <w:r w:rsidRPr="004059FF">
              <w:t xml:space="preserve">elivery </w:t>
            </w:r>
            <w:r w:rsidR="000C0688">
              <w:t>g</w:t>
            </w:r>
            <w:r w:rsidRPr="004059FF">
              <w:t>rants</w:t>
            </w:r>
          </w:p>
        </w:tc>
        <w:tc>
          <w:tcPr>
            <w:tcW w:w="681" w:type="pct"/>
          </w:tcPr>
          <w:p w14:paraId="264B9964" w14:textId="77777777" w:rsidR="002D669C" w:rsidRPr="004059FF" w:rsidRDefault="002D669C" w:rsidP="00057EC7">
            <w:pPr>
              <w:pStyle w:val="TableBodyText"/>
            </w:pPr>
            <w:r w:rsidRPr="004059FF">
              <w:t>4,083</w:t>
            </w:r>
          </w:p>
        </w:tc>
        <w:tc>
          <w:tcPr>
            <w:tcW w:w="731" w:type="pct"/>
          </w:tcPr>
          <w:p w14:paraId="3D485357" w14:textId="77777777" w:rsidR="002D669C" w:rsidRPr="004059FF" w:rsidRDefault="002D669C" w:rsidP="00057EC7">
            <w:pPr>
              <w:pStyle w:val="TableBodyText"/>
            </w:pPr>
            <w:r w:rsidRPr="004059FF">
              <w:t>2,802</w:t>
            </w:r>
          </w:p>
        </w:tc>
        <w:tc>
          <w:tcPr>
            <w:tcW w:w="681" w:type="pct"/>
          </w:tcPr>
          <w:p w14:paraId="1AB20B6C" w14:textId="77777777" w:rsidR="002D669C" w:rsidRPr="004059FF" w:rsidRDefault="002D669C" w:rsidP="00057EC7">
            <w:pPr>
              <w:pStyle w:val="TableBodyText"/>
            </w:pPr>
            <w:r w:rsidRPr="004059FF">
              <w:t>1,281</w:t>
            </w:r>
          </w:p>
        </w:tc>
        <w:tc>
          <w:tcPr>
            <w:tcW w:w="790" w:type="pct"/>
          </w:tcPr>
          <w:p w14:paraId="3B6CE768" w14:textId="0FF3C19B" w:rsidR="002D669C" w:rsidRPr="004059FF" w:rsidRDefault="001A73AE" w:rsidP="00057EC7">
            <w:pPr>
              <w:pStyle w:val="TableBodyText"/>
            </w:pPr>
            <w:r>
              <w:t>-</w:t>
            </w:r>
          </w:p>
        </w:tc>
      </w:tr>
      <w:tr w:rsidR="002D669C" w:rsidRPr="004059FF" w14:paraId="1D2D3192" w14:textId="77777777" w:rsidTr="005F0F9E">
        <w:trPr>
          <w:trHeight w:val="301"/>
        </w:trPr>
        <w:tc>
          <w:tcPr>
            <w:tcW w:w="2117" w:type="pct"/>
          </w:tcPr>
          <w:p w14:paraId="12A69277" w14:textId="77777777" w:rsidR="002D669C" w:rsidRPr="00057EC7" w:rsidRDefault="002D669C" w:rsidP="00057EC7">
            <w:pPr>
              <w:pStyle w:val="TableBodyText"/>
              <w:jc w:val="left"/>
              <w:rPr>
                <w:b/>
              </w:rPr>
            </w:pPr>
            <w:r w:rsidRPr="00057EC7">
              <w:rPr>
                <w:b/>
              </w:rPr>
              <w:t>Total expenditure commitments</w:t>
            </w:r>
          </w:p>
        </w:tc>
        <w:tc>
          <w:tcPr>
            <w:tcW w:w="681" w:type="pct"/>
          </w:tcPr>
          <w:p w14:paraId="1B4DA391" w14:textId="77777777" w:rsidR="002D669C" w:rsidRPr="00057EC7" w:rsidRDefault="002D669C" w:rsidP="00057EC7">
            <w:pPr>
              <w:pStyle w:val="TableBodyText"/>
              <w:rPr>
                <w:b/>
              </w:rPr>
            </w:pPr>
            <w:r w:rsidRPr="00057EC7">
              <w:rPr>
                <w:b/>
              </w:rPr>
              <w:t>9,548</w:t>
            </w:r>
          </w:p>
        </w:tc>
        <w:tc>
          <w:tcPr>
            <w:tcW w:w="731" w:type="pct"/>
          </w:tcPr>
          <w:p w14:paraId="0C88BE55" w14:textId="77777777" w:rsidR="002D669C" w:rsidRPr="00057EC7" w:rsidRDefault="002D669C" w:rsidP="00057EC7">
            <w:pPr>
              <w:pStyle w:val="TableBodyText"/>
              <w:rPr>
                <w:b/>
              </w:rPr>
            </w:pPr>
            <w:r w:rsidRPr="00057EC7">
              <w:rPr>
                <w:b/>
              </w:rPr>
              <w:t>8,267</w:t>
            </w:r>
          </w:p>
        </w:tc>
        <w:tc>
          <w:tcPr>
            <w:tcW w:w="681" w:type="pct"/>
          </w:tcPr>
          <w:p w14:paraId="74FA6F62" w14:textId="77777777" w:rsidR="002D669C" w:rsidRPr="00057EC7" w:rsidRDefault="002D669C" w:rsidP="00057EC7">
            <w:pPr>
              <w:pStyle w:val="TableBodyText"/>
              <w:rPr>
                <w:b/>
              </w:rPr>
            </w:pPr>
            <w:r w:rsidRPr="00057EC7">
              <w:rPr>
                <w:b/>
              </w:rPr>
              <w:t>1,281</w:t>
            </w:r>
          </w:p>
        </w:tc>
        <w:tc>
          <w:tcPr>
            <w:tcW w:w="790" w:type="pct"/>
          </w:tcPr>
          <w:p w14:paraId="468FFEC2" w14:textId="4A0E729E" w:rsidR="002D669C" w:rsidRPr="00057EC7" w:rsidRDefault="001A73AE" w:rsidP="00057EC7">
            <w:pPr>
              <w:pStyle w:val="TableBodyText"/>
              <w:rPr>
                <w:b/>
              </w:rPr>
            </w:pPr>
            <w:r>
              <w:rPr>
                <w:b/>
              </w:rPr>
              <w:t>-</w:t>
            </w:r>
          </w:p>
        </w:tc>
      </w:tr>
    </w:tbl>
    <w:p w14:paraId="69D36063" w14:textId="77777777" w:rsidR="00057EC7" w:rsidRDefault="00057EC7"/>
    <w:tbl>
      <w:tblPr>
        <w:tblStyle w:val="CVtable1"/>
        <w:tblW w:w="9639" w:type="dxa"/>
        <w:tblLook w:val="0020" w:firstRow="1" w:lastRow="0" w:firstColumn="0" w:lastColumn="0" w:noHBand="0" w:noVBand="0"/>
        <w:tblCaption w:val="Commitments for expenditure across payment timeframe 2017"/>
        <w:tblDescription w:val="This table shows commitments for expenditure across payment timeframes for pre-accredited training delivery and other program delivery grants as at 30 June 2017. This table has 5 columns, three body rows and one header row."/>
      </w:tblPr>
      <w:tblGrid>
        <w:gridCol w:w="4081"/>
        <w:gridCol w:w="1313"/>
        <w:gridCol w:w="1409"/>
        <w:gridCol w:w="1313"/>
        <w:gridCol w:w="1523"/>
      </w:tblGrid>
      <w:tr w:rsidR="00997779" w:rsidRPr="004059FF" w14:paraId="6AA82C39" w14:textId="77777777" w:rsidTr="005F0F9E">
        <w:trPr>
          <w:trHeight w:val="270"/>
        </w:trPr>
        <w:tc>
          <w:tcPr>
            <w:tcW w:w="2117" w:type="pct"/>
          </w:tcPr>
          <w:p w14:paraId="6D25B890" w14:textId="77777777" w:rsidR="00997779" w:rsidRPr="004059FF" w:rsidRDefault="00997779" w:rsidP="00057EC7">
            <w:pPr>
              <w:pStyle w:val="TableBodytextBold"/>
            </w:pPr>
            <w:r w:rsidRPr="004059FF">
              <w:t>Operating Commitments</w:t>
            </w:r>
            <w:r>
              <w:t xml:space="preserve"> </w:t>
            </w:r>
            <w:r w:rsidRPr="004059FF">
              <w:t>30 June 201</w:t>
            </w:r>
            <w:r>
              <w:t>7</w:t>
            </w:r>
          </w:p>
        </w:tc>
        <w:tc>
          <w:tcPr>
            <w:tcW w:w="681" w:type="pct"/>
          </w:tcPr>
          <w:p w14:paraId="5B265D27" w14:textId="77777777" w:rsidR="00997779" w:rsidRPr="00057EC7" w:rsidRDefault="00997779" w:rsidP="00057EC7">
            <w:pPr>
              <w:pStyle w:val="TableBodytextBold"/>
              <w:jc w:val="center"/>
              <w:rPr>
                <w:sz w:val="16"/>
                <w:szCs w:val="16"/>
              </w:rPr>
            </w:pPr>
            <w:r w:rsidRPr="00057EC7">
              <w:rPr>
                <w:sz w:val="16"/>
                <w:szCs w:val="16"/>
              </w:rPr>
              <w:t>Total</w:t>
            </w:r>
            <w:r w:rsidRPr="00057EC7">
              <w:rPr>
                <w:sz w:val="16"/>
                <w:szCs w:val="16"/>
              </w:rPr>
              <w:br/>
            </w:r>
            <w:r w:rsidRPr="00057EC7">
              <w:rPr>
                <w:rFonts w:eastAsia="Times New Roman"/>
                <w:sz w:val="16"/>
                <w:szCs w:val="16"/>
              </w:rPr>
              <w:t>$‘000</w:t>
            </w:r>
          </w:p>
        </w:tc>
        <w:tc>
          <w:tcPr>
            <w:tcW w:w="731" w:type="pct"/>
          </w:tcPr>
          <w:p w14:paraId="69D09049" w14:textId="77777777" w:rsidR="00997779" w:rsidRPr="00057EC7" w:rsidRDefault="00997779" w:rsidP="00057EC7">
            <w:pPr>
              <w:pStyle w:val="TableBodytextBold"/>
              <w:jc w:val="center"/>
              <w:rPr>
                <w:sz w:val="16"/>
                <w:szCs w:val="16"/>
              </w:rPr>
            </w:pPr>
            <w:r w:rsidRPr="00057EC7">
              <w:rPr>
                <w:sz w:val="16"/>
                <w:szCs w:val="16"/>
              </w:rPr>
              <w:t>1 Year</w:t>
            </w:r>
            <w:r w:rsidRPr="00057EC7">
              <w:rPr>
                <w:sz w:val="16"/>
                <w:szCs w:val="16"/>
              </w:rPr>
              <w:br/>
            </w:r>
            <w:r w:rsidRPr="00057EC7">
              <w:rPr>
                <w:rFonts w:eastAsia="Times New Roman"/>
                <w:sz w:val="16"/>
                <w:szCs w:val="16"/>
              </w:rPr>
              <w:t>$‘000</w:t>
            </w:r>
          </w:p>
        </w:tc>
        <w:tc>
          <w:tcPr>
            <w:tcW w:w="681" w:type="pct"/>
          </w:tcPr>
          <w:p w14:paraId="013C28AD" w14:textId="77777777" w:rsidR="00997779" w:rsidRPr="00057EC7" w:rsidRDefault="00997779" w:rsidP="00057EC7">
            <w:pPr>
              <w:pStyle w:val="TableBodytextBold"/>
              <w:jc w:val="center"/>
              <w:rPr>
                <w:sz w:val="16"/>
                <w:szCs w:val="16"/>
              </w:rPr>
            </w:pPr>
            <w:r w:rsidRPr="00057EC7">
              <w:rPr>
                <w:sz w:val="16"/>
                <w:szCs w:val="16"/>
              </w:rPr>
              <w:t>1–5 Years</w:t>
            </w:r>
            <w:r w:rsidRPr="00057EC7">
              <w:rPr>
                <w:sz w:val="16"/>
                <w:szCs w:val="16"/>
              </w:rPr>
              <w:br/>
            </w:r>
            <w:r w:rsidRPr="00057EC7">
              <w:rPr>
                <w:rFonts w:eastAsia="Times New Roman"/>
                <w:sz w:val="16"/>
                <w:szCs w:val="16"/>
              </w:rPr>
              <w:t>$‘000</w:t>
            </w:r>
          </w:p>
        </w:tc>
        <w:tc>
          <w:tcPr>
            <w:tcW w:w="790" w:type="pct"/>
          </w:tcPr>
          <w:p w14:paraId="7BF11464" w14:textId="77777777" w:rsidR="00997779" w:rsidRPr="00057EC7" w:rsidRDefault="00997779" w:rsidP="00057EC7">
            <w:pPr>
              <w:pStyle w:val="TableBodytextBold"/>
              <w:jc w:val="center"/>
              <w:rPr>
                <w:sz w:val="16"/>
                <w:szCs w:val="16"/>
              </w:rPr>
            </w:pPr>
            <w:r w:rsidRPr="00057EC7">
              <w:rPr>
                <w:sz w:val="16"/>
                <w:szCs w:val="16"/>
              </w:rPr>
              <w:t>5 Years or more</w:t>
            </w:r>
            <w:r w:rsidRPr="00057EC7">
              <w:rPr>
                <w:sz w:val="16"/>
                <w:szCs w:val="16"/>
              </w:rPr>
              <w:br/>
            </w:r>
            <w:r w:rsidRPr="00057EC7">
              <w:rPr>
                <w:rFonts w:eastAsia="Times New Roman"/>
                <w:sz w:val="16"/>
                <w:szCs w:val="16"/>
              </w:rPr>
              <w:t>$‘000</w:t>
            </w:r>
          </w:p>
        </w:tc>
      </w:tr>
      <w:tr w:rsidR="002D669C" w:rsidRPr="004059FF" w14:paraId="73E4AB55" w14:textId="77777777" w:rsidTr="005F0F9E">
        <w:trPr>
          <w:trHeight w:val="270"/>
        </w:trPr>
        <w:tc>
          <w:tcPr>
            <w:tcW w:w="2117" w:type="pct"/>
          </w:tcPr>
          <w:p w14:paraId="50B581AA" w14:textId="77777777" w:rsidR="002D669C" w:rsidRPr="004059FF" w:rsidRDefault="002D669C" w:rsidP="00057EC7">
            <w:pPr>
              <w:pStyle w:val="TableBodyText"/>
              <w:jc w:val="left"/>
            </w:pPr>
            <w:r w:rsidRPr="004059FF">
              <w:t>Pre</w:t>
            </w:r>
            <w:r w:rsidR="000037E2">
              <w:t>-a</w:t>
            </w:r>
            <w:r w:rsidRPr="004059FF">
              <w:t xml:space="preserve">ccredited </w:t>
            </w:r>
            <w:r w:rsidR="000C0688">
              <w:t>t</w:t>
            </w:r>
            <w:r w:rsidRPr="004059FF">
              <w:t>raining delivery</w:t>
            </w:r>
          </w:p>
        </w:tc>
        <w:tc>
          <w:tcPr>
            <w:tcW w:w="681" w:type="pct"/>
          </w:tcPr>
          <w:p w14:paraId="5E3C335E" w14:textId="77777777" w:rsidR="002D669C" w:rsidRPr="004059FF" w:rsidRDefault="002D669C" w:rsidP="00057EC7">
            <w:pPr>
              <w:pStyle w:val="TableBodyText"/>
            </w:pPr>
            <w:r w:rsidRPr="004059FF">
              <w:t>4,949</w:t>
            </w:r>
          </w:p>
        </w:tc>
        <w:tc>
          <w:tcPr>
            <w:tcW w:w="731" w:type="pct"/>
          </w:tcPr>
          <w:p w14:paraId="468B8A78" w14:textId="77777777" w:rsidR="002D669C" w:rsidRPr="004059FF" w:rsidRDefault="002D669C" w:rsidP="00057EC7">
            <w:pPr>
              <w:pStyle w:val="TableBodyText"/>
            </w:pPr>
            <w:r w:rsidRPr="004059FF">
              <w:t>4,949</w:t>
            </w:r>
          </w:p>
        </w:tc>
        <w:tc>
          <w:tcPr>
            <w:tcW w:w="681" w:type="pct"/>
          </w:tcPr>
          <w:p w14:paraId="724BF7F4" w14:textId="77777777" w:rsidR="002D669C" w:rsidRPr="004059FF" w:rsidRDefault="002D669C" w:rsidP="00057EC7">
            <w:pPr>
              <w:pStyle w:val="TableBodyText"/>
            </w:pPr>
            <w:r w:rsidRPr="004059FF">
              <w:t>-</w:t>
            </w:r>
          </w:p>
        </w:tc>
        <w:tc>
          <w:tcPr>
            <w:tcW w:w="790" w:type="pct"/>
          </w:tcPr>
          <w:p w14:paraId="67744E17" w14:textId="77777777" w:rsidR="002D669C" w:rsidRPr="004059FF" w:rsidRDefault="002D669C" w:rsidP="00057EC7">
            <w:pPr>
              <w:pStyle w:val="TableBodyText"/>
            </w:pPr>
            <w:r w:rsidRPr="004059FF">
              <w:t>-</w:t>
            </w:r>
          </w:p>
        </w:tc>
      </w:tr>
      <w:tr w:rsidR="002D669C" w:rsidRPr="004059FF" w14:paraId="04CD11FA" w14:textId="77777777" w:rsidTr="005F0F9E">
        <w:trPr>
          <w:trHeight w:val="270"/>
        </w:trPr>
        <w:tc>
          <w:tcPr>
            <w:tcW w:w="2117" w:type="pct"/>
          </w:tcPr>
          <w:p w14:paraId="268DDA0F" w14:textId="77777777" w:rsidR="002D669C" w:rsidRPr="004059FF" w:rsidRDefault="002D669C" w:rsidP="00057EC7">
            <w:pPr>
              <w:pStyle w:val="TableBodyText"/>
              <w:jc w:val="left"/>
            </w:pPr>
            <w:r w:rsidRPr="004059FF">
              <w:t xml:space="preserve">Other </w:t>
            </w:r>
            <w:r w:rsidR="000C0688">
              <w:t>p</w:t>
            </w:r>
            <w:r w:rsidRPr="004059FF">
              <w:t xml:space="preserve">rogram </w:t>
            </w:r>
            <w:r w:rsidR="000C0688">
              <w:t>d</w:t>
            </w:r>
            <w:r w:rsidRPr="004059FF">
              <w:t xml:space="preserve">elivery </w:t>
            </w:r>
            <w:r w:rsidR="000C0688">
              <w:t>g</w:t>
            </w:r>
            <w:r w:rsidRPr="004059FF">
              <w:t>rants</w:t>
            </w:r>
          </w:p>
        </w:tc>
        <w:tc>
          <w:tcPr>
            <w:tcW w:w="681" w:type="pct"/>
          </w:tcPr>
          <w:p w14:paraId="2AF346CB" w14:textId="77777777" w:rsidR="002D669C" w:rsidRPr="004059FF" w:rsidRDefault="002D669C" w:rsidP="00057EC7">
            <w:pPr>
              <w:pStyle w:val="TableBodyText"/>
            </w:pPr>
            <w:r w:rsidRPr="004059FF">
              <w:t>3,358</w:t>
            </w:r>
          </w:p>
        </w:tc>
        <w:tc>
          <w:tcPr>
            <w:tcW w:w="731" w:type="pct"/>
          </w:tcPr>
          <w:p w14:paraId="51EFAF50" w14:textId="77777777" w:rsidR="002D669C" w:rsidRPr="004059FF" w:rsidRDefault="002D669C" w:rsidP="00057EC7">
            <w:pPr>
              <w:pStyle w:val="TableBodyText"/>
            </w:pPr>
            <w:r w:rsidRPr="004059FF">
              <w:t>2,493</w:t>
            </w:r>
          </w:p>
        </w:tc>
        <w:tc>
          <w:tcPr>
            <w:tcW w:w="681" w:type="pct"/>
          </w:tcPr>
          <w:p w14:paraId="73257A88" w14:textId="77777777" w:rsidR="002D669C" w:rsidRPr="004059FF" w:rsidRDefault="002D669C" w:rsidP="00057EC7">
            <w:pPr>
              <w:pStyle w:val="TableBodyText"/>
            </w:pPr>
            <w:r w:rsidRPr="004059FF">
              <w:t>865</w:t>
            </w:r>
          </w:p>
        </w:tc>
        <w:tc>
          <w:tcPr>
            <w:tcW w:w="790" w:type="pct"/>
          </w:tcPr>
          <w:p w14:paraId="7FDAB7E0" w14:textId="77777777" w:rsidR="002D669C" w:rsidRPr="004059FF" w:rsidRDefault="002D669C" w:rsidP="00057EC7">
            <w:pPr>
              <w:pStyle w:val="TableBodyText"/>
            </w:pPr>
            <w:r w:rsidRPr="004059FF">
              <w:t>-</w:t>
            </w:r>
          </w:p>
        </w:tc>
      </w:tr>
      <w:tr w:rsidR="002D669C" w:rsidRPr="004059FF" w14:paraId="1D31D0BA" w14:textId="77777777" w:rsidTr="005F0F9E">
        <w:trPr>
          <w:trHeight w:val="301"/>
        </w:trPr>
        <w:tc>
          <w:tcPr>
            <w:tcW w:w="2117" w:type="pct"/>
          </w:tcPr>
          <w:p w14:paraId="4A375233" w14:textId="77777777" w:rsidR="002D669C" w:rsidRPr="00057EC7" w:rsidRDefault="002D669C" w:rsidP="00057EC7">
            <w:pPr>
              <w:pStyle w:val="TableBodyText"/>
              <w:jc w:val="left"/>
              <w:rPr>
                <w:b/>
              </w:rPr>
            </w:pPr>
            <w:r w:rsidRPr="00057EC7">
              <w:rPr>
                <w:b/>
              </w:rPr>
              <w:t>Total expenditure commitments</w:t>
            </w:r>
          </w:p>
        </w:tc>
        <w:tc>
          <w:tcPr>
            <w:tcW w:w="681" w:type="pct"/>
          </w:tcPr>
          <w:p w14:paraId="47595913" w14:textId="77777777" w:rsidR="002D669C" w:rsidRPr="00057EC7" w:rsidRDefault="002D669C" w:rsidP="00057EC7">
            <w:pPr>
              <w:pStyle w:val="TableBodyText"/>
              <w:rPr>
                <w:b/>
              </w:rPr>
            </w:pPr>
            <w:r w:rsidRPr="00057EC7">
              <w:rPr>
                <w:b/>
              </w:rPr>
              <w:t>8,307</w:t>
            </w:r>
          </w:p>
        </w:tc>
        <w:tc>
          <w:tcPr>
            <w:tcW w:w="731" w:type="pct"/>
          </w:tcPr>
          <w:p w14:paraId="49BB12FB" w14:textId="77777777" w:rsidR="002D669C" w:rsidRPr="00057EC7" w:rsidRDefault="002D669C" w:rsidP="00057EC7">
            <w:pPr>
              <w:pStyle w:val="TableBodyText"/>
              <w:rPr>
                <w:b/>
              </w:rPr>
            </w:pPr>
            <w:r w:rsidRPr="00057EC7">
              <w:rPr>
                <w:b/>
              </w:rPr>
              <w:t>7,442</w:t>
            </w:r>
          </w:p>
        </w:tc>
        <w:tc>
          <w:tcPr>
            <w:tcW w:w="681" w:type="pct"/>
          </w:tcPr>
          <w:p w14:paraId="28D4024C" w14:textId="77777777" w:rsidR="002D669C" w:rsidRPr="00057EC7" w:rsidRDefault="002D669C" w:rsidP="00057EC7">
            <w:pPr>
              <w:pStyle w:val="TableBodyText"/>
              <w:rPr>
                <w:b/>
              </w:rPr>
            </w:pPr>
            <w:r w:rsidRPr="00057EC7">
              <w:rPr>
                <w:b/>
              </w:rPr>
              <w:t>865</w:t>
            </w:r>
          </w:p>
        </w:tc>
        <w:tc>
          <w:tcPr>
            <w:tcW w:w="790" w:type="pct"/>
          </w:tcPr>
          <w:p w14:paraId="6868F2A7" w14:textId="77777777" w:rsidR="002D669C" w:rsidRPr="00057EC7" w:rsidRDefault="002D669C" w:rsidP="00057EC7">
            <w:pPr>
              <w:pStyle w:val="TableBodyText"/>
              <w:rPr>
                <w:b/>
              </w:rPr>
            </w:pPr>
            <w:r w:rsidRPr="00057EC7">
              <w:rPr>
                <w:b/>
              </w:rPr>
              <w:t>-</w:t>
            </w:r>
          </w:p>
        </w:tc>
      </w:tr>
    </w:tbl>
    <w:p w14:paraId="1B21442B" w14:textId="77777777" w:rsidR="002D669C" w:rsidRPr="004059FF" w:rsidRDefault="002D669C" w:rsidP="00813736">
      <w:pPr>
        <w:pStyle w:val="BodyText"/>
      </w:pPr>
      <w:r w:rsidRPr="004059FF">
        <w:t>Commitments for future expenditure include operating and capital commitments arising from contracts. These commitments are not recognised in the balance sheet but are disclosed at their nominal value and inclusive of GST payable. 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6640DBDE" w14:textId="77777777" w:rsidR="002D669C" w:rsidRPr="004059FF" w:rsidRDefault="00F5273C" w:rsidP="003B127D">
      <w:pPr>
        <w:pStyle w:val="Heading3"/>
        <w:rPr>
          <w:lang w:bidi="ar-SA"/>
        </w:rPr>
      </w:pPr>
      <w:bookmarkStart w:id="269" w:name="_Toc524349983"/>
      <w:bookmarkStart w:id="270" w:name="_Toc524350975"/>
      <w:r>
        <w:rPr>
          <w:lang w:bidi="ar-SA"/>
        </w:rPr>
        <w:t>Note 19</w:t>
      </w:r>
      <w:r w:rsidR="002D669C" w:rsidRPr="004059FF">
        <w:rPr>
          <w:lang w:bidi="ar-SA"/>
        </w:rPr>
        <w:t xml:space="preserve"> Other </w:t>
      </w:r>
      <w:r w:rsidR="003B127D" w:rsidRPr="004059FF">
        <w:rPr>
          <w:lang w:bidi="ar-SA"/>
        </w:rPr>
        <w:t>a</w:t>
      </w:r>
      <w:r w:rsidR="002D669C" w:rsidRPr="004059FF">
        <w:rPr>
          <w:lang w:bidi="ar-SA"/>
        </w:rPr>
        <w:t xml:space="preserve">ccounting </w:t>
      </w:r>
      <w:r w:rsidR="003B127D" w:rsidRPr="004059FF">
        <w:rPr>
          <w:lang w:bidi="ar-SA"/>
        </w:rPr>
        <w:t>items</w:t>
      </w:r>
      <w:bookmarkEnd w:id="269"/>
      <w:bookmarkEnd w:id="270"/>
    </w:p>
    <w:p w14:paraId="613FC0F8" w14:textId="77777777" w:rsidR="002D669C" w:rsidRPr="004059FF" w:rsidRDefault="002D669C" w:rsidP="00FA58F9">
      <w:pPr>
        <w:pStyle w:val="Heading40"/>
        <w:rPr>
          <w:lang w:bidi="ar-SA"/>
        </w:rPr>
      </w:pPr>
      <w:r w:rsidRPr="004059FF">
        <w:rPr>
          <w:lang w:bidi="ar-SA"/>
        </w:rPr>
        <w:t>Cash and deposits</w:t>
      </w:r>
    </w:p>
    <w:p w14:paraId="65DAC475" w14:textId="77777777" w:rsidR="002D669C" w:rsidRPr="004059FF" w:rsidRDefault="0032368F" w:rsidP="00813736">
      <w:pPr>
        <w:pStyle w:val="BodyText"/>
      </w:pPr>
      <w:r>
        <w:t>The Board</w:t>
      </w:r>
      <w:r w:rsidR="002D669C" w:rsidRPr="004059FF">
        <w:t xml:space="preserve"> does not hold a bank account with any financial institution. Total approved appropriations for the relevant period, are transferred by the Department of Education and Training to </w:t>
      </w:r>
      <w:r>
        <w:t>the Board</w:t>
      </w:r>
      <w:r w:rsidR="002D669C" w:rsidRPr="004059FF">
        <w:t xml:space="preserve"> in a phased manner throughout the financial year via inter entity transactions.</w:t>
      </w:r>
    </w:p>
    <w:p w14:paraId="14AF9898" w14:textId="77777777" w:rsidR="002D669C" w:rsidRPr="004059FF" w:rsidRDefault="002D669C" w:rsidP="00FA58F9">
      <w:pPr>
        <w:pStyle w:val="Heading40"/>
        <w:rPr>
          <w:lang w:bidi="ar-SA"/>
        </w:rPr>
      </w:pPr>
      <w:r w:rsidRPr="004059FF">
        <w:rPr>
          <w:lang w:bidi="ar-SA"/>
        </w:rPr>
        <w:t>Contributions by owners</w:t>
      </w:r>
    </w:p>
    <w:p w14:paraId="2F7DBBC3" w14:textId="77777777" w:rsidR="002D669C" w:rsidRPr="004059FF" w:rsidRDefault="002D669C" w:rsidP="00813736">
      <w:pPr>
        <w:pStyle w:val="BodyText"/>
      </w:pPr>
      <w:r w:rsidRPr="004059FF">
        <w:t>Additions to net assets which have been designated as contributions by owners are recognised as contributed capital. Other transfers that are in the nature of contributions or distributions have been designated as contributions by owners.</w:t>
      </w:r>
    </w:p>
    <w:p w14:paraId="0598F8B1" w14:textId="77777777" w:rsidR="002D669C" w:rsidRPr="004059FF" w:rsidRDefault="002D669C" w:rsidP="00813736">
      <w:pPr>
        <w:pStyle w:val="BodyText"/>
      </w:pPr>
      <w:r w:rsidRPr="004059FF">
        <w:t>Transfers of net assets arising out from administrative restructuring are treated as distributions to or contributions by owners. Transfers of net liabilities arising from administrative restructurings are treated as distributions to owners.</w:t>
      </w:r>
    </w:p>
    <w:p w14:paraId="58895167" w14:textId="77777777" w:rsidR="002D669C" w:rsidRPr="004059FF" w:rsidRDefault="002D669C" w:rsidP="00FA58F9">
      <w:pPr>
        <w:pStyle w:val="Heading40"/>
        <w:rPr>
          <w:lang w:bidi="ar-SA"/>
        </w:rPr>
      </w:pPr>
      <w:r w:rsidRPr="004059FF">
        <w:rPr>
          <w:lang w:bidi="ar-SA"/>
        </w:rPr>
        <w:t>Comprehensive operating statement</w:t>
      </w:r>
    </w:p>
    <w:p w14:paraId="2704B19D" w14:textId="77777777" w:rsidR="002D669C" w:rsidRPr="004059FF" w:rsidRDefault="002D669C" w:rsidP="00813736">
      <w:pPr>
        <w:pStyle w:val="BodyText"/>
      </w:pPr>
      <w:r w:rsidRPr="004059FF">
        <w:t>The comprehensive operating statement comprises three components, being ‘net result from transactions (or termed as ‘net operating balance’), ‘other economic flows included in net result’, as well as ‘other economic flows – other comprehensive income’. The sum of the former two, together with the net result from discontinued operations, represents the net result.</w:t>
      </w:r>
    </w:p>
    <w:p w14:paraId="7A1E9BAA" w14:textId="77777777" w:rsidR="002D669C" w:rsidRPr="004059FF" w:rsidRDefault="002D669C" w:rsidP="00813736">
      <w:pPr>
        <w:pStyle w:val="BodyText"/>
      </w:pPr>
      <w:r w:rsidRPr="004059FF">
        <w:t>The ‘</w:t>
      </w:r>
      <w:r w:rsidR="0032368F">
        <w:t>n</w:t>
      </w:r>
      <w:r w:rsidRPr="004059FF">
        <w:t>et result from transactions’ or ‘net operating balance’ is a key fiscal aggregate and is derived by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0346BB7A" w14:textId="77777777" w:rsidR="001566FA" w:rsidRDefault="002D669C" w:rsidP="00813736">
      <w:pPr>
        <w:pStyle w:val="BodyText"/>
      </w:pPr>
      <w:r w:rsidRPr="004059FF">
        <w:t xml:space="preserve">‘Transactions’ are those economic flows that are considered to arise as a result of policy decisions, usually interactions between two entities by mutual agreement. Transactions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w:t>
      </w:r>
    </w:p>
    <w:p w14:paraId="4B92EE64" w14:textId="77777777" w:rsidR="002D669C" w:rsidRPr="004059FF" w:rsidRDefault="002D669C" w:rsidP="00813736">
      <w:pPr>
        <w:pStyle w:val="BodyText"/>
      </w:pPr>
      <w:r w:rsidRPr="004059FF">
        <w:t>Transactions can be in kind (e.g. assets provided/given free of charge or for nominal consideration) or where the final consideration is cash.</w:t>
      </w:r>
    </w:p>
    <w:p w14:paraId="5ED05F93" w14:textId="77777777" w:rsidR="002D669C" w:rsidRPr="004059FF" w:rsidRDefault="002D669C" w:rsidP="00FA58F9">
      <w:pPr>
        <w:pStyle w:val="Heading40"/>
        <w:rPr>
          <w:lang w:bidi="ar-SA"/>
        </w:rPr>
      </w:pPr>
      <w:r w:rsidRPr="004059FF">
        <w:rPr>
          <w:lang w:bidi="ar-SA"/>
        </w:rPr>
        <w:t>Balance sheet</w:t>
      </w:r>
    </w:p>
    <w:p w14:paraId="7AEF74CC" w14:textId="77777777" w:rsidR="002D669C" w:rsidRPr="004059FF" w:rsidRDefault="002D669C" w:rsidP="00813736">
      <w:pPr>
        <w:pStyle w:val="BodyText"/>
      </w:pPr>
      <w:r w:rsidRPr="004059FF">
        <w:t xml:space="preserve">Assets and liabilities are presented in liquidity order with assets aggregated into, financial assets and </w:t>
      </w:r>
      <w:r w:rsidR="00AD7CF7">
        <w:br/>
      </w:r>
      <w:r w:rsidRPr="004059FF">
        <w:t>non-financial assets.</w:t>
      </w:r>
    </w:p>
    <w:p w14:paraId="4F60B39D" w14:textId="77777777" w:rsidR="002D669C" w:rsidRPr="004059FF" w:rsidRDefault="002D669C" w:rsidP="00813736">
      <w:pPr>
        <w:pStyle w:val="BodyText"/>
      </w:pPr>
      <w:r w:rsidRPr="004059FF">
        <w:t>Current and non-current assets and liabilities (those expected to be recovered or settled beyond 12</w:t>
      </w:r>
      <w:r w:rsidR="0032368F">
        <w:t> </w:t>
      </w:r>
      <w:r w:rsidRPr="004059FF">
        <w:t>months) are disclosed in the notes, where relevant.</w:t>
      </w:r>
    </w:p>
    <w:p w14:paraId="4BD77177" w14:textId="77777777" w:rsidR="002D669C" w:rsidRPr="004059FF" w:rsidRDefault="002D669C" w:rsidP="00FA58F9">
      <w:pPr>
        <w:pStyle w:val="Heading40"/>
        <w:rPr>
          <w:lang w:bidi="ar-SA"/>
        </w:rPr>
      </w:pPr>
      <w:r w:rsidRPr="004059FF">
        <w:rPr>
          <w:lang w:bidi="ar-SA"/>
        </w:rPr>
        <w:t>Statement of changes in equity</w:t>
      </w:r>
    </w:p>
    <w:p w14:paraId="2328BD7F" w14:textId="77777777" w:rsidR="002D669C" w:rsidRPr="004059FF" w:rsidRDefault="002D669C" w:rsidP="00813736">
      <w:pPr>
        <w:pStyle w:val="BodyText"/>
      </w:pPr>
      <w:r w:rsidRPr="004059FF">
        <w:t xml:space="preserve">The statement of changes in equity presents reconciliations of each non-owner and owner equity opening balance at the beginning of the reporting period to the closing balance at the end of the reporting period. </w:t>
      </w:r>
      <w:r w:rsidR="00AD7CF7">
        <w:br/>
      </w:r>
      <w:r w:rsidRPr="004059FF">
        <w:t>It also shows separately changes due to amounts recognised in the ‘</w:t>
      </w:r>
      <w:r w:rsidR="0032368F">
        <w:t>c</w:t>
      </w:r>
      <w:r w:rsidRPr="004059FF">
        <w:t>omprehensive result’ and amounts recognised in ‘</w:t>
      </w:r>
      <w:r w:rsidR="0032368F">
        <w:t>o</w:t>
      </w:r>
      <w:r w:rsidRPr="004059FF">
        <w:t>ther economic flows – other movements in equity’ related to ‘transactions with owner in its capacity as owner’.</w:t>
      </w:r>
    </w:p>
    <w:p w14:paraId="6CFA6DC0" w14:textId="77777777" w:rsidR="002D669C" w:rsidRPr="004059FF" w:rsidRDefault="002D669C" w:rsidP="00FA58F9">
      <w:pPr>
        <w:pStyle w:val="Heading40"/>
        <w:rPr>
          <w:lang w:bidi="ar-SA"/>
        </w:rPr>
      </w:pPr>
      <w:r w:rsidRPr="004059FF">
        <w:rPr>
          <w:lang w:bidi="ar-SA"/>
        </w:rPr>
        <w:t>Cash flow statement</w:t>
      </w:r>
    </w:p>
    <w:p w14:paraId="5E515CED" w14:textId="77777777" w:rsidR="002D669C" w:rsidRPr="004059FF" w:rsidRDefault="002D669C" w:rsidP="00813736">
      <w:pPr>
        <w:pStyle w:val="BodyText"/>
      </w:pPr>
      <w:r w:rsidRPr="004059FF">
        <w:t xml:space="preserve">Cash flows are classified according to whether or not they arise from operating activities, investing activities, or financial activities. This classification is consistent with requirements under AASB 107 </w:t>
      </w:r>
      <w:r w:rsidRPr="004059FF">
        <w:rPr>
          <w:i/>
        </w:rPr>
        <w:t>Statement of cash flows</w:t>
      </w:r>
      <w:r w:rsidRPr="004059FF">
        <w:t>.</w:t>
      </w:r>
    </w:p>
    <w:p w14:paraId="7266EBCD" w14:textId="77777777" w:rsidR="002D669C" w:rsidRPr="004059FF" w:rsidRDefault="002D669C" w:rsidP="00813736">
      <w:pPr>
        <w:pStyle w:val="BodyText"/>
      </w:pPr>
      <w:r w:rsidRPr="004059FF">
        <w:t>Receivables and payables are stated inclusive of the amount of GST receivable or payable. The net amount of GST recoverable from or payable to, the taxation authority is included with other receivables or payables in the balance sheet.</w:t>
      </w:r>
    </w:p>
    <w:p w14:paraId="71711367" w14:textId="77777777" w:rsidR="002D669C" w:rsidRPr="004059FF" w:rsidRDefault="002D669C" w:rsidP="00813736">
      <w:pPr>
        <w:pStyle w:val="BodyText"/>
      </w:pPr>
      <w:r w:rsidRPr="004059FF">
        <w:t>Cash flows are presented on a gross basis. The GST components of cash flows arising from investing or financing activities which are recoverable from, or payable to the taxation authority, are presented as operating cash flow.</w:t>
      </w:r>
    </w:p>
    <w:p w14:paraId="1A02410B" w14:textId="77777777" w:rsidR="002D669C" w:rsidRPr="004059FF" w:rsidRDefault="002D669C" w:rsidP="003B127D">
      <w:pPr>
        <w:pStyle w:val="Heading40"/>
        <w:rPr>
          <w:lang w:bidi="ar-SA"/>
        </w:rPr>
      </w:pPr>
      <w:r w:rsidRPr="004059FF">
        <w:rPr>
          <w:lang w:bidi="ar-SA"/>
        </w:rPr>
        <w:t>Australian Accounting Standards (AASs) issued that are not yet effective</w:t>
      </w:r>
    </w:p>
    <w:p w14:paraId="638608C1" w14:textId="77777777" w:rsidR="002D669C" w:rsidRPr="004059FF" w:rsidRDefault="002D669C" w:rsidP="00813736">
      <w:pPr>
        <w:pStyle w:val="BodyText"/>
      </w:pPr>
      <w:r w:rsidRPr="004059FF">
        <w:t xml:space="preserve">Certain new accounting standards and interpretations have been published that are not mandatory for the 30 June 2018 reporting period. </w:t>
      </w:r>
      <w:r w:rsidR="0032368F">
        <w:t>The Board</w:t>
      </w:r>
      <w:r w:rsidRPr="004059FF">
        <w:t xml:space="preserve"> assesses the impact of these new standards to determine their applicability and early adoption where applicable.</w:t>
      </w:r>
    </w:p>
    <w:p w14:paraId="280AB213" w14:textId="609B03A7" w:rsidR="001566FA" w:rsidRDefault="002D669C" w:rsidP="00813736">
      <w:pPr>
        <w:pStyle w:val="BodyText"/>
      </w:pPr>
      <w:r w:rsidRPr="004059FF">
        <w:t xml:space="preserve">As at 30 June 2018, the following standards and interpretations that are applicable to </w:t>
      </w:r>
      <w:r w:rsidR="0032368F">
        <w:t>the Board</w:t>
      </w:r>
      <w:r w:rsidRPr="004059FF">
        <w:t xml:space="preserve"> had been issued but not mandatory for the financial year ending 30 June 2018. The Board</w:t>
      </w:r>
      <w:r w:rsidR="006D1D64">
        <w:t xml:space="preserve"> has not and does not intend to</w:t>
      </w:r>
      <w:r w:rsidRPr="004059FF">
        <w:t xml:space="preserve"> adopt</w:t>
      </w:r>
      <w:r w:rsidRPr="00FA58F9">
        <w:t xml:space="preserve"> these standards early.</w:t>
      </w:r>
      <w:r w:rsidR="001566FA">
        <w:br w:type="page"/>
      </w:r>
    </w:p>
    <w:tbl>
      <w:tblPr>
        <w:tblStyle w:val="CVtable1"/>
        <w:tblW w:w="9639" w:type="dxa"/>
        <w:tblLayout w:type="fixed"/>
        <w:tblLook w:val="0020" w:firstRow="1" w:lastRow="0" w:firstColumn="0" w:lastColumn="0" w:noHBand="0" w:noVBand="0"/>
        <w:tblCaption w:val="As at 30 June 2018, the following standards and interpretations that are applicable to the Board had been issued but not mandatory for the financial year ending 30 June 2018. "/>
        <w:tblDescription w:val="This table lists the Australian Accounting Standards (AASs) issued that are  applicable to the Board but are not mandatory for the financial year ended 30 June 2018. This table has 11 body rows, 1 header row and three columns. It spans across two pages."/>
      </w:tblPr>
      <w:tblGrid>
        <w:gridCol w:w="2425"/>
        <w:gridCol w:w="5655"/>
        <w:gridCol w:w="1559"/>
      </w:tblGrid>
      <w:tr w:rsidR="002D669C" w:rsidRPr="003B127D" w14:paraId="2217C433" w14:textId="77777777" w:rsidTr="005F0F9E">
        <w:trPr>
          <w:cantSplit/>
          <w:trHeight w:val="442"/>
          <w:tblHeader/>
        </w:trPr>
        <w:tc>
          <w:tcPr>
            <w:tcW w:w="2425" w:type="dxa"/>
          </w:tcPr>
          <w:p w14:paraId="3D5E5433" w14:textId="77777777" w:rsidR="002D669C" w:rsidRPr="004059FF" w:rsidRDefault="002D669C" w:rsidP="00C95F30">
            <w:pPr>
              <w:spacing w:before="60" w:after="60"/>
              <w:rPr>
                <w:rFonts w:eastAsia="Calibri" w:cs="Arial"/>
                <w:b/>
                <w:color w:val="FF0000"/>
                <w:sz w:val="18"/>
                <w:szCs w:val="18"/>
                <w:lang w:bidi="ar-SA"/>
              </w:rPr>
            </w:pPr>
            <w:r w:rsidRPr="004059FF">
              <w:rPr>
                <w:rFonts w:eastAsia="Calibri" w:cs="Arial"/>
                <w:b/>
                <w:sz w:val="18"/>
                <w:szCs w:val="18"/>
                <w:lang w:bidi="ar-SA"/>
              </w:rPr>
              <w:t>Topic</w:t>
            </w:r>
          </w:p>
        </w:tc>
        <w:tc>
          <w:tcPr>
            <w:tcW w:w="5655" w:type="dxa"/>
          </w:tcPr>
          <w:p w14:paraId="66D10570" w14:textId="77777777" w:rsidR="002D669C" w:rsidRPr="004059FF" w:rsidRDefault="002D669C" w:rsidP="00C95F30">
            <w:pPr>
              <w:spacing w:before="60" w:after="60"/>
              <w:rPr>
                <w:rFonts w:eastAsia="Calibri" w:cs="Arial"/>
                <w:b/>
                <w:color w:val="FF0000"/>
                <w:sz w:val="18"/>
                <w:szCs w:val="18"/>
                <w:lang w:bidi="ar-SA"/>
              </w:rPr>
            </w:pPr>
            <w:r w:rsidRPr="004059FF">
              <w:rPr>
                <w:rFonts w:eastAsia="Calibri" w:cs="Arial"/>
                <w:b/>
                <w:sz w:val="18"/>
                <w:szCs w:val="18"/>
                <w:lang w:bidi="ar-SA"/>
              </w:rPr>
              <w:t>Key Requirements</w:t>
            </w:r>
          </w:p>
        </w:tc>
        <w:tc>
          <w:tcPr>
            <w:tcW w:w="1559" w:type="dxa"/>
          </w:tcPr>
          <w:p w14:paraId="7BCA7C84" w14:textId="77777777" w:rsidR="002D669C" w:rsidRPr="004059FF" w:rsidRDefault="002D669C" w:rsidP="00C95F30">
            <w:pPr>
              <w:spacing w:before="60" w:after="60"/>
              <w:rPr>
                <w:rFonts w:eastAsia="Calibri" w:cs="Arial"/>
                <w:b/>
                <w:color w:val="FF0000"/>
                <w:sz w:val="18"/>
                <w:szCs w:val="18"/>
                <w:lang w:bidi="ar-SA"/>
              </w:rPr>
            </w:pPr>
            <w:r w:rsidRPr="004059FF">
              <w:rPr>
                <w:rFonts w:eastAsia="Calibri" w:cs="Arial"/>
                <w:b/>
                <w:sz w:val="18"/>
                <w:szCs w:val="18"/>
                <w:lang w:bidi="ar-SA"/>
              </w:rPr>
              <w:t>Effective Date</w:t>
            </w:r>
          </w:p>
        </w:tc>
      </w:tr>
      <w:tr w:rsidR="002D669C" w:rsidRPr="003B127D" w14:paraId="67EA0A29" w14:textId="77777777" w:rsidTr="005F0F9E">
        <w:trPr>
          <w:cantSplit/>
          <w:trHeight w:val="1388"/>
        </w:trPr>
        <w:tc>
          <w:tcPr>
            <w:tcW w:w="2425" w:type="dxa"/>
          </w:tcPr>
          <w:p w14:paraId="04CE8FE7" w14:textId="77777777" w:rsidR="002D669C" w:rsidRPr="003B127D" w:rsidRDefault="002D669C" w:rsidP="00057EC7">
            <w:pPr>
              <w:pStyle w:val="TableBodyText"/>
              <w:jc w:val="left"/>
            </w:pPr>
            <w:r w:rsidRPr="003B127D">
              <w:t xml:space="preserve">AASB 9 </w:t>
            </w:r>
            <w:r w:rsidRPr="00C14C97">
              <w:rPr>
                <w:i/>
              </w:rPr>
              <w:t>Financial Instruments</w:t>
            </w:r>
          </w:p>
        </w:tc>
        <w:tc>
          <w:tcPr>
            <w:tcW w:w="5655" w:type="dxa"/>
          </w:tcPr>
          <w:p w14:paraId="03734D50" w14:textId="77777777" w:rsidR="002D669C" w:rsidRPr="003B127D" w:rsidRDefault="002D669C" w:rsidP="00057EC7">
            <w:pPr>
              <w:pStyle w:val="TableBodyText"/>
              <w:jc w:val="left"/>
            </w:pPr>
            <w:r w:rsidRPr="003B127D">
              <w:t>The key changes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p>
        </w:tc>
        <w:tc>
          <w:tcPr>
            <w:tcW w:w="1559" w:type="dxa"/>
          </w:tcPr>
          <w:p w14:paraId="7969B8F8" w14:textId="77777777" w:rsidR="002D669C" w:rsidRPr="003B127D" w:rsidRDefault="002D669C" w:rsidP="00057EC7">
            <w:pPr>
              <w:pStyle w:val="TableBodyText"/>
              <w:jc w:val="left"/>
            </w:pPr>
            <w:r w:rsidRPr="003B127D">
              <w:t>1 January 2018</w:t>
            </w:r>
          </w:p>
        </w:tc>
      </w:tr>
      <w:tr w:rsidR="002D669C" w:rsidRPr="003B127D" w14:paraId="64C5187D" w14:textId="77777777" w:rsidTr="005F0F9E">
        <w:trPr>
          <w:cantSplit/>
          <w:trHeight w:val="1131"/>
        </w:trPr>
        <w:tc>
          <w:tcPr>
            <w:tcW w:w="2425" w:type="dxa"/>
          </w:tcPr>
          <w:p w14:paraId="1894C1B4" w14:textId="77777777" w:rsidR="002D669C" w:rsidRPr="003B127D" w:rsidRDefault="002D669C" w:rsidP="00057EC7">
            <w:pPr>
              <w:pStyle w:val="TableBodyText"/>
              <w:jc w:val="left"/>
            </w:pPr>
            <w:r w:rsidRPr="003B127D">
              <w:t xml:space="preserve">AASB 2014-1 </w:t>
            </w:r>
            <w:r w:rsidRPr="00C14C97">
              <w:rPr>
                <w:i/>
              </w:rPr>
              <w:t>Amendments to Australian Accounting Standards [Part E Financial Instruments]</w:t>
            </w:r>
            <w:r w:rsidR="00A4345C">
              <w:t xml:space="preserve"> </w:t>
            </w:r>
          </w:p>
        </w:tc>
        <w:tc>
          <w:tcPr>
            <w:tcW w:w="5655" w:type="dxa"/>
          </w:tcPr>
          <w:p w14:paraId="1DD7E511" w14:textId="77777777" w:rsidR="002D669C" w:rsidRPr="003B127D" w:rsidRDefault="002D669C" w:rsidP="00057EC7">
            <w:pPr>
              <w:pStyle w:val="TableBodyText"/>
              <w:jc w:val="left"/>
            </w:pPr>
            <w:r w:rsidRPr="003B127D">
              <w:t xml:space="preserve">Amends various AASs to reflect the AASB’s decision to defer the mandatory application date of AASB 9 to annual reporting periods beginning on or after 1 January 2018 and to amend reduced disclosure requirements. </w:t>
            </w:r>
          </w:p>
        </w:tc>
        <w:tc>
          <w:tcPr>
            <w:tcW w:w="1559" w:type="dxa"/>
          </w:tcPr>
          <w:p w14:paraId="7E7B8C5F" w14:textId="77777777" w:rsidR="002D669C" w:rsidRPr="003B127D" w:rsidRDefault="002D669C" w:rsidP="00057EC7">
            <w:pPr>
              <w:pStyle w:val="TableBodyText"/>
              <w:jc w:val="left"/>
            </w:pPr>
            <w:r w:rsidRPr="003B127D">
              <w:t>1 January 2018</w:t>
            </w:r>
          </w:p>
        </w:tc>
      </w:tr>
      <w:tr w:rsidR="002D669C" w:rsidRPr="003B127D" w14:paraId="38B256BC" w14:textId="77777777" w:rsidTr="005F0F9E">
        <w:trPr>
          <w:cantSplit/>
          <w:trHeight w:val="990"/>
        </w:trPr>
        <w:tc>
          <w:tcPr>
            <w:tcW w:w="2425" w:type="dxa"/>
          </w:tcPr>
          <w:p w14:paraId="7849568A" w14:textId="77777777" w:rsidR="002D669C" w:rsidRPr="003B127D" w:rsidRDefault="002D669C" w:rsidP="00057EC7">
            <w:pPr>
              <w:pStyle w:val="TableBodyText"/>
              <w:jc w:val="left"/>
            </w:pPr>
            <w:r w:rsidRPr="003B127D">
              <w:t xml:space="preserve">AASB 2014-7 </w:t>
            </w:r>
            <w:r w:rsidRPr="00C14C97">
              <w:rPr>
                <w:i/>
              </w:rPr>
              <w:t>Amendments to Australian Accounting Standards arising from AASB 9</w:t>
            </w:r>
          </w:p>
        </w:tc>
        <w:tc>
          <w:tcPr>
            <w:tcW w:w="5655" w:type="dxa"/>
          </w:tcPr>
          <w:p w14:paraId="3089D1E3" w14:textId="77777777" w:rsidR="002D669C" w:rsidRPr="003B127D" w:rsidRDefault="002D669C" w:rsidP="00057EC7">
            <w:pPr>
              <w:pStyle w:val="TableBodyText"/>
              <w:jc w:val="left"/>
            </w:pPr>
            <w:r w:rsidRPr="003B127D">
              <w:t xml:space="preserve">Amends various AASs to incorporate the consequential amendments arising from the issuance of AASB 9. </w:t>
            </w:r>
          </w:p>
        </w:tc>
        <w:tc>
          <w:tcPr>
            <w:tcW w:w="1559" w:type="dxa"/>
          </w:tcPr>
          <w:p w14:paraId="3245BEB8" w14:textId="77777777" w:rsidR="002D669C" w:rsidRPr="003B127D" w:rsidRDefault="002D669C" w:rsidP="00057EC7">
            <w:pPr>
              <w:pStyle w:val="TableBodyText"/>
              <w:jc w:val="left"/>
            </w:pPr>
            <w:r w:rsidRPr="003B127D">
              <w:t>1 January 2018</w:t>
            </w:r>
          </w:p>
        </w:tc>
      </w:tr>
      <w:tr w:rsidR="002D669C" w:rsidRPr="003B127D" w14:paraId="232E8BF0" w14:textId="77777777" w:rsidTr="005F0F9E">
        <w:trPr>
          <w:cantSplit/>
          <w:trHeight w:val="1407"/>
        </w:trPr>
        <w:tc>
          <w:tcPr>
            <w:tcW w:w="2425" w:type="dxa"/>
          </w:tcPr>
          <w:p w14:paraId="2CB6457C" w14:textId="77777777" w:rsidR="002D669C" w:rsidRPr="003B127D" w:rsidRDefault="002D669C" w:rsidP="00057EC7">
            <w:pPr>
              <w:pStyle w:val="TableBodyText"/>
              <w:jc w:val="left"/>
            </w:pPr>
            <w:r w:rsidRPr="003B127D">
              <w:t xml:space="preserve">AASB 15 </w:t>
            </w:r>
            <w:r w:rsidRPr="00C14C97">
              <w:rPr>
                <w:i/>
              </w:rPr>
              <w:t>Revenue from Contracts with Customers</w:t>
            </w:r>
          </w:p>
        </w:tc>
        <w:tc>
          <w:tcPr>
            <w:tcW w:w="5655" w:type="dxa"/>
          </w:tcPr>
          <w:p w14:paraId="6794820F" w14:textId="77777777" w:rsidR="002D669C" w:rsidRPr="003B127D" w:rsidRDefault="002D669C" w:rsidP="00057EC7">
            <w:pPr>
              <w:pStyle w:val="TableBodyText"/>
              <w:jc w:val="left"/>
            </w:pPr>
            <w:r w:rsidRPr="003B127D">
              <w:t>The core principle of AASB 15 requires an entity to recognise revenue when the entity satisfies a performance obligation by transferring a promised good or service to a customer. Note that amending standard AASB 2015-8 Amendments to Australian Accounting Standards – Effective Date of AASB 15 has deferred the effective date of AASB 15 by one year.</w:t>
            </w:r>
          </w:p>
        </w:tc>
        <w:tc>
          <w:tcPr>
            <w:tcW w:w="1559" w:type="dxa"/>
          </w:tcPr>
          <w:p w14:paraId="474E5563" w14:textId="77777777" w:rsidR="002D669C" w:rsidRPr="003B127D" w:rsidRDefault="002D669C" w:rsidP="00057EC7">
            <w:pPr>
              <w:pStyle w:val="TableBodyText"/>
              <w:jc w:val="left"/>
            </w:pPr>
            <w:r w:rsidRPr="003B127D">
              <w:t xml:space="preserve">1 January 2018 </w:t>
            </w:r>
          </w:p>
        </w:tc>
      </w:tr>
      <w:tr w:rsidR="002D669C" w:rsidRPr="003B127D" w14:paraId="72894D1E" w14:textId="77777777" w:rsidTr="005F0F9E">
        <w:trPr>
          <w:cantSplit/>
          <w:trHeight w:val="1969"/>
        </w:trPr>
        <w:tc>
          <w:tcPr>
            <w:tcW w:w="2425" w:type="dxa"/>
          </w:tcPr>
          <w:p w14:paraId="4BBB28EA" w14:textId="77777777" w:rsidR="002D669C" w:rsidRPr="003B127D" w:rsidRDefault="002D669C" w:rsidP="00057EC7">
            <w:pPr>
              <w:pStyle w:val="TableBodyText"/>
              <w:jc w:val="left"/>
            </w:pPr>
            <w:r w:rsidRPr="003B127D">
              <w:t xml:space="preserve">AASB 2014-5 </w:t>
            </w:r>
            <w:r w:rsidRPr="00C14C97">
              <w:rPr>
                <w:i/>
              </w:rPr>
              <w:t>Amendments to Australian Accounting Standards arising from AASB 15</w:t>
            </w:r>
          </w:p>
        </w:tc>
        <w:tc>
          <w:tcPr>
            <w:tcW w:w="5655" w:type="dxa"/>
          </w:tcPr>
          <w:p w14:paraId="661D71B9" w14:textId="77777777" w:rsidR="002D669C" w:rsidRPr="003B127D" w:rsidRDefault="002D669C" w:rsidP="00057EC7">
            <w:pPr>
              <w:pStyle w:val="TableBodyText"/>
              <w:jc w:val="left"/>
            </w:pPr>
            <w:r w:rsidRPr="003B127D">
              <w:t>Amends the measurement of trade receivables and the recognition of dividends.</w:t>
            </w:r>
          </w:p>
          <w:p w14:paraId="12A0A272" w14:textId="77777777" w:rsidR="002D669C" w:rsidRPr="003B127D" w:rsidRDefault="002D669C" w:rsidP="00057EC7">
            <w:pPr>
              <w:pStyle w:val="TableBodyText"/>
              <w:jc w:val="left"/>
            </w:pPr>
            <w:r w:rsidRPr="003B127D">
              <w:t xml:space="preserve">Trade receivables, that do not have a significant financing component, are to be measured at their transaction price, at initial recognition. </w:t>
            </w:r>
          </w:p>
          <w:p w14:paraId="3784B9E5" w14:textId="77777777" w:rsidR="002D669C" w:rsidRPr="003B127D" w:rsidRDefault="002D669C" w:rsidP="00057EC7">
            <w:pPr>
              <w:pStyle w:val="TableBodyText"/>
              <w:jc w:val="left"/>
            </w:pPr>
            <w:r w:rsidRPr="003B127D">
              <w:t>Dividends are recognised in the profit and loss only when:</w:t>
            </w:r>
          </w:p>
          <w:p w14:paraId="79DC4ECB" w14:textId="77777777" w:rsidR="002D669C" w:rsidRPr="003B127D" w:rsidRDefault="0071041D" w:rsidP="00057EC7">
            <w:pPr>
              <w:pStyle w:val="TableBodyBullets"/>
            </w:pPr>
            <w:r>
              <w:t>T</w:t>
            </w:r>
            <w:r w:rsidR="002D669C" w:rsidRPr="003B127D">
              <w:t>he entity’s right to receive payment of the dividend is established; it is probable that the economic benefits associated with the dividend will flow to the entity</w:t>
            </w:r>
            <w:r>
              <w:t>.</w:t>
            </w:r>
          </w:p>
          <w:p w14:paraId="13C7C253" w14:textId="77777777" w:rsidR="002D669C" w:rsidRPr="003B127D" w:rsidRDefault="0071041D" w:rsidP="00057EC7">
            <w:pPr>
              <w:pStyle w:val="TableBodyBullets"/>
            </w:pPr>
            <w:r>
              <w:t>T</w:t>
            </w:r>
            <w:r w:rsidR="002D669C" w:rsidRPr="003B127D">
              <w:t>he amount can be measured reliably.</w:t>
            </w:r>
          </w:p>
        </w:tc>
        <w:tc>
          <w:tcPr>
            <w:tcW w:w="1559" w:type="dxa"/>
          </w:tcPr>
          <w:p w14:paraId="7176B84D" w14:textId="77777777" w:rsidR="002D669C" w:rsidRPr="003B127D" w:rsidRDefault="002D669C" w:rsidP="00057EC7">
            <w:pPr>
              <w:pStyle w:val="TableBodyText"/>
              <w:jc w:val="left"/>
            </w:pPr>
            <w:r w:rsidRPr="003B127D">
              <w:t>1 January 2018</w:t>
            </w:r>
          </w:p>
        </w:tc>
      </w:tr>
      <w:tr w:rsidR="002D669C" w:rsidRPr="003B127D" w14:paraId="2B70340C" w14:textId="77777777" w:rsidTr="005F0F9E">
        <w:trPr>
          <w:cantSplit/>
          <w:trHeight w:val="1718"/>
        </w:trPr>
        <w:tc>
          <w:tcPr>
            <w:tcW w:w="2425" w:type="dxa"/>
          </w:tcPr>
          <w:p w14:paraId="18606E83" w14:textId="77777777" w:rsidR="002D669C" w:rsidRPr="003B127D" w:rsidDel="00876F44" w:rsidRDefault="002D669C" w:rsidP="00057EC7">
            <w:pPr>
              <w:pStyle w:val="TableBodyText"/>
              <w:jc w:val="left"/>
            </w:pPr>
            <w:r w:rsidRPr="003B127D">
              <w:t xml:space="preserve">AASB 2015-8 </w:t>
            </w:r>
            <w:r w:rsidRPr="00C14C97">
              <w:rPr>
                <w:i/>
              </w:rPr>
              <w:t>Amendments to Australian Accounting Standards – Effective Date of AASB 15</w:t>
            </w:r>
          </w:p>
        </w:tc>
        <w:tc>
          <w:tcPr>
            <w:tcW w:w="5655" w:type="dxa"/>
          </w:tcPr>
          <w:p w14:paraId="467C5FBF" w14:textId="77777777" w:rsidR="002D669C" w:rsidRPr="003B127D" w:rsidDel="00876F44" w:rsidRDefault="002D669C" w:rsidP="00057EC7">
            <w:pPr>
              <w:pStyle w:val="TableBodyText"/>
              <w:jc w:val="left"/>
              <w:rPr>
                <w:lang w:eastAsia="en-AU"/>
              </w:rPr>
            </w:pPr>
            <w:r w:rsidRPr="003B127D">
              <w:rPr>
                <w:lang w:eastAsia="en-AU"/>
              </w:rPr>
              <w:t>This Standard defers the mandatory effective date of AASB 15 from 1 January 2017 to 1 January 2018.</w:t>
            </w:r>
          </w:p>
        </w:tc>
        <w:tc>
          <w:tcPr>
            <w:tcW w:w="1559" w:type="dxa"/>
          </w:tcPr>
          <w:p w14:paraId="2C71F928" w14:textId="77777777" w:rsidR="002D669C" w:rsidRPr="003B127D" w:rsidDel="00876F44" w:rsidRDefault="002D669C" w:rsidP="00057EC7">
            <w:pPr>
              <w:pStyle w:val="TableBodyText"/>
              <w:jc w:val="left"/>
            </w:pPr>
            <w:r w:rsidRPr="003B127D">
              <w:t>1 January 2018</w:t>
            </w:r>
          </w:p>
        </w:tc>
      </w:tr>
      <w:tr w:rsidR="002D669C" w:rsidRPr="003B127D" w14:paraId="2BB30394" w14:textId="77777777" w:rsidTr="005F0F9E">
        <w:trPr>
          <w:cantSplit/>
          <w:trHeight w:val="1232"/>
        </w:trPr>
        <w:tc>
          <w:tcPr>
            <w:tcW w:w="2425" w:type="dxa"/>
          </w:tcPr>
          <w:p w14:paraId="0A8972E6" w14:textId="77777777" w:rsidR="002D669C" w:rsidRDefault="002D669C" w:rsidP="00057EC7">
            <w:pPr>
              <w:pStyle w:val="TableBodyText"/>
              <w:jc w:val="left"/>
            </w:pPr>
            <w:r w:rsidRPr="003B127D">
              <w:t xml:space="preserve">AASB 2016-7 </w:t>
            </w:r>
            <w:r w:rsidRPr="00C14C97">
              <w:rPr>
                <w:i/>
              </w:rPr>
              <w:t>Amendments to Australian Accounting Standards – Deferral of AASB 15 for Not-for-Profit Entities</w:t>
            </w:r>
          </w:p>
          <w:p w14:paraId="5609A06B" w14:textId="77777777" w:rsidR="005F53BA" w:rsidRPr="003B127D" w:rsidRDefault="005F53BA" w:rsidP="00057EC7">
            <w:pPr>
              <w:pStyle w:val="TableBodyText"/>
              <w:jc w:val="left"/>
            </w:pPr>
          </w:p>
        </w:tc>
        <w:tc>
          <w:tcPr>
            <w:tcW w:w="5655" w:type="dxa"/>
          </w:tcPr>
          <w:p w14:paraId="4A5C11EC" w14:textId="77777777" w:rsidR="002D669C" w:rsidRPr="003B127D" w:rsidRDefault="002D669C" w:rsidP="00057EC7">
            <w:pPr>
              <w:pStyle w:val="TableBodyText"/>
              <w:jc w:val="left"/>
            </w:pPr>
            <w:r w:rsidRPr="003B127D">
              <w:t>This standard defers the mandatory effective date of AASB 15 for not</w:t>
            </w:r>
            <w:r w:rsidR="0071041D">
              <w:noBreakHyphen/>
            </w:r>
            <w:r w:rsidRPr="003B127D">
              <w:t>for-profit entities from 1 January 2018 to 1 January 2019.</w:t>
            </w:r>
          </w:p>
        </w:tc>
        <w:tc>
          <w:tcPr>
            <w:tcW w:w="1559" w:type="dxa"/>
          </w:tcPr>
          <w:p w14:paraId="49285789" w14:textId="77777777" w:rsidR="002D669C" w:rsidRPr="003B127D" w:rsidRDefault="002D669C" w:rsidP="00057EC7">
            <w:pPr>
              <w:pStyle w:val="TableBodyText"/>
              <w:jc w:val="left"/>
            </w:pPr>
            <w:r w:rsidRPr="003B127D">
              <w:t>1 January 2019</w:t>
            </w:r>
          </w:p>
        </w:tc>
      </w:tr>
      <w:tr w:rsidR="002D669C" w:rsidRPr="003B127D" w14:paraId="7EBABDBA" w14:textId="77777777" w:rsidTr="005F0F9E">
        <w:trPr>
          <w:cantSplit/>
          <w:trHeight w:val="1969"/>
        </w:trPr>
        <w:tc>
          <w:tcPr>
            <w:tcW w:w="2425" w:type="dxa"/>
          </w:tcPr>
          <w:p w14:paraId="0D9D1252" w14:textId="77777777" w:rsidR="002D669C" w:rsidRPr="003B127D" w:rsidDel="00876F44" w:rsidRDefault="002D669C" w:rsidP="00057EC7">
            <w:pPr>
              <w:pStyle w:val="TableBodyText"/>
              <w:jc w:val="left"/>
            </w:pPr>
            <w:r w:rsidRPr="003B127D">
              <w:t xml:space="preserve">AASB 2016-3 </w:t>
            </w:r>
            <w:r w:rsidRPr="00C14C97">
              <w:rPr>
                <w:i/>
              </w:rPr>
              <w:t>Amendments to Australian Accounting Standards – Clarifications to AASB 15</w:t>
            </w:r>
          </w:p>
        </w:tc>
        <w:tc>
          <w:tcPr>
            <w:tcW w:w="5655" w:type="dxa"/>
          </w:tcPr>
          <w:p w14:paraId="5DD48730" w14:textId="77777777" w:rsidR="0071041D" w:rsidRDefault="002D669C" w:rsidP="00057EC7">
            <w:pPr>
              <w:pStyle w:val="TableBodyText"/>
              <w:jc w:val="left"/>
            </w:pPr>
            <w:r w:rsidRPr="003B127D">
              <w:t xml:space="preserve">This Standard amends AASB 15 to clarify the requirements on identifying performance obligations, principal versus agent considerations and the timing of recognising revenue from granting a licence. </w:t>
            </w:r>
          </w:p>
          <w:p w14:paraId="3D532D81" w14:textId="77777777" w:rsidR="002D669C" w:rsidRPr="003B127D" w:rsidRDefault="002D669C" w:rsidP="00057EC7">
            <w:pPr>
              <w:pStyle w:val="TableBodyText"/>
              <w:jc w:val="left"/>
            </w:pPr>
            <w:r w:rsidRPr="003B127D">
              <w:t xml:space="preserve">The amendments require: </w:t>
            </w:r>
          </w:p>
          <w:p w14:paraId="3B058B60" w14:textId="77777777" w:rsidR="002D669C" w:rsidRPr="003B127D" w:rsidRDefault="0071041D" w:rsidP="00057EC7">
            <w:pPr>
              <w:pStyle w:val="TableBodyBullets"/>
            </w:pPr>
            <w:r>
              <w:t>P</w:t>
            </w:r>
            <w:r w:rsidR="002D669C" w:rsidRPr="003B127D">
              <w:t>romise to transfer to a customer a good or service that is ‘distinct’ to be recognised as a separate performance obligation</w:t>
            </w:r>
            <w:r>
              <w:t>.</w:t>
            </w:r>
            <w:r w:rsidR="002D669C" w:rsidRPr="003B127D">
              <w:t xml:space="preserve"> </w:t>
            </w:r>
          </w:p>
          <w:p w14:paraId="5EC0AFB9" w14:textId="77777777" w:rsidR="002D669C" w:rsidRPr="003B127D" w:rsidRDefault="0071041D" w:rsidP="00057EC7">
            <w:pPr>
              <w:pStyle w:val="TableBodyBullets"/>
            </w:pPr>
            <w:r>
              <w:t>F</w:t>
            </w:r>
            <w:r w:rsidR="002D669C" w:rsidRPr="003B127D">
              <w:t>or items purchased online, the entity is a principal if it obtains control of the good or service prior to transferring to the customer</w:t>
            </w:r>
            <w:r>
              <w:t>.</w:t>
            </w:r>
          </w:p>
          <w:p w14:paraId="212241D9" w14:textId="77777777" w:rsidR="002D669C" w:rsidRPr="003B127D" w:rsidDel="00876F44" w:rsidRDefault="002D669C" w:rsidP="00057EC7">
            <w:pPr>
              <w:pStyle w:val="TableBodyBullets"/>
            </w:pPr>
            <w:r w:rsidRPr="003B127D">
              <w:t>For licences identified as being distinct from other goods or services in a contract, entities need to determine whether the licence transfers to the customer over time (right to use) or at a point in time (right to access).</w:t>
            </w:r>
          </w:p>
        </w:tc>
        <w:tc>
          <w:tcPr>
            <w:tcW w:w="1559" w:type="dxa"/>
          </w:tcPr>
          <w:p w14:paraId="3A44DC0D" w14:textId="77777777" w:rsidR="002D669C" w:rsidRPr="003B127D" w:rsidDel="00876F44" w:rsidRDefault="002D669C" w:rsidP="00057EC7">
            <w:pPr>
              <w:pStyle w:val="TableBodyText"/>
              <w:jc w:val="left"/>
            </w:pPr>
            <w:r w:rsidRPr="003B127D">
              <w:t>1 January 2018</w:t>
            </w:r>
          </w:p>
        </w:tc>
      </w:tr>
      <w:tr w:rsidR="002D669C" w:rsidRPr="003B127D" w14:paraId="48A762C3" w14:textId="77777777" w:rsidTr="005F0F9E">
        <w:trPr>
          <w:cantSplit/>
          <w:trHeight w:val="768"/>
        </w:trPr>
        <w:tc>
          <w:tcPr>
            <w:tcW w:w="2425" w:type="dxa"/>
          </w:tcPr>
          <w:p w14:paraId="5D0D950F" w14:textId="77777777" w:rsidR="002D669C" w:rsidRPr="003B127D" w:rsidRDefault="002D669C" w:rsidP="00057EC7">
            <w:pPr>
              <w:pStyle w:val="TableBodyText"/>
              <w:jc w:val="left"/>
            </w:pPr>
            <w:r w:rsidRPr="003B127D">
              <w:t xml:space="preserve">AASB 16 </w:t>
            </w:r>
            <w:r w:rsidRPr="007B7923">
              <w:rPr>
                <w:i/>
              </w:rPr>
              <w:t>Leases</w:t>
            </w:r>
            <w:r w:rsidRPr="003B127D">
              <w:t xml:space="preserve"> </w:t>
            </w:r>
          </w:p>
        </w:tc>
        <w:tc>
          <w:tcPr>
            <w:tcW w:w="5655" w:type="dxa"/>
          </w:tcPr>
          <w:p w14:paraId="6D1C5077" w14:textId="77777777" w:rsidR="002D669C" w:rsidRPr="003B127D" w:rsidRDefault="002D669C" w:rsidP="00057EC7">
            <w:pPr>
              <w:pStyle w:val="TableBodyText"/>
              <w:jc w:val="left"/>
              <w:rPr>
                <w:color w:val="6E6E6E"/>
              </w:rPr>
            </w:pPr>
            <w:r w:rsidRPr="003B127D">
              <w:t xml:space="preserve">The key changes introduced by AASB 16 include the recognition of most operating leases (which are currently not recognised) on balance sheet. </w:t>
            </w:r>
          </w:p>
        </w:tc>
        <w:tc>
          <w:tcPr>
            <w:tcW w:w="1559" w:type="dxa"/>
          </w:tcPr>
          <w:p w14:paraId="7247D445" w14:textId="77777777" w:rsidR="002D669C" w:rsidRPr="003B127D" w:rsidRDefault="002D669C" w:rsidP="00057EC7">
            <w:pPr>
              <w:pStyle w:val="TableBodyText"/>
              <w:jc w:val="left"/>
            </w:pPr>
            <w:r w:rsidRPr="003B127D">
              <w:t xml:space="preserve">1 January 2019 </w:t>
            </w:r>
          </w:p>
        </w:tc>
      </w:tr>
      <w:tr w:rsidR="002D669C" w:rsidRPr="003B127D" w14:paraId="63EF0635" w14:textId="77777777" w:rsidTr="005F0F9E">
        <w:trPr>
          <w:cantSplit/>
          <w:trHeight w:val="1194"/>
        </w:trPr>
        <w:tc>
          <w:tcPr>
            <w:tcW w:w="2425" w:type="dxa"/>
          </w:tcPr>
          <w:p w14:paraId="5884AAE1" w14:textId="77777777" w:rsidR="002D669C" w:rsidRPr="003B127D" w:rsidRDefault="002D669C" w:rsidP="00057EC7">
            <w:pPr>
              <w:pStyle w:val="TableBodyText"/>
              <w:jc w:val="left"/>
            </w:pPr>
            <w:r w:rsidRPr="003B127D">
              <w:t xml:space="preserve">AASB 1058 </w:t>
            </w:r>
            <w:r w:rsidRPr="00C14C97">
              <w:rPr>
                <w:i/>
              </w:rPr>
              <w:t xml:space="preserve">Income of </w:t>
            </w:r>
            <w:r w:rsidR="00057EC7" w:rsidRPr="00C14C97">
              <w:rPr>
                <w:i/>
              </w:rPr>
              <w:br/>
            </w:r>
            <w:r w:rsidRPr="00C14C97">
              <w:rPr>
                <w:i/>
              </w:rPr>
              <w:t>Not-for-Profit Entities</w:t>
            </w:r>
            <w:r w:rsidRPr="003B127D">
              <w:t xml:space="preserve"> </w:t>
            </w:r>
          </w:p>
        </w:tc>
        <w:tc>
          <w:tcPr>
            <w:tcW w:w="5655" w:type="dxa"/>
          </w:tcPr>
          <w:p w14:paraId="749C63FC" w14:textId="77777777" w:rsidR="002D669C" w:rsidRPr="003B127D" w:rsidRDefault="002D669C" w:rsidP="00057EC7">
            <w:pPr>
              <w:pStyle w:val="TableBodyText"/>
              <w:jc w:val="left"/>
              <w:rPr>
                <w:lang w:eastAsia="en-AU"/>
              </w:rPr>
            </w:pPr>
            <w:r w:rsidRPr="003B127D">
              <w:rPr>
                <w:lang w:eastAsia="en-AU"/>
              </w:rPr>
              <w:t xml:space="preserve">This Standard will replace AASB 1004 </w:t>
            </w:r>
            <w:r w:rsidRPr="003B127D">
              <w:rPr>
                <w:i/>
                <w:iCs/>
                <w:lang w:eastAsia="en-AU"/>
              </w:rPr>
              <w:t xml:space="preserve">Contributions </w:t>
            </w:r>
            <w:r w:rsidRPr="003B127D">
              <w:rPr>
                <w:lang w:eastAsia="en-AU"/>
              </w:rPr>
              <w:t xml:space="preserve">and establishes principles for transactions that are not within the scope of AASB 15, where the consideration to acquire an asset is significantly less than fair value to enable not-for-profit entities to further their objectives. </w:t>
            </w:r>
          </w:p>
        </w:tc>
        <w:tc>
          <w:tcPr>
            <w:tcW w:w="1559" w:type="dxa"/>
          </w:tcPr>
          <w:p w14:paraId="2EB4AA1E" w14:textId="77777777" w:rsidR="002D669C" w:rsidRPr="003B127D" w:rsidRDefault="002D669C" w:rsidP="00057EC7">
            <w:pPr>
              <w:pStyle w:val="TableBodyText"/>
              <w:jc w:val="left"/>
            </w:pPr>
            <w:r w:rsidRPr="003B127D">
              <w:t xml:space="preserve">1 January 2019 </w:t>
            </w:r>
          </w:p>
        </w:tc>
      </w:tr>
      <w:tr w:rsidR="002D669C" w:rsidRPr="003B127D" w14:paraId="4044AB0B" w14:textId="77777777" w:rsidTr="005F0F9E">
        <w:trPr>
          <w:cantSplit/>
          <w:trHeight w:val="1335"/>
        </w:trPr>
        <w:tc>
          <w:tcPr>
            <w:tcW w:w="2425" w:type="dxa"/>
          </w:tcPr>
          <w:p w14:paraId="63CDF9C4" w14:textId="77777777" w:rsidR="002D669C" w:rsidRPr="003B127D" w:rsidRDefault="002D669C" w:rsidP="00057EC7">
            <w:pPr>
              <w:pStyle w:val="TableBodyText"/>
              <w:jc w:val="left"/>
            </w:pPr>
            <w:r w:rsidRPr="003B127D">
              <w:t>AASB 2016-8</w:t>
            </w:r>
            <w:r w:rsidR="005F0F9E">
              <w:t xml:space="preserve"> </w:t>
            </w:r>
            <w:r w:rsidRPr="00C14C97">
              <w:rPr>
                <w:i/>
              </w:rPr>
              <w:t>Amendments to Australian Accounting Standards – Australian Implementation Guidance for Not-for-Profit Entities</w:t>
            </w:r>
            <w:r w:rsidRPr="003B127D">
              <w:t xml:space="preserve"> </w:t>
            </w:r>
          </w:p>
        </w:tc>
        <w:tc>
          <w:tcPr>
            <w:tcW w:w="5655" w:type="dxa"/>
          </w:tcPr>
          <w:p w14:paraId="6FF3BE39" w14:textId="77777777" w:rsidR="002D669C" w:rsidRPr="003B127D" w:rsidRDefault="002D669C" w:rsidP="00057EC7">
            <w:pPr>
              <w:pStyle w:val="TableBodyText"/>
              <w:jc w:val="left"/>
              <w:rPr>
                <w:lang w:eastAsia="en-AU"/>
              </w:rPr>
            </w:pPr>
            <w:r w:rsidRPr="003B127D">
              <w:rPr>
                <w:lang w:eastAsia="en-AU"/>
              </w:rPr>
              <w:t xml:space="preserve">This Standard amends AASB 9 and AASB 15 to include requirements and implementation guidance to assist not-for-profit entities in applying the respective standards to particular transactions and events. </w:t>
            </w:r>
          </w:p>
        </w:tc>
        <w:tc>
          <w:tcPr>
            <w:tcW w:w="1559" w:type="dxa"/>
          </w:tcPr>
          <w:p w14:paraId="74D591BB" w14:textId="77777777" w:rsidR="002D669C" w:rsidRPr="003B127D" w:rsidRDefault="002D669C" w:rsidP="00057EC7">
            <w:pPr>
              <w:pStyle w:val="TableBodyText"/>
              <w:jc w:val="left"/>
            </w:pPr>
            <w:r w:rsidRPr="003B127D">
              <w:t xml:space="preserve">1 January 2019 </w:t>
            </w:r>
          </w:p>
        </w:tc>
      </w:tr>
    </w:tbl>
    <w:p w14:paraId="2562A56E" w14:textId="77777777" w:rsidR="002D669C" w:rsidRPr="000037E2" w:rsidRDefault="002D669C" w:rsidP="00813736">
      <w:pPr>
        <w:pStyle w:val="BodyText"/>
      </w:pPr>
      <w:r w:rsidRPr="000037E2">
        <w:t>In addition to the new standards and amendments above, the AASB has issued a list of other amending standards that are not effective for the 2017</w:t>
      </w:r>
      <w:r w:rsidR="0032368F">
        <w:t xml:space="preserve"> to 20</w:t>
      </w:r>
      <w:r w:rsidRPr="000037E2">
        <w:t xml:space="preserve">18 reporting period (as listed below). In general, these amending standards include editorial and references changes that are expected to have insignificant impacts on public sector reporting. </w:t>
      </w:r>
    </w:p>
    <w:p w14:paraId="54713E08" w14:textId="77777777" w:rsidR="002D669C" w:rsidRPr="00ED60E9" w:rsidRDefault="002D669C" w:rsidP="00813736">
      <w:pPr>
        <w:pStyle w:val="BodyText"/>
      </w:pPr>
      <w:r w:rsidRPr="00ED60E9">
        <w:t xml:space="preserve">AASB 2016-6 </w:t>
      </w:r>
      <w:r w:rsidRPr="000037E2">
        <w:t>Amendments to Australian Accounting Standards – Applying AASB 9 Financial Instruments with AASB 4 Insurance Contracts</w:t>
      </w:r>
      <w:r w:rsidRPr="00ED60E9">
        <w:t xml:space="preserve"> </w:t>
      </w:r>
    </w:p>
    <w:p w14:paraId="1765A747" w14:textId="77777777" w:rsidR="00DB734B" w:rsidRPr="00896BFB" w:rsidRDefault="00C459E7" w:rsidP="00FC5751">
      <w:pPr>
        <w:pStyle w:val="ReportSection"/>
      </w:pPr>
      <w:bookmarkStart w:id="271" w:name="_Toc519018754"/>
      <w:bookmarkStart w:id="272" w:name="_Toc524349984"/>
      <w:bookmarkStart w:id="273" w:name="_Toc524350976"/>
      <w:r>
        <w:t>Appendices</w:t>
      </w:r>
      <w:bookmarkEnd w:id="271"/>
      <w:bookmarkEnd w:id="272"/>
      <w:bookmarkEnd w:id="273"/>
    </w:p>
    <w:p w14:paraId="31CF17A0" w14:textId="77777777" w:rsidR="00AC2839" w:rsidRPr="006F1BB3" w:rsidRDefault="00AC2839" w:rsidP="006F1BB3">
      <w:pPr>
        <w:pStyle w:val="Heading2"/>
      </w:pPr>
      <w:bookmarkStart w:id="274" w:name="_Toc519018755"/>
      <w:bookmarkStart w:id="275" w:name="_Toc524349985"/>
      <w:bookmarkStart w:id="276" w:name="_Toc524350977"/>
      <w:r w:rsidRPr="006F1BB3">
        <w:t>Appendix 1 Disclosure index</w:t>
      </w:r>
      <w:bookmarkEnd w:id="274"/>
      <w:bookmarkEnd w:id="275"/>
      <w:bookmarkEnd w:id="276"/>
    </w:p>
    <w:p w14:paraId="70CA1DE1" w14:textId="77777777" w:rsidR="005437F1" w:rsidRPr="00EF3040" w:rsidRDefault="00D27DFC" w:rsidP="005437F1">
      <w:pPr>
        <w:pStyle w:val="BodyText"/>
        <w:ind w:right="276"/>
        <w:rPr>
          <w:highlight w:val="yellow"/>
        </w:rPr>
      </w:pPr>
      <w:r w:rsidRPr="00EF3040">
        <w:t>The Annual Report of the</w:t>
      </w:r>
      <w:r w:rsidR="00924393" w:rsidRPr="00EF3040">
        <w:t xml:space="preserve"> </w:t>
      </w:r>
      <w:r w:rsidRPr="00EF3040">
        <w:t xml:space="preserve">Board </w:t>
      </w:r>
      <w:r w:rsidRPr="006B4906">
        <w:rPr>
          <w:noProof/>
        </w:rPr>
        <w:t>is prepared</w:t>
      </w:r>
      <w:r w:rsidRPr="00EF3040">
        <w:t xml:space="preserve"> </w:t>
      </w:r>
      <w:r w:rsidRPr="006B4906">
        <w:rPr>
          <w:noProof/>
        </w:rPr>
        <w:t>in accordance with</w:t>
      </w:r>
      <w:r w:rsidRPr="00EF3040">
        <w:t xml:space="preserve"> all relevant Victorian legislation. This index has been prepared to facilitate identification of our compliance with statutory disclosure </w:t>
      </w:r>
      <w:bookmarkStart w:id="277" w:name="_Toc519018756"/>
      <w:r w:rsidR="005437F1" w:rsidRPr="00EF3040">
        <w:t>requirements.</w:t>
      </w:r>
    </w:p>
    <w:tbl>
      <w:tblPr>
        <w:tblStyle w:val="CVtable1"/>
        <w:tblW w:w="9639" w:type="dxa"/>
        <w:tblLook w:val="04A0" w:firstRow="1" w:lastRow="0" w:firstColumn="1" w:lastColumn="0" w:noHBand="0" w:noVBand="1"/>
        <w:tblCaption w:val="Disclosure Index"/>
        <w:tblDescription w:val="This index has been prepared to facilitate identification of the Adult, Community and Further Education Board's annual report compliance with statutory disclosure requirements. This table spans two pages, has one repeated header row and 11 subheader rows."/>
      </w:tblPr>
      <w:tblGrid>
        <w:gridCol w:w="2122"/>
        <w:gridCol w:w="5958"/>
        <w:gridCol w:w="1559"/>
      </w:tblGrid>
      <w:tr w:rsidR="005437F1" w:rsidRPr="0055162D" w14:paraId="05F70B01" w14:textId="77777777" w:rsidTr="001A73AE">
        <w:trPr>
          <w:tblHeader/>
        </w:trPr>
        <w:tc>
          <w:tcPr>
            <w:tcW w:w="2122" w:type="dxa"/>
          </w:tcPr>
          <w:p w14:paraId="14E928E4" w14:textId="77777777" w:rsidR="005437F1" w:rsidRPr="00E03226" w:rsidRDefault="005437F1" w:rsidP="006F00DF">
            <w:pPr>
              <w:pStyle w:val="TableRowHeaderWhite"/>
              <w:rPr>
                <w:color w:val="auto"/>
              </w:rPr>
            </w:pPr>
            <w:r w:rsidRPr="00E03226">
              <w:rPr>
                <w:color w:val="auto"/>
              </w:rPr>
              <w:t>Legisla</w:t>
            </w:r>
            <w:r w:rsidR="00E03226">
              <w:rPr>
                <w:color w:val="auto"/>
              </w:rPr>
              <w:t>tion</w:t>
            </w:r>
          </w:p>
        </w:tc>
        <w:tc>
          <w:tcPr>
            <w:tcW w:w="5958" w:type="dxa"/>
          </w:tcPr>
          <w:p w14:paraId="4FD278E3" w14:textId="77777777" w:rsidR="005437F1" w:rsidRPr="00E03226" w:rsidRDefault="005437F1" w:rsidP="006F00DF">
            <w:pPr>
              <w:pStyle w:val="TableRowHeaderWhite"/>
              <w:rPr>
                <w:color w:val="auto"/>
              </w:rPr>
            </w:pPr>
            <w:r w:rsidRPr="00E03226">
              <w:rPr>
                <w:color w:val="auto"/>
              </w:rPr>
              <w:t>Requirement</w:t>
            </w:r>
          </w:p>
        </w:tc>
        <w:tc>
          <w:tcPr>
            <w:tcW w:w="1559" w:type="dxa"/>
          </w:tcPr>
          <w:p w14:paraId="58746FEF" w14:textId="77777777" w:rsidR="005437F1" w:rsidRPr="005437F1" w:rsidRDefault="005437F1" w:rsidP="006F00DF">
            <w:pPr>
              <w:pStyle w:val="TableText"/>
              <w:rPr>
                <w:b/>
              </w:rPr>
            </w:pPr>
            <w:r w:rsidRPr="005437F1">
              <w:rPr>
                <w:b/>
              </w:rPr>
              <w:t>Page</w:t>
            </w:r>
          </w:p>
        </w:tc>
      </w:tr>
      <w:tr w:rsidR="00E03226" w14:paraId="75216C09" w14:textId="77777777" w:rsidTr="001A73AE">
        <w:trPr>
          <w:tblHeader/>
        </w:trPr>
        <w:tc>
          <w:tcPr>
            <w:tcW w:w="2122" w:type="dxa"/>
          </w:tcPr>
          <w:p w14:paraId="716DDD68" w14:textId="77777777" w:rsidR="00E03226" w:rsidRPr="00C14C97" w:rsidRDefault="00E03226" w:rsidP="006F00DF">
            <w:pPr>
              <w:pStyle w:val="TableText"/>
              <w:rPr>
                <w:b/>
                <w:color w:val="FFFFFF" w:themeColor="background1"/>
              </w:rPr>
            </w:pPr>
            <w:r w:rsidRPr="00C14C97">
              <w:rPr>
                <w:b/>
              </w:rPr>
              <w:t>Ministerial Directions and Financial Reporting Directions</w:t>
            </w:r>
          </w:p>
        </w:tc>
        <w:tc>
          <w:tcPr>
            <w:tcW w:w="5958" w:type="dxa"/>
          </w:tcPr>
          <w:p w14:paraId="1ED3D9E4" w14:textId="53EFFDFD" w:rsidR="00E03226" w:rsidRPr="00E03226" w:rsidRDefault="00E03226" w:rsidP="006F00DF">
            <w:pPr>
              <w:pStyle w:val="TableText"/>
              <w:rPr>
                <w:b/>
              </w:rPr>
            </w:pPr>
          </w:p>
        </w:tc>
        <w:tc>
          <w:tcPr>
            <w:tcW w:w="1559" w:type="dxa"/>
          </w:tcPr>
          <w:p w14:paraId="405AC417" w14:textId="42E62BD0" w:rsidR="00E03226" w:rsidRPr="00E03226" w:rsidRDefault="001A73AE" w:rsidP="006F00DF">
            <w:pPr>
              <w:pStyle w:val="TableText"/>
              <w:rPr>
                <w:b/>
              </w:rPr>
            </w:pPr>
            <w:r>
              <w:rPr>
                <w:b/>
              </w:rPr>
              <w:t>-</w:t>
            </w:r>
          </w:p>
        </w:tc>
      </w:tr>
      <w:tr w:rsidR="00E03226" w14:paraId="01C63127" w14:textId="77777777" w:rsidTr="001A73AE">
        <w:trPr>
          <w:tblHeader/>
        </w:trPr>
        <w:tc>
          <w:tcPr>
            <w:tcW w:w="2122" w:type="dxa"/>
          </w:tcPr>
          <w:p w14:paraId="1E3A92A1" w14:textId="77777777" w:rsidR="00E03226" w:rsidRPr="00C14C97" w:rsidRDefault="00E03226" w:rsidP="006F00DF">
            <w:pPr>
              <w:pStyle w:val="TableText"/>
              <w:rPr>
                <w:b/>
              </w:rPr>
            </w:pPr>
            <w:r w:rsidRPr="00C14C97">
              <w:rPr>
                <w:b/>
              </w:rPr>
              <w:t xml:space="preserve">Report </w:t>
            </w:r>
            <w:r w:rsidRPr="00C14C97">
              <w:rPr>
                <w:b/>
                <w:noProof/>
              </w:rPr>
              <w:t>of</w:t>
            </w:r>
            <w:r w:rsidRPr="00C14C97">
              <w:rPr>
                <w:b/>
              </w:rPr>
              <w:t xml:space="preserve"> operations</w:t>
            </w:r>
          </w:p>
        </w:tc>
        <w:tc>
          <w:tcPr>
            <w:tcW w:w="5958" w:type="dxa"/>
          </w:tcPr>
          <w:p w14:paraId="4817D99E" w14:textId="38EFA99A" w:rsidR="00E03226" w:rsidRPr="00E03226" w:rsidRDefault="00E03226" w:rsidP="006F00DF">
            <w:pPr>
              <w:pStyle w:val="TableText"/>
              <w:rPr>
                <w:b/>
              </w:rPr>
            </w:pPr>
          </w:p>
        </w:tc>
        <w:tc>
          <w:tcPr>
            <w:tcW w:w="1559" w:type="dxa"/>
          </w:tcPr>
          <w:p w14:paraId="560465E7" w14:textId="0B8B5DE3" w:rsidR="00E03226" w:rsidRPr="00E03226" w:rsidRDefault="001A73AE" w:rsidP="006F00DF">
            <w:pPr>
              <w:pStyle w:val="TableText"/>
              <w:rPr>
                <w:b/>
              </w:rPr>
            </w:pPr>
            <w:r>
              <w:rPr>
                <w:b/>
              </w:rPr>
              <w:t>-</w:t>
            </w:r>
          </w:p>
        </w:tc>
      </w:tr>
      <w:tr w:rsidR="00E03226" w14:paraId="609254C7" w14:textId="77777777" w:rsidTr="001A73AE">
        <w:trPr>
          <w:tblHeader/>
        </w:trPr>
        <w:tc>
          <w:tcPr>
            <w:tcW w:w="2122" w:type="dxa"/>
          </w:tcPr>
          <w:p w14:paraId="2B585DAA" w14:textId="77777777" w:rsidR="00E03226" w:rsidRPr="00C14C97" w:rsidRDefault="00E03226" w:rsidP="006F00DF">
            <w:pPr>
              <w:pStyle w:val="TableText"/>
              <w:rPr>
                <w:b/>
                <w:highlight w:val="yellow"/>
              </w:rPr>
            </w:pPr>
            <w:r w:rsidRPr="00C14C97">
              <w:rPr>
                <w:b/>
              </w:rPr>
              <w:t>Charter and purpose</w:t>
            </w:r>
          </w:p>
        </w:tc>
        <w:tc>
          <w:tcPr>
            <w:tcW w:w="5958" w:type="dxa"/>
          </w:tcPr>
          <w:p w14:paraId="780E1AF3" w14:textId="5D4A58DA" w:rsidR="00E03226" w:rsidRPr="00E03226" w:rsidRDefault="00E03226" w:rsidP="006F00DF">
            <w:pPr>
              <w:pStyle w:val="TableText"/>
              <w:rPr>
                <w:b/>
                <w:highlight w:val="yellow"/>
              </w:rPr>
            </w:pPr>
          </w:p>
        </w:tc>
        <w:tc>
          <w:tcPr>
            <w:tcW w:w="1559" w:type="dxa"/>
          </w:tcPr>
          <w:p w14:paraId="502CC51A" w14:textId="43179BD3" w:rsidR="00E03226" w:rsidRPr="00E03226" w:rsidRDefault="001A73AE" w:rsidP="006F00DF">
            <w:pPr>
              <w:pStyle w:val="TableText"/>
              <w:rPr>
                <w:b/>
                <w:highlight w:val="yellow"/>
              </w:rPr>
            </w:pPr>
            <w:r>
              <w:rPr>
                <w:b/>
              </w:rPr>
              <w:t>-</w:t>
            </w:r>
          </w:p>
        </w:tc>
      </w:tr>
      <w:tr w:rsidR="005437F1" w14:paraId="6967B36F" w14:textId="77777777" w:rsidTr="001A73AE">
        <w:trPr>
          <w:tblHeader/>
        </w:trPr>
        <w:tc>
          <w:tcPr>
            <w:tcW w:w="2122" w:type="dxa"/>
          </w:tcPr>
          <w:p w14:paraId="68CB4A6E" w14:textId="77777777" w:rsidR="005437F1" w:rsidRDefault="005437F1" w:rsidP="006F00DF">
            <w:pPr>
              <w:pStyle w:val="TableText"/>
              <w:rPr>
                <w:highlight w:val="yellow"/>
              </w:rPr>
            </w:pPr>
            <w:r w:rsidRPr="009512EB">
              <w:t>FRD 22H</w:t>
            </w:r>
          </w:p>
        </w:tc>
        <w:tc>
          <w:tcPr>
            <w:tcW w:w="5958" w:type="dxa"/>
          </w:tcPr>
          <w:p w14:paraId="59F34CA1" w14:textId="77777777" w:rsidR="005437F1" w:rsidRDefault="005437F1" w:rsidP="006F00DF">
            <w:pPr>
              <w:pStyle w:val="TableText"/>
              <w:rPr>
                <w:highlight w:val="yellow"/>
              </w:rPr>
            </w:pPr>
            <w:r w:rsidRPr="006B4906">
              <w:rPr>
                <w:noProof/>
              </w:rPr>
              <w:t>Manner</w:t>
            </w:r>
            <w:r w:rsidRPr="009512EB">
              <w:t xml:space="preserve"> of establishment and the relevant Ministers</w:t>
            </w:r>
          </w:p>
        </w:tc>
        <w:tc>
          <w:tcPr>
            <w:tcW w:w="1559" w:type="dxa"/>
          </w:tcPr>
          <w:p w14:paraId="65CFA131" w14:textId="77777777" w:rsidR="005437F1" w:rsidRDefault="005437F1" w:rsidP="006F00DF">
            <w:pPr>
              <w:pStyle w:val="TableText"/>
              <w:rPr>
                <w:highlight w:val="yellow"/>
              </w:rPr>
            </w:pPr>
            <w:r w:rsidRPr="00133BED">
              <w:t xml:space="preserve">Page </w:t>
            </w:r>
            <w:r>
              <w:t>9</w:t>
            </w:r>
          </w:p>
        </w:tc>
      </w:tr>
      <w:tr w:rsidR="005437F1" w14:paraId="13F3B635" w14:textId="77777777" w:rsidTr="001A73AE">
        <w:trPr>
          <w:tblHeader/>
        </w:trPr>
        <w:tc>
          <w:tcPr>
            <w:tcW w:w="2122" w:type="dxa"/>
          </w:tcPr>
          <w:p w14:paraId="4A5B92F9" w14:textId="77777777" w:rsidR="005437F1" w:rsidRDefault="005437F1" w:rsidP="006F00DF">
            <w:pPr>
              <w:pStyle w:val="TableText"/>
              <w:rPr>
                <w:highlight w:val="yellow"/>
              </w:rPr>
            </w:pPr>
            <w:r w:rsidRPr="009512EB">
              <w:t>FRD 22H</w:t>
            </w:r>
          </w:p>
        </w:tc>
        <w:tc>
          <w:tcPr>
            <w:tcW w:w="5958" w:type="dxa"/>
          </w:tcPr>
          <w:p w14:paraId="362238A5" w14:textId="77777777" w:rsidR="005437F1" w:rsidRDefault="005437F1" w:rsidP="006F00DF">
            <w:pPr>
              <w:pStyle w:val="TableText"/>
              <w:rPr>
                <w:highlight w:val="yellow"/>
              </w:rPr>
            </w:pPr>
            <w:r w:rsidRPr="009512EB">
              <w:t>Purpose, functions, powers and duties</w:t>
            </w:r>
          </w:p>
        </w:tc>
        <w:tc>
          <w:tcPr>
            <w:tcW w:w="1559" w:type="dxa"/>
          </w:tcPr>
          <w:p w14:paraId="59E3D1C7" w14:textId="77777777" w:rsidR="005437F1" w:rsidRDefault="005437F1" w:rsidP="006F00DF">
            <w:pPr>
              <w:pStyle w:val="TableText"/>
              <w:rPr>
                <w:highlight w:val="yellow"/>
              </w:rPr>
            </w:pPr>
            <w:r w:rsidRPr="00133BED">
              <w:t xml:space="preserve">Page </w:t>
            </w:r>
            <w:r>
              <w:t>9</w:t>
            </w:r>
            <w:r w:rsidR="002E6086">
              <w:t>–</w:t>
            </w:r>
            <w:r>
              <w:t>10</w:t>
            </w:r>
          </w:p>
        </w:tc>
      </w:tr>
      <w:tr w:rsidR="005437F1" w14:paraId="5DD76CA0" w14:textId="77777777" w:rsidTr="001A73AE">
        <w:trPr>
          <w:tblHeader/>
        </w:trPr>
        <w:tc>
          <w:tcPr>
            <w:tcW w:w="2122" w:type="dxa"/>
          </w:tcPr>
          <w:p w14:paraId="07A1CCD9" w14:textId="77777777" w:rsidR="005437F1" w:rsidRDefault="005437F1" w:rsidP="006F00DF">
            <w:pPr>
              <w:pStyle w:val="TableText"/>
              <w:rPr>
                <w:highlight w:val="yellow"/>
              </w:rPr>
            </w:pPr>
            <w:r w:rsidRPr="009512EB">
              <w:t>FRD 22H</w:t>
            </w:r>
          </w:p>
        </w:tc>
        <w:tc>
          <w:tcPr>
            <w:tcW w:w="5958" w:type="dxa"/>
          </w:tcPr>
          <w:p w14:paraId="653C6025" w14:textId="77777777" w:rsidR="005437F1" w:rsidRDefault="005437F1" w:rsidP="006F00DF">
            <w:pPr>
              <w:pStyle w:val="TableText"/>
              <w:rPr>
                <w:highlight w:val="yellow"/>
              </w:rPr>
            </w:pPr>
            <w:r w:rsidRPr="009512EB">
              <w:t>Initiatives and key achievements</w:t>
            </w:r>
          </w:p>
        </w:tc>
        <w:tc>
          <w:tcPr>
            <w:tcW w:w="1559" w:type="dxa"/>
          </w:tcPr>
          <w:p w14:paraId="584157F0" w14:textId="77777777" w:rsidR="005437F1" w:rsidRDefault="005437F1" w:rsidP="006F00DF">
            <w:pPr>
              <w:pStyle w:val="TableText"/>
              <w:rPr>
                <w:highlight w:val="yellow"/>
              </w:rPr>
            </w:pPr>
            <w:r w:rsidRPr="00133BED">
              <w:t xml:space="preserve">Page </w:t>
            </w:r>
            <w:r>
              <w:t>11</w:t>
            </w:r>
          </w:p>
        </w:tc>
      </w:tr>
      <w:tr w:rsidR="005437F1" w14:paraId="4B110C5D" w14:textId="77777777" w:rsidTr="001A73AE">
        <w:trPr>
          <w:tblHeader/>
        </w:trPr>
        <w:tc>
          <w:tcPr>
            <w:tcW w:w="2122" w:type="dxa"/>
          </w:tcPr>
          <w:p w14:paraId="2C6F192F" w14:textId="77777777" w:rsidR="005437F1" w:rsidRDefault="005437F1" w:rsidP="006F00DF">
            <w:pPr>
              <w:pStyle w:val="TableText"/>
              <w:rPr>
                <w:highlight w:val="yellow"/>
              </w:rPr>
            </w:pPr>
            <w:r w:rsidRPr="009512EB">
              <w:t>FRD 22H</w:t>
            </w:r>
          </w:p>
        </w:tc>
        <w:tc>
          <w:tcPr>
            <w:tcW w:w="5958" w:type="dxa"/>
          </w:tcPr>
          <w:p w14:paraId="3D25D87F" w14:textId="77777777" w:rsidR="005437F1" w:rsidRDefault="005437F1" w:rsidP="006F00DF">
            <w:pPr>
              <w:pStyle w:val="TableText"/>
              <w:rPr>
                <w:highlight w:val="yellow"/>
              </w:rPr>
            </w:pPr>
            <w:r w:rsidRPr="009512EB">
              <w:t>Nature and range of services provided</w:t>
            </w:r>
          </w:p>
        </w:tc>
        <w:tc>
          <w:tcPr>
            <w:tcW w:w="1559" w:type="dxa"/>
          </w:tcPr>
          <w:p w14:paraId="6FEF515B" w14:textId="77777777" w:rsidR="005437F1" w:rsidRDefault="005437F1" w:rsidP="006F00DF">
            <w:pPr>
              <w:pStyle w:val="TableText"/>
              <w:rPr>
                <w:highlight w:val="yellow"/>
              </w:rPr>
            </w:pPr>
            <w:r w:rsidRPr="00133BED">
              <w:t xml:space="preserve">Page </w:t>
            </w:r>
            <w:r>
              <w:t>9</w:t>
            </w:r>
            <w:r w:rsidR="002E6086">
              <w:t>–</w:t>
            </w:r>
            <w:r>
              <w:t>24</w:t>
            </w:r>
          </w:p>
        </w:tc>
      </w:tr>
      <w:tr w:rsidR="00E03226" w14:paraId="634E1B69" w14:textId="77777777" w:rsidTr="001A73AE">
        <w:trPr>
          <w:tblHeader/>
        </w:trPr>
        <w:tc>
          <w:tcPr>
            <w:tcW w:w="2122" w:type="dxa"/>
          </w:tcPr>
          <w:p w14:paraId="681432CF" w14:textId="77777777" w:rsidR="00E03226" w:rsidRPr="00C14C97" w:rsidRDefault="00E03226" w:rsidP="00E03226">
            <w:pPr>
              <w:pStyle w:val="TableText"/>
              <w:rPr>
                <w:b/>
                <w:highlight w:val="yellow"/>
              </w:rPr>
            </w:pPr>
            <w:r w:rsidRPr="00C14C97">
              <w:rPr>
                <w:b/>
              </w:rPr>
              <w:t>Management and structure</w:t>
            </w:r>
          </w:p>
        </w:tc>
        <w:tc>
          <w:tcPr>
            <w:tcW w:w="5958" w:type="dxa"/>
          </w:tcPr>
          <w:p w14:paraId="69EE2609" w14:textId="083F9038" w:rsidR="00E03226" w:rsidRPr="00C14C97" w:rsidRDefault="00E03226" w:rsidP="00E03226">
            <w:pPr>
              <w:pStyle w:val="TableText"/>
              <w:rPr>
                <w:b/>
                <w:highlight w:val="yellow"/>
              </w:rPr>
            </w:pPr>
          </w:p>
        </w:tc>
        <w:tc>
          <w:tcPr>
            <w:tcW w:w="1559" w:type="dxa"/>
          </w:tcPr>
          <w:p w14:paraId="70360441" w14:textId="535706B9" w:rsidR="00E03226" w:rsidRPr="00C14C97" w:rsidRDefault="001A73AE" w:rsidP="00E03226">
            <w:pPr>
              <w:pStyle w:val="TableText"/>
              <w:rPr>
                <w:b/>
                <w:highlight w:val="yellow"/>
              </w:rPr>
            </w:pPr>
            <w:r>
              <w:rPr>
                <w:b/>
              </w:rPr>
              <w:t>-</w:t>
            </w:r>
          </w:p>
        </w:tc>
      </w:tr>
      <w:tr w:rsidR="005437F1" w14:paraId="25FA8613" w14:textId="77777777" w:rsidTr="001A73AE">
        <w:trPr>
          <w:tblHeader/>
        </w:trPr>
        <w:tc>
          <w:tcPr>
            <w:tcW w:w="2122" w:type="dxa"/>
          </w:tcPr>
          <w:p w14:paraId="467E7744" w14:textId="77777777" w:rsidR="005437F1" w:rsidRDefault="005437F1" w:rsidP="006F00DF">
            <w:pPr>
              <w:pStyle w:val="TableText"/>
              <w:rPr>
                <w:highlight w:val="yellow"/>
              </w:rPr>
            </w:pPr>
            <w:r w:rsidRPr="009512EB">
              <w:t>FRD 22H</w:t>
            </w:r>
          </w:p>
        </w:tc>
        <w:tc>
          <w:tcPr>
            <w:tcW w:w="5958" w:type="dxa"/>
          </w:tcPr>
          <w:p w14:paraId="7CB249A9" w14:textId="77777777" w:rsidR="005437F1" w:rsidRDefault="005437F1" w:rsidP="006F00DF">
            <w:pPr>
              <w:pStyle w:val="TableText"/>
              <w:rPr>
                <w:highlight w:val="yellow"/>
              </w:rPr>
            </w:pPr>
            <w:r w:rsidRPr="009512EB">
              <w:t>Organisational structure</w:t>
            </w:r>
          </w:p>
        </w:tc>
        <w:tc>
          <w:tcPr>
            <w:tcW w:w="1559" w:type="dxa"/>
          </w:tcPr>
          <w:p w14:paraId="5EC0D00E" w14:textId="77777777" w:rsidR="005437F1" w:rsidRDefault="005437F1" w:rsidP="006F00DF">
            <w:pPr>
              <w:pStyle w:val="TableText"/>
              <w:rPr>
                <w:highlight w:val="yellow"/>
              </w:rPr>
            </w:pPr>
            <w:r w:rsidRPr="00133BED">
              <w:t xml:space="preserve">Page </w:t>
            </w:r>
            <w:r>
              <w:t>35</w:t>
            </w:r>
          </w:p>
        </w:tc>
      </w:tr>
      <w:tr w:rsidR="00E03226" w14:paraId="0F09E2B0" w14:textId="77777777" w:rsidTr="001A73AE">
        <w:trPr>
          <w:tblHeader/>
        </w:trPr>
        <w:tc>
          <w:tcPr>
            <w:tcW w:w="2122" w:type="dxa"/>
          </w:tcPr>
          <w:p w14:paraId="16F64A57" w14:textId="77777777" w:rsidR="00E03226" w:rsidRPr="00C14C97" w:rsidRDefault="00E03226" w:rsidP="00E03226">
            <w:pPr>
              <w:pStyle w:val="TableText"/>
              <w:rPr>
                <w:b/>
                <w:highlight w:val="yellow"/>
              </w:rPr>
            </w:pPr>
            <w:r w:rsidRPr="00C14C97">
              <w:rPr>
                <w:b/>
              </w:rPr>
              <w:t>Financial and other information</w:t>
            </w:r>
          </w:p>
        </w:tc>
        <w:tc>
          <w:tcPr>
            <w:tcW w:w="5958" w:type="dxa"/>
          </w:tcPr>
          <w:p w14:paraId="018EB15E" w14:textId="098C72D6" w:rsidR="00E03226" w:rsidRPr="00C14C97" w:rsidRDefault="00E03226" w:rsidP="00E03226">
            <w:pPr>
              <w:pStyle w:val="TableText"/>
              <w:rPr>
                <w:b/>
                <w:highlight w:val="yellow"/>
              </w:rPr>
            </w:pPr>
          </w:p>
        </w:tc>
        <w:tc>
          <w:tcPr>
            <w:tcW w:w="1559" w:type="dxa"/>
          </w:tcPr>
          <w:p w14:paraId="5A371ABE" w14:textId="269C43D4" w:rsidR="00E03226" w:rsidRPr="00C14C97" w:rsidRDefault="001A73AE" w:rsidP="00E03226">
            <w:pPr>
              <w:pStyle w:val="TableText"/>
              <w:rPr>
                <w:b/>
                <w:highlight w:val="yellow"/>
              </w:rPr>
            </w:pPr>
            <w:r>
              <w:rPr>
                <w:b/>
              </w:rPr>
              <w:t>-</w:t>
            </w:r>
          </w:p>
        </w:tc>
      </w:tr>
      <w:tr w:rsidR="005437F1" w14:paraId="5E4DB615" w14:textId="77777777" w:rsidTr="001A73AE">
        <w:trPr>
          <w:tblHeader/>
        </w:trPr>
        <w:tc>
          <w:tcPr>
            <w:tcW w:w="2122" w:type="dxa"/>
          </w:tcPr>
          <w:p w14:paraId="094A3BF4" w14:textId="77777777" w:rsidR="005437F1" w:rsidRPr="00804A61" w:rsidRDefault="005437F1" w:rsidP="006F00DF">
            <w:pPr>
              <w:pStyle w:val="TableText"/>
              <w:rPr>
                <w:highlight w:val="yellow"/>
              </w:rPr>
            </w:pPr>
            <w:r w:rsidRPr="00804A61">
              <w:rPr>
                <w:lang w:val="en-GB"/>
              </w:rPr>
              <w:t>FRD 8D</w:t>
            </w:r>
          </w:p>
        </w:tc>
        <w:tc>
          <w:tcPr>
            <w:tcW w:w="5958" w:type="dxa"/>
          </w:tcPr>
          <w:p w14:paraId="7FEAB416" w14:textId="77777777" w:rsidR="005437F1" w:rsidRPr="00804A61" w:rsidRDefault="005437F1" w:rsidP="006F00DF">
            <w:pPr>
              <w:pStyle w:val="TableText"/>
              <w:rPr>
                <w:highlight w:val="yellow"/>
              </w:rPr>
            </w:pPr>
            <w:r w:rsidRPr="00804A61">
              <w:rPr>
                <w:lang w:val="en-GB"/>
              </w:rPr>
              <w:t>Performance against output performance measures</w:t>
            </w:r>
          </w:p>
        </w:tc>
        <w:tc>
          <w:tcPr>
            <w:tcW w:w="1559" w:type="dxa"/>
          </w:tcPr>
          <w:p w14:paraId="6A0BB5E3" w14:textId="77777777" w:rsidR="005437F1" w:rsidRPr="00804A61" w:rsidRDefault="005437F1" w:rsidP="006F00DF">
            <w:pPr>
              <w:pStyle w:val="TableText"/>
              <w:rPr>
                <w:highlight w:val="yellow"/>
              </w:rPr>
            </w:pPr>
            <w:r w:rsidRPr="00133BED">
              <w:t xml:space="preserve">Page </w:t>
            </w:r>
            <w:r>
              <w:rPr>
                <w:lang w:val="en-GB"/>
              </w:rPr>
              <w:t>11</w:t>
            </w:r>
          </w:p>
        </w:tc>
      </w:tr>
      <w:tr w:rsidR="005437F1" w14:paraId="188B7F8E" w14:textId="77777777" w:rsidTr="001A73AE">
        <w:trPr>
          <w:tblHeader/>
        </w:trPr>
        <w:tc>
          <w:tcPr>
            <w:tcW w:w="2122" w:type="dxa"/>
          </w:tcPr>
          <w:p w14:paraId="664F1DB1" w14:textId="77777777" w:rsidR="005437F1" w:rsidRPr="00804A61" w:rsidRDefault="005437F1" w:rsidP="006F00DF">
            <w:pPr>
              <w:pStyle w:val="TableText"/>
              <w:rPr>
                <w:highlight w:val="yellow"/>
              </w:rPr>
            </w:pPr>
            <w:r w:rsidRPr="00804A61">
              <w:rPr>
                <w:lang w:val="en-GB"/>
              </w:rPr>
              <w:t>FRD 10A</w:t>
            </w:r>
          </w:p>
        </w:tc>
        <w:tc>
          <w:tcPr>
            <w:tcW w:w="5958" w:type="dxa"/>
          </w:tcPr>
          <w:p w14:paraId="0432F5E2" w14:textId="77777777" w:rsidR="005437F1" w:rsidRPr="00804A61" w:rsidRDefault="005437F1" w:rsidP="006F00DF">
            <w:pPr>
              <w:pStyle w:val="TableText"/>
              <w:rPr>
                <w:highlight w:val="yellow"/>
              </w:rPr>
            </w:pPr>
            <w:r w:rsidRPr="00804A61">
              <w:rPr>
                <w:lang w:val="en-GB"/>
              </w:rPr>
              <w:t>Disclosure index</w:t>
            </w:r>
          </w:p>
        </w:tc>
        <w:tc>
          <w:tcPr>
            <w:tcW w:w="1559" w:type="dxa"/>
          </w:tcPr>
          <w:p w14:paraId="320F85C4" w14:textId="77777777" w:rsidR="005437F1" w:rsidRPr="00804A61" w:rsidRDefault="005437F1" w:rsidP="006F00DF">
            <w:pPr>
              <w:pStyle w:val="TableText"/>
              <w:rPr>
                <w:highlight w:val="yellow"/>
              </w:rPr>
            </w:pPr>
            <w:r w:rsidRPr="00133BED">
              <w:t xml:space="preserve">Page </w:t>
            </w:r>
            <w:r>
              <w:t>6</w:t>
            </w:r>
            <w:r w:rsidR="005E18C7">
              <w:t>9</w:t>
            </w:r>
          </w:p>
        </w:tc>
      </w:tr>
      <w:tr w:rsidR="005437F1" w14:paraId="7DB4A704" w14:textId="77777777" w:rsidTr="001A73AE">
        <w:trPr>
          <w:tblHeader/>
        </w:trPr>
        <w:tc>
          <w:tcPr>
            <w:tcW w:w="2122" w:type="dxa"/>
          </w:tcPr>
          <w:p w14:paraId="3AA92BC6" w14:textId="77777777" w:rsidR="005437F1" w:rsidRPr="00804A61" w:rsidRDefault="005437F1" w:rsidP="006F00DF">
            <w:pPr>
              <w:pStyle w:val="TableText"/>
              <w:rPr>
                <w:highlight w:val="yellow"/>
              </w:rPr>
            </w:pPr>
            <w:r w:rsidRPr="00804A61">
              <w:rPr>
                <w:lang w:val="en-GB"/>
              </w:rPr>
              <w:t>FRD 12B</w:t>
            </w:r>
          </w:p>
        </w:tc>
        <w:tc>
          <w:tcPr>
            <w:tcW w:w="5958" w:type="dxa"/>
          </w:tcPr>
          <w:p w14:paraId="070125D2" w14:textId="77777777" w:rsidR="005437F1" w:rsidRPr="00804A61" w:rsidRDefault="005437F1" w:rsidP="006F00DF">
            <w:pPr>
              <w:pStyle w:val="TableText"/>
              <w:rPr>
                <w:highlight w:val="yellow"/>
              </w:rPr>
            </w:pPr>
            <w:r w:rsidRPr="00804A61">
              <w:rPr>
                <w:lang w:val="en-GB"/>
              </w:rPr>
              <w:t>Disclosure of major contracts</w:t>
            </w:r>
          </w:p>
        </w:tc>
        <w:tc>
          <w:tcPr>
            <w:tcW w:w="1559" w:type="dxa"/>
          </w:tcPr>
          <w:p w14:paraId="5214A96D" w14:textId="77777777" w:rsidR="005437F1" w:rsidRPr="00804A61" w:rsidRDefault="005437F1" w:rsidP="006F00DF">
            <w:pPr>
              <w:pStyle w:val="TableText"/>
              <w:rPr>
                <w:szCs w:val="18"/>
                <w:highlight w:val="yellow"/>
              </w:rPr>
            </w:pPr>
            <w:r w:rsidRPr="00133BED">
              <w:t xml:space="preserve">Page </w:t>
            </w:r>
            <w:r>
              <w:t>36</w:t>
            </w:r>
          </w:p>
        </w:tc>
      </w:tr>
      <w:tr w:rsidR="005437F1" w14:paraId="76D8056D" w14:textId="77777777" w:rsidTr="001A73AE">
        <w:trPr>
          <w:tblHeader/>
        </w:trPr>
        <w:tc>
          <w:tcPr>
            <w:tcW w:w="2122" w:type="dxa"/>
          </w:tcPr>
          <w:p w14:paraId="16783E4A" w14:textId="77777777" w:rsidR="005437F1" w:rsidRPr="00804A61" w:rsidRDefault="005437F1" w:rsidP="006F00DF">
            <w:pPr>
              <w:pStyle w:val="TableText"/>
              <w:rPr>
                <w:highlight w:val="yellow"/>
              </w:rPr>
            </w:pPr>
            <w:r w:rsidRPr="00804A61">
              <w:rPr>
                <w:lang w:val="en-GB"/>
              </w:rPr>
              <w:t>FRD 15D</w:t>
            </w:r>
          </w:p>
        </w:tc>
        <w:tc>
          <w:tcPr>
            <w:tcW w:w="5958" w:type="dxa"/>
          </w:tcPr>
          <w:p w14:paraId="1DFA5DD9" w14:textId="77777777" w:rsidR="005437F1" w:rsidRPr="00804A61" w:rsidRDefault="005437F1" w:rsidP="006F00DF">
            <w:pPr>
              <w:pStyle w:val="TableText"/>
              <w:rPr>
                <w:highlight w:val="yellow"/>
              </w:rPr>
            </w:pPr>
            <w:r w:rsidRPr="00804A61">
              <w:rPr>
                <w:lang w:val="en-GB"/>
              </w:rPr>
              <w:t>Executive officer disclosures</w:t>
            </w:r>
          </w:p>
        </w:tc>
        <w:tc>
          <w:tcPr>
            <w:tcW w:w="1559" w:type="dxa"/>
          </w:tcPr>
          <w:p w14:paraId="28EF13D1" w14:textId="77777777" w:rsidR="005437F1" w:rsidRPr="00804A61" w:rsidRDefault="005437F1" w:rsidP="006F00DF">
            <w:pPr>
              <w:pStyle w:val="TableText"/>
              <w:rPr>
                <w:szCs w:val="18"/>
                <w:highlight w:val="yellow"/>
              </w:rPr>
            </w:pPr>
            <w:r w:rsidRPr="00133BED">
              <w:t xml:space="preserve">Page </w:t>
            </w:r>
            <w:r>
              <w:t>35</w:t>
            </w:r>
          </w:p>
        </w:tc>
      </w:tr>
      <w:tr w:rsidR="005437F1" w14:paraId="14F2BD09" w14:textId="77777777" w:rsidTr="001A73AE">
        <w:trPr>
          <w:tblHeader/>
        </w:trPr>
        <w:tc>
          <w:tcPr>
            <w:tcW w:w="2122" w:type="dxa"/>
          </w:tcPr>
          <w:p w14:paraId="585511E5" w14:textId="77777777" w:rsidR="005437F1" w:rsidRPr="00804A61" w:rsidRDefault="005437F1" w:rsidP="006F00DF">
            <w:pPr>
              <w:pStyle w:val="TableText"/>
              <w:rPr>
                <w:highlight w:val="yellow"/>
              </w:rPr>
            </w:pPr>
            <w:r w:rsidRPr="00804A61">
              <w:rPr>
                <w:lang w:val="en-GB"/>
              </w:rPr>
              <w:t>FRD 22H</w:t>
            </w:r>
          </w:p>
        </w:tc>
        <w:tc>
          <w:tcPr>
            <w:tcW w:w="5958" w:type="dxa"/>
          </w:tcPr>
          <w:p w14:paraId="529C5C3A" w14:textId="77777777" w:rsidR="005437F1" w:rsidRPr="00804A61" w:rsidRDefault="005437F1" w:rsidP="006F00DF">
            <w:pPr>
              <w:pStyle w:val="TableText"/>
              <w:rPr>
                <w:highlight w:val="yellow"/>
              </w:rPr>
            </w:pPr>
            <w:r w:rsidRPr="00804A61">
              <w:rPr>
                <w:lang w:val="en-GB"/>
              </w:rPr>
              <w:t>Employment and conduct principles</w:t>
            </w:r>
          </w:p>
        </w:tc>
        <w:tc>
          <w:tcPr>
            <w:tcW w:w="1559" w:type="dxa"/>
          </w:tcPr>
          <w:p w14:paraId="538AF556" w14:textId="77777777" w:rsidR="005437F1" w:rsidRPr="00804A61" w:rsidRDefault="005437F1" w:rsidP="006F00DF">
            <w:pPr>
              <w:pStyle w:val="TableText"/>
              <w:rPr>
                <w:szCs w:val="18"/>
                <w:highlight w:val="yellow"/>
              </w:rPr>
            </w:pPr>
            <w:r w:rsidRPr="00133BED">
              <w:t xml:space="preserve">Page </w:t>
            </w:r>
            <w:r>
              <w:t>35</w:t>
            </w:r>
          </w:p>
        </w:tc>
      </w:tr>
      <w:tr w:rsidR="005437F1" w14:paraId="4D5029AD" w14:textId="77777777" w:rsidTr="001A73AE">
        <w:trPr>
          <w:tblHeader/>
        </w:trPr>
        <w:tc>
          <w:tcPr>
            <w:tcW w:w="2122" w:type="dxa"/>
          </w:tcPr>
          <w:p w14:paraId="3F4ABF1D" w14:textId="77777777" w:rsidR="005437F1" w:rsidRPr="00804A61" w:rsidRDefault="005437F1" w:rsidP="006F00DF">
            <w:pPr>
              <w:pStyle w:val="TableText"/>
              <w:rPr>
                <w:highlight w:val="yellow"/>
              </w:rPr>
            </w:pPr>
            <w:r w:rsidRPr="00804A61">
              <w:rPr>
                <w:lang w:val="en-GB"/>
              </w:rPr>
              <w:t>FRD 22H</w:t>
            </w:r>
          </w:p>
        </w:tc>
        <w:tc>
          <w:tcPr>
            <w:tcW w:w="5958" w:type="dxa"/>
          </w:tcPr>
          <w:p w14:paraId="319281E5" w14:textId="77777777" w:rsidR="005437F1" w:rsidRPr="00804A61" w:rsidRDefault="005437F1" w:rsidP="006F00DF">
            <w:pPr>
              <w:pStyle w:val="TableText"/>
              <w:rPr>
                <w:highlight w:val="yellow"/>
              </w:rPr>
            </w:pPr>
            <w:r w:rsidRPr="00804A61">
              <w:rPr>
                <w:lang w:val="en-GB"/>
              </w:rPr>
              <w:t>Occupational health and safety policy</w:t>
            </w:r>
          </w:p>
        </w:tc>
        <w:tc>
          <w:tcPr>
            <w:tcW w:w="1559" w:type="dxa"/>
          </w:tcPr>
          <w:p w14:paraId="5C8DF72C" w14:textId="77777777" w:rsidR="005437F1" w:rsidRPr="00804A61" w:rsidRDefault="005437F1" w:rsidP="006F00DF">
            <w:pPr>
              <w:pStyle w:val="TableText"/>
              <w:rPr>
                <w:szCs w:val="18"/>
                <w:highlight w:val="yellow"/>
              </w:rPr>
            </w:pPr>
            <w:r w:rsidRPr="00133BED">
              <w:t xml:space="preserve">Page </w:t>
            </w:r>
            <w:r>
              <w:t>35</w:t>
            </w:r>
          </w:p>
        </w:tc>
      </w:tr>
      <w:tr w:rsidR="005437F1" w14:paraId="364E7676" w14:textId="77777777" w:rsidTr="001A73AE">
        <w:trPr>
          <w:tblHeader/>
        </w:trPr>
        <w:tc>
          <w:tcPr>
            <w:tcW w:w="2122" w:type="dxa"/>
          </w:tcPr>
          <w:p w14:paraId="175BB1C2" w14:textId="77777777" w:rsidR="005437F1" w:rsidRPr="00804A61" w:rsidRDefault="005437F1" w:rsidP="006F00DF">
            <w:pPr>
              <w:pStyle w:val="TableText"/>
              <w:rPr>
                <w:highlight w:val="yellow"/>
              </w:rPr>
            </w:pPr>
            <w:r w:rsidRPr="00804A61">
              <w:rPr>
                <w:lang w:val="en-GB"/>
              </w:rPr>
              <w:t>FRD 22H</w:t>
            </w:r>
          </w:p>
        </w:tc>
        <w:tc>
          <w:tcPr>
            <w:tcW w:w="5958" w:type="dxa"/>
          </w:tcPr>
          <w:p w14:paraId="33BF2623" w14:textId="77777777" w:rsidR="005437F1" w:rsidRPr="00804A61" w:rsidRDefault="005437F1" w:rsidP="006F00DF">
            <w:pPr>
              <w:pStyle w:val="TableText"/>
              <w:rPr>
                <w:highlight w:val="yellow"/>
              </w:rPr>
            </w:pPr>
            <w:r w:rsidRPr="00804A61">
              <w:rPr>
                <w:lang w:val="en-GB"/>
              </w:rPr>
              <w:t>Summary of financial results for the year</w:t>
            </w:r>
          </w:p>
        </w:tc>
        <w:tc>
          <w:tcPr>
            <w:tcW w:w="1559" w:type="dxa"/>
          </w:tcPr>
          <w:p w14:paraId="4726CB34" w14:textId="77777777" w:rsidR="005437F1" w:rsidRPr="00804A61" w:rsidRDefault="005437F1" w:rsidP="006F00DF">
            <w:pPr>
              <w:pStyle w:val="TableText"/>
              <w:rPr>
                <w:szCs w:val="18"/>
                <w:highlight w:val="yellow"/>
              </w:rPr>
            </w:pPr>
            <w:r w:rsidRPr="00133BED">
              <w:t xml:space="preserve">Page </w:t>
            </w:r>
            <w:r>
              <w:t>25</w:t>
            </w:r>
          </w:p>
        </w:tc>
      </w:tr>
      <w:tr w:rsidR="005437F1" w14:paraId="5669297C" w14:textId="77777777" w:rsidTr="001A73AE">
        <w:trPr>
          <w:tblHeader/>
        </w:trPr>
        <w:tc>
          <w:tcPr>
            <w:tcW w:w="2122" w:type="dxa"/>
          </w:tcPr>
          <w:p w14:paraId="7B236E45" w14:textId="77777777" w:rsidR="005437F1" w:rsidRPr="00804A61" w:rsidRDefault="005437F1" w:rsidP="006F00DF">
            <w:pPr>
              <w:pStyle w:val="TableText"/>
              <w:rPr>
                <w:highlight w:val="yellow"/>
              </w:rPr>
            </w:pPr>
            <w:r w:rsidRPr="00804A61">
              <w:rPr>
                <w:lang w:val="en-GB"/>
              </w:rPr>
              <w:t>FRD 22H</w:t>
            </w:r>
          </w:p>
        </w:tc>
        <w:tc>
          <w:tcPr>
            <w:tcW w:w="5958" w:type="dxa"/>
          </w:tcPr>
          <w:p w14:paraId="194A525E" w14:textId="77777777" w:rsidR="005437F1" w:rsidRPr="00804A61" w:rsidRDefault="005437F1" w:rsidP="006F00DF">
            <w:pPr>
              <w:pStyle w:val="TableText"/>
              <w:rPr>
                <w:highlight w:val="yellow"/>
              </w:rPr>
            </w:pPr>
            <w:r w:rsidRPr="00804A61">
              <w:rPr>
                <w:lang w:val="en-GB"/>
              </w:rPr>
              <w:t>Significant changes in financial position during the year</w:t>
            </w:r>
          </w:p>
        </w:tc>
        <w:tc>
          <w:tcPr>
            <w:tcW w:w="1559" w:type="dxa"/>
          </w:tcPr>
          <w:p w14:paraId="53469905" w14:textId="77777777" w:rsidR="005437F1" w:rsidRPr="00804A61" w:rsidRDefault="005437F1" w:rsidP="006F00DF">
            <w:pPr>
              <w:pStyle w:val="TableText"/>
              <w:rPr>
                <w:highlight w:val="yellow"/>
              </w:rPr>
            </w:pPr>
            <w:r>
              <w:rPr>
                <w:lang w:val="en-GB"/>
              </w:rPr>
              <w:t>Page 25</w:t>
            </w:r>
          </w:p>
        </w:tc>
      </w:tr>
      <w:tr w:rsidR="005437F1" w14:paraId="1D9EF165" w14:textId="77777777" w:rsidTr="001A73AE">
        <w:trPr>
          <w:tblHeader/>
        </w:trPr>
        <w:tc>
          <w:tcPr>
            <w:tcW w:w="2122" w:type="dxa"/>
          </w:tcPr>
          <w:p w14:paraId="1B695DA1" w14:textId="77777777" w:rsidR="005437F1" w:rsidRPr="00804A61" w:rsidRDefault="005437F1" w:rsidP="006F00DF">
            <w:pPr>
              <w:pStyle w:val="TableText"/>
              <w:rPr>
                <w:highlight w:val="yellow"/>
              </w:rPr>
            </w:pPr>
            <w:r w:rsidRPr="00804A61">
              <w:rPr>
                <w:lang w:val="en-GB"/>
              </w:rPr>
              <w:t>FRD 22H</w:t>
            </w:r>
          </w:p>
        </w:tc>
        <w:tc>
          <w:tcPr>
            <w:tcW w:w="5958" w:type="dxa"/>
          </w:tcPr>
          <w:p w14:paraId="3439AC53" w14:textId="77777777" w:rsidR="005437F1" w:rsidRPr="00804A61" w:rsidRDefault="005437F1" w:rsidP="006F00DF">
            <w:pPr>
              <w:pStyle w:val="TableText"/>
              <w:rPr>
                <w:highlight w:val="yellow"/>
              </w:rPr>
            </w:pPr>
            <w:r w:rsidRPr="00804A61">
              <w:rPr>
                <w:lang w:val="en-GB"/>
              </w:rPr>
              <w:t>Major changes or factors affecting performance</w:t>
            </w:r>
          </w:p>
        </w:tc>
        <w:tc>
          <w:tcPr>
            <w:tcW w:w="1559" w:type="dxa"/>
          </w:tcPr>
          <w:p w14:paraId="2394C6E4" w14:textId="77777777" w:rsidR="005437F1" w:rsidRPr="00804A61" w:rsidRDefault="005437F1" w:rsidP="006F00DF">
            <w:pPr>
              <w:pStyle w:val="TableText"/>
              <w:rPr>
                <w:highlight w:val="yellow"/>
              </w:rPr>
            </w:pPr>
            <w:r>
              <w:rPr>
                <w:lang w:val="en-GB"/>
              </w:rPr>
              <w:t>Page 25</w:t>
            </w:r>
          </w:p>
        </w:tc>
      </w:tr>
      <w:tr w:rsidR="005437F1" w14:paraId="04ECEC09" w14:textId="77777777" w:rsidTr="001A73AE">
        <w:trPr>
          <w:tblHeader/>
        </w:trPr>
        <w:tc>
          <w:tcPr>
            <w:tcW w:w="2122" w:type="dxa"/>
          </w:tcPr>
          <w:p w14:paraId="759F7DFD" w14:textId="77777777" w:rsidR="005437F1" w:rsidRPr="00804A61" w:rsidRDefault="005437F1" w:rsidP="006F00DF">
            <w:pPr>
              <w:pStyle w:val="TableText"/>
              <w:rPr>
                <w:highlight w:val="yellow"/>
              </w:rPr>
            </w:pPr>
            <w:r w:rsidRPr="00804A61">
              <w:rPr>
                <w:lang w:val="en-GB"/>
              </w:rPr>
              <w:t>FRD 22H</w:t>
            </w:r>
          </w:p>
        </w:tc>
        <w:tc>
          <w:tcPr>
            <w:tcW w:w="5958" w:type="dxa"/>
          </w:tcPr>
          <w:p w14:paraId="02B14C00" w14:textId="77777777" w:rsidR="005437F1" w:rsidRPr="00804A61" w:rsidRDefault="005437F1" w:rsidP="006F00DF">
            <w:pPr>
              <w:pStyle w:val="TableText"/>
              <w:rPr>
                <w:highlight w:val="yellow"/>
              </w:rPr>
            </w:pPr>
            <w:r w:rsidRPr="00804A61">
              <w:rPr>
                <w:lang w:val="en-GB"/>
              </w:rPr>
              <w:t>Subsequent events</w:t>
            </w:r>
          </w:p>
        </w:tc>
        <w:tc>
          <w:tcPr>
            <w:tcW w:w="1559" w:type="dxa"/>
          </w:tcPr>
          <w:p w14:paraId="66BD3D7E" w14:textId="77777777" w:rsidR="005437F1" w:rsidRPr="00804A61" w:rsidRDefault="005437F1" w:rsidP="006F00DF">
            <w:pPr>
              <w:pStyle w:val="TableText"/>
              <w:rPr>
                <w:szCs w:val="18"/>
                <w:highlight w:val="yellow"/>
              </w:rPr>
            </w:pPr>
            <w:r w:rsidRPr="00133BED">
              <w:t xml:space="preserve">Page </w:t>
            </w:r>
            <w:r>
              <w:t>6</w:t>
            </w:r>
            <w:r w:rsidR="008347EE">
              <w:t>4</w:t>
            </w:r>
          </w:p>
        </w:tc>
      </w:tr>
      <w:tr w:rsidR="005437F1" w14:paraId="148D95A8" w14:textId="77777777" w:rsidTr="001A73AE">
        <w:trPr>
          <w:tblHeader/>
        </w:trPr>
        <w:tc>
          <w:tcPr>
            <w:tcW w:w="2122" w:type="dxa"/>
          </w:tcPr>
          <w:p w14:paraId="1027D6E9" w14:textId="77777777" w:rsidR="005437F1" w:rsidRPr="00804A61" w:rsidRDefault="005437F1" w:rsidP="006F00DF">
            <w:pPr>
              <w:pStyle w:val="TableText"/>
              <w:rPr>
                <w:highlight w:val="yellow"/>
              </w:rPr>
            </w:pPr>
            <w:r w:rsidRPr="00804A61">
              <w:rPr>
                <w:lang w:val="en-GB"/>
              </w:rPr>
              <w:t>FRD 22H</w:t>
            </w:r>
          </w:p>
        </w:tc>
        <w:tc>
          <w:tcPr>
            <w:tcW w:w="5958" w:type="dxa"/>
          </w:tcPr>
          <w:p w14:paraId="636C609D" w14:textId="77777777" w:rsidR="005437F1" w:rsidRPr="00804A61" w:rsidRDefault="005437F1" w:rsidP="006F00DF">
            <w:pPr>
              <w:pStyle w:val="TableText"/>
              <w:rPr>
                <w:highlight w:val="yellow"/>
              </w:rPr>
            </w:pPr>
            <w:r w:rsidRPr="00804A61">
              <w:rPr>
                <w:rFonts w:cs="VIC (OTF) Light"/>
                <w:lang w:val="en-GB"/>
              </w:rPr>
              <w:t xml:space="preserve">Application and operation of </w:t>
            </w:r>
            <w:r w:rsidRPr="006D139A">
              <w:rPr>
                <w:i/>
                <w:lang w:val="en-GB"/>
              </w:rPr>
              <w:t>Freedom of Information Act 1982</w:t>
            </w:r>
          </w:p>
        </w:tc>
        <w:tc>
          <w:tcPr>
            <w:tcW w:w="1559" w:type="dxa"/>
          </w:tcPr>
          <w:p w14:paraId="4FC35B2C" w14:textId="77777777" w:rsidR="005437F1" w:rsidRPr="00804A61" w:rsidRDefault="005437F1" w:rsidP="006F00DF">
            <w:pPr>
              <w:pStyle w:val="TableText"/>
              <w:rPr>
                <w:szCs w:val="18"/>
                <w:highlight w:val="yellow"/>
              </w:rPr>
            </w:pPr>
            <w:r w:rsidRPr="00133BED">
              <w:t xml:space="preserve">Page </w:t>
            </w:r>
            <w:r>
              <w:t>37</w:t>
            </w:r>
          </w:p>
        </w:tc>
      </w:tr>
      <w:tr w:rsidR="005437F1" w14:paraId="553940B0" w14:textId="77777777" w:rsidTr="001A73AE">
        <w:trPr>
          <w:tblHeader/>
        </w:trPr>
        <w:tc>
          <w:tcPr>
            <w:tcW w:w="2122" w:type="dxa"/>
          </w:tcPr>
          <w:p w14:paraId="16B30C60" w14:textId="77777777" w:rsidR="005437F1" w:rsidRPr="00804A61" w:rsidRDefault="005437F1" w:rsidP="006F00DF">
            <w:pPr>
              <w:pStyle w:val="TableText"/>
              <w:rPr>
                <w:highlight w:val="yellow"/>
              </w:rPr>
            </w:pPr>
            <w:r w:rsidRPr="00804A61">
              <w:rPr>
                <w:lang w:val="en-GB"/>
              </w:rPr>
              <w:t>FRD 22H</w:t>
            </w:r>
          </w:p>
        </w:tc>
        <w:tc>
          <w:tcPr>
            <w:tcW w:w="5958" w:type="dxa"/>
          </w:tcPr>
          <w:p w14:paraId="6DEE7725" w14:textId="77777777" w:rsidR="005437F1" w:rsidRPr="00804A61" w:rsidRDefault="005437F1" w:rsidP="006F00DF">
            <w:pPr>
              <w:pStyle w:val="TableText"/>
              <w:rPr>
                <w:highlight w:val="yellow"/>
              </w:rPr>
            </w:pPr>
            <w:r w:rsidRPr="00804A61">
              <w:rPr>
                <w:lang w:val="en-GB"/>
              </w:rPr>
              <w:t xml:space="preserve">Compliance with building and maintenance provisions of the </w:t>
            </w:r>
            <w:r w:rsidRPr="00804A61">
              <w:rPr>
                <w:i/>
              </w:rPr>
              <w:t>Building Act 1993</w:t>
            </w:r>
          </w:p>
        </w:tc>
        <w:tc>
          <w:tcPr>
            <w:tcW w:w="1559" w:type="dxa"/>
          </w:tcPr>
          <w:p w14:paraId="705DB016" w14:textId="77777777" w:rsidR="005437F1" w:rsidRPr="00804A61" w:rsidRDefault="005437F1" w:rsidP="006F00DF">
            <w:pPr>
              <w:pStyle w:val="TableText"/>
              <w:rPr>
                <w:szCs w:val="18"/>
                <w:highlight w:val="yellow"/>
              </w:rPr>
            </w:pPr>
            <w:r w:rsidRPr="00133BED">
              <w:t xml:space="preserve">Page </w:t>
            </w:r>
            <w:r>
              <w:t>37</w:t>
            </w:r>
          </w:p>
        </w:tc>
      </w:tr>
      <w:tr w:rsidR="005437F1" w14:paraId="1B855BDD" w14:textId="77777777" w:rsidTr="001A73AE">
        <w:trPr>
          <w:tblHeader/>
        </w:trPr>
        <w:tc>
          <w:tcPr>
            <w:tcW w:w="2122" w:type="dxa"/>
          </w:tcPr>
          <w:p w14:paraId="10739428" w14:textId="77777777" w:rsidR="005437F1" w:rsidRPr="00804A61" w:rsidRDefault="005437F1" w:rsidP="006F00DF">
            <w:pPr>
              <w:pStyle w:val="TableText"/>
              <w:rPr>
                <w:highlight w:val="yellow"/>
              </w:rPr>
            </w:pPr>
            <w:r w:rsidRPr="00804A61">
              <w:rPr>
                <w:lang w:val="en-GB"/>
              </w:rPr>
              <w:t>FRD 22H</w:t>
            </w:r>
          </w:p>
        </w:tc>
        <w:tc>
          <w:tcPr>
            <w:tcW w:w="5958" w:type="dxa"/>
          </w:tcPr>
          <w:p w14:paraId="3D076B71" w14:textId="77777777" w:rsidR="005437F1" w:rsidRPr="00804A61" w:rsidRDefault="005437F1" w:rsidP="006F00DF">
            <w:pPr>
              <w:pStyle w:val="TableText"/>
              <w:rPr>
                <w:highlight w:val="yellow"/>
              </w:rPr>
            </w:pPr>
            <w:r w:rsidRPr="00804A61">
              <w:rPr>
                <w:lang w:val="en-GB"/>
              </w:rPr>
              <w:t>Statement on National Competition Policy</w:t>
            </w:r>
          </w:p>
        </w:tc>
        <w:tc>
          <w:tcPr>
            <w:tcW w:w="1559" w:type="dxa"/>
          </w:tcPr>
          <w:p w14:paraId="60B1AEA2" w14:textId="77777777" w:rsidR="005437F1" w:rsidRPr="00804A61" w:rsidRDefault="005437F1" w:rsidP="006F00DF">
            <w:pPr>
              <w:pStyle w:val="TableText"/>
              <w:rPr>
                <w:szCs w:val="18"/>
                <w:highlight w:val="yellow"/>
              </w:rPr>
            </w:pPr>
            <w:r>
              <w:t>Page 38</w:t>
            </w:r>
          </w:p>
        </w:tc>
      </w:tr>
      <w:tr w:rsidR="005437F1" w14:paraId="4E0B58A9" w14:textId="77777777" w:rsidTr="001A73AE">
        <w:trPr>
          <w:tblHeader/>
        </w:trPr>
        <w:tc>
          <w:tcPr>
            <w:tcW w:w="2122" w:type="dxa"/>
          </w:tcPr>
          <w:p w14:paraId="6621ED0C" w14:textId="77777777" w:rsidR="005437F1" w:rsidRPr="00804A61" w:rsidRDefault="005437F1" w:rsidP="006F00DF">
            <w:pPr>
              <w:pStyle w:val="TableText"/>
              <w:rPr>
                <w:highlight w:val="yellow"/>
              </w:rPr>
            </w:pPr>
            <w:r w:rsidRPr="00804A61">
              <w:rPr>
                <w:lang w:val="en-GB"/>
              </w:rPr>
              <w:t>FRD 22H</w:t>
            </w:r>
          </w:p>
        </w:tc>
        <w:tc>
          <w:tcPr>
            <w:tcW w:w="5958" w:type="dxa"/>
          </w:tcPr>
          <w:p w14:paraId="3E8FD54D" w14:textId="77777777" w:rsidR="005437F1" w:rsidRPr="00804A61" w:rsidRDefault="005437F1" w:rsidP="006F00DF">
            <w:pPr>
              <w:pStyle w:val="TableText"/>
              <w:rPr>
                <w:highlight w:val="yellow"/>
              </w:rPr>
            </w:pPr>
            <w:r w:rsidRPr="00804A61">
              <w:t xml:space="preserve">Application and operation of the </w:t>
            </w:r>
            <w:r w:rsidRPr="00804A61">
              <w:rPr>
                <w:i/>
              </w:rPr>
              <w:t>Protected Disclosure Act 2012</w:t>
            </w:r>
          </w:p>
        </w:tc>
        <w:tc>
          <w:tcPr>
            <w:tcW w:w="1559" w:type="dxa"/>
          </w:tcPr>
          <w:p w14:paraId="2EF6D30D" w14:textId="77777777" w:rsidR="005437F1" w:rsidRPr="00804A61" w:rsidRDefault="005437F1" w:rsidP="006F00DF">
            <w:pPr>
              <w:pStyle w:val="TableText"/>
              <w:rPr>
                <w:szCs w:val="18"/>
                <w:highlight w:val="yellow"/>
              </w:rPr>
            </w:pPr>
            <w:r w:rsidRPr="00133BED">
              <w:t xml:space="preserve">Page </w:t>
            </w:r>
            <w:r>
              <w:t>38</w:t>
            </w:r>
          </w:p>
        </w:tc>
      </w:tr>
      <w:tr w:rsidR="005437F1" w14:paraId="619E91DD" w14:textId="77777777" w:rsidTr="001A73AE">
        <w:trPr>
          <w:tblHeader/>
        </w:trPr>
        <w:tc>
          <w:tcPr>
            <w:tcW w:w="2122" w:type="dxa"/>
          </w:tcPr>
          <w:p w14:paraId="24553B6A" w14:textId="77777777" w:rsidR="005437F1" w:rsidRPr="00804A61" w:rsidRDefault="005437F1" w:rsidP="006F00DF">
            <w:pPr>
              <w:pStyle w:val="TableText"/>
              <w:rPr>
                <w:highlight w:val="yellow"/>
              </w:rPr>
            </w:pPr>
            <w:r w:rsidRPr="00804A61">
              <w:rPr>
                <w:lang w:val="en-GB"/>
              </w:rPr>
              <w:t>FRD 22H</w:t>
            </w:r>
          </w:p>
        </w:tc>
        <w:tc>
          <w:tcPr>
            <w:tcW w:w="5958" w:type="dxa"/>
          </w:tcPr>
          <w:p w14:paraId="74D51A2F" w14:textId="77777777" w:rsidR="005437F1" w:rsidRPr="00804A61" w:rsidRDefault="005437F1" w:rsidP="006F00DF">
            <w:pPr>
              <w:pStyle w:val="TableText"/>
              <w:rPr>
                <w:highlight w:val="yellow"/>
              </w:rPr>
            </w:pPr>
            <w:r w:rsidRPr="00804A61">
              <w:rPr>
                <w:lang w:val="en-GB"/>
              </w:rPr>
              <w:t>Details of consultancies over $10,000</w:t>
            </w:r>
          </w:p>
        </w:tc>
        <w:tc>
          <w:tcPr>
            <w:tcW w:w="1559" w:type="dxa"/>
          </w:tcPr>
          <w:p w14:paraId="2E5A849F" w14:textId="77777777" w:rsidR="005437F1" w:rsidRPr="00804A61" w:rsidRDefault="005437F1" w:rsidP="006F00DF">
            <w:pPr>
              <w:pStyle w:val="TableText"/>
              <w:rPr>
                <w:szCs w:val="18"/>
                <w:highlight w:val="yellow"/>
              </w:rPr>
            </w:pPr>
            <w:r w:rsidRPr="00133BED">
              <w:t xml:space="preserve">Page </w:t>
            </w:r>
            <w:r>
              <w:t>35-36</w:t>
            </w:r>
          </w:p>
        </w:tc>
      </w:tr>
      <w:tr w:rsidR="005437F1" w14:paraId="262A87F0" w14:textId="77777777" w:rsidTr="001A73AE">
        <w:trPr>
          <w:tblHeader/>
        </w:trPr>
        <w:tc>
          <w:tcPr>
            <w:tcW w:w="2122" w:type="dxa"/>
          </w:tcPr>
          <w:p w14:paraId="1B4EBDC7" w14:textId="77777777" w:rsidR="005437F1" w:rsidRPr="00804A61" w:rsidRDefault="005437F1" w:rsidP="006F00DF">
            <w:pPr>
              <w:pStyle w:val="TableText"/>
              <w:rPr>
                <w:highlight w:val="yellow"/>
              </w:rPr>
            </w:pPr>
            <w:r w:rsidRPr="00804A61">
              <w:rPr>
                <w:lang w:val="en-GB"/>
              </w:rPr>
              <w:t>FRD 22H</w:t>
            </w:r>
          </w:p>
        </w:tc>
        <w:tc>
          <w:tcPr>
            <w:tcW w:w="5958" w:type="dxa"/>
          </w:tcPr>
          <w:p w14:paraId="36D343C0" w14:textId="77777777" w:rsidR="005437F1" w:rsidRPr="00804A61" w:rsidRDefault="005437F1" w:rsidP="006F00DF">
            <w:pPr>
              <w:pStyle w:val="TableText"/>
              <w:rPr>
                <w:highlight w:val="yellow"/>
              </w:rPr>
            </w:pPr>
            <w:r w:rsidRPr="00804A61">
              <w:rPr>
                <w:lang w:val="en-GB"/>
              </w:rPr>
              <w:t>Details of consultancies under $10,000</w:t>
            </w:r>
          </w:p>
        </w:tc>
        <w:tc>
          <w:tcPr>
            <w:tcW w:w="1559" w:type="dxa"/>
          </w:tcPr>
          <w:p w14:paraId="61DAE906" w14:textId="77777777" w:rsidR="005437F1" w:rsidRPr="00804A61" w:rsidRDefault="005437F1" w:rsidP="006F00DF">
            <w:pPr>
              <w:pStyle w:val="TableText"/>
              <w:rPr>
                <w:szCs w:val="18"/>
                <w:highlight w:val="yellow"/>
              </w:rPr>
            </w:pPr>
            <w:r w:rsidRPr="00133BED">
              <w:t xml:space="preserve">Page </w:t>
            </w:r>
            <w:r>
              <w:t>36</w:t>
            </w:r>
          </w:p>
        </w:tc>
      </w:tr>
      <w:tr w:rsidR="005437F1" w14:paraId="037DD4BC" w14:textId="77777777" w:rsidTr="001A73AE">
        <w:trPr>
          <w:tblHeader/>
        </w:trPr>
        <w:tc>
          <w:tcPr>
            <w:tcW w:w="2122" w:type="dxa"/>
          </w:tcPr>
          <w:p w14:paraId="48ADC639" w14:textId="77777777" w:rsidR="005437F1" w:rsidRPr="00804A61" w:rsidRDefault="005437F1" w:rsidP="006F00DF">
            <w:pPr>
              <w:pStyle w:val="TableText"/>
              <w:rPr>
                <w:highlight w:val="yellow"/>
              </w:rPr>
            </w:pPr>
            <w:r w:rsidRPr="00804A61">
              <w:rPr>
                <w:lang w:val="en-GB"/>
              </w:rPr>
              <w:t>FRD 22H</w:t>
            </w:r>
          </w:p>
        </w:tc>
        <w:tc>
          <w:tcPr>
            <w:tcW w:w="5958" w:type="dxa"/>
          </w:tcPr>
          <w:p w14:paraId="4D9A4FD9" w14:textId="77777777" w:rsidR="005437F1" w:rsidRPr="00804A61" w:rsidRDefault="005437F1" w:rsidP="006F00DF">
            <w:pPr>
              <w:pStyle w:val="TableText"/>
              <w:rPr>
                <w:highlight w:val="yellow"/>
              </w:rPr>
            </w:pPr>
            <w:r w:rsidRPr="00804A61">
              <w:rPr>
                <w:lang w:val="en-GB"/>
              </w:rPr>
              <w:t>Disclosure of government advertising expenditure</w:t>
            </w:r>
          </w:p>
        </w:tc>
        <w:tc>
          <w:tcPr>
            <w:tcW w:w="1559" w:type="dxa"/>
          </w:tcPr>
          <w:p w14:paraId="33F61B30" w14:textId="77777777" w:rsidR="005437F1" w:rsidRPr="00804A61" w:rsidRDefault="005437F1" w:rsidP="006F00DF">
            <w:pPr>
              <w:pStyle w:val="TableText"/>
              <w:rPr>
                <w:szCs w:val="18"/>
                <w:highlight w:val="yellow"/>
              </w:rPr>
            </w:pPr>
            <w:r w:rsidRPr="00133BED">
              <w:t xml:space="preserve">Page </w:t>
            </w:r>
            <w:r>
              <w:t>35</w:t>
            </w:r>
          </w:p>
        </w:tc>
      </w:tr>
      <w:tr w:rsidR="005437F1" w14:paraId="46C7D25B" w14:textId="77777777" w:rsidTr="001A73AE">
        <w:trPr>
          <w:tblHeader/>
        </w:trPr>
        <w:tc>
          <w:tcPr>
            <w:tcW w:w="2122" w:type="dxa"/>
          </w:tcPr>
          <w:p w14:paraId="0D56F10A" w14:textId="77777777" w:rsidR="005437F1" w:rsidRPr="00804A61" w:rsidRDefault="005437F1" w:rsidP="006F00DF">
            <w:pPr>
              <w:pStyle w:val="TableText"/>
              <w:rPr>
                <w:highlight w:val="yellow"/>
              </w:rPr>
            </w:pPr>
            <w:r w:rsidRPr="00804A61">
              <w:rPr>
                <w:lang w:val="en-GB"/>
              </w:rPr>
              <w:t>FRD 22H</w:t>
            </w:r>
          </w:p>
        </w:tc>
        <w:tc>
          <w:tcPr>
            <w:tcW w:w="5958" w:type="dxa"/>
          </w:tcPr>
          <w:p w14:paraId="5B69BDB6" w14:textId="77777777" w:rsidR="005437F1" w:rsidRPr="00804A61" w:rsidRDefault="005437F1" w:rsidP="006F00DF">
            <w:pPr>
              <w:pStyle w:val="TableText"/>
              <w:rPr>
                <w:highlight w:val="yellow"/>
              </w:rPr>
            </w:pPr>
            <w:r w:rsidRPr="00804A61">
              <w:rPr>
                <w:lang w:val="en-GB"/>
              </w:rPr>
              <w:t>Disclosure of ICT expenditure</w:t>
            </w:r>
          </w:p>
        </w:tc>
        <w:tc>
          <w:tcPr>
            <w:tcW w:w="1559" w:type="dxa"/>
          </w:tcPr>
          <w:p w14:paraId="029FC7FC" w14:textId="77777777" w:rsidR="005437F1" w:rsidRPr="00804A61" w:rsidRDefault="005437F1" w:rsidP="006F00DF">
            <w:pPr>
              <w:pStyle w:val="TableText"/>
              <w:rPr>
                <w:szCs w:val="18"/>
                <w:highlight w:val="yellow"/>
              </w:rPr>
            </w:pPr>
            <w:r w:rsidRPr="00133BED">
              <w:t xml:space="preserve">Page </w:t>
            </w:r>
            <w:r>
              <w:t>36</w:t>
            </w:r>
          </w:p>
        </w:tc>
      </w:tr>
      <w:tr w:rsidR="005437F1" w14:paraId="7FA84235" w14:textId="77777777" w:rsidTr="001A73AE">
        <w:trPr>
          <w:tblHeader/>
        </w:trPr>
        <w:tc>
          <w:tcPr>
            <w:tcW w:w="2122" w:type="dxa"/>
          </w:tcPr>
          <w:p w14:paraId="7ADDD5A8" w14:textId="77777777" w:rsidR="005437F1" w:rsidRPr="00804A61" w:rsidRDefault="005437F1" w:rsidP="006F00DF">
            <w:pPr>
              <w:pStyle w:val="TableText"/>
              <w:rPr>
                <w:highlight w:val="yellow"/>
              </w:rPr>
            </w:pPr>
            <w:r w:rsidRPr="00804A61">
              <w:rPr>
                <w:lang w:val="en-GB"/>
              </w:rPr>
              <w:t>FRD 22H</w:t>
            </w:r>
          </w:p>
        </w:tc>
        <w:tc>
          <w:tcPr>
            <w:tcW w:w="5958" w:type="dxa"/>
          </w:tcPr>
          <w:p w14:paraId="2B5A94C1" w14:textId="77777777" w:rsidR="005437F1" w:rsidRPr="00804A61" w:rsidRDefault="005437F1" w:rsidP="006F00DF">
            <w:pPr>
              <w:pStyle w:val="TableText"/>
              <w:rPr>
                <w:highlight w:val="yellow"/>
              </w:rPr>
            </w:pPr>
            <w:r w:rsidRPr="00804A61">
              <w:rPr>
                <w:lang w:val="en-GB"/>
              </w:rPr>
              <w:t>Statement of availability of other information</w:t>
            </w:r>
          </w:p>
        </w:tc>
        <w:tc>
          <w:tcPr>
            <w:tcW w:w="1559" w:type="dxa"/>
          </w:tcPr>
          <w:p w14:paraId="4D097A5E" w14:textId="77777777" w:rsidR="005437F1" w:rsidRPr="00804A61" w:rsidRDefault="005437F1" w:rsidP="006F00DF">
            <w:pPr>
              <w:pStyle w:val="TableText"/>
              <w:rPr>
                <w:szCs w:val="18"/>
                <w:highlight w:val="yellow"/>
              </w:rPr>
            </w:pPr>
            <w:r w:rsidRPr="00133BED">
              <w:t xml:space="preserve">Page </w:t>
            </w:r>
            <w:r>
              <w:t>39</w:t>
            </w:r>
            <w:r w:rsidR="002E6086">
              <w:t>–</w:t>
            </w:r>
            <w:r>
              <w:t>40</w:t>
            </w:r>
          </w:p>
        </w:tc>
      </w:tr>
      <w:tr w:rsidR="005437F1" w14:paraId="038AC91F" w14:textId="77777777" w:rsidTr="001A73AE">
        <w:trPr>
          <w:tblHeader/>
        </w:trPr>
        <w:tc>
          <w:tcPr>
            <w:tcW w:w="2122" w:type="dxa"/>
          </w:tcPr>
          <w:p w14:paraId="7500F831" w14:textId="77777777" w:rsidR="005437F1" w:rsidRPr="00804A61" w:rsidRDefault="005437F1" w:rsidP="006F00DF">
            <w:pPr>
              <w:pStyle w:val="TableText"/>
              <w:rPr>
                <w:highlight w:val="yellow"/>
              </w:rPr>
            </w:pPr>
            <w:r w:rsidRPr="00804A61">
              <w:rPr>
                <w:lang w:val="en-GB"/>
              </w:rPr>
              <w:t>FRD 24C</w:t>
            </w:r>
          </w:p>
        </w:tc>
        <w:tc>
          <w:tcPr>
            <w:tcW w:w="5958" w:type="dxa"/>
          </w:tcPr>
          <w:p w14:paraId="413E6344" w14:textId="77777777" w:rsidR="005437F1" w:rsidRPr="00804A61" w:rsidRDefault="005437F1" w:rsidP="006F00DF">
            <w:pPr>
              <w:pStyle w:val="TableText"/>
              <w:rPr>
                <w:highlight w:val="yellow"/>
              </w:rPr>
            </w:pPr>
            <w:r w:rsidRPr="00804A61">
              <w:rPr>
                <w:lang w:val="en-GB"/>
              </w:rPr>
              <w:t>Reporting on office-based environmental impacts</w:t>
            </w:r>
          </w:p>
        </w:tc>
        <w:tc>
          <w:tcPr>
            <w:tcW w:w="1559" w:type="dxa"/>
          </w:tcPr>
          <w:p w14:paraId="1172FE19" w14:textId="77777777" w:rsidR="005437F1" w:rsidRPr="00804A61" w:rsidRDefault="005437F1" w:rsidP="006F00DF">
            <w:pPr>
              <w:pStyle w:val="TableText"/>
              <w:rPr>
                <w:szCs w:val="18"/>
                <w:highlight w:val="yellow"/>
              </w:rPr>
            </w:pPr>
            <w:r w:rsidRPr="00133BED">
              <w:t xml:space="preserve">Page </w:t>
            </w:r>
            <w:r>
              <w:t>39</w:t>
            </w:r>
          </w:p>
        </w:tc>
      </w:tr>
      <w:tr w:rsidR="005437F1" w14:paraId="4F1630BC" w14:textId="77777777" w:rsidTr="001A73AE">
        <w:trPr>
          <w:tblHeader/>
        </w:trPr>
        <w:tc>
          <w:tcPr>
            <w:tcW w:w="2122" w:type="dxa"/>
          </w:tcPr>
          <w:p w14:paraId="7E525B09" w14:textId="77777777" w:rsidR="005437F1" w:rsidRPr="00804A61" w:rsidRDefault="005437F1" w:rsidP="006F00DF">
            <w:pPr>
              <w:pStyle w:val="TableText"/>
              <w:rPr>
                <w:highlight w:val="yellow"/>
              </w:rPr>
            </w:pPr>
            <w:r w:rsidRPr="00804A61">
              <w:rPr>
                <w:lang w:val="en-GB"/>
              </w:rPr>
              <w:t>FRD 29</w:t>
            </w:r>
            <w:r>
              <w:rPr>
                <w:lang w:val="en-GB"/>
              </w:rPr>
              <w:t>C</w:t>
            </w:r>
          </w:p>
        </w:tc>
        <w:tc>
          <w:tcPr>
            <w:tcW w:w="5958" w:type="dxa"/>
          </w:tcPr>
          <w:p w14:paraId="387B71FD" w14:textId="77777777" w:rsidR="005437F1" w:rsidRPr="00804A61" w:rsidRDefault="005437F1" w:rsidP="006F00DF">
            <w:pPr>
              <w:pStyle w:val="TableText"/>
              <w:rPr>
                <w:highlight w:val="yellow"/>
              </w:rPr>
            </w:pPr>
            <w:r w:rsidRPr="00804A61">
              <w:rPr>
                <w:lang w:val="en-GB"/>
              </w:rPr>
              <w:t>Workforce Data disclosures</w:t>
            </w:r>
          </w:p>
        </w:tc>
        <w:tc>
          <w:tcPr>
            <w:tcW w:w="1559" w:type="dxa"/>
          </w:tcPr>
          <w:p w14:paraId="72D0CB5A" w14:textId="77777777" w:rsidR="005437F1" w:rsidRPr="00804A61" w:rsidRDefault="005437F1" w:rsidP="006F00DF">
            <w:pPr>
              <w:pStyle w:val="TableText"/>
              <w:rPr>
                <w:szCs w:val="18"/>
                <w:highlight w:val="yellow"/>
              </w:rPr>
            </w:pPr>
            <w:r w:rsidRPr="00133BED">
              <w:t xml:space="preserve">Page </w:t>
            </w:r>
            <w:r>
              <w:t>35</w:t>
            </w:r>
          </w:p>
        </w:tc>
      </w:tr>
      <w:tr w:rsidR="005437F1" w14:paraId="4E5005E5" w14:textId="77777777" w:rsidTr="001A73AE">
        <w:trPr>
          <w:trHeight w:val="255"/>
          <w:tblHeader/>
        </w:trPr>
        <w:tc>
          <w:tcPr>
            <w:tcW w:w="2122" w:type="dxa"/>
          </w:tcPr>
          <w:p w14:paraId="21586BA6" w14:textId="77777777" w:rsidR="005437F1" w:rsidRPr="00804A61" w:rsidRDefault="005437F1" w:rsidP="006F00DF">
            <w:pPr>
              <w:pStyle w:val="TableText"/>
              <w:rPr>
                <w:highlight w:val="yellow"/>
              </w:rPr>
            </w:pPr>
            <w:r w:rsidRPr="00804A61">
              <w:rPr>
                <w:lang w:val="en-GB"/>
              </w:rPr>
              <w:t>SD 5.2</w:t>
            </w:r>
          </w:p>
        </w:tc>
        <w:tc>
          <w:tcPr>
            <w:tcW w:w="5958" w:type="dxa"/>
          </w:tcPr>
          <w:p w14:paraId="5826807E" w14:textId="77777777" w:rsidR="005437F1" w:rsidRPr="00804A61" w:rsidRDefault="005437F1" w:rsidP="006F00DF">
            <w:pPr>
              <w:pStyle w:val="TableText"/>
              <w:rPr>
                <w:highlight w:val="yellow"/>
              </w:rPr>
            </w:pPr>
            <w:r w:rsidRPr="00804A61">
              <w:rPr>
                <w:lang w:val="en-GB"/>
              </w:rPr>
              <w:t>Specific requirements under Standing Direction 5.2</w:t>
            </w:r>
          </w:p>
        </w:tc>
        <w:tc>
          <w:tcPr>
            <w:tcW w:w="1559" w:type="dxa"/>
          </w:tcPr>
          <w:p w14:paraId="581C3CA9" w14:textId="77777777" w:rsidR="005437F1" w:rsidRPr="00804A61" w:rsidRDefault="005437F1" w:rsidP="006F00DF">
            <w:pPr>
              <w:pStyle w:val="TableText"/>
              <w:rPr>
                <w:szCs w:val="18"/>
                <w:highlight w:val="yellow"/>
              </w:rPr>
            </w:pPr>
            <w:r w:rsidRPr="00133BED">
              <w:t xml:space="preserve">Page </w:t>
            </w:r>
            <w:r>
              <w:t>3, 4</w:t>
            </w:r>
            <w:r w:rsidR="00162F65">
              <w:t>2</w:t>
            </w:r>
          </w:p>
        </w:tc>
      </w:tr>
      <w:tr w:rsidR="00E03226" w14:paraId="3C0FD51A" w14:textId="77777777" w:rsidTr="001A73AE">
        <w:trPr>
          <w:tblHeader/>
        </w:trPr>
        <w:tc>
          <w:tcPr>
            <w:tcW w:w="2122" w:type="dxa"/>
          </w:tcPr>
          <w:p w14:paraId="6344C085" w14:textId="77777777" w:rsidR="00E03226" w:rsidRPr="00C14C97" w:rsidRDefault="00E03226" w:rsidP="006F00DF">
            <w:pPr>
              <w:pStyle w:val="TableText"/>
              <w:rPr>
                <w:b/>
                <w:highlight w:val="yellow"/>
              </w:rPr>
            </w:pPr>
            <w:r w:rsidRPr="00C14C97">
              <w:rPr>
                <w:b/>
                <w:lang w:val="en-GB"/>
              </w:rPr>
              <w:t>Compliance attestation and declaration</w:t>
            </w:r>
          </w:p>
        </w:tc>
        <w:tc>
          <w:tcPr>
            <w:tcW w:w="5958" w:type="dxa"/>
          </w:tcPr>
          <w:p w14:paraId="5F9A999D" w14:textId="6C1E41F3" w:rsidR="00E03226" w:rsidRPr="00277BD8" w:rsidRDefault="00E03226" w:rsidP="006F00DF">
            <w:pPr>
              <w:pStyle w:val="TableText"/>
              <w:rPr>
                <w:b/>
              </w:rPr>
            </w:pPr>
          </w:p>
        </w:tc>
        <w:tc>
          <w:tcPr>
            <w:tcW w:w="1559" w:type="dxa"/>
          </w:tcPr>
          <w:p w14:paraId="49041113" w14:textId="40EE130C" w:rsidR="00E03226" w:rsidRPr="00277BD8" w:rsidRDefault="001A73AE" w:rsidP="006F00DF">
            <w:pPr>
              <w:pStyle w:val="TableText"/>
              <w:rPr>
                <w:b/>
              </w:rPr>
            </w:pPr>
            <w:r>
              <w:rPr>
                <w:b/>
              </w:rPr>
              <w:t>-</w:t>
            </w:r>
          </w:p>
        </w:tc>
      </w:tr>
      <w:tr w:rsidR="005437F1" w14:paraId="05D7F46C" w14:textId="77777777" w:rsidTr="001A73AE">
        <w:trPr>
          <w:tblHeader/>
        </w:trPr>
        <w:tc>
          <w:tcPr>
            <w:tcW w:w="2122" w:type="dxa"/>
          </w:tcPr>
          <w:p w14:paraId="466F200F" w14:textId="77777777" w:rsidR="005437F1" w:rsidRPr="00804A61" w:rsidRDefault="005437F1" w:rsidP="006F00DF">
            <w:pPr>
              <w:pStyle w:val="TableText"/>
              <w:rPr>
                <w:highlight w:val="yellow"/>
              </w:rPr>
            </w:pPr>
            <w:r w:rsidRPr="00804A61">
              <w:t>SD 5.1.4</w:t>
            </w:r>
          </w:p>
        </w:tc>
        <w:tc>
          <w:tcPr>
            <w:tcW w:w="5958" w:type="dxa"/>
          </w:tcPr>
          <w:p w14:paraId="302DC295" w14:textId="77777777" w:rsidR="005437F1" w:rsidRPr="00277BD8" w:rsidRDefault="005437F1" w:rsidP="006F00DF">
            <w:pPr>
              <w:pStyle w:val="TableText"/>
            </w:pPr>
            <w:r w:rsidRPr="00277BD8">
              <w:t>Attestation for compliance with Ministerial Standing Direction</w:t>
            </w:r>
          </w:p>
        </w:tc>
        <w:tc>
          <w:tcPr>
            <w:tcW w:w="1559" w:type="dxa"/>
          </w:tcPr>
          <w:p w14:paraId="668E8D84" w14:textId="77777777" w:rsidR="005437F1" w:rsidRPr="00277BD8" w:rsidRDefault="005437F1" w:rsidP="006F00DF">
            <w:pPr>
              <w:pStyle w:val="TableText"/>
              <w:rPr>
                <w:szCs w:val="18"/>
              </w:rPr>
            </w:pPr>
            <w:r w:rsidRPr="00277BD8">
              <w:t>Page 40</w:t>
            </w:r>
          </w:p>
        </w:tc>
      </w:tr>
      <w:tr w:rsidR="005437F1" w14:paraId="605553A0" w14:textId="77777777" w:rsidTr="001A73AE">
        <w:trPr>
          <w:tblHeader/>
        </w:trPr>
        <w:tc>
          <w:tcPr>
            <w:tcW w:w="2122" w:type="dxa"/>
          </w:tcPr>
          <w:p w14:paraId="48C88330" w14:textId="77777777" w:rsidR="005437F1" w:rsidRPr="00804A61" w:rsidRDefault="005437F1" w:rsidP="006F00DF">
            <w:pPr>
              <w:pStyle w:val="TableText"/>
              <w:rPr>
                <w:highlight w:val="yellow"/>
              </w:rPr>
            </w:pPr>
            <w:r w:rsidRPr="00804A61">
              <w:t>SD 5.2.3</w:t>
            </w:r>
          </w:p>
        </w:tc>
        <w:tc>
          <w:tcPr>
            <w:tcW w:w="5958" w:type="dxa"/>
          </w:tcPr>
          <w:p w14:paraId="4F5DABDE" w14:textId="77777777" w:rsidR="005437F1" w:rsidRPr="00277BD8" w:rsidRDefault="005437F1" w:rsidP="006F00DF">
            <w:pPr>
              <w:pStyle w:val="TableText"/>
            </w:pPr>
            <w:r w:rsidRPr="00277BD8">
              <w:t xml:space="preserve">Declaration in </w:t>
            </w:r>
            <w:r w:rsidRPr="00277BD8">
              <w:rPr>
                <w:noProof/>
              </w:rPr>
              <w:t>report</w:t>
            </w:r>
            <w:r w:rsidRPr="00277BD8">
              <w:t xml:space="preserve"> of operations</w:t>
            </w:r>
          </w:p>
        </w:tc>
        <w:tc>
          <w:tcPr>
            <w:tcW w:w="1559" w:type="dxa"/>
          </w:tcPr>
          <w:p w14:paraId="57973EE9" w14:textId="77777777" w:rsidR="005437F1" w:rsidRPr="00277BD8" w:rsidRDefault="005437F1" w:rsidP="006F00DF">
            <w:pPr>
              <w:pStyle w:val="TableText"/>
              <w:rPr>
                <w:szCs w:val="18"/>
              </w:rPr>
            </w:pPr>
            <w:r w:rsidRPr="00277BD8">
              <w:t>Page 3</w:t>
            </w:r>
          </w:p>
        </w:tc>
      </w:tr>
      <w:tr w:rsidR="00E03226" w14:paraId="6D14A519" w14:textId="77777777" w:rsidTr="00607BF7">
        <w:trPr>
          <w:trHeight w:val="664"/>
          <w:tblHeader/>
        </w:trPr>
        <w:tc>
          <w:tcPr>
            <w:tcW w:w="2122" w:type="dxa"/>
          </w:tcPr>
          <w:p w14:paraId="4475F8F1" w14:textId="77777777" w:rsidR="00E03226" w:rsidRPr="00C14C97" w:rsidRDefault="00E03226" w:rsidP="00327473">
            <w:pPr>
              <w:pStyle w:val="TableText"/>
              <w:pageBreakBefore/>
              <w:ind w:right="136"/>
              <w:rPr>
                <w:b/>
                <w:highlight w:val="yellow"/>
              </w:rPr>
            </w:pPr>
            <w:r w:rsidRPr="00C14C97">
              <w:rPr>
                <w:b/>
              </w:rPr>
              <w:t>Financial statements</w:t>
            </w:r>
          </w:p>
        </w:tc>
        <w:tc>
          <w:tcPr>
            <w:tcW w:w="5958" w:type="dxa"/>
          </w:tcPr>
          <w:p w14:paraId="7CDC0AE4" w14:textId="5FD4E8AF" w:rsidR="00E03226" w:rsidRPr="00277BD8" w:rsidRDefault="00E03226" w:rsidP="006F00DF">
            <w:pPr>
              <w:pStyle w:val="TableText"/>
              <w:rPr>
                <w:b/>
              </w:rPr>
            </w:pPr>
          </w:p>
        </w:tc>
        <w:tc>
          <w:tcPr>
            <w:tcW w:w="1559" w:type="dxa"/>
          </w:tcPr>
          <w:p w14:paraId="209AC8C3" w14:textId="0746B77B" w:rsidR="00E03226" w:rsidRPr="00277BD8" w:rsidRDefault="001A73AE" w:rsidP="006F00DF">
            <w:pPr>
              <w:pStyle w:val="TableText"/>
              <w:rPr>
                <w:b/>
              </w:rPr>
            </w:pPr>
            <w:r>
              <w:rPr>
                <w:b/>
              </w:rPr>
              <w:t>-</w:t>
            </w:r>
          </w:p>
        </w:tc>
      </w:tr>
      <w:tr w:rsidR="00607BF7" w:rsidRPr="00607BF7" w14:paraId="50B2D239" w14:textId="77777777" w:rsidTr="001A73AE">
        <w:trPr>
          <w:tblHeader/>
        </w:trPr>
        <w:tc>
          <w:tcPr>
            <w:tcW w:w="2122" w:type="dxa"/>
          </w:tcPr>
          <w:p w14:paraId="455A34A6" w14:textId="7DC370EA" w:rsidR="00607BF7" w:rsidRPr="00607BF7" w:rsidRDefault="00607BF7" w:rsidP="00607BF7">
            <w:pPr>
              <w:pStyle w:val="TableText"/>
              <w:rPr>
                <w:b/>
              </w:rPr>
            </w:pPr>
            <w:r w:rsidRPr="00607BF7">
              <w:rPr>
                <w:b/>
              </w:rPr>
              <w:t>Legislation</w:t>
            </w:r>
          </w:p>
        </w:tc>
        <w:tc>
          <w:tcPr>
            <w:tcW w:w="5958" w:type="dxa"/>
          </w:tcPr>
          <w:p w14:paraId="30A2A15E" w14:textId="4DCFAB68" w:rsidR="00607BF7" w:rsidRPr="00607BF7" w:rsidRDefault="00607BF7" w:rsidP="00607BF7">
            <w:pPr>
              <w:pStyle w:val="TableText"/>
              <w:rPr>
                <w:b/>
              </w:rPr>
            </w:pPr>
            <w:r w:rsidRPr="00607BF7">
              <w:rPr>
                <w:b/>
              </w:rPr>
              <w:t>Requirement</w:t>
            </w:r>
          </w:p>
        </w:tc>
        <w:tc>
          <w:tcPr>
            <w:tcW w:w="1559" w:type="dxa"/>
          </w:tcPr>
          <w:p w14:paraId="6A155D8D" w14:textId="32EF8BED" w:rsidR="00607BF7" w:rsidRPr="00607BF7" w:rsidRDefault="00607BF7" w:rsidP="00607BF7">
            <w:pPr>
              <w:pStyle w:val="TableText"/>
              <w:rPr>
                <w:b/>
              </w:rPr>
            </w:pPr>
            <w:r w:rsidRPr="00607BF7">
              <w:rPr>
                <w:b/>
              </w:rPr>
              <w:t>Page</w:t>
            </w:r>
          </w:p>
        </w:tc>
      </w:tr>
      <w:tr w:rsidR="00E03226" w14:paraId="69B74243" w14:textId="77777777" w:rsidTr="001A73AE">
        <w:trPr>
          <w:tblHeader/>
        </w:trPr>
        <w:tc>
          <w:tcPr>
            <w:tcW w:w="2122" w:type="dxa"/>
          </w:tcPr>
          <w:p w14:paraId="4C0E9C21" w14:textId="77777777" w:rsidR="00E03226" w:rsidRPr="00277BD8" w:rsidRDefault="00E03226" w:rsidP="006F00DF">
            <w:pPr>
              <w:pStyle w:val="TableText"/>
              <w:rPr>
                <w:b/>
              </w:rPr>
            </w:pPr>
            <w:r w:rsidRPr="00277BD8">
              <w:rPr>
                <w:b/>
              </w:rPr>
              <w:t>Declaration</w:t>
            </w:r>
          </w:p>
        </w:tc>
        <w:tc>
          <w:tcPr>
            <w:tcW w:w="5958" w:type="dxa"/>
          </w:tcPr>
          <w:p w14:paraId="67887521" w14:textId="05EF6083" w:rsidR="00E03226" w:rsidRPr="00277BD8" w:rsidRDefault="00E03226" w:rsidP="006F00DF">
            <w:pPr>
              <w:pStyle w:val="TableText"/>
              <w:rPr>
                <w:b/>
              </w:rPr>
            </w:pPr>
          </w:p>
        </w:tc>
        <w:tc>
          <w:tcPr>
            <w:tcW w:w="1559" w:type="dxa"/>
          </w:tcPr>
          <w:p w14:paraId="79025657" w14:textId="0845C89F" w:rsidR="00E03226" w:rsidRPr="00277BD8" w:rsidRDefault="001A73AE" w:rsidP="006F00DF">
            <w:pPr>
              <w:pStyle w:val="TableText"/>
              <w:rPr>
                <w:b/>
              </w:rPr>
            </w:pPr>
            <w:r>
              <w:rPr>
                <w:b/>
              </w:rPr>
              <w:t>-</w:t>
            </w:r>
          </w:p>
        </w:tc>
      </w:tr>
      <w:tr w:rsidR="005437F1" w14:paraId="0F084698" w14:textId="77777777" w:rsidTr="001A73AE">
        <w:trPr>
          <w:tblHeader/>
        </w:trPr>
        <w:tc>
          <w:tcPr>
            <w:tcW w:w="2122" w:type="dxa"/>
          </w:tcPr>
          <w:p w14:paraId="3675EB84" w14:textId="77777777" w:rsidR="005437F1" w:rsidRPr="00277BD8" w:rsidRDefault="005437F1" w:rsidP="006F00DF">
            <w:pPr>
              <w:pStyle w:val="TableText"/>
            </w:pPr>
            <w:r w:rsidRPr="00277BD8">
              <w:t>SD 5.2.2</w:t>
            </w:r>
          </w:p>
        </w:tc>
        <w:tc>
          <w:tcPr>
            <w:tcW w:w="5958" w:type="dxa"/>
          </w:tcPr>
          <w:p w14:paraId="64D9055C" w14:textId="77777777" w:rsidR="005437F1" w:rsidRPr="00277BD8" w:rsidRDefault="005437F1" w:rsidP="006F00DF">
            <w:pPr>
              <w:pStyle w:val="TableText"/>
            </w:pPr>
            <w:r w:rsidRPr="00277BD8">
              <w:t>Declaration in financial statements</w:t>
            </w:r>
          </w:p>
        </w:tc>
        <w:tc>
          <w:tcPr>
            <w:tcW w:w="1559" w:type="dxa"/>
          </w:tcPr>
          <w:p w14:paraId="74AF9587" w14:textId="77777777" w:rsidR="005437F1" w:rsidRPr="00277BD8" w:rsidRDefault="005437F1" w:rsidP="006F00DF">
            <w:pPr>
              <w:pStyle w:val="TableText"/>
              <w:rPr>
                <w:szCs w:val="18"/>
              </w:rPr>
            </w:pPr>
            <w:r w:rsidRPr="00277BD8">
              <w:t>Page 4</w:t>
            </w:r>
            <w:r w:rsidR="005E18C7" w:rsidRPr="00277BD8">
              <w:t>2</w:t>
            </w:r>
          </w:p>
        </w:tc>
      </w:tr>
      <w:tr w:rsidR="00E03226" w14:paraId="5DAA75E5" w14:textId="77777777" w:rsidTr="001A73AE">
        <w:trPr>
          <w:tblHeader/>
        </w:trPr>
        <w:tc>
          <w:tcPr>
            <w:tcW w:w="2122" w:type="dxa"/>
          </w:tcPr>
          <w:p w14:paraId="4B88F415" w14:textId="77777777" w:rsidR="00E03226" w:rsidRPr="00277BD8" w:rsidRDefault="00E03226" w:rsidP="006F00DF">
            <w:pPr>
              <w:pStyle w:val="TableText"/>
              <w:rPr>
                <w:b/>
              </w:rPr>
            </w:pPr>
            <w:r w:rsidRPr="00277BD8">
              <w:rPr>
                <w:b/>
              </w:rPr>
              <w:t xml:space="preserve">Other requirements under Standing Directions 5.2 </w:t>
            </w:r>
          </w:p>
        </w:tc>
        <w:tc>
          <w:tcPr>
            <w:tcW w:w="5958" w:type="dxa"/>
          </w:tcPr>
          <w:p w14:paraId="6008B2AD" w14:textId="4B563A63" w:rsidR="00E03226" w:rsidRPr="00277BD8" w:rsidRDefault="00E03226" w:rsidP="006F00DF">
            <w:pPr>
              <w:pStyle w:val="TableText"/>
              <w:rPr>
                <w:b/>
              </w:rPr>
            </w:pPr>
          </w:p>
        </w:tc>
        <w:tc>
          <w:tcPr>
            <w:tcW w:w="1559" w:type="dxa"/>
          </w:tcPr>
          <w:p w14:paraId="48BB8A03" w14:textId="21C26736" w:rsidR="00E03226" w:rsidRPr="00277BD8" w:rsidRDefault="001A73AE" w:rsidP="006F00DF">
            <w:pPr>
              <w:pStyle w:val="TableText"/>
              <w:rPr>
                <w:b/>
              </w:rPr>
            </w:pPr>
            <w:r>
              <w:rPr>
                <w:b/>
              </w:rPr>
              <w:t>-</w:t>
            </w:r>
          </w:p>
        </w:tc>
      </w:tr>
      <w:tr w:rsidR="005437F1" w14:paraId="384E9E10" w14:textId="77777777" w:rsidTr="001A73AE">
        <w:trPr>
          <w:tblHeader/>
        </w:trPr>
        <w:tc>
          <w:tcPr>
            <w:tcW w:w="2122" w:type="dxa"/>
          </w:tcPr>
          <w:p w14:paraId="6F79C61A" w14:textId="77777777" w:rsidR="005437F1" w:rsidRPr="00277BD8" w:rsidRDefault="005437F1" w:rsidP="006F00DF">
            <w:pPr>
              <w:pStyle w:val="TableText"/>
            </w:pPr>
            <w:r w:rsidRPr="00277BD8">
              <w:t>SD 5.2.1(a)</w:t>
            </w:r>
          </w:p>
        </w:tc>
        <w:tc>
          <w:tcPr>
            <w:tcW w:w="5958" w:type="dxa"/>
          </w:tcPr>
          <w:p w14:paraId="2DB1D393" w14:textId="77777777" w:rsidR="005437F1" w:rsidRPr="00277BD8" w:rsidRDefault="005437F1" w:rsidP="006F00DF">
            <w:pPr>
              <w:pStyle w:val="TableText"/>
            </w:pPr>
            <w:r w:rsidRPr="00277BD8">
              <w:t>Compliance with Australian accounting standards and other authoritative pronouncements</w:t>
            </w:r>
          </w:p>
        </w:tc>
        <w:tc>
          <w:tcPr>
            <w:tcW w:w="1559" w:type="dxa"/>
          </w:tcPr>
          <w:p w14:paraId="1A0E7942" w14:textId="77777777" w:rsidR="005437F1" w:rsidRPr="00277BD8" w:rsidRDefault="005437F1" w:rsidP="006F00DF">
            <w:pPr>
              <w:pStyle w:val="TableText"/>
              <w:rPr>
                <w:szCs w:val="18"/>
              </w:rPr>
            </w:pPr>
            <w:r w:rsidRPr="00277BD8">
              <w:t>Page 4</w:t>
            </w:r>
            <w:r w:rsidR="00162F65" w:rsidRPr="00277BD8">
              <w:t>9</w:t>
            </w:r>
          </w:p>
        </w:tc>
      </w:tr>
      <w:tr w:rsidR="005437F1" w14:paraId="711D591D" w14:textId="77777777" w:rsidTr="001A73AE">
        <w:trPr>
          <w:tblHeader/>
        </w:trPr>
        <w:tc>
          <w:tcPr>
            <w:tcW w:w="2122" w:type="dxa"/>
          </w:tcPr>
          <w:p w14:paraId="3B12916C" w14:textId="77777777" w:rsidR="005437F1" w:rsidRPr="00277BD8" w:rsidRDefault="005437F1" w:rsidP="006F00DF">
            <w:pPr>
              <w:pStyle w:val="TableText"/>
            </w:pPr>
            <w:r w:rsidRPr="00277BD8">
              <w:t>SD 5.2.1(a)</w:t>
            </w:r>
          </w:p>
        </w:tc>
        <w:tc>
          <w:tcPr>
            <w:tcW w:w="5958" w:type="dxa"/>
          </w:tcPr>
          <w:p w14:paraId="5261AC42" w14:textId="77777777" w:rsidR="005437F1" w:rsidRPr="00277BD8" w:rsidRDefault="005437F1" w:rsidP="006F00DF">
            <w:pPr>
              <w:pStyle w:val="TableText"/>
            </w:pPr>
            <w:r w:rsidRPr="00277BD8">
              <w:t>Compliance with Ministerial Directions</w:t>
            </w:r>
          </w:p>
        </w:tc>
        <w:tc>
          <w:tcPr>
            <w:tcW w:w="1559" w:type="dxa"/>
          </w:tcPr>
          <w:p w14:paraId="081A3985" w14:textId="77777777" w:rsidR="005437F1" w:rsidRPr="00277BD8" w:rsidRDefault="005437F1" w:rsidP="006F00DF">
            <w:pPr>
              <w:pStyle w:val="TableText"/>
              <w:rPr>
                <w:szCs w:val="18"/>
              </w:rPr>
            </w:pPr>
            <w:r w:rsidRPr="00277BD8">
              <w:t>Page 4</w:t>
            </w:r>
            <w:r w:rsidR="005E18C7" w:rsidRPr="00277BD8">
              <w:t>2</w:t>
            </w:r>
          </w:p>
        </w:tc>
      </w:tr>
      <w:tr w:rsidR="005437F1" w14:paraId="49D455C2" w14:textId="77777777" w:rsidTr="001A73AE">
        <w:trPr>
          <w:tblHeader/>
        </w:trPr>
        <w:tc>
          <w:tcPr>
            <w:tcW w:w="2122" w:type="dxa"/>
          </w:tcPr>
          <w:p w14:paraId="0DF0976A" w14:textId="77777777" w:rsidR="005437F1" w:rsidRPr="00277BD8" w:rsidRDefault="005437F1" w:rsidP="006F00DF">
            <w:pPr>
              <w:pStyle w:val="TableText"/>
            </w:pPr>
            <w:r w:rsidRPr="00277BD8">
              <w:t>SD 5.2.1(b)</w:t>
            </w:r>
          </w:p>
        </w:tc>
        <w:tc>
          <w:tcPr>
            <w:tcW w:w="5958" w:type="dxa"/>
          </w:tcPr>
          <w:p w14:paraId="61ED63F2" w14:textId="77777777" w:rsidR="005437F1" w:rsidRPr="00277BD8" w:rsidRDefault="005437F1" w:rsidP="006F00DF">
            <w:pPr>
              <w:pStyle w:val="TableText"/>
            </w:pPr>
            <w:r w:rsidRPr="00277BD8">
              <w:t>Compliance with Model Financial Report</w:t>
            </w:r>
          </w:p>
        </w:tc>
        <w:tc>
          <w:tcPr>
            <w:tcW w:w="1559" w:type="dxa"/>
          </w:tcPr>
          <w:p w14:paraId="6B201BB8" w14:textId="77777777" w:rsidR="005437F1" w:rsidRPr="00277BD8" w:rsidRDefault="005437F1" w:rsidP="006F00DF">
            <w:pPr>
              <w:pStyle w:val="TableText"/>
              <w:rPr>
                <w:szCs w:val="18"/>
              </w:rPr>
            </w:pPr>
            <w:r w:rsidRPr="00277BD8">
              <w:t>Page 3, 6</w:t>
            </w:r>
            <w:r w:rsidR="002E6086" w:rsidRPr="00277BD8">
              <w:t>–</w:t>
            </w:r>
            <w:r w:rsidRPr="00277BD8">
              <w:t>7</w:t>
            </w:r>
            <w:r w:rsidR="005E18C7" w:rsidRPr="00277BD8">
              <w:t>8</w:t>
            </w:r>
          </w:p>
        </w:tc>
      </w:tr>
      <w:tr w:rsidR="00E03226" w14:paraId="05F345ED" w14:textId="77777777" w:rsidTr="001A73AE">
        <w:trPr>
          <w:tblHeader/>
        </w:trPr>
        <w:tc>
          <w:tcPr>
            <w:tcW w:w="2122" w:type="dxa"/>
          </w:tcPr>
          <w:p w14:paraId="71EACD50" w14:textId="77777777" w:rsidR="00E03226" w:rsidRPr="00277BD8" w:rsidRDefault="00E03226" w:rsidP="006F00DF">
            <w:pPr>
              <w:pStyle w:val="TableText"/>
              <w:rPr>
                <w:b/>
              </w:rPr>
            </w:pPr>
            <w:r w:rsidRPr="00277BD8">
              <w:rPr>
                <w:b/>
              </w:rPr>
              <w:t>Other disclosures as required by FRDs in notes to the financial statements*</w:t>
            </w:r>
          </w:p>
        </w:tc>
        <w:tc>
          <w:tcPr>
            <w:tcW w:w="5958" w:type="dxa"/>
          </w:tcPr>
          <w:p w14:paraId="57D36E19" w14:textId="460AB5AA" w:rsidR="00E03226" w:rsidRPr="00277BD8" w:rsidRDefault="00E03226" w:rsidP="006F00DF">
            <w:pPr>
              <w:pStyle w:val="TableText"/>
              <w:rPr>
                <w:b/>
              </w:rPr>
            </w:pPr>
          </w:p>
        </w:tc>
        <w:tc>
          <w:tcPr>
            <w:tcW w:w="1559" w:type="dxa"/>
          </w:tcPr>
          <w:p w14:paraId="65338E9F" w14:textId="68CA0440" w:rsidR="00E03226" w:rsidRPr="00277BD8" w:rsidRDefault="001A73AE" w:rsidP="006F00DF">
            <w:pPr>
              <w:pStyle w:val="TableText"/>
              <w:rPr>
                <w:b/>
              </w:rPr>
            </w:pPr>
            <w:r>
              <w:rPr>
                <w:b/>
              </w:rPr>
              <w:t>-</w:t>
            </w:r>
          </w:p>
        </w:tc>
      </w:tr>
      <w:tr w:rsidR="005437F1" w14:paraId="59DB89DD" w14:textId="77777777" w:rsidTr="001A73AE">
        <w:trPr>
          <w:tblHeader/>
        </w:trPr>
        <w:tc>
          <w:tcPr>
            <w:tcW w:w="2122" w:type="dxa"/>
          </w:tcPr>
          <w:p w14:paraId="60CE589B" w14:textId="77777777" w:rsidR="005437F1" w:rsidRPr="00277BD8" w:rsidRDefault="005437F1" w:rsidP="006F00DF">
            <w:pPr>
              <w:pStyle w:val="TableText"/>
            </w:pPr>
            <w:r w:rsidRPr="00277BD8">
              <w:rPr>
                <w:lang w:val="en-GB"/>
              </w:rPr>
              <w:t>FRD 21C</w:t>
            </w:r>
          </w:p>
        </w:tc>
        <w:tc>
          <w:tcPr>
            <w:tcW w:w="5958" w:type="dxa"/>
          </w:tcPr>
          <w:p w14:paraId="672A2565" w14:textId="77777777" w:rsidR="005437F1" w:rsidRPr="00277BD8" w:rsidRDefault="005437F1" w:rsidP="006F00DF">
            <w:pPr>
              <w:pStyle w:val="TableText"/>
            </w:pPr>
            <w:r w:rsidRPr="00277BD8">
              <w:rPr>
                <w:lang w:val="en-GB"/>
              </w:rPr>
              <w:t>Disclosures of Responsible Persons, Executive Officers and other Personnel (Contractors with Significant Management Responsibilities) in the Financial Report</w:t>
            </w:r>
          </w:p>
        </w:tc>
        <w:tc>
          <w:tcPr>
            <w:tcW w:w="1559" w:type="dxa"/>
          </w:tcPr>
          <w:p w14:paraId="56E993E5" w14:textId="77777777" w:rsidR="005437F1" w:rsidRPr="00277BD8" w:rsidRDefault="005437F1" w:rsidP="006F00DF">
            <w:pPr>
              <w:pStyle w:val="TableText"/>
              <w:rPr>
                <w:szCs w:val="18"/>
              </w:rPr>
            </w:pPr>
            <w:r w:rsidRPr="00277BD8">
              <w:t>Page 6</w:t>
            </w:r>
            <w:r w:rsidR="005E18C7" w:rsidRPr="00277BD8">
              <w:t>1</w:t>
            </w:r>
          </w:p>
        </w:tc>
      </w:tr>
      <w:tr w:rsidR="005437F1" w14:paraId="06DC0C03" w14:textId="77777777" w:rsidTr="001A73AE">
        <w:trPr>
          <w:tblHeader/>
        </w:trPr>
        <w:tc>
          <w:tcPr>
            <w:tcW w:w="2122" w:type="dxa"/>
          </w:tcPr>
          <w:p w14:paraId="5644BCAC" w14:textId="77777777" w:rsidR="005437F1" w:rsidRPr="00277BD8" w:rsidRDefault="005437F1" w:rsidP="006F00DF">
            <w:pPr>
              <w:pStyle w:val="TableText"/>
            </w:pPr>
            <w:r w:rsidRPr="00277BD8">
              <w:rPr>
                <w:lang w:val="en-GB"/>
              </w:rPr>
              <w:t>FRD 103F</w:t>
            </w:r>
          </w:p>
        </w:tc>
        <w:tc>
          <w:tcPr>
            <w:tcW w:w="5958" w:type="dxa"/>
          </w:tcPr>
          <w:p w14:paraId="26070713" w14:textId="77777777" w:rsidR="005437F1" w:rsidRPr="00277BD8" w:rsidRDefault="005437F1" w:rsidP="006F00DF">
            <w:pPr>
              <w:pStyle w:val="TableText"/>
            </w:pPr>
            <w:r w:rsidRPr="00277BD8">
              <w:rPr>
                <w:lang w:val="en-GB"/>
              </w:rPr>
              <w:t>Non-Financial Physical Assets</w:t>
            </w:r>
          </w:p>
        </w:tc>
        <w:tc>
          <w:tcPr>
            <w:tcW w:w="1559" w:type="dxa"/>
          </w:tcPr>
          <w:p w14:paraId="76A72FA7" w14:textId="77777777" w:rsidR="005437F1" w:rsidRPr="00277BD8" w:rsidRDefault="005437F1" w:rsidP="006F00DF">
            <w:pPr>
              <w:pStyle w:val="TableText"/>
              <w:rPr>
                <w:szCs w:val="18"/>
              </w:rPr>
            </w:pPr>
            <w:r w:rsidRPr="00277BD8">
              <w:t>Page 5</w:t>
            </w:r>
            <w:r w:rsidR="005E18C7" w:rsidRPr="00277BD8">
              <w:t>3</w:t>
            </w:r>
          </w:p>
        </w:tc>
      </w:tr>
      <w:tr w:rsidR="005437F1" w14:paraId="182B23E7" w14:textId="77777777" w:rsidTr="001A73AE">
        <w:trPr>
          <w:tblHeader/>
        </w:trPr>
        <w:tc>
          <w:tcPr>
            <w:tcW w:w="2122" w:type="dxa"/>
          </w:tcPr>
          <w:p w14:paraId="42C589C2" w14:textId="77777777" w:rsidR="005437F1" w:rsidRPr="00277BD8" w:rsidRDefault="005437F1" w:rsidP="006F00DF">
            <w:pPr>
              <w:pStyle w:val="TableText"/>
            </w:pPr>
            <w:r w:rsidRPr="00277BD8">
              <w:rPr>
                <w:lang w:val="en-GB"/>
              </w:rPr>
              <w:t>FRD 110A</w:t>
            </w:r>
          </w:p>
        </w:tc>
        <w:tc>
          <w:tcPr>
            <w:tcW w:w="5958" w:type="dxa"/>
          </w:tcPr>
          <w:p w14:paraId="2F42B9EF" w14:textId="77777777" w:rsidR="005437F1" w:rsidRPr="00277BD8" w:rsidRDefault="005437F1" w:rsidP="006F00DF">
            <w:pPr>
              <w:pStyle w:val="TableText"/>
            </w:pPr>
            <w:r w:rsidRPr="00277BD8">
              <w:rPr>
                <w:lang w:val="en-GB"/>
              </w:rPr>
              <w:t>Cash flow statements</w:t>
            </w:r>
          </w:p>
        </w:tc>
        <w:tc>
          <w:tcPr>
            <w:tcW w:w="1559" w:type="dxa"/>
          </w:tcPr>
          <w:p w14:paraId="2DE3D33A" w14:textId="77777777" w:rsidR="005437F1" w:rsidRPr="00277BD8" w:rsidRDefault="005437F1" w:rsidP="006F00DF">
            <w:pPr>
              <w:pStyle w:val="TableText"/>
              <w:rPr>
                <w:szCs w:val="18"/>
              </w:rPr>
            </w:pPr>
            <w:r w:rsidRPr="00277BD8">
              <w:t>Page 4</w:t>
            </w:r>
            <w:r w:rsidR="005E18C7" w:rsidRPr="00277BD8">
              <w:t>7</w:t>
            </w:r>
          </w:p>
        </w:tc>
      </w:tr>
      <w:tr w:rsidR="00E03226" w14:paraId="6ECF7AFE" w14:textId="77777777" w:rsidTr="001A73AE">
        <w:trPr>
          <w:tblHeader/>
        </w:trPr>
        <w:tc>
          <w:tcPr>
            <w:tcW w:w="2122" w:type="dxa"/>
          </w:tcPr>
          <w:p w14:paraId="4A0D0180" w14:textId="77777777" w:rsidR="00E03226" w:rsidRPr="00277BD8" w:rsidRDefault="00E03226" w:rsidP="006F00DF">
            <w:pPr>
              <w:pStyle w:val="TableText"/>
            </w:pPr>
            <w:r w:rsidRPr="00277BD8">
              <w:t>*</w:t>
            </w:r>
            <w:r w:rsidRPr="00277BD8">
              <w:rPr>
                <w:i/>
              </w:rPr>
              <w:t>Note: References to FRDs have been removed from the Disclosure Index if the specific FRDs do not contain requirements that are of the nature of the disclosure.</w:t>
            </w:r>
          </w:p>
        </w:tc>
        <w:tc>
          <w:tcPr>
            <w:tcW w:w="5958" w:type="dxa"/>
          </w:tcPr>
          <w:p w14:paraId="6FFF6842" w14:textId="12905993" w:rsidR="00E03226" w:rsidRPr="00277BD8" w:rsidRDefault="00E03226" w:rsidP="006F00DF">
            <w:pPr>
              <w:pStyle w:val="TableText"/>
            </w:pPr>
          </w:p>
        </w:tc>
        <w:tc>
          <w:tcPr>
            <w:tcW w:w="1559" w:type="dxa"/>
          </w:tcPr>
          <w:p w14:paraId="344FA73C" w14:textId="31B9108F" w:rsidR="00E03226" w:rsidRPr="00277BD8" w:rsidRDefault="001A73AE" w:rsidP="006F00DF">
            <w:pPr>
              <w:pStyle w:val="TableText"/>
            </w:pPr>
            <w:r>
              <w:t>-</w:t>
            </w:r>
          </w:p>
        </w:tc>
      </w:tr>
      <w:tr w:rsidR="00277BD8" w14:paraId="5F17BB22" w14:textId="77777777" w:rsidTr="001A73AE">
        <w:trPr>
          <w:tblHeader/>
        </w:trPr>
        <w:tc>
          <w:tcPr>
            <w:tcW w:w="2122" w:type="dxa"/>
          </w:tcPr>
          <w:p w14:paraId="28AE4614" w14:textId="77777777" w:rsidR="00277BD8" w:rsidRPr="00277BD8" w:rsidRDefault="00277BD8" w:rsidP="006F00DF">
            <w:pPr>
              <w:pStyle w:val="TableText"/>
              <w:rPr>
                <w:b/>
                <w:i/>
              </w:rPr>
            </w:pPr>
            <w:r w:rsidRPr="00277BD8">
              <w:rPr>
                <w:b/>
              </w:rPr>
              <w:t xml:space="preserve">Legislation </w:t>
            </w:r>
          </w:p>
        </w:tc>
        <w:tc>
          <w:tcPr>
            <w:tcW w:w="5958" w:type="dxa"/>
          </w:tcPr>
          <w:p w14:paraId="40C34502" w14:textId="23E82276" w:rsidR="00277BD8" w:rsidRPr="00277BD8" w:rsidRDefault="00277BD8" w:rsidP="006F00DF">
            <w:pPr>
              <w:pStyle w:val="TableText"/>
              <w:rPr>
                <w:b/>
                <w:i/>
              </w:rPr>
            </w:pPr>
          </w:p>
        </w:tc>
        <w:tc>
          <w:tcPr>
            <w:tcW w:w="1559" w:type="dxa"/>
          </w:tcPr>
          <w:p w14:paraId="1E3B2C1B" w14:textId="2686063B" w:rsidR="00277BD8" w:rsidRPr="00277BD8" w:rsidRDefault="001A73AE" w:rsidP="006F00DF">
            <w:pPr>
              <w:pStyle w:val="TableText"/>
              <w:rPr>
                <w:b/>
              </w:rPr>
            </w:pPr>
            <w:r>
              <w:rPr>
                <w:b/>
              </w:rPr>
              <w:t>-</w:t>
            </w:r>
          </w:p>
        </w:tc>
      </w:tr>
      <w:tr w:rsidR="00277BD8" w14:paraId="276CE58F" w14:textId="77777777" w:rsidTr="001A73AE">
        <w:trPr>
          <w:tblHeader/>
        </w:trPr>
        <w:tc>
          <w:tcPr>
            <w:tcW w:w="2122" w:type="dxa"/>
          </w:tcPr>
          <w:p w14:paraId="2C72F174" w14:textId="77777777" w:rsidR="00277BD8" w:rsidRPr="00277BD8" w:rsidRDefault="00277BD8" w:rsidP="006F00DF">
            <w:pPr>
              <w:pStyle w:val="TableText"/>
              <w:rPr>
                <w:i/>
              </w:rPr>
            </w:pPr>
            <w:r w:rsidRPr="00277BD8">
              <w:rPr>
                <w:i/>
              </w:rPr>
              <w:t>Freedom of Information Act 1982</w:t>
            </w:r>
          </w:p>
        </w:tc>
        <w:tc>
          <w:tcPr>
            <w:tcW w:w="5958" w:type="dxa"/>
          </w:tcPr>
          <w:p w14:paraId="50A5AA69" w14:textId="2AD7C017" w:rsidR="00277BD8" w:rsidRPr="00277BD8" w:rsidRDefault="00277BD8" w:rsidP="006F00DF">
            <w:pPr>
              <w:pStyle w:val="TableText"/>
              <w:rPr>
                <w:i/>
              </w:rPr>
            </w:pPr>
          </w:p>
        </w:tc>
        <w:tc>
          <w:tcPr>
            <w:tcW w:w="1559" w:type="dxa"/>
          </w:tcPr>
          <w:p w14:paraId="7E874B9E" w14:textId="77777777" w:rsidR="00277BD8" w:rsidRPr="00277BD8" w:rsidRDefault="00277BD8" w:rsidP="006F00DF">
            <w:pPr>
              <w:pStyle w:val="TableText"/>
              <w:rPr>
                <w:szCs w:val="18"/>
              </w:rPr>
            </w:pPr>
            <w:r w:rsidRPr="00277BD8">
              <w:t>Page 37</w:t>
            </w:r>
          </w:p>
        </w:tc>
      </w:tr>
      <w:tr w:rsidR="00277BD8" w14:paraId="07F0A9F2" w14:textId="77777777" w:rsidTr="001A73AE">
        <w:trPr>
          <w:tblHeader/>
        </w:trPr>
        <w:tc>
          <w:tcPr>
            <w:tcW w:w="2122" w:type="dxa"/>
          </w:tcPr>
          <w:p w14:paraId="17AF6DDA" w14:textId="77777777" w:rsidR="00277BD8" w:rsidRPr="00277BD8" w:rsidRDefault="00277BD8" w:rsidP="006F00DF">
            <w:pPr>
              <w:pStyle w:val="TableText"/>
              <w:rPr>
                <w:i/>
              </w:rPr>
            </w:pPr>
            <w:r w:rsidRPr="00277BD8">
              <w:rPr>
                <w:i/>
              </w:rPr>
              <w:t>Building Act 1993</w:t>
            </w:r>
          </w:p>
        </w:tc>
        <w:tc>
          <w:tcPr>
            <w:tcW w:w="5958" w:type="dxa"/>
          </w:tcPr>
          <w:p w14:paraId="401601F0" w14:textId="31F106A7" w:rsidR="00277BD8" w:rsidRPr="00277BD8" w:rsidRDefault="00277BD8" w:rsidP="006F00DF">
            <w:pPr>
              <w:pStyle w:val="TableText"/>
              <w:rPr>
                <w:i/>
              </w:rPr>
            </w:pPr>
          </w:p>
        </w:tc>
        <w:tc>
          <w:tcPr>
            <w:tcW w:w="1559" w:type="dxa"/>
          </w:tcPr>
          <w:p w14:paraId="27552171" w14:textId="77777777" w:rsidR="00277BD8" w:rsidRPr="00277BD8" w:rsidRDefault="00277BD8" w:rsidP="006F00DF">
            <w:pPr>
              <w:pStyle w:val="TableText"/>
              <w:rPr>
                <w:szCs w:val="18"/>
              </w:rPr>
            </w:pPr>
            <w:r w:rsidRPr="00277BD8">
              <w:t>Page 37</w:t>
            </w:r>
          </w:p>
        </w:tc>
      </w:tr>
      <w:tr w:rsidR="00277BD8" w14:paraId="61AACD34" w14:textId="77777777" w:rsidTr="001A73AE">
        <w:trPr>
          <w:tblHeader/>
        </w:trPr>
        <w:tc>
          <w:tcPr>
            <w:tcW w:w="2122" w:type="dxa"/>
          </w:tcPr>
          <w:p w14:paraId="36B45DBD" w14:textId="77777777" w:rsidR="00277BD8" w:rsidRPr="006D139A" w:rsidRDefault="00277BD8" w:rsidP="006F00DF">
            <w:pPr>
              <w:pStyle w:val="TableText"/>
              <w:rPr>
                <w:i/>
                <w:highlight w:val="yellow"/>
              </w:rPr>
            </w:pPr>
            <w:r w:rsidRPr="006D139A">
              <w:rPr>
                <w:i/>
              </w:rPr>
              <w:t>Financial Management Act 1994</w:t>
            </w:r>
          </w:p>
        </w:tc>
        <w:tc>
          <w:tcPr>
            <w:tcW w:w="5958" w:type="dxa"/>
          </w:tcPr>
          <w:p w14:paraId="407CF7AC" w14:textId="0698F569" w:rsidR="00277BD8" w:rsidRPr="006D139A" w:rsidRDefault="00277BD8" w:rsidP="006F00DF">
            <w:pPr>
              <w:pStyle w:val="TableText"/>
              <w:rPr>
                <w:i/>
                <w:highlight w:val="yellow"/>
              </w:rPr>
            </w:pPr>
          </w:p>
        </w:tc>
        <w:tc>
          <w:tcPr>
            <w:tcW w:w="1559" w:type="dxa"/>
          </w:tcPr>
          <w:p w14:paraId="15365D6D" w14:textId="77777777" w:rsidR="00277BD8" w:rsidRPr="00804A61" w:rsidRDefault="00277BD8" w:rsidP="006F00DF">
            <w:pPr>
              <w:pStyle w:val="TableText"/>
              <w:rPr>
                <w:szCs w:val="18"/>
                <w:highlight w:val="yellow"/>
              </w:rPr>
            </w:pPr>
            <w:r w:rsidRPr="00133BED">
              <w:t xml:space="preserve">Page </w:t>
            </w:r>
            <w:r>
              <w:t>49</w:t>
            </w:r>
          </w:p>
        </w:tc>
      </w:tr>
      <w:tr w:rsidR="00277BD8" w14:paraId="7C58C639" w14:textId="77777777" w:rsidTr="001A73AE">
        <w:trPr>
          <w:tblHeader/>
        </w:trPr>
        <w:tc>
          <w:tcPr>
            <w:tcW w:w="2122" w:type="dxa"/>
          </w:tcPr>
          <w:p w14:paraId="708F1CFA" w14:textId="77777777" w:rsidR="00277BD8" w:rsidRPr="006D139A" w:rsidRDefault="00277BD8" w:rsidP="006F00DF">
            <w:pPr>
              <w:pStyle w:val="TableText"/>
              <w:rPr>
                <w:i/>
                <w:highlight w:val="yellow"/>
              </w:rPr>
            </w:pPr>
            <w:r w:rsidRPr="006D139A">
              <w:rPr>
                <w:i/>
              </w:rPr>
              <w:t>Protected Disclosure Act 2012</w:t>
            </w:r>
          </w:p>
        </w:tc>
        <w:tc>
          <w:tcPr>
            <w:tcW w:w="5958" w:type="dxa"/>
          </w:tcPr>
          <w:p w14:paraId="3D57A1E6" w14:textId="350B6E39" w:rsidR="00277BD8" w:rsidRPr="006D139A" w:rsidRDefault="00277BD8" w:rsidP="006F00DF">
            <w:pPr>
              <w:pStyle w:val="TableText"/>
              <w:rPr>
                <w:i/>
                <w:highlight w:val="yellow"/>
              </w:rPr>
            </w:pPr>
          </w:p>
        </w:tc>
        <w:tc>
          <w:tcPr>
            <w:tcW w:w="1559" w:type="dxa"/>
          </w:tcPr>
          <w:p w14:paraId="65EAD0CA" w14:textId="77777777" w:rsidR="00277BD8" w:rsidRPr="00804A61" w:rsidRDefault="00277BD8" w:rsidP="006F00DF">
            <w:pPr>
              <w:pStyle w:val="TableText"/>
              <w:rPr>
                <w:szCs w:val="18"/>
                <w:highlight w:val="yellow"/>
              </w:rPr>
            </w:pPr>
            <w:r w:rsidRPr="00133BED">
              <w:t xml:space="preserve">Page </w:t>
            </w:r>
            <w:r>
              <w:t>38</w:t>
            </w:r>
          </w:p>
        </w:tc>
      </w:tr>
    </w:tbl>
    <w:p w14:paraId="74B967AC" w14:textId="77777777" w:rsidR="002E6086" w:rsidRDefault="002E6086" w:rsidP="005437F1">
      <w:r>
        <w:br w:type="page"/>
      </w:r>
    </w:p>
    <w:p w14:paraId="07CB3224" w14:textId="77777777" w:rsidR="00AC2839" w:rsidRPr="00D27DFC" w:rsidRDefault="00AC2839" w:rsidP="002E6086">
      <w:pPr>
        <w:pStyle w:val="Heading2"/>
      </w:pPr>
      <w:bookmarkStart w:id="278" w:name="_Toc524349986"/>
      <w:bookmarkStart w:id="279" w:name="_Toc524350978"/>
      <w:r w:rsidRPr="00D27DFC">
        <w:t>Appendix 2 Grants and transfer payments</w:t>
      </w:r>
      <w:r w:rsidR="00D127AF">
        <w:t xml:space="preserve"> </w:t>
      </w:r>
      <w:r w:rsidR="00D127AF">
        <w:br/>
      </w:r>
      <w:r w:rsidRPr="00D27DFC">
        <w:t>(other than contributions by owners)</w:t>
      </w:r>
      <w:bookmarkEnd w:id="277"/>
      <w:bookmarkEnd w:id="278"/>
      <w:bookmarkEnd w:id="279"/>
    </w:p>
    <w:p w14:paraId="194F3DE9" w14:textId="77777777" w:rsidR="008E7B4C" w:rsidRDefault="008E7B4C" w:rsidP="00813736">
      <w:pPr>
        <w:pStyle w:val="BodyText"/>
      </w:pPr>
      <w:r>
        <w:t xml:space="preserve">Grants payments </w:t>
      </w:r>
      <w:r w:rsidRPr="006B4906">
        <w:rPr>
          <w:noProof/>
        </w:rPr>
        <w:t>were made</w:t>
      </w:r>
      <w:r>
        <w:t xml:space="preserve"> to certain companies and organisation</w:t>
      </w:r>
      <w:r w:rsidR="0023651E">
        <w:t>s</w:t>
      </w:r>
      <w:r>
        <w:t xml:space="preserve"> during 2017</w:t>
      </w:r>
      <w:r w:rsidR="00D43AE6">
        <w:t>–</w:t>
      </w:r>
      <w:r>
        <w:t>18. A list of these payments are as follows:</w:t>
      </w:r>
    </w:p>
    <w:tbl>
      <w:tblPr>
        <w:tblStyle w:val="TableGrid"/>
        <w:tblW w:w="9644" w:type="dxa"/>
        <w:tblLayout w:type="fixed"/>
        <w:tblLook w:val="04A0" w:firstRow="1" w:lastRow="0" w:firstColumn="1" w:lastColumn="0" w:noHBand="0" w:noVBand="1"/>
        <w:tblCaption w:val="Appendix 2 Grants and transfer payments "/>
        <w:tblDescription w:val="This table lists the external companies or organisations who received grants during 2017-2018 financial year. This table has one repeated header row and the table spans across eight pages."/>
      </w:tblPr>
      <w:tblGrid>
        <w:gridCol w:w="5670"/>
        <w:gridCol w:w="1418"/>
        <w:gridCol w:w="1139"/>
        <w:gridCol w:w="1417"/>
      </w:tblGrid>
      <w:tr w:rsidR="001B5113" w:rsidRPr="001B5113" w14:paraId="77470BCD" w14:textId="77777777" w:rsidTr="00D76175">
        <w:trPr>
          <w:trHeight w:val="300"/>
          <w:tblHeader/>
        </w:trPr>
        <w:tc>
          <w:tcPr>
            <w:tcW w:w="5670" w:type="dxa"/>
            <w:noWrap/>
          </w:tcPr>
          <w:p w14:paraId="1006DB47" w14:textId="77777777" w:rsidR="001B5113" w:rsidRPr="0067713A" w:rsidRDefault="001B5113" w:rsidP="00EF7CB9">
            <w:pPr>
              <w:rPr>
                <w:rFonts w:cs="Arial"/>
                <w:b/>
                <w:bCs/>
                <w:sz w:val="18"/>
                <w:szCs w:val="18"/>
              </w:rPr>
            </w:pPr>
            <w:r w:rsidRPr="0067713A">
              <w:rPr>
                <w:rFonts w:cs="Arial"/>
                <w:b/>
                <w:bCs/>
                <w:sz w:val="18"/>
                <w:szCs w:val="18"/>
              </w:rPr>
              <w:t>External company or organisation</w:t>
            </w:r>
          </w:p>
        </w:tc>
        <w:tc>
          <w:tcPr>
            <w:tcW w:w="3974" w:type="dxa"/>
            <w:gridSpan w:val="3"/>
          </w:tcPr>
          <w:p w14:paraId="7216FF24" w14:textId="77777777" w:rsidR="001B5113" w:rsidRPr="0067713A" w:rsidRDefault="001B5113" w:rsidP="00EF7CB9">
            <w:pPr>
              <w:jc w:val="center"/>
              <w:rPr>
                <w:rFonts w:cs="Arial"/>
                <w:b/>
                <w:bCs/>
                <w:sz w:val="18"/>
                <w:szCs w:val="18"/>
              </w:rPr>
            </w:pPr>
            <w:r w:rsidRPr="0067713A">
              <w:rPr>
                <w:rFonts w:cs="Arial"/>
                <w:b/>
                <w:bCs/>
                <w:sz w:val="18"/>
                <w:szCs w:val="18"/>
              </w:rPr>
              <w:t>Broad Grant Category $’000 (ex GST)</w:t>
            </w:r>
          </w:p>
        </w:tc>
      </w:tr>
      <w:tr w:rsidR="001B5113" w:rsidRPr="001B5113" w14:paraId="26BE3119" w14:textId="77777777" w:rsidTr="00D76175">
        <w:trPr>
          <w:trHeight w:val="300"/>
        </w:trPr>
        <w:tc>
          <w:tcPr>
            <w:tcW w:w="5670" w:type="dxa"/>
            <w:noWrap/>
            <w:hideMark/>
          </w:tcPr>
          <w:p w14:paraId="7B9C9DE5" w14:textId="77777777" w:rsidR="001B5113" w:rsidRPr="0067713A" w:rsidRDefault="0067713A" w:rsidP="001B5113">
            <w:pPr>
              <w:rPr>
                <w:rFonts w:cs="Arial"/>
                <w:b/>
                <w:bCs/>
                <w:sz w:val="18"/>
                <w:szCs w:val="18"/>
              </w:rPr>
            </w:pPr>
            <w:r>
              <w:rPr>
                <w:rFonts w:cs="Arial"/>
                <w:b/>
                <w:bCs/>
                <w:sz w:val="18"/>
                <w:szCs w:val="18"/>
              </w:rPr>
              <w:t>Name of organisation</w:t>
            </w:r>
          </w:p>
        </w:tc>
        <w:tc>
          <w:tcPr>
            <w:tcW w:w="1418" w:type="dxa"/>
          </w:tcPr>
          <w:p w14:paraId="42626615" w14:textId="77777777" w:rsidR="001B5113" w:rsidRPr="0067713A" w:rsidRDefault="001B5113" w:rsidP="00EF7CB9">
            <w:pPr>
              <w:spacing w:before="60" w:after="60"/>
              <w:jc w:val="center"/>
              <w:rPr>
                <w:rFonts w:cs="Arial"/>
                <w:b/>
                <w:bCs/>
                <w:sz w:val="16"/>
                <w:szCs w:val="16"/>
              </w:rPr>
            </w:pPr>
            <w:r w:rsidRPr="0067713A">
              <w:rPr>
                <w:rFonts w:cs="Arial"/>
                <w:b/>
                <w:bCs/>
                <w:sz w:val="16"/>
                <w:szCs w:val="16"/>
              </w:rPr>
              <w:t>Pre-accredited and associated grants</w:t>
            </w:r>
          </w:p>
        </w:tc>
        <w:tc>
          <w:tcPr>
            <w:tcW w:w="1139" w:type="dxa"/>
            <w:noWrap/>
            <w:hideMark/>
          </w:tcPr>
          <w:p w14:paraId="53F31243" w14:textId="77777777" w:rsidR="001B5113" w:rsidRPr="0067713A" w:rsidRDefault="001B5113" w:rsidP="00EF7CB9">
            <w:pPr>
              <w:spacing w:before="60" w:after="60"/>
              <w:jc w:val="center"/>
              <w:rPr>
                <w:rFonts w:cs="Arial"/>
                <w:b/>
                <w:bCs/>
                <w:sz w:val="16"/>
                <w:szCs w:val="16"/>
              </w:rPr>
            </w:pPr>
            <w:r w:rsidRPr="0067713A">
              <w:rPr>
                <w:rFonts w:cs="Arial"/>
                <w:b/>
                <w:bCs/>
                <w:sz w:val="16"/>
                <w:szCs w:val="16"/>
              </w:rPr>
              <w:t>Sector support grants</w:t>
            </w:r>
          </w:p>
        </w:tc>
        <w:tc>
          <w:tcPr>
            <w:tcW w:w="1417" w:type="dxa"/>
          </w:tcPr>
          <w:p w14:paraId="2F107DFD" w14:textId="77777777" w:rsidR="001B5113" w:rsidRPr="0067713A" w:rsidRDefault="001B5113" w:rsidP="00EF7CB9">
            <w:pPr>
              <w:spacing w:before="60" w:after="60"/>
              <w:jc w:val="center"/>
              <w:rPr>
                <w:rFonts w:cs="Arial"/>
                <w:b/>
                <w:bCs/>
                <w:sz w:val="16"/>
                <w:szCs w:val="16"/>
              </w:rPr>
            </w:pPr>
            <w:r w:rsidRPr="0067713A">
              <w:rPr>
                <w:rFonts w:cs="Arial"/>
                <w:b/>
                <w:bCs/>
                <w:sz w:val="16"/>
                <w:szCs w:val="16"/>
              </w:rPr>
              <w:t>Total</w:t>
            </w:r>
          </w:p>
        </w:tc>
      </w:tr>
      <w:tr w:rsidR="001B5113" w:rsidRPr="001B5113" w14:paraId="75F38B53" w14:textId="77777777" w:rsidTr="00D76175">
        <w:trPr>
          <w:trHeight w:val="300"/>
        </w:trPr>
        <w:tc>
          <w:tcPr>
            <w:tcW w:w="5670" w:type="dxa"/>
            <w:noWrap/>
            <w:hideMark/>
          </w:tcPr>
          <w:p w14:paraId="696E4BEB" w14:textId="77777777" w:rsidR="001B5113" w:rsidRPr="001F11BB" w:rsidRDefault="001B5113" w:rsidP="001F11BB">
            <w:pPr>
              <w:spacing w:before="20" w:after="20" w:line="240" w:lineRule="exact"/>
              <w:rPr>
                <w:rFonts w:cs="Arial"/>
                <w:sz w:val="18"/>
                <w:szCs w:val="18"/>
              </w:rPr>
            </w:pPr>
            <w:r w:rsidRPr="001F11BB">
              <w:rPr>
                <w:rFonts w:cs="Arial"/>
                <w:sz w:val="18"/>
                <w:szCs w:val="18"/>
              </w:rPr>
              <w:t>Access Australia Group Limited</w:t>
            </w:r>
          </w:p>
        </w:tc>
        <w:tc>
          <w:tcPr>
            <w:tcW w:w="1418" w:type="dxa"/>
          </w:tcPr>
          <w:p w14:paraId="47636D4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60 </w:t>
            </w:r>
          </w:p>
        </w:tc>
        <w:tc>
          <w:tcPr>
            <w:tcW w:w="1139" w:type="dxa"/>
            <w:noWrap/>
            <w:hideMark/>
          </w:tcPr>
          <w:p w14:paraId="4C64471C" w14:textId="5471A2EA"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A4345C">
              <w:rPr>
                <w:rFonts w:cs="Arial"/>
                <w:sz w:val="18"/>
                <w:szCs w:val="18"/>
              </w:rPr>
              <w:t xml:space="preserve"> </w:t>
            </w:r>
            <w:r w:rsidRPr="001F11BB">
              <w:rPr>
                <w:rFonts w:cs="Arial"/>
                <w:sz w:val="18"/>
                <w:szCs w:val="18"/>
              </w:rPr>
              <w:t xml:space="preserve"> </w:t>
            </w:r>
          </w:p>
        </w:tc>
        <w:tc>
          <w:tcPr>
            <w:tcW w:w="1417" w:type="dxa"/>
          </w:tcPr>
          <w:p w14:paraId="3E08E2D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60 </w:t>
            </w:r>
          </w:p>
        </w:tc>
      </w:tr>
      <w:tr w:rsidR="001B5113" w:rsidRPr="001B5113" w14:paraId="7C0C6024" w14:textId="77777777" w:rsidTr="00D76175">
        <w:trPr>
          <w:trHeight w:val="300"/>
        </w:trPr>
        <w:tc>
          <w:tcPr>
            <w:tcW w:w="5670" w:type="dxa"/>
            <w:noWrap/>
            <w:hideMark/>
          </w:tcPr>
          <w:p w14:paraId="1B34EFF5" w14:textId="77777777" w:rsidR="001B5113" w:rsidRPr="001F11BB" w:rsidRDefault="001B5113" w:rsidP="001F11BB">
            <w:pPr>
              <w:spacing w:before="20" w:after="20" w:line="240" w:lineRule="exact"/>
              <w:rPr>
                <w:rFonts w:cs="Arial"/>
                <w:sz w:val="18"/>
                <w:szCs w:val="18"/>
              </w:rPr>
            </w:pPr>
            <w:r w:rsidRPr="001F11BB">
              <w:rPr>
                <w:rFonts w:cs="Arial"/>
                <w:sz w:val="18"/>
                <w:szCs w:val="18"/>
              </w:rPr>
              <w:t>Action On Disability Within Ethnic Communities Inc.</w:t>
            </w:r>
          </w:p>
        </w:tc>
        <w:tc>
          <w:tcPr>
            <w:tcW w:w="1418" w:type="dxa"/>
          </w:tcPr>
          <w:p w14:paraId="58E646C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139" w:type="dxa"/>
            <w:noWrap/>
            <w:hideMark/>
          </w:tcPr>
          <w:p w14:paraId="1535D952" w14:textId="27DE8D9C"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DDEEBE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r>
      <w:tr w:rsidR="001B5113" w:rsidRPr="001B5113" w14:paraId="33384E36" w14:textId="77777777" w:rsidTr="00D76175">
        <w:trPr>
          <w:trHeight w:val="300"/>
        </w:trPr>
        <w:tc>
          <w:tcPr>
            <w:tcW w:w="5670" w:type="dxa"/>
            <w:noWrap/>
            <w:hideMark/>
          </w:tcPr>
          <w:p w14:paraId="01D14EE0" w14:textId="77777777" w:rsidR="001B5113" w:rsidRPr="001F11BB" w:rsidRDefault="001B5113" w:rsidP="001F11BB">
            <w:pPr>
              <w:spacing w:before="20" w:after="20" w:line="240" w:lineRule="exact"/>
              <w:rPr>
                <w:rFonts w:cs="Arial"/>
                <w:sz w:val="18"/>
                <w:szCs w:val="18"/>
              </w:rPr>
            </w:pPr>
            <w:r w:rsidRPr="001F11BB">
              <w:rPr>
                <w:rFonts w:cs="Arial"/>
                <w:sz w:val="18"/>
                <w:szCs w:val="18"/>
              </w:rPr>
              <w:t>Adult and Community Education (Victoria) Inc.</w:t>
            </w:r>
          </w:p>
        </w:tc>
        <w:tc>
          <w:tcPr>
            <w:tcW w:w="1418" w:type="dxa"/>
          </w:tcPr>
          <w:p w14:paraId="55CB9C59" w14:textId="243D16F9"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139" w:type="dxa"/>
            <w:noWrap/>
            <w:hideMark/>
          </w:tcPr>
          <w:p w14:paraId="7F39EC4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 </w:t>
            </w:r>
          </w:p>
        </w:tc>
        <w:tc>
          <w:tcPr>
            <w:tcW w:w="1417" w:type="dxa"/>
          </w:tcPr>
          <w:p w14:paraId="6C2A70D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 </w:t>
            </w:r>
          </w:p>
        </w:tc>
      </w:tr>
      <w:tr w:rsidR="001B5113" w:rsidRPr="001B5113" w14:paraId="714E5244" w14:textId="77777777" w:rsidTr="00D76175">
        <w:trPr>
          <w:trHeight w:val="300"/>
        </w:trPr>
        <w:tc>
          <w:tcPr>
            <w:tcW w:w="5670" w:type="dxa"/>
            <w:noWrap/>
            <w:hideMark/>
          </w:tcPr>
          <w:p w14:paraId="121D4091" w14:textId="77777777" w:rsidR="001B5113" w:rsidRPr="001F11BB" w:rsidRDefault="001B5113" w:rsidP="001F11BB">
            <w:pPr>
              <w:spacing w:before="20" w:after="20" w:line="240" w:lineRule="exact"/>
              <w:rPr>
                <w:rFonts w:cs="Arial"/>
                <w:sz w:val="18"/>
                <w:szCs w:val="18"/>
              </w:rPr>
            </w:pPr>
            <w:r w:rsidRPr="001F11BB">
              <w:rPr>
                <w:rFonts w:cs="Arial"/>
                <w:sz w:val="18"/>
                <w:szCs w:val="18"/>
              </w:rPr>
              <w:t>Adult Learning Australia Ltd</w:t>
            </w:r>
          </w:p>
        </w:tc>
        <w:tc>
          <w:tcPr>
            <w:tcW w:w="1418" w:type="dxa"/>
          </w:tcPr>
          <w:p w14:paraId="0742B114" w14:textId="64D04825"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139" w:type="dxa"/>
            <w:noWrap/>
            <w:hideMark/>
          </w:tcPr>
          <w:p w14:paraId="248FFAC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80 </w:t>
            </w:r>
          </w:p>
        </w:tc>
        <w:tc>
          <w:tcPr>
            <w:tcW w:w="1417" w:type="dxa"/>
          </w:tcPr>
          <w:p w14:paraId="4295363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80 </w:t>
            </w:r>
          </w:p>
        </w:tc>
      </w:tr>
      <w:tr w:rsidR="001B5113" w:rsidRPr="001B5113" w14:paraId="4339D579" w14:textId="77777777" w:rsidTr="00D76175">
        <w:trPr>
          <w:trHeight w:val="300"/>
        </w:trPr>
        <w:tc>
          <w:tcPr>
            <w:tcW w:w="5670" w:type="dxa"/>
            <w:noWrap/>
            <w:hideMark/>
          </w:tcPr>
          <w:p w14:paraId="64B6FCED" w14:textId="77777777" w:rsidR="001B5113" w:rsidRPr="001F11BB" w:rsidRDefault="001B5113" w:rsidP="001F11BB">
            <w:pPr>
              <w:spacing w:before="20" w:after="20" w:line="240" w:lineRule="exact"/>
              <w:rPr>
                <w:rFonts w:cs="Arial"/>
                <w:sz w:val="18"/>
                <w:szCs w:val="18"/>
              </w:rPr>
            </w:pPr>
            <w:r w:rsidRPr="001F11BB">
              <w:rPr>
                <w:rFonts w:cs="Arial"/>
                <w:sz w:val="18"/>
                <w:szCs w:val="18"/>
              </w:rPr>
              <w:t>Alamein Neighbourhood &amp; Learning Centre Inc.</w:t>
            </w:r>
          </w:p>
        </w:tc>
        <w:tc>
          <w:tcPr>
            <w:tcW w:w="1418" w:type="dxa"/>
          </w:tcPr>
          <w:p w14:paraId="5B12049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88 </w:t>
            </w:r>
          </w:p>
        </w:tc>
        <w:tc>
          <w:tcPr>
            <w:tcW w:w="1139" w:type="dxa"/>
            <w:noWrap/>
            <w:hideMark/>
          </w:tcPr>
          <w:p w14:paraId="5D47BFD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 </w:t>
            </w:r>
          </w:p>
        </w:tc>
        <w:tc>
          <w:tcPr>
            <w:tcW w:w="1417" w:type="dxa"/>
          </w:tcPr>
          <w:p w14:paraId="2496AB6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100 </w:t>
            </w:r>
          </w:p>
        </w:tc>
      </w:tr>
      <w:tr w:rsidR="001B5113" w:rsidRPr="001B5113" w14:paraId="1753D443" w14:textId="77777777" w:rsidTr="00D76175">
        <w:trPr>
          <w:trHeight w:val="300"/>
        </w:trPr>
        <w:tc>
          <w:tcPr>
            <w:tcW w:w="5670" w:type="dxa"/>
            <w:noWrap/>
            <w:hideMark/>
          </w:tcPr>
          <w:p w14:paraId="1CBF5B00" w14:textId="77777777" w:rsidR="001B5113" w:rsidRPr="001F11BB" w:rsidRDefault="001B5113" w:rsidP="001F11BB">
            <w:pPr>
              <w:spacing w:before="20" w:after="20" w:line="240" w:lineRule="exact"/>
              <w:rPr>
                <w:rFonts w:cs="Arial"/>
                <w:sz w:val="18"/>
                <w:szCs w:val="18"/>
              </w:rPr>
            </w:pPr>
            <w:r w:rsidRPr="001F11BB">
              <w:rPr>
                <w:rFonts w:cs="Arial"/>
                <w:sz w:val="18"/>
                <w:szCs w:val="18"/>
              </w:rPr>
              <w:t>Albury Wodonga Community College Limited</w:t>
            </w:r>
          </w:p>
        </w:tc>
        <w:tc>
          <w:tcPr>
            <w:tcW w:w="1418" w:type="dxa"/>
          </w:tcPr>
          <w:p w14:paraId="7412D2E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31 </w:t>
            </w:r>
          </w:p>
        </w:tc>
        <w:tc>
          <w:tcPr>
            <w:tcW w:w="1139" w:type="dxa"/>
            <w:noWrap/>
            <w:hideMark/>
          </w:tcPr>
          <w:p w14:paraId="113117A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c>
          <w:tcPr>
            <w:tcW w:w="1417" w:type="dxa"/>
          </w:tcPr>
          <w:p w14:paraId="2365E6C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42 </w:t>
            </w:r>
          </w:p>
        </w:tc>
      </w:tr>
      <w:tr w:rsidR="001B5113" w:rsidRPr="001B5113" w14:paraId="76E55907" w14:textId="77777777" w:rsidTr="00D76175">
        <w:trPr>
          <w:trHeight w:val="300"/>
        </w:trPr>
        <w:tc>
          <w:tcPr>
            <w:tcW w:w="5670" w:type="dxa"/>
            <w:noWrap/>
            <w:hideMark/>
          </w:tcPr>
          <w:p w14:paraId="0602D201" w14:textId="77777777" w:rsidR="001B5113" w:rsidRPr="001F11BB" w:rsidRDefault="001B5113" w:rsidP="001F11BB">
            <w:pPr>
              <w:spacing w:before="20" w:after="20" w:line="240" w:lineRule="exact"/>
              <w:rPr>
                <w:rFonts w:cs="Arial"/>
                <w:sz w:val="18"/>
                <w:szCs w:val="18"/>
              </w:rPr>
            </w:pPr>
            <w:r w:rsidRPr="001F11BB">
              <w:rPr>
                <w:rFonts w:cs="Arial"/>
                <w:sz w:val="18"/>
                <w:szCs w:val="18"/>
              </w:rPr>
              <w:t>Albury-Wodonga Volunteer Resource Bureau Inc.</w:t>
            </w:r>
          </w:p>
        </w:tc>
        <w:tc>
          <w:tcPr>
            <w:tcW w:w="1418" w:type="dxa"/>
          </w:tcPr>
          <w:p w14:paraId="353F24A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 </w:t>
            </w:r>
          </w:p>
        </w:tc>
        <w:tc>
          <w:tcPr>
            <w:tcW w:w="1139" w:type="dxa"/>
            <w:noWrap/>
            <w:hideMark/>
          </w:tcPr>
          <w:p w14:paraId="526E5F5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38 </w:t>
            </w:r>
          </w:p>
        </w:tc>
        <w:tc>
          <w:tcPr>
            <w:tcW w:w="1417" w:type="dxa"/>
          </w:tcPr>
          <w:p w14:paraId="6F4CF87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58 </w:t>
            </w:r>
          </w:p>
        </w:tc>
      </w:tr>
      <w:tr w:rsidR="001B5113" w:rsidRPr="001B5113" w14:paraId="45A7BDFD" w14:textId="77777777" w:rsidTr="00D76175">
        <w:trPr>
          <w:trHeight w:val="300"/>
        </w:trPr>
        <w:tc>
          <w:tcPr>
            <w:tcW w:w="5670" w:type="dxa"/>
            <w:noWrap/>
            <w:hideMark/>
          </w:tcPr>
          <w:p w14:paraId="5795535C" w14:textId="77777777" w:rsidR="001B5113" w:rsidRPr="001F11BB" w:rsidRDefault="001B5113" w:rsidP="001F11BB">
            <w:pPr>
              <w:spacing w:before="20" w:after="20" w:line="240" w:lineRule="exact"/>
              <w:rPr>
                <w:rFonts w:cs="Arial"/>
                <w:sz w:val="18"/>
                <w:szCs w:val="18"/>
              </w:rPr>
            </w:pPr>
            <w:r w:rsidRPr="001F11BB">
              <w:rPr>
                <w:rFonts w:cs="Arial"/>
                <w:sz w:val="18"/>
                <w:szCs w:val="18"/>
              </w:rPr>
              <w:t>AMES Australia</w:t>
            </w:r>
          </w:p>
        </w:tc>
        <w:tc>
          <w:tcPr>
            <w:tcW w:w="1418" w:type="dxa"/>
          </w:tcPr>
          <w:p w14:paraId="16ABC6F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1,350 </w:t>
            </w:r>
          </w:p>
        </w:tc>
        <w:tc>
          <w:tcPr>
            <w:tcW w:w="1139" w:type="dxa"/>
            <w:noWrap/>
            <w:hideMark/>
          </w:tcPr>
          <w:p w14:paraId="56FCC3B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78 </w:t>
            </w:r>
          </w:p>
        </w:tc>
        <w:tc>
          <w:tcPr>
            <w:tcW w:w="1417" w:type="dxa"/>
          </w:tcPr>
          <w:p w14:paraId="39EC9F4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1,429 </w:t>
            </w:r>
          </w:p>
        </w:tc>
      </w:tr>
      <w:tr w:rsidR="001B5113" w:rsidRPr="001B5113" w14:paraId="61110174" w14:textId="77777777" w:rsidTr="00D76175">
        <w:trPr>
          <w:trHeight w:val="300"/>
        </w:trPr>
        <w:tc>
          <w:tcPr>
            <w:tcW w:w="5670" w:type="dxa"/>
            <w:noWrap/>
            <w:hideMark/>
          </w:tcPr>
          <w:p w14:paraId="4F306029" w14:textId="77777777" w:rsidR="001B5113" w:rsidRPr="001F11BB" w:rsidRDefault="001B5113" w:rsidP="001F11BB">
            <w:pPr>
              <w:spacing w:before="20" w:after="20" w:line="240" w:lineRule="exact"/>
              <w:rPr>
                <w:rFonts w:cs="Arial"/>
                <w:sz w:val="18"/>
                <w:szCs w:val="18"/>
              </w:rPr>
            </w:pPr>
            <w:r w:rsidRPr="001F11BB">
              <w:rPr>
                <w:rFonts w:cs="Arial"/>
                <w:sz w:val="18"/>
                <w:szCs w:val="18"/>
              </w:rPr>
              <w:t>Anglesea Community House Inc.</w:t>
            </w:r>
          </w:p>
        </w:tc>
        <w:tc>
          <w:tcPr>
            <w:tcW w:w="1418" w:type="dxa"/>
          </w:tcPr>
          <w:p w14:paraId="0DE5E92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c>
          <w:tcPr>
            <w:tcW w:w="1139" w:type="dxa"/>
            <w:noWrap/>
            <w:hideMark/>
          </w:tcPr>
          <w:p w14:paraId="482E31FE" w14:textId="5086140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F40B94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r>
      <w:tr w:rsidR="001B5113" w:rsidRPr="001B5113" w14:paraId="0D573E8F" w14:textId="77777777" w:rsidTr="00D76175">
        <w:trPr>
          <w:trHeight w:val="300"/>
        </w:trPr>
        <w:tc>
          <w:tcPr>
            <w:tcW w:w="5670" w:type="dxa"/>
            <w:noWrap/>
            <w:hideMark/>
          </w:tcPr>
          <w:p w14:paraId="6471BA78" w14:textId="77777777" w:rsidR="001B5113" w:rsidRPr="001F11BB" w:rsidRDefault="001B5113" w:rsidP="001F11BB">
            <w:pPr>
              <w:spacing w:before="20" w:after="20" w:line="240" w:lineRule="exact"/>
              <w:rPr>
                <w:rFonts w:cs="Arial"/>
                <w:sz w:val="18"/>
                <w:szCs w:val="18"/>
              </w:rPr>
            </w:pPr>
            <w:r w:rsidRPr="001F11BB">
              <w:rPr>
                <w:rFonts w:cs="Arial"/>
                <w:sz w:val="18"/>
                <w:szCs w:val="18"/>
              </w:rPr>
              <w:t>Angliss Neighbourhood House Inc.</w:t>
            </w:r>
          </w:p>
        </w:tc>
        <w:tc>
          <w:tcPr>
            <w:tcW w:w="1418" w:type="dxa"/>
          </w:tcPr>
          <w:p w14:paraId="7A0B8D0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73 </w:t>
            </w:r>
          </w:p>
        </w:tc>
        <w:tc>
          <w:tcPr>
            <w:tcW w:w="1139" w:type="dxa"/>
            <w:noWrap/>
            <w:hideMark/>
          </w:tcPr>
          <w:p w14:paraId="282EDE1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40 </w:t>
            </w:r>
          </w:p>
        </w:tc>
        <w:tc>
          <w:tcPr>
            <w:tcW w:w="1417" w:type="dxa"/>
          </w:tcPr>
          <w:p w14:paraId="290A5B2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112 </w:t>
            </w:r>
          </w:p>
        </w:tc>
      </w:tr>
      <w:tr w:rsidR="001B5113" w:rsidRPr="001B5113" w14:paraId="7B3E17BD" w14:textId="77777777" w:rsidTr="00D76175">
        <w:trPr>
          <w:trHeight w:val="300"/>
        </w:trPr>
        <w:tc>
          <w:tcPr>
            <w:tcW w:w="5670" w:type="dxa"/>
            <w:noWrap/>
            <w:hideMark/>
          </w:tcPr>
          <w:p w14:paraId="6707BC8D" w14:textId="77777777" w:rsidR="001B5113" w:rsidRPr="001F11BB" w:rsidRDefault="001B5113" w:rsidP="001F11BB">
            <w:pPr>
              <w:spacing w:before="20" w:after="20" w:line="240" w:lineRule="exact"/>
              <w:rPr>
                <w:rFonts w:cs="Arial"/>
                <w:sz w:val="18"/>
                <w:szCs w:val="18"/>
              </w:rPr>
            </w:pPr>
            <w:r w:rsidRPr="001F11BB">
              <w:rPr>
                <w:rFonts w:cs="Arial"/>
                <w:sz w:val="18"/>
                <w:szCs w:val="18"/>
              </w:rPr>
              <w:t>Ararat Neighbourhood House Inc.</w:t>
            </w:r>
          </w:p>
        </w:tc>
        <w:tc>
          <w:tcPr>
            <w:tcW w:w="1418" w:type="dxa"/>
          </w:tcPr>
          <w:p w14:paraId="2ED96DC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 </w:t>
            </w:r>
          </w:p>
        </w:tc>
        <w:tc>
          <w:tcPr>
            <w:tcW w:w="1139" w:type="dxa"/>
            <w:noWrap/>
            <w:hideMark/>
          </w:tcPr>
          <w:p w14:paraId="66561F9F" w14:textId="45CE1F39"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10801E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 </w:t>
            </w:r>
          </w:p>
        </w:tc>
      </w:tr>
      <w:tr w:rsidR="001B5113" w:rsidRPr="001B5113" w14:paraId="10D20AF8" w14:textId="77777777" w:rsidTr="00D76175">
        <w:trPr>
          <w:trHeight w:val="300"/>
        </w:trPr>
        <w:tc>
          <w:tcPr>
            <w:tcW w:w="5670" w:type="dxa"/>
            <w:noWrap/>
            <w:hideMark/>
          </w:tcPr>
          <w:p w14:paraId="1821B489" w14:textId="77777777" w:rsidR="001B5113" w:rsidRPr="001F11BB" w:rsidRDefault="001B5113" w:rsidP="001F11BB">
            <w:pPr>
              <w:spacing w:before="20" w:after="20" w:line="240" w:lineRule="exact"/>
              <w:rPr>
                <w:rFonts w:cs="Arial"/>
                <w:sz w:val="18"/>
                <w:szCs w:val="18"/>
              </w:rPr>
            </w:pPr>
            <w:r w:rsidRPr="001F11BB">
              <w:rPr>
                <w:rFonts w:cs="Arial"/>
                <w:sz w:val="18"/>
                <w:szCs w:val="18"/>
              </w:rPr>
              <w:t>Arrabri Community House Inc.</w:t>
            </w:r>
          </w:p>
        </w:tc>
        <w:tc>
          <w:tcPr>
            <w:tcW w:w="1418" w:type="dxa"/>
          </w:tcPr>
          <w:p w14:paraId="60179D7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90 </w:t>
            </w:r>
          </w:p>
        </w:tc>
        <w:tc>
          <w:tcPr>
            <w:tcW w:w="1139" w:type="dxa"/>
            <w:noWrap/>
            <w:hideMark/>
          </w:tcPr>
          <w:p w14:paraId="050008AB" w14:textId="3BF1321A"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D592AF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90 </w:t>
            </w:r>
          </w:p>
        </w:tc>
      </w:tr>
      <w:tr w:rsidR="001B5113" w:rsidRPr="001B5113" w14:paraId="007487E7" w14:textId="77777777" w:rsidTr="00D76175">
        <w:trPr>
          <w:trHeight w:val="300"/>
        </w:trPr>
        <w:tc>
          <w:tcPr>
            <w:tcW w:w="5670" w:type="dxa"/>
            <w:noWrap/>
            <w:hideMark/>
          </w:tcPr>
          <w:p w14:paraId="64FB7946" w14:textId="77777777" w:rsidR="001B5113" w:rsidRPr="001F11BB" w:rsidRDefault="001B5113" w:rsidP="001F11BB">
            <w:pPr>
              <w:spacing w:before="20" w:after="20" w:line="240" w:lineRule="exact"/>
              <w:rPr>
                <w:rFonts w:cs="Arial"/>
                <w:sz w:val="18"/>
                <w:szCs w:val="18"/>
              </w:rPr>
            </w:pPr>
            <w:r w:rsidRPr="001F11BB">
              <w:rPr>
                <w:rFonts w:cs="Arial"/>
                <w:sz w:val="18"/>
                <w:szCs w:val="18"/>
              </w:rPr>
              <w:t>Art Resource Collective Inc.</w:t>
            </w:r>
          </w:p>
        </w:tc>
        <w:tc>
          <w:tcPr>
            <w:tcW w:w="1418" w:type="dxa"/>
          </w:tcPr>
          <w:p w14:paraId="1E68609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 </w:t>
            </w:r>
          </w:p>
        </w:tc>
        <w:tc>
          <w:tcPr>
            <w:tcW w:w="1139" w:type="dxa"/>
            <w:noWrap/>
            <w:hideMark/>
          </w:tcPr>
          <w:p w14:paraId="254DC1B1" w14:textId="59CF09D9"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30C786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 </w:t>
            </w:r>
          </w:p>
        </w:tc>
      </w:tr>
      <w:tr w:rsidR="001B5113" w:rsidRPr="001B5113" w14:paraId="5689B549" w14:textId="77777777" w:rsidTr="00D76175">
        <w:trPr>
          <w:trHeight w:val="300"/>
        </w:trPr>
        <w:tc>
          <w:tcPr>
            <w:tcW w:w="5670" w:type="dxa"/>
            <w:noWrap/>
            <w:hideMark/>
          </w:tcPr>
          <w:p w14:paraId="118E5308" w14:textId="77777777" w:rsidR="001B5113" w:rsidRPr="001F11BB" w:rsidRDefault="001B5113" w:rsidP="001F11BB">
            <w:pPr>
              <w:spacing w:before="20" w:after="20" w:line="240" w:lineRule="exact"/>
              <w:rPr>
                <w:rFonts w:cs="Arial"/>
                <w:sz w:val="18"/>
                <w:szCs w:val="18"/>
              </w:rPr>
            </w:pPr>
            <w:r w:rsidRPr="001F11BB">
              <w:rPr>
                <w:rFonts w:cs="Arial"/>
                <w:sz w:val="18"/>
                <w:szCs w:val="18"/>
              </w:rPr>
              <w:t>Australian - Multicultural Community Services Inc.</w:t>
            </w:r>
          </w:p>
        </w:tc>
        <w:tc>
          <w:tcPr>
            <w:tcW w:w="1418" w:type="dxa"/>
          </w:tcPr>
          <w:p w14:paraId="1C14108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36 </w:t>
            </w:r>
          </w:p>
        </w:tc>
        <w:tc>
          <w:tcPr>
            <w:tcW w:w="1139" w:type="dxa"/>
            <w:noWrap/>
            <w:hideMark/>
          </w:tcPr>
          <w:p w14:paraId="48CB005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92 </w:t>
            </w:r>
          </w:p>
        </w:tc>
        <w:tc>
          <w:tcPr>
            <w:tcW w:w="1417" w:type="dxa"/>
          </w:tcPr>
          <w:p w14:paraId="2ED9046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128 </w:t>
            </w:r>
          </w:p>
        </w:tc>
      </w:tr>
      <w:tr w:rsidR="001B5113" w:rsidRPr="001B5113" w14:paraId="48E7B77F" w14:textId="77777777" w:rsidTr="00D76175">
        <w:trPr>
          <w:trHeight w:val="300"/>
        </w:trPr>
        <w:tc>
          <w:tcPr>
            <w:tcW w:w="5670" w:type="dxa"/>
            <w:noWrap/>
            <w:hideMark/>
          </w:tcPr>
          <w:p w14:paraId="7BFC8643" w14:textId="77777777" w:rsidR="001B5113" w:rsidRPr="001F11BB" w:rsidRDefault="001B5113" w:rsidP="001F11BB">
            <w:pPr>
              <w:spacing w:before="20" w:after="20" w:line="240" w:lineRule="exact"/>
              <w:rPr>
                <w:rFonts w:cs="Arial"/>
                <w:sz w:val="18"/>
                <w:szCs w:val="18"/>
              </w:rPr>
            </w:pPr>
            <w:r w:rsidRPr="001F11BB">
              <w:rPr>
                <w:rFonts w:cs="Arial"/>
                <w:sz w:val="18"/>
                <w:szCs w:val="18"/>
              </w:rPr>
              <w:t>Australian Croatian Community Services Inc.</w:t>
            </w:r>
          </w:p>
        </w:tc>
        <w:tc>
          <w:tcPr>
            <w:tcW w:w="1418" w:type="dxa"/>
          </w:tcPr>
          <w:p w14:paraId="21B7A2E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c>
          <w:tcPr>
            <w:tcW w:w="1139" w:type="dxa"/>
            <w:noWrap/>
            <w:hideMark/>
          </w:tcPr>
          <w:p w14:paraId="1CF0C3B2" w14:textId="4F40DBAF"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B90465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r>
      <w:tr w:rsidR="001B5113" w:rsidRPr="001B5113" w14:paraId="27247429" w14:textId="77777777" w:rsidTr="00D76175">
        <w:trPr>
          <w:trHeight w:val="300"/>
        </w:trPr>
        <w:tc>
          <w:tcPr>
            <w:tcW w:w="5670" w:type="dxa"/>
            <w:noWrap/>
            <w:hideMark/>
          </w:tcPr>
          <w:p w14:paraId="7C7763F1" w14:textId="77777777" w:rsidR="001B5113" w:rsidRPr="001F11BB" w:rsidRDefault="001B5113" w:rsidP="001F11BB">
            <w:pPr>
              <w:spacing w:before="20" w:after="20" w:line="240" w:lineRule="exact"/>
              <w:rPr>
                <w:rFonts w:cs="Arial"/>
                <w:sz w:val="18"/>
                <w:szCs w:val="18"/>
              </w:rPr>
            </w:pPr>
            <w:r w:rsidRPr="001F11BB">
              <w:rPr>
                <w:rFonts w:cs="Arial"/>
                <w:sz w:val="18"/>
                <w:szCs w:val="18"/>
              </w:rPr>
              <w:t>Australian Romanian Community Welfare, Health and Services Association of Victoria Inc.</w:t>
            </w:r>
          </w:p>
        </w:tc>
        <w:tc>
          <w:tcPr>
            <w:tcW w:w="1418" w:type="dxa"/>
          </w:tcPr>
          <w:p w14:paraId="0B42087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139" w:type="dxa"/>
            <w:noWrap/>
            <w:hideMark/>
          </w:tcPr>
          <w:p w14:paraId="7F4B9711" w14:textId="47147EA9" w:rsidR="001B5113" w:rsidRPr="001F11BB" w:rsidRDefault="001A73AE" w:rsidP="001F11BB">
            <w:pPr>
              <w:spacing w:before="20" w:after="20" w:line="240" w:lineRule="exact"/>
              <w:jc w:val="center"/>
              <w:rPr>
                <w:rFonts w:cs="Arial"/>
                <w:sz w:val="18"/>
                <w:szCs w:val="18"/>
              </w:rPr>
            </w:pPr>
            <w:r>
              <w:rPr>
                <w:rFonts w:cs="Arial"/>
                <w:sz w:val="18"/>
                <w:szCs w:val="18"/>
              </w:rPr>
              <w:t>-</w:t>
            </w:r>
            <w:r w:rsidR="00A4345C">
              <w:rPr>
                <w:rFonts w:cs="Arial"/>
                <w:sz w:val="18"/>
                <w:szCs w:val="18"/>
              </w:rPr>
              <w:t xml:space="preserve"> </w:t>
            </w:r>
            <w:r w:rsidR="001B5113" w:rsidRPr="001F11BB">
              <w:rPr>
                <w:rFonts w:cs="Arial"/>
                <w:sz w:val="18"/>
                <w:szCs w:val="18"/>
              </w:rPr>
              <w:t xml:space="preserve"> </w:t>
            </w:r>
          </w:p>
        </w:tc>
        <w:tc>
          <w:tcPr>
            <w:tcW w:w="1417" w:type="dxa"/>
          </w:tcPr>
          <w:p w14:paraId="11EF5F3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r>
      <w:tr w:rsidR="001B5113" w:rsidRPr="001B5113" w14:paraId="1A8EA5B3" w14:textId="77777777" w:rsidTr="00D76175">
        <w:trPr>
          <w:trHeight w:val="300"/>
        </w:trPr>
        <w:tc>
          <w:tcPr>
            <w:tcW w:w="5670" w:type="dxa"/>
            <w:noWrap/>
            <w:hideMark/>
          </w:tcPr>
          <w:p w14:paraId="3C88FEB2" w14:textId="77777777" w:rsidR="001B5113" w:rsidRPr="001F11BB" w:rsidRDefault="001B5113" w:rsidP="001F11BB">
            <w:pPr>
              <w:spacing w:before="20" w:after="20" w:line="240" w:lineRule="exact"/>
              <w:rPr>
                <w:rFonts w:cs="Arial"/>
                <w:sz w:val="18"/>
                <w:szCs w:val="18"/>
              </w:rPr>
            </w:pPr>
            <w:r w:rsidRPr="001F11BB">
              <w:rPr>
                <w:rFonts w:cs="Arial"/>
                <w:sz w:val="18"/>
                <w:szCs w:val="18"/>
              </w:rPr>
              <w:t>Australian Vietnamese Women's Association Inc.</w:t>
            </w:r>
          </w:p>
        </w:tc>
        <w:tc>
          <w:tcPr>
            <w:tcW w:w="1418" w:type="dxa"/>
          </w:tcPr>
          <w:p w14:paraId="6E9FB62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132 </w:t>
            </w:r>
          </w:p>
        </w:tc>
        <w:tc>
          <w:tcPr>
            <w:tcW w:w="1139" w:type="dxa"/>
            <w:noWrap/>
            <w:hideMark/>
          </w:tcPr>
          <w:p w14:paraId="001CA914" w14:textId="154ED001"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68F17B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132 </w:t>
            </w:r>
          </w:p>
        </w:tc>
      </w:tr>
      <w:tr w:rsidR="001B5113" w:rsidRPr="001B5113" w14:paraId="296E40A6" w14:textId="77777777" w:rsidTr="00D76175">
        <w:trPr>
          <w:trHeight w:val="300"/>
        </w:trPr>
        <w:tc>
          <w:tcPr>
            <w:tcW w:w="5670" w:type="dxa"/>
            <w:noWrap/>
            <w:hideMark/>
          </w:tcPr>
          <w:p w14:paraId="6D778570" w14:textId="77777777" w:rsidR="001B5113" w:rsidRPr="001F11BB" w:rsidRDefault="001B5113" w:rsidP="001F11BB">
            <w:pPr>
              <w:spacing w:before="20" w:after="20" w:line="240" w:lineRule="exact"/>
              <w:rPr>
                <w:rFonts w:cs="Arial"/>
                <w:sz w:val="18"/>
                <w:szCs w:val="18"/>
              </w:rPr>
            </w:pPr>
            <w:r w:rsidRPr="001F11BB">
              <w:rPr>
                <w:rFonts w:cs="Arial"/>
                <w:sz w:val="18"/>
                <w:szCs w:val="18"/>
              </w:rPr>
              <w:t>Avenue Neighbourhood House At Eley Inc.</w:t>
            </w:r>
          </w:p>
        </w:tc>
        <w:tc>
          <w:tcPr>
            <w:tcW w:w="1418" w:type="dxa"/>
          </w:tcPr>
          <w:p w14:paraId="1D47097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52 </w:t>
            </w:r>
          </w:p>
        </w:tc>
        <w:tc>
          <w:tcPr>
            <w:tcW w:w="1139" w:type="dxa"/>
            <w:noWrap/>
            <w:hideMark/>
          </w:tcPr>
          <w:p w14:paraId="49438DD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69 </w:t>
            </w:r>
          </w:p>
        </w:tc>
        <w:tc>
          <w:tcPr>
            <w:tcW w:w="1417" w:type="dxa"/>
          </w:tcPr>
          <w:p w14:paraId="3FA49ED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120 </w:t>
            </w:r>
          </w:p>
        </w:tc>
      </w:tr>
      <w:tr w:rsidR="001B5113" w:rsidRPr="001B5113" w14:paraId="1A65D718" w14:textId="77777777" w:rsidTr="00D76175">
        <w:trPr>
          <w:trHeight w:val="300"/>
        </w:trPr>
        <w:tc>
          <w:tcPr>
            <w:tcW w:w="5670" w:type="dxa"/>
            <w:noWrap/>
            <w:hideMark/>
          </w:tcPr>
          <w:p w14:paraId="05B2F008" w14:textId="77777777" w:rsidR="001B5113" w:rsidRPr="001F11BB" w:rsidRDefault="001B5113" w:rsidP="001F11BB">
            <w:pPr>
              <w:spacing w:before="20" w:after="20" w:line="240" w:lineRule="exact"/>
              <w:rPr>
                <w:rFonts w:cs="Arial"/>
                <w:sz w:val="18"/>
                <w:szCs w:val="18"/>
              </w:rPr>
            </w:pPr>
            <w:r w:rsidRPr="001F11BB">
              <w:rPr>
                <w:rFonts w:cs="Arial"/>
                <w:sz w:val="18"/>
                <w:szCs w:val="18"/>
              </w:rPr>
              <w:t>Avocare Limited</w:t>
            </w:r>
          </w:p>
        </w:tc>
        <w:tc>
          <w:tcPr>
            <w:tcW w:w="1418" w:type="dxa"/>
          </w:tcPr>
          <w:p w14:paraId="3CAF209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36 </w:t>
            </w:r>
          </w:p>
        </w:tc>
        <w:tc>
          <w:tcPr>
            <w:tcW w:w="1139" w:type="dxa"/>
            <w:noWrap/>
            <w:hideMark/>
          </w:tcPr>
          <w:p w14:paraId="25816DB0" w14:textId="750B85E8"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159BAF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36 </w:t>
            </w:r>
          </w:p>
        </w:tc>
      </w:tr>
      <w:tr w:rsidR="001B5113" w:rsidRPr="001B5113" w14:paraId="6A769C8F" w14:textId="77777777" w:rsidTr="00D76175">
        <w:trPr>
          <w:trHeight w:val="300"/>
        </w:trPr>
        <w:tc>
          <w:tcPr>
            <w:tcW w:w="5670" w:type="dxa"/>
            <w:noWrap/>
            <w:hideMark/>
          </w:tcPr>
          <w:p w14:paraId="4FF96CE3" w14:textId="77777777" w:rsidR="001B5113" w:rsidRPr="001F11BB" w:rsidRDefault="001B5113" w:rsidP="001F11BB">
            <w:pPr>
              <w:spacing w:before="20" w:after="20" w:line="240" w:lineRule="exact"/>
              <w:rPr>
                <w:rFonts w:cs="Arial"/>
                <w:sz w:val="18"/>
                <w:szCs w:val="18"/>
              </w:rPr>
            </w:pPr>
            <w:r w:rsidRPr="001F11BB">
              <w:rPr>
                <w:rFonts w:cs="Arial"/>
                <w:sz w:val="18"/>
                <w:szCs w:val="18"/>
              </w:rPr>
              <w:t>Bacchus Marsh Community College Inc.</w:t>
            </w:r>
          </w:p>
        </w:tc>
        <w:tc>
          <w:tcPr>
            <w:tcW w:w="1418" w:type="dxa"/>
          </w:tcPr>
          <w:p w14:paraId="2ED3310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51 </w:t>
            </w:r>
          </w:p>
        </w:tc>
        <w:tc>
          <w:tcPr>
            <w:tcW w:w="1139" w:type="dxa"/>
            <w:noWrap/>
            <w:hideMark/>
          </w:tcPr>
          <w:p w14:paraId="770BECD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 </w:t>
            </w:r>
          </w:p>
        </w:tc>
        <w:tc>
          <w:tcPr>
            <w:tcW w:w="1417" w:type="dxa"/>
          </w:tcPr>
          <w:p w14:paraId="1F891EF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80 </w:t>
            </w:r>
          </w:p>
        </w:tc>
      </w:tr>
      <w:tr w:rsidR="001B5113" w:rsidRPr="001B5113" w14:paraId="6C121C38" w14:textId="77777777" w:rsidTr="00D76175">
        <w:trPr>
          <w:trHeight w:val="300"/>
        </w:trPr>
        <w:tc>
          <w:tcPr>
            <w:tcW w:w="5670" w:type="dxa"/>
            <w:noWrap/>
            <w:hideMark/>
          </w:tcPr>
          <w:p w14:paraId="6361132E" w14:textId="77777777" w:rsidR="001B5113" w:rsidRPr="001F11BB" w:rsidRDefault="001B5113" w:rsidP="001F11BB">
            <w:pPr>
              <w:spacing w:before="20" w:after="20" w:line="240" w:lineRule="exact"/>
              <w:rPr>
                <w:rFonts w:cs="Arial"/>
                <w:sz w:val="18"/>
                <w:szCs w:val="18"/>
              </w:rPr>
            </w:pPr>
            <w:r w:rsidRPr="001F11BB">
              <w:rPr>
                <w:rFonts w:cs="Arial"/>
                <w:sz w:val="18"/>
                <w:szCs w:val="18"/>
              </w:rPr>
              <w:t>Ballan &amp; District Community House &amp; Adult Education Centre Inc.</w:t>
            </w:r>
          </w:p>
        </w:tc>
        <w:tc>
          <w:tcPr>
            <w:tcW w:w="1418" w:type="dxa"/>
          </w:tcPr>
          <w:p w14:paraId="1E29C7D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139" w:type="dxa"/>
            <w:noWrap/>
            <w:hideMark/>
          </w:tcPr>
          <w:p w14:paraId="43E568AA" w14:textId="350D44F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2ED138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r>
      <w:tr w:rsidR="001B5113" w:rsidRPr="001B5113" w14:paraId="446F49B5" w14:textId="77777777" w:rsidTr="00D76175">
        <w:trPr>
          <w:trHeight w:val="300"/>
        </w:trPr>
        <w:tc>
          <w:tcPr>
            <w:tcW w:w="5670" w:type="dxa"/>
            <w:noWrap/>
            <w:hideMark/>
          </w:tcPr>
          <w:p w14:paraId="0DD180D1" w14:textId="77777777" w:rsidR="001B5113" w:rsidRPr="001F11BB" w:rsidRDefault="001B5113" w:rsidP="001F11BB">
            <w:pPr>
              <w:spacing w:before="20" w:after="20" w:line="240" w:lineRule="exact"/>
              <w:rPr>
                <w:rFonts w:cs="Arial"/>
                <w:sz w:val="18"/>
                <w:szCs w:val="18"/>
              </w:rPr>
            </w:pPr>
            <w:r w:rsidRPr="001F11BB">
              <w:rPr>
                <w:rFonts w:cs="Arial"/>
                <w:sz w:val="18"/>
                <w:szCs w:val="18"/>
              </w:rPr>
              <w:t>Ballarat Neighbourhood Centre Inc.</w:t>
            </w:r>
          </w:p>
        </w:tc>
        <w:tc>
          <w:tcPr>
            <w:tcW w:w="1418" w:type="dxa"/>
          </w:tcPr>
          <w:p w14:paraId="394777C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131 </w:t>
            </w:r>
          </w:p>
        </w:tc>
        <w:tc>
          <w:tcPr>
            <w:tcW w:w="1139" w:type="dxa"/>
            <w:noWrap/>
            <w:hideMark/>
          </w:tcPr>
          <w:p w14:paraId="05CA69A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87 </w:t>
            </w:r>
          </w:p>
        </w:tc>
        <w:tc>
          <w:tcPr>
            <w:tcW w:w="1417" w:type="dxa"/>
          </w:tcPr>
          <w:p w14:paraId="41430DA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218 </w:t>
            </w:r>
          </w:p>
        </w:tc>
      </w:tr>
      <w:tr w:rsidR="001B5113" w:rsidRPr="001B5113" w14:paraId="545832FF" w14:textId="77777777" w:rsidTr="00D76175">
        <w:trPr>
          <w:trHeight w:val="300"/>
        </w:trPr>
        <w:tc>
          <w:tcPr>
            <w:tcW w:w="5670" w:type="dxa"/>
            <w:noWrap/>
            <w:hideMark/>
          </w:tcPr>
          <w:p w14:paraId="7C6B8BA1" w14:textId="77777777" w:rsidR="001B5113" w:rsidRPr="001F11BB" w:rsidRDefault="001B5113" w:rsidP="001F11BB">
            <w:pPr>
              <w:spacing w:before="20" w:after="20" w:line="240" w:lineRule="exact"/>
              <w:rPr>
                <w:rFonts w:cs="Arial"/>
                <w:sz w:val="18"/>
                <w:szCs w:val="18"/>
              </w:rPr>
            </w:pPr>
            <w:r w:rsidRPr="001F11BB">
              <w:rPr>
                <w:rFonts w:cs="Arial"/>
                <w:sz w:val="18"/>
                <w:szCs w:val="18"/>
              </w:rPr>
              <w:t>Banksia Gardens Association Incorporated</w:t>
            </w:r>
          </w:p>
        </w:tc>
        <w:tc>
          <w:tcPr>
            <w:tcW w:w="1418" w:type="dxa"/>
          </w:tcPr>
          <w:p w14:paraId="44D8886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413 </w:t>
            </w:r>
          </w:p>
        </w:tc>
        <w:tc>
          <w:tcPr>
            <w:tcW w:w="1139" w:type="dxa"/>
            <w:noWrap/>
            <w:hideMark/>
          </w:tcPr>
          <w:p w14:paraId="41F5233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64 </w:t>
            </w:r>
          </w:p>
        </w:tc>
        <w:tc>
          <w:tcPr>
            <w:tcW w:w="1417" w:type="dxa"/>
          </w:tcPr>
          <w:p w14:paraId="7453F7D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477 </w:t>
            </w:r>
          </w:p>
        </w:tc>
      </w:tr>
      <w:tr w:rsidR="001B5113" w:rsidRPr="001B5113" w14:paraId="625336FC" w14:textId="77777777" w:rsidTr="00D76175">
        <w:trPr>
          <w:trHeight w:val="300"/>
        </w:trPr>
        <w:tc>
          <w:tcPr>
            <w:tcW w:w="5670" w:type="dxa"/>
            <w:noWrap/>
            <w:hideMark/>
          </w:tcPr>
          <w:p w14:paraId="56A94185" w14:textId="77777777" w:rsidR="001B5113" w:rsidRPr="001F11BB" w:rsidRDefault="001B5113" w:rsidP="001F11BB">
            <w:pPr>
              <w:spacing w:before="20" w:after="20" w:line="240" w:lineRule="exact"/>
              <w:rPr>
                <w:rFonts w:cs="Arial"/>
                <w:sz w:val="18"/>
                <w:szCs w:val="18"/>
              </w:rPr>
            </w:pPr>
            <w:r w:rsidRPr="001F11BB">
              <w:rPr>
                <w:rFonts w:cs="Arial"/>
                <w:sz w:val="18"/>
                <w:szCs w:val="18"/>
              </w:rPr>
              <w:t>Bass Coast Adult Education Centre Inc.</w:t>
            </w:r>
          </w:p>
        </w:tc>
        <w:tc>
          <w:tcPr>
            <w:tcW w:w="1418" w:type="dxa"/>
          </w:tcPr>
          <w:p w14:paraId="36435FD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108 </w:t>
            </w:r>
          </w:p>
        </w:tc>
        <w:tc>
          <w:tcPr>
            <w:tcW w:w="1139" w:type="dxa"/>
            <w:noWrap/>
            <w:hideMark/>
          </w:tcPr>
          <w:p w14:paraId="51C06A6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c>
          <w:tcPr>
            <w:tcW w:w="1417" w:type="dxa"/>
          </w:tcPr>
          <w:p w14:paraId="5DBE230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132 </w:t>
            </w:r>
          </w:p>
        </w:tc>
      </w:tr>
      <w:tr w:rsidR="001B5113" w:rsidRPr="001B5113" w14:paraId="2CF126AD" w14:textId="77777777" w:rsidTr="00D76175">
        <w:trPr>
          <w:trHeight w:val="300"/>
        </w:trPr>
        <w:tc>
          <w:tcPr>
            <w:tcW w:w="5670" w:type="dxa"/>
            <w:noWrap/>
            <w:hideMark/>
          </w:tcPr>
          <w:p w14:paraId="2D714128" w14:textId="77777777" w:rsidR="001B5113" w:rsidRPr="001F11BB" w:rsidRDefault="001B5113" w:rsidP="001F11BB">
            <w:pPr>
              <w:spacing w:before="20" w:after="20" w:line="240" w:lineRule="exact"/>
              <w:rPr>
                <w:rFonts w:cs="Arial"/>
                <w:sz w:val="18"/>
                <w:szCs w:val="18"/>
              </w:rPr>
            </w:pPr>
            <w:r w:rsidRPr="001F11BB">
              <w:rPr>
                <w:rFonts w:cs="Arial"/>
                <w:sz w:val="18"/>
                <w:szCs w:val="18"/>
              </w:rPr>
              <w:t>Beaufort Community House and Learning Centre Inc.</w:t>
            </w:r>
          </w:p>
        </w:tc>
        <w:tc>
          <w:tcPr>
            <w:tcW w:w="1418" w:type="dxa"/>
          </w:tcPr>
          <w:p w14:paraId="6CDD6CA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 </w:t>
            </w:r>
          </w:p>
        </w:tc>
        <w:tc>
          <w:tcPr>
            <w:tcW w:w="1139" w:type="dxa"/>
            <w:noWrap/>
            <w:hideMark/>
          </w:tcPr>
          <w:p w14:paraId="059F1E30" w14:textId="7990D55F" w:rsidR="001B5113" w:rsidRPr="001F11BB" w:rsidRDefault="0067713A" w:rsidP="0067713A">
            <w:pPr>
              <w:tabs>
                <w:tab w:val="left" w:pos="360"/>
                <w:tab w:val="center" w:pos="461"/>
              </w:tabs>
              <w:spacing w:before="20" w:after="20" w:line="240" w:lineRule="exact"/>
              <w:rPr>
                <w:rFonts w:cs="Arial"/>
                <w:sz w:val="18"/>
                <w:szCs w:val="18"/>
              </w:rPr>
            </w:pPr>
            <w:r>
              <w:rPr>
                <w:rFonts w:cs="Arial"/>
                <w:sz w:val="18"/>
                <w:szCs w:val="18"/>
              </w:rPr>
              <w:tab/>
            </w:r>
            <w:r w:rsidR="001A73AE">
              <w:rPr>
                <w:rFonts w:cs="Arial"/>
                <w:sz w:val="18"/>
                <w:szCs w:val="18"/>
              </w:rPr>
              <w:t>-</w:t>
            </w:r>
            <w:r>
              <w:rPr>
                <w:rFonts w:cs="Arial"/>
                <w:sz w:val="18"/>
                <w:szCs w:val="18"/>
              </w:rPr>
              <w:t xml:space="preserve"> </w:t>
            </w:r>
            <w:r w:rsidRPr="001F11BB">
              <w:rPr>
                <w:rFonts w:cs="Arial"/>
                <w:sz w:val="18"/>
                <w:szCs w:val="18"/>
              </w:rPr>
              <w:t xml:space="preserve"> </w:t>
            </w:r>
            <w:r w:rsidR="001B5113" w:rsidRPr="001F11BB">
              <w:rPr>
                <w:rFonts w:cs="Arial"/>
                <w:sz w:val="18"/>
                <w:szCs w:val="18"/>
              </w:rPr>
              <w:t xml:space="preserve"> </w:t>
            </w:r>
          </w:p>
        </w:tc>
        <w:tc>
          <w:tcPr>
            <w:tcW w:w="1417" w:type="dxa"/>
          </w:tcPr>
          <w:p w14:paraId="4455DC4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 </w:t>
            </w:r>
          </w:p>
        </w:tc>
      </w:tr>
      <w:tr w:rsidR="001B5113" w:rsidRPr="001B5113" w14:paraId="7B721CEE" w14:textId="77777777" w:rsidTr="00D76175">
        <w:trPr>
          <w:trHeight w:val="300"/>
        </w:trPr>
        <w:tc>
          <w:tcPr>
            <w:tcW w:w="5670" w:type="dxa"/>
            <w:noWrap/>
            <w:hideMark/>
          </w:tcPr>
          <w:p w14:paraId="3A65973C" w14:textId="77777777" w:rsidR="001B5113" w:rsidRPr="001F11BB" w:rsidRDefault="001B5113" w:rsidP="001F11BB">
            <w:pPr>
              <w:spacing w:before="20" w:after="20" w:line="240" w:lineRule="exact"/>
              <w:rPr>
                <w:rFonts w:cs="Arial"/>
                <w:sz w:val="18"/>
                <w:szCs w:val="18"/>
              </w:rPr>
            </w:pPr>
            <w:r w:rsidRPr="001F11BB">
              <w:rPr>
                <w:rFonts w:cs="Arial"/>
                <w:sz w:val="18"/>
                <w:szCs w:val="18"/>
              </w:rPr>
              <w:t>Belgium Avenue Neighbourhood House Inc.</w:t>
            </w:r>
          </w:p>
        </w:tc>
        <w:tc>
          <w:tcPr>
            <w:tcW w:w="1418" w:type="dxa"/>
          </w:tcPr>
          <w:p w14:paraId="6667B13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28 </w:t>
            </w:r>
          </w:p>
        </w:tc>
        <w:tc>
          <w:tcPr>
            <w:tcW w:w="1139" w:type="dxa"/>
            <w:noWrap/>
            <w:hideMark/>
          </w:tcPr>
          <w:p w14:paraId="33064B58" w14:textId="47C2804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38549E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28 </w:t>
            </w:r>
          </w:p>
        </w:tc>
      </w:tr>
      <w:tr w:rsidR="001B5113" w:rsidRPr="001B5113" w14:paraId="5CC196DA" w14:textId="77777777" w:rsidTr="00D76175">
        <w:trPr>
          <w:trHeight w:val="300"/>
        </w:trPr>
        <w:tc>
          <w:tcPr>
            <w:tcW w:w="5670" w:type="dxa"/>
            <w:noWrap/>
            <w:hideMark/>
          </w:tcPr>
          <w:p w14:paraId="63CCBEC2" w14:textId="77777777" w:rsidR="001B5113" w:rsidRPr="001F11BB" w:rsidRDefault="001B5113" w:rsidP="001F11BB">
            <w:pPr>
              <w:spacing w:before="20" w:after="20" w:line="240" w:lineRule="exact"/>
              <w:rPr>
                <w:rFonts w:cs="Arial"/>
                <w:sz w:val="18"/>
                <w:szCs w:val="18"/>
              </w:rPr>
            </w:pPr>
            <w:r w:rsidRPr="001F11BB">
              <w:rPr>
                <w:rFonts w:cs="Arial"/>
                <w:sz w:val="18"/>
                <w:szCs w:val="18"/>
              </w:rPr>
              <w:t>Belgrave South Community House Inc.</w:t>
            </w:r>
          </w:p>
        </w:tc>
        <w:tc>
          <w:tcPr>
            <w:tcW w:w="1418" w:type="dxa"/>
          </w:tcPr>
          <w:p w14:paraId="40BF12A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139" w:type="dxa"/>
            <w:noWrap/>
            <w:hideMark/>
          </w:tcPr>
          <w:p w14:paraId="7D3CA73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 </w:t>
            </w:r>
          </w:p>
        </w:tc>
        <w:tc>
          <w:tcPr>
            <w:tcW w:w="1417" w:type="dxa"/>
          </w:tcPr>
          <w:p w14:paraId="1AE84C3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 </w:t>
            </w:r>
          </w:p>
        </w:tc>
      </w:tr>
      <w:tr w:rsidR="001B5113" w:rsidRPr="001B5113" w14:paraId="34E88CEF" w14:textId="77777777" w:rsidTr="00D76175">
        <w:trPr>
          <w:trHeight w:val="300"/>
        </w:trPr>
        <w:tc>
          <w:tcPr>
            <w:tcW w:w="5670" w:type="dxa"/>
            <w:noWrap/>
            <w:hideMark/>
          </w:tcPr>
          <w:p w14:paraId="09C5091B" w14:textId="77777777" w:rsidR="001B5113" w:rsidRPr="001F11BB" w:rsidRDefault="001B5113" w:rsidP="001F11BB">
            <w:pPr>
              <w:spacing w:before="20" w:after="20" w:line="240" w:lineRule="exact"/>
              <w:rPr>
                <w:rFonts w:cs="Arial"/>
                <w:sz w:val="18"/>
                <w:szCs w:val="18"/>
              </w:rPr>
            </w:pPr>
            <w:r w:rsidRPr="001F11BB">
              <w:rPr>
                <w:rFonts w:cs="Arial"/>
                <w:sz w:val="18"/>
                <w:szCs w:val="18"/>
              </w:rPr>
              <w:t>Bellarine Living and Learning Centre Inc.</w:t>
            </w:r>
          </w:p>
        </w:tc>
        <w:tc>
          <w:tcPr>
            <w:tcW w:w="1418" w:type="dxa"/>
          </w:tcPr>
          <w:p w14:paraId="66FB177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36 </w:t>
            </w:r>
          </w:p>
        </w:tc>
        <w:tc>
          <w:tcPr>
            <w:tcW w:w="1139" w:type="dxa"/>
            <w:noWrap/>
            <w:hideMark/>
          </w:tcPr>
          <w:p w14:paraId="49C01515" w14:textId="48EEA4D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8F5B33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36 </w:t>
            </w:r>
          </w:p>
        </w:tc>
      </w:tr>
      <w:tr w:rsidR="001B5113" w:rsidRPr="001B5113" w14:paraId="2ECCDA94" w14:textId="77777777" w:rsidTr="00D76175">
        <w:trPr>
          <w:trHeight w:val="300"/>
        </w:trPr>
        <w:tc>
          <w:tcPr>
            <w:tcW w:w="5670" w:type="dxa"/>
            <w:noWrap/>
            <w:hideMark/>
          </w:tcPr>
          <w:p w14:paraId="58738BC2"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Bellarine Training and Community Hub </w:t>
            </w:r>
            <w:r w:rsidR="00AD7CF7">
              <w:rPr>
                <w:rFonts w:cs="Arial"/>
                <w:sz w:val="18"/>
                <w:szCs w:val="18"/>
              </w:rPr>
              <w:t>Inc.</w:t>
            </w:r>
          </w:p>
        </w:tc>
        <w:tc>
          <w:tcPr>
            <w:tcW w:w="1418" w:type="dxa"/>
          </w:tcPr>
          <w:p w14:paraId="63C570A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 </w:t>
            </w:r>
          </w:p>
        </w:tc>
        <w:tc>
          <w:tcPr>
            <w:tcW w:w="1139" w:type="dxa"/>
            <w:noWrap/>
            <w:hideMark/>
          </w:tcPr>
          <w:p w14:paraId="287EEAE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 </w:t>
            </w:r>
          </w:p>
        </w:tc>
        <w:tc>
          <w:tcPr>
            <w:tcW w:w="1417" w:type="dxa"/>
          </w:tcPr>
          <w:p w14:paraId="2806FAB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r>
      <w:tr w:rsidR="001B5113" w:rsidRPr="001B5113" w14:paraId="1FAC5604" w14:textId="77777777" w:rsidTr="00D76175">
        <w:trPr>
          <w:trHeight w:val="300"/>
        </w:trPr>
        <w:tc>
          <w:tcPr>
            <w:tcW w:w="5670" w:type="dxa"/>
            <w:noWrap/>
            <w:hideMark/>
          </w:tcPr>
          <w:p w14:paraId="03EA3E08" w14:textId="77777777" w:rsidR="001B5113" w:rsidRPr="001F11BB" w:rsidRDefault="001B5113" w:rsidP="001F11BB">
            <w:pPr>
              <w:spacing w:before="20" w:after="20" w:line="240" w:lineRule="exact"/>
              <w:rPr>
                <w:rFonts w:cs="Arial"/>
                <w:sz w:val="18"/>
                <w:szCs w:val="18"/>
              </w:rPr>
            </w:pPr>
            <w:r w:rsidRPr="001F11BB">
              <w:rPr>
                <w:rFonts w:cs="Arial"/>
                <w:sz w:val="18"/>
                <w:szCs w:val="18"/>
              </w:rPr>
              <w:t>Belvedere Community Centre Inc.</w:t>
            </w:r>
          </w:p>
        </w:tc>
        <w:tc>
          <w:tcPr>
            <w:tcW w:w="1418" w:type="dxa"/>
          </w:tcPr>
          <w:p w14:paraId="4C5A595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 </w:t>
            </w:r>
          </w:p>
        </w:tc>
        <w:tc>
          <w:tcPr>
            <w:tcW w:w="1139" w:type="dxa"/>
            <w:noWrap/>
            <w:hideMark/>
          </w:tcPr>
          <w:p w14:paraId="41229E1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46 </w:t>
            </w:r>
          </w:p>
        </w:tc>
        <w:tc>
          <w:tcPr>
            <w:tcW w:w="1417" w:type="dxa"/>
          </w:tcPr>
          <w:p w14:paraId="6818EF9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77 </w:t>
            </w:r>
          </w:p>
        </w:tc>
      </w:tr>
      <w:tr w:rsidR="001B5113" w:rsidRPr="001B5113" w14:paraId="1E419D69" w14:textId="77777777" w:rsidTr="00D76175">
        <w:trPr>
          <w:trHeight w:val="300"/>
        </w:trPr>
        <w:tc>
          <w:tcPr>
            <w:tcW w:w="5670" w:type="dxa"/>
            <w:noWrap/>
            <w:hideMark/>
          </w:tcPr>
          <w:p w14:paraId="316C88FB" w14:textId="77777777" w:rsidR="001B5113" w:rsidRPr="001F11BB" w:rsidRDefault="001B5113" w:rsidP="001F11BB">
            <w:pPr>
              <w:spacing w:before="20" w:after="20" w:line="240" w:lineRule="exact"/>
              <w:rPr>
                <w:rFonts w:cs="Arial"/>
                <w:sz w:val="18"/>
                <w:szCs w:val="18"/>
              </w:rPr>
            </w:pPr>
            <w:r w:rsidRPr="001F11BB">
              <w:rPr>
                <w:rFonts w:cs="Arial"/>
                <w:sz w:val="18"/>
                <w:szCs w:val="18"/>
              </w:rPr>
              <w:t>Bendigo Neighbourhood Hub Inc.</w:t>
            </w:r>
          </w:p>
        </w:tc>
        <w:tc>
          <w:tcPr>
            <w:tcW w:w="1418" w:type="dxa"/>
          </w:tcPr>
          <w:p w14:paraId="2BCFE17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59 </w:t>
            </w:r>
          </w:p>
        </w:tc>
        <w:tc>
          <w:tcPr>
            <w:tcW w:w="1139" w:type="dxa"/>
            <w:noWrap/>
            <w:hideMark/>
          </w:tcPr>
          <w:p w14:paraId="610A9695" w14:textId="5EE9993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E3FBCF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59 </w:t>
            </w:r>
          </w:p>
        </w:tc>
      </w:tr>
      <w:tr w:rsidR="001B5113" w:rsidRPr="001B5113" w14:paraId="4DA38DE5" w14:textId="77777777" w:rsidTr="00D76175">
        <w:trPr>
          <w:trHeight w:val="300"/>
        </w:trPr>
        <w:tc>
          <w:tcPr>
            <w:tcW w:w="5670" w:type="dxa"/>
            <w:noWrap/>
            <w:hideMark/>
          </w:tcPr>
          <w:p w14:paraId="56408FD9" w14:textId="77777777" w:rsidR="001B5113" w:rsidRPr="001F11BB" w:rsidRDefault="001B5113" w:rsidP="001F11BB">
            <w:pPr>
              <w:spacing w:before="20" w:after="20" w:line="240" w:lineRule="exact"/>
              <w:rPr>
                <w:rFonts w:cs="Arial"/>
                <w:sz w:val="18"/>
                <w:szCs w:val="18"/>
              </w:rPr>
            </w:pPr>
            <w:r w:rsidRPr="001F11BB">
              <w:rPr>
                <w:rFonts w:cs="Arial"/>
                <w:sz w:val="18"/>
                <w:szCs w:val="18"/>
              </w:rPr>
              <w:t>Berry Street Victoria Incorporated</w:t>
            </w:r>
          </w:p>
        </w:tc>
        <w:tc>
          <w:tcPr>
            <w:tcW w:w="1418" w:type="dxa"/>
          </w:tcPr>
          <w:p w14:paraId="05DB555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40 </w:t>
            </w:r>
          </w:p>
        </w:tc>
        <w:tc>
          <w:tcPr>
            <w:tcW w:w="1139" w:type="dxa"/>
            <w:noWrap/>
            <w:hideMark/>
          </w:tcPr>
          <w:p w14:paraId="4A65DED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144 </w:t>
            </w:r>
          </w:p>
        </w:tc>
        <w:tc>
          <w:tcPr>
            <w:tcW w:w="1417" w:type="dxa"/>
          </w:tcPr>
          <w:p w14:paraId="4121ED9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184 </w:t>
            </w:r>
          </w:p>
        </w:tc>
      </w:tr>
      <w:tr w:rsidR="001B5113" w:rsidRPr="001B5113" w14:paraId="0C763DC5" w14:textId="77777777" w:rsidTr="00D76175">
        <w:trPr>
          <w:trHeight w:val="300"/>
        </w:trPr>
        <w:tc>
          <w:tcPr>
            <w:tcW w:w="5670" w:type="dxa"/>
            <w:noWrap/>
            <w:hideMark/>
          </w:tcPr>
          <w:p w14:paraId="16876934" w14:textId="77777777" w:rsidR="001B5113" w:rsidRPr="001F11BB" w:rsidRDefault="001B5113" w:rsidP="001F11BB">
            <w:pPr>
              <w:spacing w:before="20" w:after="20" w:line="240" w:lineRule="exact"/>
              <w:rPr>
                <w:rFonts w:cs="Arial"/>
                <w:sz w:val="18"/>
                <w:szCs w:val="18"/>
              </w:rPr>
            </w:pPr>
            <w:r w:rsidRPr="001F11BB">
              <w:rPr>
                <w:rFonts w:cs="Arial"/>
                <w:sz w:val="18"/>
                <w:szCs w:val="18"/>
              </w:rPr>
              <w:t>Beulah Historical, Learning and Progress Association Inc.</w:t>
            </w:r>
          </w:p>
        </w:tc>
        <w:tc>
          <w:tcPr>
            <w:tcW w:w="1418" w:type="dxa"/>
          </w:tcPr>
          <w:p w14:paraId="63DBAFA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 </w:t>
            </w:r>
          </w:p>
        </w:tc>
        <w:tc>
          <w:tcPr>
            <w:tcW w:w="1139" w:type="dxa"/>
            <w:noWrap/>
            <w:hideMark/>
          </w:tcPr>
          <w:p w14:paraId="7DEE899B" w14:textId="398EB891"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3220DB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 </w:t>
            </w:r>
          </w:p>
        </w:tc>
      </w:tr>
      <w:tr w:rsidR="001B5113" w:rsidRPr="001B5113" w14:paraId="1E9B4C4B" w14:textId="77777777" w:rsidTr="00D76175">
        <w:trPr>
          <w:trHeight w:val="300"/>
        </w:trPr>
        <w:tc>
          <w:tcPr>
            <w:tcW w:w="5670" w:type="dxa"/>
            <w:noWrap/>
            <w:hideMark/>
          </w:tcPr>
          <w:p w14:paraId="2F2C58D4" w14:textId="77777777" w:rsidR="001B5113" w:rsidRPr="001F11BB" w:rsidRDefault="001B5113" w:rsidP="001F11BB">
            <w:pPr>
              <w:spacing w:before="20" w:after="20" w:line="240" w:lineRule="exact"/>
              <w:rPr>
                <w:rFonts w:cs="Arial"/>
                <w:sz w:val="18"/>
                <w:szCs w:val="18"/>
              </w:rPr>
            </w:pPr>
            <w:r w:rsidRPr="001F11BB">
              <w:rPr>
                <w:rFonts w:cs="Arial"/>
                <w:sz w:val="18"/>
                <w:szCs w:val="18"/>
              </w:rPr>
              <w:t>Birallee Park Neighbourhood House Inc.</w:t>
            </w:r>
          </w:p>
        </w:tc>
        <w:tc>
          <w:tcPr>
            <w:tcW w:w="1418" w:type="dxa"/>
          </w:tcPr>
          <w:p w14:paraId="5358819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 </w:t>
            </w:r>
          </w:p>
        </w:tc>
        <w:tc>
          <w:tcPr>
            <w:tcW w:w="1139" w:type="dxa"/>
            <w:noWrap/>
            <w:hideMark/>
          </w:tcPr>
          <w:p w14:paraId="056FC5F6" w14:textId="712FA2DF"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C0A34E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 </w:t>
            </w:r>
          </w:p>
        </w:tc>
      </w:tr>
      <w:tr w:rsidR="001B5113" w:rsidRPr="001B5113" w14:paraId="081E7D93" w14:textId="77777777" w:rsidTr="00D76175">
        <w:trPr>
          <w:trHeight w:val="300"/>
        </w:trPr>
        <w:tc>
          <w:tcPr>
            <w:tcW w:w="5670" w:type="dxa"/>
            <w:noWrap/>
            <w:hideMark/>
          </w:tcPr>
          <w:p w14:paraId="46CAA7B2" w14:textId="77777777" w:rsidR="001B5113" w:rsidRPr="001F11BB" w:rsidRDefault="001B5113" w:rsidP="001F11BB">
            <w:pPr>
              <w:spacing w:before="20" w:after="20" w:line="240" w:lineRule="exact"/>
              <w:rPr>
                <w:rFonts w:cs="Arial"/>
                <w:sz w:val="18"/>
                <w:szCs w:val="18"/>
              </w:rPr>
            </w:pPr>
            <w:r w:rsidRPr="001F11BB">
              <w:rPr>
                <w:rFonts w:cs="Arial"/>
                <w:sz w:val="18"/>
                <w:szCs w:val="18"/>
              </w:rPr>
              <w:t>Bnym Aboriginal Corporation</w:t>
            </w:r>
          </w:p>
        </w:tc>
        <w:tc>
          <w:tcPr>
            <w:tcW w:w="1418" w:type="dxa"/>
          </w:tcPr>
          <w:p w14:paraId="6790385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50 </w:t>
            </w:r>
          </w:p>
        </w:tc>
        <w:tc>
          <w:tcPr>
            <w:tcW w:w="1139" w:type="dxa"/>
            <w:noWrap/>
            <w:hideMark/>
          </w:tcPr>
          <w:p w14:paraId="22CD87C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50 </w:t>
            </w:r>
          </w:p>
        </w:tc>
        <w:tc>
          <w:tcPr>
            <w:tcW w:w="1417" w:type="dxa"/>
          </w:tcPr>
          <w:p w14:paraId="41DE4C3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100 </w:t>
            </w:r>
          </w:p>
        </w:tc>
      </w:tr>
      <w:tr w:rsidR="001B5113" w:rsidRPr="001B5113" w14:paraId="375D6E28" w14:textId="77777777" w:rsidTr="00D76175">
        <w:trPr>
          <w:trHeight w:val="300"/>
        </w:trPr>
        <w:tc>
          <w:tcPr>
            <w:tcW w:w="5670" w:type="dxa"/>
            <w:noWrap/>
            <w:hideMark/>
          </w:tcPr>
          <w:p w14:paraId="14C42E99" w14:textId="77777777" w:rsidR="001B5113" w:rsidRPr="001F11BB" w:rsidRDefault="001B5113" w:rsidP="001F11BB">
            <w:pPr>
              <w:spacing w:before="20" w:after="20" w:line="240" w:lineRule="exact"/>
              <w:rPr>
                <w:rFonts w:cs="Arial"/>
                <w:sz w:val="18"/>
                <w:szCs w:val="18"/>
              </w:rPr>
            </w:pPr>
            <w:r w:rsidRPr="001F11BB">
              <w:rPr>
                <w:rFonts w:cs="Arial"/>
                <w:sz w:val="18"/>
                <w:szCs w:val="18"/>
              </w:rPr>
              <w:t>BRACE Education Training &amp; Employment Limited</w:t>
            </w:r>
          </w:p>
        </w:tc>
        <w:tc>
          <w:tcPr>
            <w:tcW w:w="1418" w:type="dxa"/>
          </w:tcPr>
          <w:p w14:paraId="453C4DE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34 </w:t>
            </w:r>
          </w:p>
        </w:tc>
        <w:tc>
          <w:tcPr>
            <w:tcW w:w="1139" w:type="dxa"/>
            <w:noWrap/>
            <w:hideMark/>
          </w:tcPr>
          <w:p w14:paraId="3585FBE6" w14:textId="4272E7BB"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01D83F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34 </w:t>
            </w:r>
          </w:p>
        </w:tc>
      </w:tr>
      <w:tr w:rsidR="001B5113" w:rsidRPr="001B5113" w14:paraId="68A55842" w14:textId="77777777" w:rsidTr="00D76175">
        <w:trPr>
          <w:trHeight w:val="300"/>
        </w:trPr>
        <w:tc>
          <w:tcPr>
            <w:tcW w:w="5670" w:type="dxa"/>
            <w:noWrap/>
            <w:hideMark/>
          </w:tcPr>
          <w:p w14:paraId="1657C814" w14:textId="77777777" w:rsidR="001B5113" w:rsidRPr="001F11BB" w:rsidRDefault="001B5113" w:rsidP="001F11BB">
            <w:pPr>
              <w:spacing w:before="20" w:after="20" w:line="240" w:lineRule="exact"/>
              <w:rPr>
                <w:rFonts w:cs="Arial"/>
                <w:sz w:val="18"/>
                <w:szCs w:val="18"/>
              </w:rPr>
            </w:pPr>
            <w:r w:rsidRPr="001F11BB">
              <w:rPr>
                <w:rFonts w:cs="Arial"/>
                <w:sz w:val="18"/>
                <w:szCs w:val="18"/>
              </w:rPr>
              <w:t>Brotherhood of St Laurence</w:t>
            </w:r>
          </w:p>
        </w:tc>
        <w:tc>
          <w:tcPr>
            <w:tcW w:w="1418" w:type="dxa"/>
          </w:tcPr>
          <w:p w14:paraId="40A36F0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43 </w:t>
            </w:r>
          </w:p>
        </w:tc>
        <w:tc>
          <w:tcPr>
            <w:tcW w:w="1139" w:type="dxa"/>
            <w:noWrap/>
            <w:hideMark/>
          </w:tcPr>
          <w:p w14:paraId="58E7F9A6" w14:textId="6211146C"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6612A6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43 </w:t>
            </w:r>
          </w:p>
        </w:tc>
      </w:tr>
      <w:tr w:rsidR="001B5113" w:rsidRPr="001B5113" w14:paraId="41BC6921" w14:textId="77777777" w:rsidTr="00D76175">
        <w:trPr>
          <w:trHeight w:val="300"/>
        </w:trPr>
        <w:tc>
          <w:tcPr>
            <w:tcW w:w="5670" w:type="dxa"/>
            <w:noWrap/>
            <w:hideMark/>
          </w:tcPr>
          <w:p w14:paraId="2A37D2D1" w14:textId="77777777" w:rsidR="001B5113" w:rsidRPr="001F11BB" w:rsidRDefault="001B5113" w:rsidP="001F11BB">
            <w:pPr>
              <w:spacing w:before="20" w:after="20" w:line="240" w:lineRule="exact"/>
              <w:rPr>
                <w:rFonts w:cs="Arial"/>
                <w:sz w:val="18"/>
                <w:szCs w:val="18"/>
              </w:rPr>
            </w:pPr>
            <w:r w:rsidRPr="001F11BB">
              <w:rPr>
                <w:rFonts w:cs="Arial"/>
                <w:sz w:val="18"/>
                <w:szCs w:val="18"/>
              </w:rPr>
              <w:t>Brunswick Neighbourhood House Co-operative Limited</w:t>
            </w:r>
          </w:p>
        </w:tc>
        <w:tc>
          <w:tcPr>
            <w:tcW w:w="1418" w:type="dxa"/>
          </w:tcPr>
          <w:p w14:paraId="3A9F528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202 </w:t>
            </w:r>
          </w:p>
        </w:tc>
        <w:tc>
          <w:tcPr>
            <w:tcW w:w="1139" w:type="dxa"/>
            <w:noWrap/>
            <w:hideMark/>
          </w:tcPr>
          <w:p w14:paraId="0D2EAEA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c>
          <w:tcPr>
            <w:tcW w:w="1417" w:type="dxa"/>
          </w:tcPr>
          <w:p w14:paraId="52EF4F2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226 </w:t>
            </w:r>
          </w:p>
        </w:tc>
      </w:tr>
      <w:tr w:rsidR="001B5113" w:rsidRPr="001B5113" w14:paraId="4A474FB6" w14:textId="77777777" w:rsidTr="00D76175">
        <w:trPr>
          <w:trHeight w:val="300"/>
        </w:trPr>
        <w:tc>
          <w:tcPr>
            <w:tcW w:w="5670" w:type="dxa"/>
            <w:noWrap/>
            <w:hideMark/>
          </w:tcPr>
          <w:p w14:paraId="7419E848" w14:textId="77777777" w:rsidR="001B5113" w:rsidRPr="001F11BB" w:rsidRDefault="001B5113" w:rsidP="001F11BB">
            <w:pPr>
              <w:spacing w:before="20" w:after="20" w:line="240" w:lineRule="exact"/>
              <w:rPr>
                <w:rFonts w:cs="Arial"/>
                <w:sz w:val="18"/>
                <w:szCs w:val="18"/>
              </w:rPr>
            </w:pPr>
            <w:r w:rsidRPr="001F11BB">
              <w:rPr>
                <w:rFonts w:cs="Arial"/>
                <w:sz w:val="18"/>
                <w:szCs w:val="18"/>
              </w:rPr>
              <w:t>Buchan District Outreach Inc.</w:t>
            </w:r>
          </w:p>
        </w:tc>
        <w:tc>
          <w:tcPr>
            <w:tcW w:w="1418" w:type="dxa"/>
          </w:tcPr>
          <w:p w14:paraId="20F1156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c>
          <w:tcPr>
            <w:tcW w:w="1139" w:type="dxa"/>
            <w:noWrap/>
            <w:hideMark/>
          </w:tcPr>
          <w:p w14:paraId="5BCFFFCA" w14:textId="4CBF70D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594D8A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r>
      <w:tr w:rsidR="001B5113" w:rsidRPr="001B5113" w14:paraId="7A01BDFE" w14:textId="77777777" w:rsidTr="00D76175">
        <w:trPr>
          <w:trHeight w:val="300"/>
        </w:trPr>
        <w:tc>
          <w:tcPr>
            <w:tcW w:w="5670" w:type="dxa"/>
            <w:noWrap/>
            <w:hideMark/>
          </w:tcPr>
          <w:p w14:paraId="2CC9CDF0" w14:textId="77777777" w:rsidR="001B5113" w:rsidRPr="001F11BB" w:rsidRDefault="001B5113" w:rsidP="001F11BB">
            <w:pPr>
              <w:spacing w:before="20" w:after="20" w:line="240" w:lineRule="exact"/>
              <w:rPr>
                <w:rFonts w:cs="Arial"/>
                <w:sz w:val="18"/>
                <w:szCs w:val="18"/>
              </w:rPr>
            </w:pPr>
            <w:r w:rsidRPr="001F11BB">
              <w:rPr>
                <w:rFonts w:cs="Arial"/>
                <w:sz w:val="18"/>
                <w:szCs w:val="18"/>
              </w:rPr>
              <w:t>Carlton Neighbourhood Learning Centre Inc.</w:t>
            </w:r>
          </w:p>
        </w:tc>
        <w:tc>
          <w:tcPr>
            <w:tcW w:w="1418" w:type="dxa"/>
          </w:tcPr>
          <w:p w14:paraId="54EE3B5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72 </w:t>
            </w:r>
          </w:p>
        </w:tc>
        <w:tc>
          <w:tcPr>
            <w:tcW w:w="1139" w:type="dxa"/>
            <w:noWrap/>
            <w:hideMark/>
          </w:tcPr>
          <w:p w14:paraId="5267599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 </w:t>
            </w:r>
          </w:p>
        </w:tc>
        <w:tc>
          <w:tcPr>
            <w:tcW w:w="1417" w:type="dxa"/>
          </w:tcPr>
          <w:p w14:paraId="61E3C4C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87 </w:t>
            </w:r>
          </w:p>
        </w:tc>
      </w:tr>
      <w:tr w:rsidR="001B5113" w:rsidRPr="001B5113" w14:paraId="57F89AA7" w14:textId="77777777" w:rsidTr="00D76175">
        <w:trPr>
          <w:trHeight w:val="300"/>
        </w:trPr>
        <w:tc>
          <w:tcPr>
            <w:tcW w:w="5670" w:type="dxa"/>
            <w:noWrap/>
            <w:hideMark/>
          </w:tcPr>
          <w:p w14:paraId="2FE2AB17" w14:textId="77777777" w:rsidR="001B5113" w:rsidRPr="001F11BB" w:rsidRDefault="001B5113" w:rsidP="001F11BB">
            <w:pPr>
              <w:spacing w:before="20" w:after="20" w:line="240" w:lineRule="exact"/>
              <w:rPr>
                <w:rFonts w:cs="Arial"/>
                <w:sz w:val="18"/>
                <w:szCs w:val="18"/>
              </w:rPr>
            </w:pPr>
            <w:r w:rsidRPr="001F11BB">
              <w:rPr>
                <w:rFonts w:cs="Arial"/>
                <w:sz w:val="18"/>
                <w:szCs w:val="18"/>
              </w:rPr>
              <w:t>Carringbush Adult Education Inc.</w:t>
            </w:r>
          </w:p>
        </w:tc>
        <w:tc>
          <w:tcPr>
            <w:tcW w:w="1418" w:type="dxa"/>
          </w:tcPr>
          <w:p w14:paraId="25CA67E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179 </w:t>
            </w:r>
          </w:p>
        </w:tc>
        <w:tc>
          <w:tcPr>
            <w:tcW w:w="1139" w:type="dxa"/>
            <w:noWrap/>
            <w:hideMark/>
          </w:tcPr>
          <w:p w14:paraId="6100B48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64 </w:t>
            </w:r>
          </w:p>
        </w:tc>
        <w:tc>
          <w:tcPr>
            <w:tcW w:w="1417" w:type="dxa"/>
          </w:tcPr>
          <w:p w14:paraId="731A6DF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243 </w:t>
            </w:r>
          </w:p>
        </w:tc>
      </w:tr>
      <w:tr w:rsidR="001B5113" w:rsidRPr="001B5113" w14:paraId="7BC1B38B" w14:textId="77777777" w:rsidTr="00D76175">
        <w:trPr>
          <w:trHeight w:val="300"/>
        </w:trPr>
        <w:tc>
          <w:tcPr>
            <w:tcW w:w="5670" w:type="dxa"/>
            <w:noWrap/>
            <w:hideMark/>
          </w:tcPr>
          <w:p w14:paraId="7751EC47" w14:textId="77777777" w:rsidR="001B5113" w:rsidRPr="001F11BB" w:rsidRDefault="001B5113" w:rsidP="001F11BB">
            <w:pPr>
              <w:spacing w:before="20" w:after="20" w:line="240" w:lineRule="exact"/>
              <w:rPr>
                <w:rFonts w:cs="Arial"/>
                <w:sz w:val="18"/>
                <w:szCs w:val="18"/>
              </w:rPr>
            </w:pPr>
            <w:r w:rsidRPr="001F11BB">
              <w:rPr>
                <w:rFonts w:cs="Arial"/>
                <w:sz w:val="18"/>
                <w:szCs w:val="18"/>
              </w:rPr>
              <w:t>Castlemaine &amp; District Continuing Education Inc.</w:t>
            </w:r>
          </w:p>
        </w:tc>
        <w:tc>
          <w:tcPr>
            <w:tcW w:w="1418" w:type="dxa"/>
          </w:tcPr>
          <w:p w14:paraId="1CE26A6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c>
          <w:tcPr>
            <w:tcW w:w="1139" w:type="dxa"/>
            <w:noWrap/>
            <w:hideMark/>
          </w:tcPr>
          <w:p w14:paraId="3519197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 </w:t>
            </w:r>
          </w:p>
        </w:tc>
        <w:tc>
          <w:tcPr>
            <w:tcW w:w="1417" w:type="dxa"/>
          </w:tcPr>
          <w:p w14:paraId="1EF36DA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 </w:t>
            </w:r>
          </w:p>
        </w:tc>
      </w:tr>
      <w:tr w:rsidR="001B5113" w:rsidRPr="001B5113" w14:paraId="2A9F6B8B" w14:textId="77777777" w:rsidTr="00D76175">
        <w:trPr>
          <w:trHeight w:val="300"/>
        </w:trPr>
        <w:tc>
          <w:tcPr>
            <w:tcW w:w="5670" w:type="dxa"/>
            <w:noWrap/>
            <w:hideMark/>
          </w:tcPr>
          <w:p w14:paraId="5111D794" w14:textId="77777777" w:rsidR="001B5113" w:rsidRPr="001F11BB" w:rsidRDefault="001B5113" w:rsidP="001F11BB">
            <w:pPr>
              <w:spacing w:before="20" w:after="20" w:line="240" w:lineRule="exact"/>
              <w:rPr>
                <w:rFonts w:cs="Arial"/>
                <w:sz w:val="18"/>
                <w:szCs w:val="18"/>
              </w:rPr>
            </w:pPr>
            <w:r w:rsidRPr="001F11BB">
              <w:rPr>
                <w:rFonts w:cs="Arial"/>
                <w:sz w:val="18"/>
                <w:szCs w:val="18"/>
              </w:rPr>
              <w:t>Castlemaine Community House Inc.</w:t>
            </w:r>
          </w:p>
        </w:tc>
        <w:tc>
          <w:tcPr>
            <w:tcW w:w="1418" w:type="dxa"/>
          </w:tcPr>
          <w:p w14:paraId="34881AD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54 </w:t>
            </w:r>
          </w:p>
        </w:tc>
        <w:tc>
          <w:tcPr>
            <w:tcW w:w="1139" w:type="dxa"/>
            <w:noWrap/>
            <w:hideMark/>
          </w:tcPr>
          <w:p w14:paraId="6479736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46 </w:t>
            </w:r>
          </w:p>
        </w:tc>
        <w:tc>
          <w:tcPr>
            <w:tcW w:w="1417" w:type="dxa"/>
          </w:tcPr>
          <w:p w14:paraId="224E22F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101 </w:t>
            </w:r>
          </w:p>
        </w:tc>
      </w:tr>
      <w:tr w:rsidR="001B5113" w:rsidRPr="001B5113" w14:paraId="3C03D4CD" w14:textId="77777777" w:rsidTr="00D76175">
        <w:trPr>
          <w:trHeight w:val="300"/>
        </w:trPr>
        <w:tc>
          <w:tcPr>
            <w:tcW w:w="5670" w:type="dxa"/>
            <w:noWrap/>
            <w:hideMark/>
          </w:tcPr>
          <w:p w14:paraId="40ED6DDE" w14:textId="77777777" w:rsidR="001B5113" w:rsidRPr="001F11BB" w:rsidRDefault="001B5113" w:rsidP="001F11BB">
            <w:pPr>
              <w:spacing w:before="20" w:after="20" w:line="240" w:lineRule="exact"/>
              <w:rPr>
                <w:rFonts w:cs="Arial"/>
                <w:sz w:val="18"/>
                <w:szCs w:val="18"/>
              </w:rPr>
            </w:pPr>
            <w:r w:rsidRPr="001F11BB">
              <w:rPr>
                <w:rFonts w:cs="Arial"/>
                <w:sz w:val="18"/>
                <w:szCs w:val="18"/>
              </w:rPr>
              <w:t>CentaVic ESL Educational Services Inc.</w:t>
            </w:r>
          </w:p>
        </w:tc>
        <w:tc>
          <w:tcPr>
            <w:tcW w:w="1418" w:type="dxa"/>
          </w:tcPr>
          <w:p w14:paraId="6F9CA43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 </w:t>
            </w:r>
          </w:p>
        </w:tc>
        <w:tc>
          <w:tcPr>
            <w:tcW w:w="1139" w:type="dxa"/>
            <w:noWrap/>
            <w:hideMark/>
          </w:tcPr>
          <w:p w14:paraId="67554951" w14:textId="38B50260"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DEA993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 </w:t>
            </w:r>
          </w:p>
        </w:tc>
      </w:tr>
      <w:tr w:rsidR="001B5113" w:rsidRPr="001B5113" w14:paraId="2A3F83EF" w14:textId="77777777" w:rsidTr="00D76175">
        <w:trPr>
          <w:trHeight w:val="300"/>
        </w:trPr>
        <w:tc>
          <w:tcPr>
            <w:tcW w:w="5670" w:type="dxa"/>
            <w:noWrap/>
            <w:hideMark/>
          </w:tcPr>
          <w:p w14:paraId="7A079ACE" w14:textId="77777777" w:rsidR="001B5113" w:rsidRPr="001F11BB" w:rsidRDefault="001B5113" w:rsidP="001F11BB">
            <w:pPr>
              <w:spacing w:before="20" w:after="20" w:line="240" w:lineRule="exact"/>
              <w:rPr>
                <w:rFonts w:cs="Arial"/>
                <w:sz w:val="18"/>
                <w:szCs w:val="18"/>
              </w:rPr>
            </w:pPr>
            <w:r w:rsidRPr="001F11BB">
              <w:rPr>
                <w:rFonts w:cs="Arial"/>
                <w:sz w:val="18"/>
                <w:szCs w:val="18"/>
              </w:rPr>
              <w:t>Central Highlands Group Training Inc.</w:t>
            </w:r>
          </w:p>
        </w:tc>
        <w:tc>
          <w:tcPr>
            <w:tcW w:w="1418" w:type="dxa"/>
          </w:tcPr>
          <w:p w14:paraId="10CAC4F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c>
          <w:tcPr>
            <w:tcW w:w="1139" w:type="dxa"/>
            <w:noWrap/>
            <w:hideMark/>
          </w:tcPr>
          <w:p w14:paraId="4DF37347" w14:textId="21A82908"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F9A371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r>
      <w:tr w:rsidR="001B5113" w:rsidRPr="001B5113" w14:paraId="442B3FDA" w14:textId="77777777" w:rsidTr="00D76175">
        <w:trPr>
          <w:trHeight w:val="300"/>
        </w:trPr>
        <w:tc>
          <w:tcPr>
            <w:tcW w:w="5670" w:type="dxa"/>
            <w:noWrap/>
            <w:hideMark/>
          </w:tcPr>
          <w:p w14:paraId="61B52BDB" w14:textId="77777777" w:rsidR="001B5113" w:rsidRPr="001F11BB" w:rsidRDefault="001B5113" w:rsidP="001F11BB">
            <w:pPr>
              <w:spacing w:before="20" w:after="20" w:line="240" w:lineRule="exact"/>
              <w:rPr>
                <w:rFonts w:cs="Arial"/>
                <w:sz w:val="18"/>
                <w:szCs w:val="18"/>
              </w:rPr>
            </w:pPr>
            <w:r w:rsidRPr="001F11BB">
              <w:rPr>
                <w:rFonts w:cs="Arial"/>
                <w:sz w:val="18"/>
                <w:szCs w:val="18"/>
              </w:rPr>
              <w:t>Central Ringwood Community Centre Inc.</w:t>
            </w:r>
          </w:p>
        </w:tc>
        <w:tc>
          <w:tcPr>
            <w:tcW w:w="1418" w:type="dxa"/>
          </w:tcPr>
          <w:p w14:paraId="7E606E0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69 </w:t>
            </w:r>
          </w:p>
        </w:tc>
        <w:tc>
          <w:tcPr>
            <w:tcW w:w="1139" w:type="dxa"/>
            <w:noWrap/>
            <w:hideMark/>
          </w:tcPr>
          <w:p w14:paraId="546B3F2B" w14:textId="2B1D4ED1"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163291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69 </w:t>
            </w:r>
          </w:p>
        </w:tc>
      </w:tr>
      <w:tr w:rsidR="001B5113" w:rsidRPr="001B5113" w14:paraId="21BA66A6" w14:textId="77777777" w:rsidTr="00D76175">
        <w:trPr>
          <w:trHeight w:val="300"/>
        </w:trPr>
        <w:tc>
          <w:tcPr>
            <w:tcW w:w="5670" w:type="dxa"/>
            <w:noWrap/>
            <w:hideMark/>
          </w:tcPr>
          <w:p w14:paraId="4A3D5D65" w14:textId="77777777" w:rsidR="001B5113" w:rsidRPr="001F11BB" w:rsidRDefault="001B5113" w:rsidP="001F11BB">
            <w:pPr>
              <w:spacing w:before="20" w:after="20" w:line="240" w:lineRule="exact"/>
              <w:rPr>
                <w:rFonts w:cs="Arial"/>
                <w:sz w:val="18"/>
                <w:szCs w:val="18"/>
              </w:rPr>
            </w:pPr>
            <w:r w:rsidRPr="001F11BB">
              <w:rPr>
                <w:rFonts w:cs="Arial"/>
                <w:sz w:val="18"/>
                <w:szCs w:val="18"/>
              </w:rPr>
              <w:t>Centre for Adult Education</w:t>
            </w:r>
          </w:p>
        </w:tc>
        <w:tc>
          <w:tcPr>
            <w:tcW w:w="1418" w:type="dxa"/>
          </w:tcPr>
          <w:p w14:paraId="2F34C54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644 </w:t>
            </w:r>
          </w:p>
        </w:tc>
        <w:tc>
          <w:tcPr>
            <w:tcW w:w="1139" w:type="dxa"/>
            <w:noWrap/>
            <w:hideMark/>
          </w:tcPr>
          <w:p w14:paraId="1682247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93 </w:t>
            </w:r>
          </w:p>
        </w:tc>
        <w:tc>
          <w:tcPr>
            <w:tcW w:w="1417" w:type="dxa"/>
          </w:tcPr>
          <w:p w14:paraId="19BDCEF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737 </w:t>
            </w:r>
          </w:p>
        </w:tc>
      </w:tr>
      <w:tr w:rsidR="001B5113" w:rsidRPr="001B5113" w14:paraId="00170D91" w14:textId="77777777" w:rsidTr="00D76175">
        <w:trPr>
          <w:trHeight w:val="300"/>
        </w:trPr>
        <w:tc>
          <w:tcPr>
            <w:tcW w:w="5670" w:type="dxa"/>
            <w:noWrap/>
            <w:hideMark/>
          </w:tcPr>
          <w:p w14:paraId="0700C4A0" w14:textId="77777777" w:rsidR="001B5113" w:rsidRPr="001F11BB" w:rsidRDefault="001B5113" w:rsidP="001F11BB">
            <w:pPr>
              <w:spacing w:before="20" w:after="20" w:line="240" w:lineRule="exact"/>
              <w:rPr>
                <w:rFonts w:cs="Arial"/>
                <w:sz w:val="18"/>
                <w:szCs w:val="18"/>
              </w:rPr>
            </w:pPr>
            <w:r w:rsidRPr="001F11BB">
              <w:rPr>
                <w:rFonts w:cs="Arial"/>
                <w:sz w:val="18"/>
                <w:szCs w:val="18"/>
              </w:rPr>
              <w:t>Centre for Participation Inc.</w:t>
            </w:r>
          </w:p>
        </w:tc>
        <w:tc>
          <w:tcPr>
            <w:tcW w:w="1418" w:type="dxa"/>
          </w:tcPr>
          <w:p w14:paraId="4383EB3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124 </w:t>
            </w:r>
          </w:p>
        </w:tc>
        <w:tc>
          <w:tcPr>
            <w:tcW w:w="1139" w:type="dxa"/>
            <w:noWrap/>
            <w:hideMark/>
          </w:tcPr>
          <w:p w14:paraId="36E2921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57 </w:t>
            </w:r>
          </w:p>
        </w:tc>
        <w:tc>
          <w:tcPr>
            <w:tcW w:w="1417" w:type="dxa"/>
          </w:tcPr>
          <w:p w14:paraId="2D0A52C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181 </w:t>
            </w:r>
          </w:p>
        </w:tc>
      </w:tr>
      <w:tr w:rsidR="001B5113" w:rsidRPr="001B5113" w14:paraId="6EF2A700" w14:textId="77777777" w:rsidTr="00D76175">
        <w:trPr>
          <w:trHeight w:val="300"/>
        </w:trPr>
        <w:tc>
          <w:tcPr>
            <w:tcW w:w="5670" w:type="dxa"/>
            <w:noWrap/>
            <w:hideMark/>
          </w:tcPr>
          <w:p w14:paraId="0F7022A9" w14:textId="77777777" w:rsidR="001B5113" w:rsidRPr="001F11BB" w:rsidRDefault="001B5113" w:rsidP="001F11BB">
            <w:pPr>
              <w:spacing w:before="20" w:after="20" w:line="240" w:lineRule="exact"/>
              <w:rPr>
                <w:rFonts w:cs="Arial"/>
                <w:sz w:val="18"/>
                <w:szCs w:val="18"/>
              </w:rPr>
            </w:pPr>
            <w:r w:rsidRPr="001F11BB">
              <w:rPr>
                <w:rFonts w:cs="Arial"/>
                <w:sz w:val="18"/>
                <w:szCs w:val="18"/>
              </w:rPr>
              <w:t>CERES Inc.</w:t>
            </w:r>
          </w:p>
        </w:tc>
        <w:tc>
          <w:tcPr>
            <w:tcW w:w="1418" w:type="dxa"/>
          </w:tcPr>
          <w:p w14:paraId="5BEE5C9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 </w:t>
            </w:r>
          </w:p>
        </w:tc>
        <w:tc>
          <w:tcPr>
            <w:tcW w:w="1139" w:type="dxa"/>
            <w:noWrap/>
            <w:hideMark/>
          </w:tcPr>
          <w:p w14:paraId="626351B6" w14:textId="343C0FE4"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7428B9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 </w:t>
            </w:r>
          </w:p>
        </w:tc>
      </w:tr>
      <w:tr w:rsidR="001B5113" w:rsidRPr="001B5113" w14:paraId="454013A2" w14:textId="77777777" w:rsidTr="00D76175">
        <w:trPr>
          <w:trHeight w:val="300"/>
        </w:trPr>
        <w:tc>
          <w:tcPr>
            <w:tcW w:w="5670" w:type="dxa"/>
            <w:noWrap/>
            <w:hideMark/>
          </w:tcPr>
          <w:p w14:paraId="6DFDA834" w14:textId="77777777" w:rsidR="001B5113" w:rsidRPr="001F11BB" w:rsidRDefault="001B5113" w:rsidP="001F11BB">
            <w:pPr>
              <w:spacing w:before="20" w:after="20" w:line="240" w:lineRule="exact"/>
              <w:rPr>
                <w:rFonts w:cs="Arial"/>
                <w:sz w:val="18"/>
                <w:szCs w:val="18"/>
              </w:rPr>
            </w:pPr>
            <w:r w:rsidRPr="001F11BB">
              <w:rPr>
                <w:rFonts w:cs="Arial"/>
                <w:sz w:val="18"/>
                <w:szCs w:val="18"/>
              </w:rPr>
              <w:t>Cheltenham Community Centre Inc.</w:t>
            </w:r>
          </w:p>
        </w:tc>
        <w:tc>
          <w:tcPr>
            <w:tcW w:w="1418" w:type="dxa"/>
          </w:tcPr>
          <w:p w14:paraId="372AC0D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142 </w:t>
            </w:r>
          </w:p>
        </w:tc>
        <w:tc>
          <w:tcPr>
            <w:tcW w:w="1139" w:type="dxa"/>
            <w:noWrap/>
            <w:hideMark/>
          </w:tcPr>
          <w:p w14:paraId="7E33B104" w14:textId="7CAF7F19"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01AF54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142 </w:t>
            </w:r>
          </w:p>
        </w:tc>
      </w:tr>
      <w:tr w:rsidR="001B5113" w:rsidRPr="001B5113" w14:paraId="30BEF296" w14:textId="77777777" w:rsidTr="00D76175">
        <w:trPr>
          <w:trHeight w:val="300"/>
        </w:trPr>
        <w:tc>
          <w:tcPr>
            <w:tcW w:w="5670" w:type="dxa"/>
            <w:noWrap/>
            <w:hideMark/>
          </w:tcPr>
          <w:p w14:paraId="463E1733" w14:textId="77777777" w:rsidR="001B5113" w:rsidRPr="001F11BB" w:rsidRDefault="001B5113" w:rsidP="001F11BB">
            <w:pPr>
              <w:spacing w:before="20" w:after="20" w:line="240" w:lineRule="exact"/>
              <w:rPr>
                <w:rFonts w:cs="Arial"/>
                <w:sz w:val="18"/>
                <w:szCs w:val="18"/>
              </w:rPr>
            </w:pPr>
            <w:r w:rsidRPr="001F11BB">
              <w:rPr>
                <w:rFonts w:cs="Arial"/>
                <w:sz w:val="18"/>
                <w:szCs w:val="18"/>
              </w:rPr>
              <w:t>Child and Family Care Network Inc.</w:t>
            </w:r>
          </w:p>
        </w:tc>
        <w:tc>
          <w:tcPr>
            <w:tcW w:w="1418" w:type="dxa"/>
          </w:tcPr>
          <w:p w14:paraId="570CE83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191 </w:t>
            </w:r>
          </w:p>
        </w:tc>
        <w:tc>
          <w:tcPr>
            <w:tcW w:w="1139" w:type="dxa"/>
            <w:noWrap/>
            <w:hideMark/>
          </w:tcPr>
          <w:p w14:paraId="2534E33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 </w:t>
            </w:r>
          </w:p>
        </w:tc>
        <w:tc>
          <w:tcPr>
            <w:tcW w:w="1417" w:type="dxa"/>
          </w:tcPr>
          <w:p w14:paraId="78FD840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195 </w:t>
            </w:r>
          </w:p>
        </w:tc>
      </w:tr>
      <w:tr w:rsidR="001B5113" w:rsidRPr="001B5113" w14:paraId="5D53131F" w14:textId="77777777" w:rsidTr="00D76175">
        <w:trPr>
          <w:trHeight w:val="300"/>
        </w:trPr>
        <w:tc>
          <w:tcPr>
            <w:tcW w:w="5670" w:type="dxa"/>
            <w:noWrap/>
            <w:hideMark/>
          </w:tcPr>
          <w:p w14:paraId="286D29A7" w14:textId="77777777" w:rsidR="001B5113" w:rsidRPr="001F11BB" w:rsidRDefault="001B5113" w:rsidP="001F11BB">
            <w:pPr>
              <w:spacing w:before="20" w:after="20" w:line="240" w:lineRule="exact"/>
              <w:rPr>
                <w:rFonts w:cs="Arial"/>
                <w:sz w:val="18"/>
                <w:szCs w:val="18"/>
              </w:rPr>
            </w:pPr>
            <w:r w:rsidRPr="001F11BB">
              <w:rPr>
                <w:rFonts w:cs="Arial"/>
                <w:sz w:val="18"/>
                <w:szCs w:val="18"/>
              </w:rPr>
              <w:t>Chisholm Institute</w:t>
            </w:r>
          </w:p>
        </w:tc>
        <w:tc>
          <w:tcPr>
            <w:tcW w:w="1418" w:type="dxa"/>
          </w:tcPr>
          <w:p w14:paraId="7EE3B83E" w14:textId="22CD2B0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139" w:type="dxa"/>
            <w:noWrap/>
            <w:hideMark/>
          </w:tcPr>
          <w:p w14:paraId="012014C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450 </w:t>
            </w:r>
          </w:p>
        </w:tc>
        <w:tc>
          <w:tcPr>
            <w:tcW w:w="1417" w:type="dxa"/>
          </w:tcPr>
          <w:p w14:paraId="46CA635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450 </w:t>
            </w:r>
          </w:p>
        </w:tc>
      </w:tr>
      <w:tr w:rsidR="001B5113" w:rsidRPr="001B5113" w14:paraId="6B1C4093" w14:textId="77777777" w:rsidTr="00D76175">
        <w:trPr>
          <w:trHeight w:val="300"/>
        </w:trPr>
        <w:tc>
          <w:tcPr>
            <w:tcW w:w="5670" w:type="dxa"/>
            <w:noWrap/>
            <w:hideMark/>
          </w:tcPr>
          <w:p w14:paraId="571168DF" w14:textId="77777777" w:rsidR="001B5113" w:rsidRPr="001F11BB" w:rsidRDefault="001B5113" w:rsidP="001F11BB">
            <w:pPr>
              <w:spacing w:before="20" w:after="20" w:line="240" w:lineRule="exact"/>
              <w:rPr>
                <w:rFonts w:cs="Arial"/>
                <w:sz w:val="18"/>
                <w:szCs w:val="18"/>
              </w:rPr>
            </w:pPr>
            <w:r w:rsidRPr="001F11BB">
              <w:rPr>
                <w:rFonts w:cs="Arial"/>
                <w:sz w:val="18"/>
                <w:szCs w:val="18"/>
              </w:rPr>
              <w:t>Churchill Neighbourhood Centre Inc.</w:t>
            </w:r>
          </w:p>
        </w:tc>
        <w:tc>
          <w:tcPr>
            <w:tcW w:w="1418" w:type="dxa"/>
          </w:tcPr>
          <w:p w14:paraId="51F1205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c>
          <w:tcPr>
            <w:tcW w:w="1139" w:type="dxa"/>
            <w:noWrap/>
            <w:hideMark/>
          </w:tcPr>
          <w:p w14:paraId="2A72373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A4345C">
              <w:rPr>
                <w:rFonts w:cs="Arial"/>
                <w:sz w:val="18"/>
                <w:szCs w:val="18"/>
              </w:rPr>
              <w:t xml:space="preserve"> </w:t>
            </w:r>
            <w:r w:rsidRPr="001F11BB">
              <w:rPr>
                <w:rFonts w:cs="Arial"/>
                <w:sz w:val="18"/>
                <w:szCs w:val="18"/>
              </w:rPr>
              <w:t xml:space="preserve"> </w:t>
            </w:r>
          </w:p>
        </w:tc>
        <w:tc>
          <w:tcPr>
            <w:tcW w:w="1417" w:type="dxa"/>
          </w:tcPr>
          <w:p w14:paraId="7ABE219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r>
      <w:tr w:rsidR="001B5113" w:rsidRPr="001B5113" w14:paraId="78EB7D3C" w14:textId="77777777" w:rsidTr="00D76175">
        <w:trPr>
          <w:trHeight w:val="300"/>
        </w:trPr>
        <w:tc>
          <w:tcPr>
            <w:tcW w:w="5670" w:type="dxa"/>
            <w:noWrap/>
            <w:hideMark/>
          </w:tcPr>
          <w:p w14:paraId="35E63E9D" w14:textId="77777777" w:rsidR="001B5113" w:rsidRPr="001F11BB" w:rsidRDefault="001B5113" w:rsidP="001F11BB">
            <w:pPr>
              <w:spacing w:before="20" w:after="20" w:line="240" w:lineRule="exact"/>
              <w:rPr>
                <w:rFonts w:cs="Arial"/>
                <w:sz w:val="18"/>
                <w:szCs w:val="18"/>
              </w:rPr>
            </w:pPr>
            <w:r w:rsidRPr="001F11BB">
              <w:rPr>
                <w:rFonts w:cs="Arial"/>
                <w:sz w:val="18"/>
                <w:szCs w:val="18"/>
              </w:rPr>
              <w:t>Cire Services Incorporated</w:t>
            </w:r>
          </w:p>
        </w:tc>
        <w:tc>
          <w:tcPr>
            <w:tcW w:w="1418" w:type="dxa"/>
          </w:tcPr>
          <w:p w14:paraId="5CFCE69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242 </w:t>
            </w:r>
          </w:p>
        </w:tc>
        <w:tc>
          <w:tcPr>
            <w:tcW w:w="1139" w:type="dxa"/>
            <w:noWrap/>
            <w:hideMark/>
          </w:tcPr>
          <w:p w14:paraId="6D26719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97 </w:t>
            </w:r>
          </w:p>
        </w:tc>
        <w:tc>
          <w:tcPr>
            <w:tcW w:w="1417" w:type="dxa"/>
          </w:tcPr>
          <w:p w14:paraId="76DF8B2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339 </w:t>
            </w:r>
          </w:p>
        </w:tc>
      </w:tr>
      <w:tr w:rsidR="001B5113" w:rsidRPr="001B5113" w14:paraId="0EEB347B" w14:textId="77777777" w:rsidTr="00D76175">
        <w:trPr>
          <w:trHeight w:val="300"/>
        </w:trPr>
        <w:tc>
          <w:tcPr>
            <w:tcW w:w="5670" w:type="dxa"/>
            <w:noWrap/>
            <w:hideMark/>
          </w:tcPr>
          <w:p w14:paraId="7D306E0A" w14:textId="77777777" w:rsidR="001B5113" w:rsidRPr="001F11BB" w:rsidRDefault="001B5113" w:rsidP="001F11BB">
            <w:pPr>
              <w:spacing w:before="20" w:after="20" w:line="240" w:lineRule="exact"/>
              <w:rPr>
                <w:rFonts w:cs="Arial"/>
                <w:sz w:val="18"/>
                <w:szCs w:val="18"/>
              </w:rPr>
            </w:pPr>
            <w:r w:rsidRPr="001F11BB">
              <w:rPr>
                <w:rFonts w:cs="Arial"/>
                <w:sz w:val="18"/>
                <w:szCs w:val="18"/>
              </w:rPr>
              <w:t>Clota Cottage Neighbourhood House Inc.</w:t>
            </w:r>
          </w:p>
        </w:tc>
        <w:tc>
          <w:tcPr>
            <w:tcW w:w="1418" w:type="dxa"/>
          </w:tcPr>
          <w:p w14:paraId="45FA709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139" w:type="dxa"/>
            <w:noWrap/>
            <w:hideMark/>
          </w:tcPr>
          <w:p w14:paraId="33BE2D8B" w14:textId="45CA41AC"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1E5FB6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r>
      <w:tr w:rsidR="001B5113" w:rsidRPr="001B5113" w14:paraId="3550B0FA" w14:textId="77777777" w:rsidTr="00D76175">
        <w:trPr>
          <w:trHeight w:val="300"/>
        </w:trPr>
        <w:tc>
          <w:tcPr>
            <w:tcW w:w="5670" w:type="dxa"/>
            <w:noWrap/>
            <w:hideMark/>
          </w:tcPr>
          <w:p w14:paraId="704908C7" w14:textId="77777777" w:rsidR="001B5113" w:rsidRPr="001F11BB" w:rsidRDefault="001B5113" w:rsidP="001F11BB">
            <w:pPr>
              <w:spacing w:before="20" w:after="20" w:line="240" w:lineRule="exact"/>
              <w:rPr>
                <w:rFonts w:cs="Arial"/>
                <w:sz w:val="18"/>
                <w:szCs w:val="18"/>
              </w:rPr>
            </w:pPr>
            <w:r w:rsidRPr="001F11BB">
              <w:rPr>
                <w:rFonts w:cs="Arial"/>
                <w:sz w:val="18"/>
                <w:szCs w:val="18"/>
              </w:rPr>
              <w:t>Cloverdale Community Centre Inc.</w:t>
            </w:r>
          </w:p>
        </w:tc>
        <w:tc>
          <w:tcPr>
            <w:tcW w:w="1418" w:type="dxa"/>
          </w:tcPr>
          <w:p w14:paraId="3CE2C00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144 </w:t>
            </w:r>
          </w:p>
        </w:tc>
        <w:tc>
          <w:tcPr>
            <w:tcW w:w="1139" w:type="dxa"/>
            <w:noWrap/>
            <w:hideMark/>
          </w:tcPr>
          <w:p w14:paraId="61EE2250" w14:textId="50AB6AD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7A7395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144 </w:t>
            </w:r>
          </w:p>
        </w:tc>
      </w:tr>
      <w:tr w:rsidR="001B5113" w:rsidRPr="001B5113" w14:paraId="0154BA27" w14:textId="77777777" w:rsidTr="00D76175">
        <w:trPr>
          <w:trHeight w:val="300"/>
        </w:trPr>
        <w:tc>
          <w:tcPr>
            <w:tcW w:w="5670" w:type="dxa"/>
            <w:noWrap/>
            <w:hideMark/>
          </w:tcPr>
          <w:p w14:paraId="73A23AE3" w14:textId="77777777" w:rsidR="001B5113" w:rsidRPr="001F11BB" w:rsidRDefault="001B5113" w:rsidP="001F11BB">
            <w:pPr>
              <w:spacing w:before="20" w:after="20" w:line="240" w:lineRule="exact"/>
              <w:rPr>
                <w:rFonts w:cs="Arial"/>
                <w:sz w:val="18"/>
                <w:szCs w:val="18"/>
              </w:rPr>
            </w:pPr>
            <w:r w:rsidRPr="001F11BB">
              <w:rPr>
                <w:rFonts w:cs="Arial"/>
                <w:sz w:val="18"/>
                <w:szCs w:val="18"/>
              </w:rPr>
              <w:t>Cobram Community House Inc.</w:t>
            </w:r>
          </w:p>
        </w:tc>
        <w:tc>
          <w:tcPr>
            <w:tcW w:w="1418" w:type="dxa"/>
          </w:tcPr>
          <w:p w14:paraId="31BA0F0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c>
          <w:tcPr>
            <w:tcW w:w="1139" w:type="dxa"/>
            <w:noWrap/>
            <w:hideMark/>
          </w:tcPr>
          <w:p w14:paraId="49DF3D0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 </w:t>
            </w:r>
          </w:p>
        </w:tc>
        <w:tc>
          <w:tcPr>
            <w:tcW w:w="1417" w:type="dxa"/>
          </w:tcPr>
          <w:p w14:paraId="1436472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r>
      <w:tr w:rsidR="001B5113" w:rsidRPr="001B5113" w14:paraId="02EAE9BC" w14:textId="77777777" w:rsidTr="00D76175">
        <w:trPr>
          <w:trHeight w:val="300"/>
        </w:trPr>
        <w:tc>
          <w:tcPr>
            <w:tcW w:w="5670" w:type="dxa"/>
            <w:noWrap/>
            <w:hideMark/>
          </w:tcPr>
          <w:p w14:paraId="2A761DDF" w14:textId="77777777" w:rsidR="001B5113" w:rsidRPr="001F11BB" w:rsidRDefault="001B5113" w:rsidP="001F11BB">
            <w:pPr>
              <w:spacing w:before="20" w:after="20" w:line="240" w:lineRule="exact"/>
              <w:rPr>
                <w:rFonts w:cs="Arial"/>
                <w:sz w:val="18"/>
                <w:szCs w:val="18"/>
              </w:rPr>
            </w:pPr>
            <w:r w:rsidRPr="001F11BB">
              <w:rPr>
                <w:rFonts w:cs="Arial"/>
                <w:sz w:val="18"/>
                <w:szCs w:val="18"/>
              </w:rPr>
              <w:t>Comm Unity Plus Services Ltd</w:t>
            </w:r>
          </w:p>
        </w:tc>
        <w:tc>
          <w:tcPr>
            <w:tcW w:w="1418" w:type="dxa"/>
          </w:tcPr>
          <w:p w14:paraId="1064B43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366 </w:t>
            </w:r>
          </w:p>
        </w:tc>
        <w:tc>
          <w:tcPr>
            <w:tcW w:w="1139" w:type="dxa"/>
            <w:noWrap/>
            <w:hideMark/>
          </w:tcPr>
          <w:p w14:paraId="0262ED9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50 </w:t>
            </w:r>
          </w:p>
        </w:tc>
        <w:tc>
          <w:tcPr>
            <w:tcW w:w="1417" w:type="dxa"/>
          </w:tcPr>
          <w:p w14:paraId="2841E49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416 </w:t>
            </w:r>
          </w:p>
        </w:tc>
      </w:tr>
      <w:tr w:rsidR="001B5113" w:rsidRPr="001B5113" w14:paraId="1B402CD5" w14:textId="77777777" w:rsidTr="00D76175">
        <w:trPr>
          <w:trHeight w:val="300"/>
        </w:trPr>
        <w:tc>
          <w:tcPr>
            <w:tcW w:w="5670" w:type="dxa"/>
            <w:noWrap/>
            <w:hideMark/>
          </w:tcPr>
          <w:p w14:paraId="0915899C" w14:textId="77777777" w:rsidR="001B5113" w:rsidRPr="001F11BB" w:rsidRDefault="001B5113" w:rsidP="001F11BB">
            <w:pPr>
              <w:spacing w:before="20" w:after="20" w:line="240" w:lineRule="exact"/>
              <w:rPr>
                <w:rFonts w:cs="Arial"/>
                <w:sz w:val="18"/>
                <w:szCs w:val="18"/>
              </w:rPr>
            </w:pPr>
            <w:r w:rsidRPr="001F11BB">
              <w:rPr>
                <w:rFonts w:cs="Arial"/>
                <w:sz w:val="18"/>
                <w:szCs w:val="18"/>
              </w:rPr>
              <w:t>Community College Gippsland Limited</w:t>
            </w:r>
          </w:p>
        </w:tc>
        <w:tc>
          <w:tcPr>
            <w:tcW w:w="1418" w:type="dxa"/>
          </w:tcPr>
          <w:p w14:paraId="1A4CD94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235 </w:t>
            </w:r>
          </w:p>
        </w:tc>
        <w:tc>
          <w:tcPr>
            <w:tcW w:w="1139" w:type="dxa"/>
            <w:noWrap/>
            <w:hideMark/>
          </w:tcPr>
          <w:p w14:paraId="1137BF4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29 </w:t>
            </w:r>
          </w:p>
        </w:tc>
        <w:tc>
          <w:tcPr>
            <w:tcW w:w="1417" w:type="dxa"/>
          </w:tcPr>
          <w:p w14:paraId="22B1D4D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264 </w:t>
            </w:r>
          </w:p>
        </w:tc>
      </w:tr>
      <w:tr w:rsidR="001B5113" w:rsidRPr="001B5113" w14:paraId="6625BFD0" w14:textId="77777777" w:rsidTr="00D76175">
        <w:trPr>
          <w:trHeight w:val="300"/>
        </w:trPr>
        <w:tc>
          <w:tcPr>
            <w:tcW w:w="5670" w:type="dxa"/>
            <w:noWrap/>
            <w:hideMark/>
          </w:tcPr>
          <w:p w14:paraId="0804953D" w14:textId="77777777" w:rsidR="001B5113" w:rsidRPr="001F11BB" w:rsidRDefault="001B5113" w:rsidP="001F11BB">
            <w:pPr>
              <w:spacing w:before="20" w:after="20" w:line="240" w:lineRule="exact"/>
              <w:rPr>
                <w:rFonts w:cs="Arial"/>
                <w:sz w:val="18"/>
                <w:szCs w:val="18"/>
              </w:rPr>
            </w:pPr>
            <w:r w:rsidRPr="001F11BB">
              <w:rPr>
                <w:rFonts w:cs="Arial"/>
                <w:sz w:val="18"/>
                <w:szCs w:val="18"/>
              </w:rPr>
              <w:t>Community Hub Inc.</w:t>
            </w:r>
          </w:p>
        </w:tc>
        <w:tc>
          <w:tcPr>
            <w:tcW w:w="1418" w:type="dxa"/>
          </w:tcPr>
          <w:p w14:paraId="32DDFEE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139" w:type="dxa"/>
            <w:noWrap/>
            <w:hideMark/>
          </w:tcPr>
          <w:p w14:paraId="0989CC0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417" w:type="dxa"/>
          </w:tcPr>
          <w:p w14:paraId="0664DAA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r>
      <w:tr w:rsidR="001B5113" w:rsidRPr="001B5113" w14:paraId="619411F4" w14:textId="77777777" w:rsidTr="00D76175">
        <w:trPr>
          <w:trHeight w:val="300"/>
        </w:trPr>
        <w:tc>
          <w:tcPr>
            <w:tcW w:w="5670" w:type="dxa"/>
            <w:noWrap/>
            <w:hideMark/>
          </w:tcPr>
          <w:p w14:paraId="513C8BC4" w14:textId="77777777" w:rsidR="001B5113" w:rsidRPr="001F11BB" w:rsidRDefault="001B5113" w:rsidP="001F11BB">
            <w:pPr>
              <w:spacing w:before="20" w:after="20" w:line="240" w:lineRule="exact"/>
              <w:rPr>
                <w:rFonts w:cs="Arial"/>
                <w:sz w:val="18"/>
                <w:szCs w:val="18"/>
              </w:rPr>
            </w:pPr>
            <w:r w:rsidRPr="001F11BB">
              <w:rPr>
                <w:rFonts w:cs="Arial"/>
                <w:sz w:val="18"/>
                <w:szCs w:val="18"/>
              </w:rPr>
              <w:t>Concern Australia Welfare Inc.</w:t>
            </w:r>
          </w:p>
        </w:tc>
        <w:tc>
          <w:tcPr>
            <w:tcW w:w="1418" w:type="dxa"/>
          </w:tcPr>
          <w:p w14:paraId="1ACACC0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40 </w:t>
            </w:r>
          </w:p>
        </w:tc>
        <w:tc>
          <w:tcPr>
            <w:tcW w:w="1139" w:type="dxa"/>
            <w:noWrap/>
            <w:hideMark/>
          </w:tcPr>
          <w:p w14:paraId="7102CD23" w14:textId="0DE405F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3849D5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40 </w:t>
            </w:r>
          </w:p>
        </w:tc>
      </w:tr>
      <w:tr w:rsidR="001B5113" w:rsidRPr="001B5113" w14:paraId="0C88775E" w14:textId="77777777" w:rsidTr="00D76175">
        <w:trPr>
          <w:trHeight w:val="300"/>
        </w:trPr>
        <w:tc>
          <w:tcPr>
            <w:tcW w:w="5670" w:type="dxa"/>
            <w:noWrap/>
            <w:hideMark/>
          </w:tcPr>
          <w:p w14:paraId="08819C34" w14:textId="77777777" w:rsidR="001B5113" w:rsidRPr="001F11BB" w:rsidRDefault="001B5113" w:rsidP="001F11BB">
            <w:pPr>
              <w:spacing w:before="20" w:after="20" w:line="240" w:lineRule="exact"/>
              <w:rPr>
                <w:rFonts w:cs="Arial"/>
                <w:sz w:val="18"/>
                <w:szCs w:val="18"/>
              </w:rPr>
            </w:pPr>
            <w:r w:rsidRPr="001F11BB">
              <w:rPr>
                <w:rFonts w:cs="Arial"/>
                <w:sz w:val="18"/>
                <w:szCs w:val="18"/>
              </w:rPr>
              <w:t>Connecting Skills Australia</w:t>
            </w:r>
          </w:p>
        </w:tc>
        <w:tc>
          <w:tcPr>
            <w:tcW w:w="1418" w:type="dxa"/>
          </w:tcPr>
          <w:p w14:paraId="6F523335" w14:textId="5A6E4F40"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139" w:type="dxa"/>
            <w:noWrap/>
            <w:hideMark/>
          </w:tcPr>
          <w:p w14:paraId="3F835A8F" w14:textId="28EC580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D3605C7" w14:textId="45C3E80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r>
      <w:tr w:rsidR="001B5113" w:rsidRPr="001B5113" w14:paraId="1BF6A5D6" w14:textId="77777777" w:rsidTr="00D76175">
        <w:trPr>
          <w:trHeight w:val="300"/>
        </w:trPr>
        <w:tc>
          <w:tcPr>
            <w:tcW w:w="5670" w:type="dxa"/>
            <w:noWrap/>
            <w:hideMark/>
          </w:tcPr>
          <w:p w14:paraId="6A57FCFB" w14:textId="77777777" w:rsidR="001B5113" w:rsidRPr="001F11BB" w:rsidRDefault="001B5113" w:rsidP="001F11BB">
            <w:pPr>
              <w:spacing w:before="20" w:after="20" w:line="240" w:lineRule="exact"/>
              <w:rPr>
                <w:rFonts w:cs="Arial"/>
                <w:sz w:val="18"/>
                <w:szCs w:val="18"/>
              </w:rPr>
            </w:pPr>
            <w:r w:rsidRPr="001F11BB">
              <w:rPr>
                <w:rFonts w:cs="Arial"/>
                <w:sz w:val="18"/>
                <w:szCs w:val="18"/>
              </w:rPr>
              <w:t>Continuing Education and Arts Centre of Alexandra Inc.</w:t>
            </w:r>
          </w:p>
        </w:tc>
        <w:tc>
          <w:tcPr>
            <w:tcW w:w="1418" w:type="dxa"/>
          </w:tcPr>
          <w:p w14:paraId="4C910CF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96 </w:t>
            </w:r>
          </w:p>
        </w:tc>
        <w:tc>
          <w:tcPr>
            <w:tcW w:w="1139" w:type="dxa"/>
            <w:noWrap/>
            <w:hideMark/>
          </w:tcPr>
          <w:p w14:paraId="73AC1DA6" w14:textId="20C7424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CFA5E0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96 </w:t>
            </w:r>
          </w:p>
        </w:tc>
      </w:tr>
      <w:tr w:rsidR="001B5113" w:rsidRPr="001B5113" w14:paraId="6FF0A41F" w14:textId="77777777" w:rsidTr="00D76175">
        <w:trPr>
          <w:trHeight w:val="300"/>
        </w:trPr>
        <w:tc>
          <w:tcPr>
            <w:tcW w:w="5670" w:type="dxa"/>
            <w:noWrap/>
            <w:hideMark/>
          </w:tcPr>
          <w:p w14:paraId="6044D46A" w14:textId="77777777" w:rsidR="001B5113" w:rsidRPr="001F11BB" w:rsidRDefault="001B5113" w:rsidP="001F11BB">
            <w:pPr>
              <w:spacing w:before="20" w:after="20" w:line="240" w:lineRule="exact"/>
              <w:rPr>
                <w:rFonts w:cs="Arial"/>
                <w:sz w:val="18"/>
                <w:szCs w:val="18"/>
              </w:rPr>
            </w:pPr>
            <w:r w:rsidRPr="001F11BB">
              <w:rPr>
                <w:rFonts w:cs="Arial"/>
                <w:sz w:val="18"/>
                <w:szCs w:val="18"/>
              </w:rPr>
              <w:t>Coonara Community House Inc.</w:t>
            </w:r>
          </w:p>
        </w:tc>
        <w:tc>
          <w:tcPr>
            <w:tcW w:w="1418" w:type="dxa"/>
          </w:tcPr>
          <w:p w14:paraId="4B95BFE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147 </w:t>
            </w:r>
          </w:p>
        </w:tc>
        <w:tc>
          <w:tcPr>
            <w:tcW w:w="1139" w:type="dxa"/>
            <w:noWrap/>
            <w:hideMark/>
          </w:tcPr>
          <w:p w14:paraId="4AEFA8C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60 </w:t>
            </w:r>
          </w:p>
        </w:tc>
        <w:tc>
          <w:tcPr>
            <w:tcW w:w="1417" w:type="dxa"/>
          </w:tcPr>
          <w:p w14:paraId="672ACC6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207 </w:t>
            </w:r>
          </w:p>
        </w:tc>
      </w:tr>
      <w:tr w:rsidR="001B5113" w:rsidRPr="001B5113" w14:paraId="56DD0B93" w14:textId="77777777" w:rsidTr="00D76175">
        <w:trPr>
          <w:trHeight w:val="300"/>
        </w:trPr>
        <w:tc>
          <w:tcPr>
            <w:tcW w:w="5670" w:type="dxa"/>
            <w:noWrap/>
            <w:hideMark/>
          </w:tcPr>
          <w:p w14:paraId="7DD51A24" w14:textId="77777777" w:rsidR="001B5113" w:rsidRPr="001F11BB" w:rsidRDefault="001B5113" w:rsidP="001F11BB">
            <w:pPr>
              <w:spacing w:before="20" w:after="20" w:line="240" w:lineRule="exact"/>
              <w:rPr>
                <w:rFonts w:cs="Arial"/>
                <w:sz w:val="18"/>
                <w:szCs w:val="18"/>
              </w:rPr>
            </w:pPr>
            <w:r w:rsidRPr="001F11BB">
              <w:rPr>
                <w:rFonts w:cs="Arial"/>
                <w:sz w:val="18"/>
                <w:szCs w:val="18"/>
              </w:rPr>
              <w:t>Corinella &amp; District Community Centre Inc.</w:t>
            </w:r>
          </w:p>
        </w:tc>
        <w:tc>
          <w:tcPr>
            <w:tcW w:w="1418" w:type="dxa"/>
          </w:tcPr>
          <w:p w14:paraId="7358D20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 </w:t>
            </w:r>
          </w:p>
        </w:tc>
        <w:tc>
          <w:tcPr>
            <w:tcW w:w="1139" w:type="dxa"/>
            <w:noWrap/>
            <w:hideMark/>
          </w:tcPr>
          <w:p w14:paraId="317E7FF5" w14:textId="23353C4B" w:rsidR="001B5113" w:rsidRPr="001F11BB" w:rsidRDefault="001A73AE" w:rsidP="001F11BB">
            <w:pPr>
              <w:spacing w:before="20" w:after="20" w:line="240" w:lineRule="exact"/>
              <w:jc w:val="center"/>
              <w:rPr>
                <w:rFonts w:cs="Arial"/>
                <w:sz w:val="18"/>
                <w:szCs w:val="18"/>
              </w:rPr>
            </w:pPr>
            <w:r>
              <w:rPr>
                <w:rFonts w:cs="Arial"/>
                <w:sz w:val="18"/>
                <w:szCs w:val="18"/>
              </w:rPr>
              <w:t>-</w:t>
            </w:r>
            <w:r w:rsidR="00A4345C">
              <w:rPr>
                <w:rFonts w:cs="Arial"/>
                <w:sz w:val="18"/>
                <w:szCs w:val="18"/>
              </w:rPr>
              <w:t xml:space="preserve"> </w:t>
            </w:r>
            <w:r w:rsidR="001B5113" w:rsidRPr="001F11BB">
              <w:rPr>
                <w:rFonts w:cs="Arial"/>
                <w:sz w:val="18"/>
                <w:szCs w:val="18"/>
              </w:rPr>
              <w:t xml:space="preserve"> </w:t>
            </w:r>
          </w:p>
        </w:tc>
        <w:tc>
          <w:tcPr>
            <w:tcW w:w="1417" w:type="dxa"/>
          </w:tcPr>
          <w:p w14:paraId="5CFFA80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 </w:t>
            </w:r>
          </w:p>
        </w:tc>
      </w:tr>
      <w:tr w:rsidR="001B5113" w:rsidRPr="001B5113" w14:paraId="77E153DD" w14:textId="77777777" w:rsidTr="00D76175">
        <w:trPr>
          <w:trHeight w:val="300"/>
        </w:trPr>
        <w:tc>
          <w:tcPr>
            <w:tcW w:w="5670" w:type="dxa"/>
            <w:noWrap/>
            <w:hideMark/>
          </w:tcPr>
          <w:p w14:paraId="7911DEBD" w14:textId="77777777" w:rsidR="001B5113" w:rsidRPr="001F11BB" w:rsidRDefault="001B5113" w:rsidP="001F11BB">
            <w:pPr>
              <w:spacing w:before="20" w:after="20" w:line="240" w:lineRule="exact"/>
              <w:rPr>
                <w:rFonts w:cs="Arial"/>
                <w:sz w:val="18"/>
                <w:szCs w:val="18"/>
              </w:rPr>
            </w:pPr>
            <w:r w:rsidRPr="001F11BB">
              <w:rPr>
                <w:rFonts w:cs="Arial"/>
                <w:sz w:val="18"/>
                <w:szCs w:val="18"/>
              </w:rPr>
              <w:t>Corryong Neighbourhood House Inc.</w:t>
            </w:r>
          </w:p>
        </w:tc>
        <w:tc>
          <w:tcPr>
            <w:tcW w:w="1418" w:type="dxa"/>
          </w:tcPr>
          <w:p w14:paraId="3D9AFEC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c>
          <w:tcPr>
            <w:tcW w:w="1139" w:type="dxa"/>
            <w:noWrap/>
            <w:hideMark/>
          </w:tcPr>
          <w:p w14:paraId="7E2D1DE3" w14:textId="3BB19BE8"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3E0888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r>
      <w:tr w:rsidR="001B5113" w:rsidRPr="001B5113" w14:paraId="68802981" w14:textId="77777777" w:rsidTr="00D76175">
        <w:trPr>
          <w:trHeight w:val="300"/>
        </w:trPr>
        <w:tc>
          <w:tcPr>
            <w:tcW w:w="5670" w:type="dxa"/>
            <w:noWrap/>
            <w:hideMark/>
          </w:tcPr>
          <w:p w14:paraId="1A5B3C6C" w14:textId="77777777" w:rsidR="001B5113" w:rsidRPr="001F11BB" w:rsidRDefault="001B5113" w:rsidP="001F11BB">
            <w:pPr>
              <w:spacing w:before="20" w:after="20" w:line="240" w:lineRule="exact"/>
              <w:rPr>
                <w:rFonts w:cs="Arial"/>
                <w:sz w:val="18"/>
                <w:szCs w:val="18"/>
              </w:rPr>
            </w:pPr>
            <w:r w:rsidRPr="001F11BB">
              <w:rPr>
                <w:rFonts w:cs="Arial"/>
                <w:sz w:val="18"/>
                <w:szCs w:val="18"/>
              </w:rPr>
              <w:t>Craigieburn Education and Community Centre Inc.</w:t>
            </w:r>
          </w:p>
        </w:tc>
        <w:tc>
          <w:tcPr>
            <w:tcW w:w="1418" w:type="dxa"/>
          </w:tcPr>
          <w:p w14:paraId="3929CDE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86 </w:t>
            </w:r>
          </w:p>
        </w:tc>
        <w:tc>
          <w:tcPr>
            <w:tcW w:w="1139" w:type="dxa"/>
            <w:noWrap/>
            <w:hideMark/>
          </w:tcPr>
          <w:p w14:paraId="13CC17FE" w14:textId="2FB94FA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7C12A4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86 </w:t>
            </w:r>
          </w:p>
        </w:tc>
      </w:tr>
      <w:tr w:rsidR="001B5113" w:rsidRPr="001B5113" w14:paraId="6AE6AC52" w14:textId="77777777" w:rsidTr="00D76175">
        <w:trPr>
          <w:trHeight w:val="300"/>
        </w:trPr>
        <w:tc>
          <w:tcPr>
            <w:tcW w:w="5670" w:type="dxa"/>
            <w:noWrap/>
            <w:hideMark/>
          </w:tcPr>
          <w:p w14:paraId="17C524CA" w14:textId="77777777" w:rsidR="001B5113" w:rsidRPr="001F11BB" w:rsidRDefault="001B5113" w:rsidP="001F11BB">
            <w:pPr>
              <w:spacing w:before="20" w:after="20" w:line="240" w:lineRule="exact"/>
              <w:rPr>
                <w:rFonts w:cs="Arial"/>
                <w:sz w:val="18"/>
                <w:szCs w:val="18"/>
              </w:rPr>
            </w:pPr>
            <w:r w:rsidRPr="001F11BB">
              <w:rPr>
                <w:rFonts w:cs="Arial"/>
                <w:sz w:val="18"/>
                <w:szCs w:val="18"/>
              </w:rPr>
              <w:t>Cranbourne Community House Inc.</w:t>
            </w:r>
          </w:p>
        </w:tc>
        <w:tc>
          <w:tcPr>
            <w:tcW w:w="1418" w:type="dxa"/>
          </w:tcPr>
          <w:p w14:paraId="0121149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90 </w:t>
            </w:r>
          </w:p>
        </w:tc>
        <w:tc>
          <w:tcPr>
            <w:tcW w:w="1139" w:type="dxa"/>
            <w:noWrap/>
            <w:hideMark/>
          </w:tcPr>
          <w:p w14:paraId="6D1F3845" w14:textId="7125B59C"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1BEAC5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90 </w:t>
            </w:r>
          </w:p>
        </w:tc>
      </w:tr>
      <w:tr w:rsidR="001B5113" w:rsidRPr="001B5113" w14:paraId="7E0E2F8C" w14:textId="77777777" w:rsidTr="00D76175">
        <w:trPr>
          <w:trHeight w:val="300"/>
        </w:trPr>
        <w:tc>
          <w:tcPr>
            <w:tcW w:w="5670" w:type="dxa"/>
            <w:noWrap/>
            <w:hideMark/>
          </w:tcPr>
          <w:p w14:paraId="2E6DA566" w14:textId="77777777" w:rsidR="001B5113" w:rsidRPr="001F11BB" w:rsidRDefault="001B5113" w:rsidP="001F11BB">
            <w:pPr>
              <w:spacing w:before="20" w:after="20" w:line="240" w:lineRule="exact"/>
              <w:rPr>
                <w:rFonts w:cs="Arial"/>
                <w:sz w:val="18"/>
                <w:szCs w:val="18"/>
              </w:rPr>
            </w:pPr>
            <w:r w:rsidRPr="001F11BB">
              <w:rPr>
                <w:rFonts w:cs="Arial"/>
                <w:sz w:val="18"/>
                <w:szCs w:val="18"/>
              </w:rPr>
              <w:t>Dallas Neighbourhood House Inc.</w:t>
            </w:r>
          </w:p>
        </w:tc>
        <w:tc>
          <w:tcPr>
            <w:tcW w:w="1418" w:type="dxa"/>
          </w:tcPr>
          <w:p w14:paraId="3F6F0B3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157 </w:t>
            </w:r>
          </w:p>
        </w:tc>
        <w:tc>
          <w:tcPr>
            <w:tcW w:w="1139" w:type="dxa"/>
            <w:noWrap/>
            <w:hideMark/>
          </w:tcPr>
          <w:p w14:paraId="220D98DE" w14:textId="12BC8456"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EAE415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157 </w:t>
            </w:r>
          </w:p>
        </w:tc>
      </w:tr>
      <w:tr w:rsidR="001B5113" w:rsidRPr="001B5113" w14:paraId="2C39BD3E" w14:textId="77777777" w:rsidTr="00D76175">
        <w:trPr>
          <w:trHeight w:val="300"/>
        </w:trPr>
        <w:tc>
          <w:tcPr>
            <w:tcW w:w="5670" w:type="dxa"/>
            <w:noWrap/>
            <w:hideMark/>
          </w:tcPr>
          <w:p w14:paraId="014318DB" w14:textId="77777777" w:rsidR="001B5113" w:rsidRPr="001F11BB" w:rsidRDefault="001B5113" w:rsidP="001F11BB">
            <w:pPr>
              <w:spacing w:before="20" w:after="20" w:line="240" w:lineRule="exact"/>
              <w:rPr>
                <w:rFonts w:cs="Arial"/>
                <w:sz w:val="18"/>
                <w:szCs w:val="18"/>
              </w:rPr>
            </w:pPr>
            <w:r w:rsidRPr="001F11BB">
              <w:rPr>
                <w:rFonts w:cs="Arial"/>
                <w:sz w:val="18"/>
                <w:szCs w:val="18"/>
              </w:rPr>
              <w:t>Dandenong Neighbourhood House Inc.</w:t>
            </w:r>
          </w:p>
        </w:tc>
        <w:tc>
          <w:tcPr>
            <w:tcW w:w="1418" w:type="dxa"/>
          </w:tcPr>
          <w:p w14:paraId="061D3AF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226 </w:t>
            </w:r>
          </w:p>
        </w:tc>
        <w:tc>
          <w:tcPr>
            <w:tcW w:w="1139" w:type="dxa"/>
            <w:noWrap/>
            <w:hideMark/>
          </w:tcPr>
          <w:p w14:paraId="2A6AD79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81 </w:t>
            </w:r>
          </w:p>
        </w:tc>
        <w:tc>
          <w:tcPr>
            <w:tcW w:w="1417" w:type="dxa"/>
          </w:tcPr>
          <w:p w14:paraId="5FDC947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307 </w:t>
            </w:r>
          </w:p>
        </w:tc>
      </w:tr>
      <w:tr w:rsidR="001B5113" w:rsidRPr="001B5113" w14:paraId="3B41F037" w14:textId="77777777" w:rsidTr="00D76175">
        <w:trPr>
          <w:trHeight w:val="300"/>
        </w:trPr>
        <w:tc>
          <w:tcPr>
            <w:tcW w:w="5670" w:type="dxa"/>
            <w:noWrap/>
            <w:hideMark/>
          </w:tcPr>
          <w:p w14:paraId="3E1DC14D" w14:textId="77777777" w:rsidR="001B5113" w:rsidRPr="001F11BB" w:rsidRDefault="001B5113" w:rsidP="001F11BB">
            <w:pPr>
              <w:spacing w:before="20" w:after="20" w:line="240" w:lineRule="exact"/>
              <w:rPr>
                <w:rFonts w:cs="Arial"/>
                <w:sz w:val="18"/>
                <w:szCs w:val="18"/>
              </w:rPr>
            </w:pPr>
            <w:r w:rsidRPr="001F11BB">
              <w:rPr>
                <w:rFonts w:cs="Arial"/>
                <w:sz w:val="18"/>
                <w:szCs w:val="18"/>
              </w:rPr>
              <w:t>Daylesford Neighbourhood Centre Inc.</w:t>
            </w:r>
          </w:p>
        </w:tc>
        <w:tc>
          <w:tcPr>
            <w:tcW w:w="1418" w:type="dxa"/>
          </w:tcPr>
          <w:p w14:paraId="168D6F4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31 </w:t>
            </w:r>
          </w:p>
        </w:tc>
        <w:tc>
          <w:tcPr>
            <w:tcW w:w="1139" w:type="dxa"/>
            <w:noWrap/>
            <w:hideMark/>
          </w:tcPr>
          <w:p w14:paraId="4AF2DB7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38 </w:t>
            </w:r>
          </w:p>
        </w:tc>
        <w:tc>
          <w:tcPr>
            <w:tcW w:w="1417" w:type="dxa"/>
          </w:tcPr>
          <w:p w14:paraId="61DB75C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68 </w:t>
            </w:r>
          </w:p>
        </w:tc>
      </w:tr>
      <w:tr w:rsidR="001B5113" w:rsidRPr="001B5113" w14:paraId="351E3A8C" w14:textId="77777777" w:rsidTr="00D76175">
        <w:trPr>
          <w:trHeight w:val="300"/>
        </w:trPr>
        <w:tc>
          <w:tcPr>
            <w:tcW w:w="5670" w:type="dxa"/>
            <w:noWrap/>
            <w:hideMark/>
          </w:tcPr>
          <w:p w14:paraId="6BA94C2A" w14:textId="77777777" w:rsidR="001B5113" w:rsidRPr="001F11BB" w:rsidRDefault="001B5113" w:rsidP="001F11BB">
            <w:pPr>
              <w:spacing w:before="20" w:after="20" w:line="240" w:lineRule="exact"/>
              <w:rPr>
                <w:rFonts w:cs="Arial"/>
                <w:sz w:val="18"/>
                <w:szCs w:val="18"/>
              </w:rPr>
            </w:pPr>
            <w:r w:rsidRPr="001F11BB">
              <w:rPr>
                <w:rFonts w:cs="Arial"/>
                <w:sz w:val="18"/>
                <w:szCs w:val="18"/>
              </w:rPr>
              <w:t>Diamond Valley Learning Centre Inc.</w:t>
            </w:r>
          </w:p>
        </w:tc>
        <w:tc>
          <w:tcPr>
            <w:tcW w:w="1418" w:type="dxa"/>
          </w:tcPr>
          <w:p w14:paraId="58DBCD7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85 </w:t>
            </w:r>
          </w:p>
        </w:tc>
        <w:tc>
          <w:tcPr>
            <w:tcW w:w="1139" w:type="dxa"/>
            <w:noWrap/>
            <w:hideMark/>
          </w:tcPr>
          <w:p w14:paraId="0365F86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417" w:type="dxa"/>
          </w:tcPr>
          <w:p w14:paraId="79F7DE7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95 </w:t>
            </w:r>
          </w:p>
        </w:tc>
      </w:tr>
      <w:tr w:rsidR="001B5113" w:rsidRPr="001B5113" w14:paraId="1E5E4129" w14:textId="77777777" w:rsidTr="00D76175">
        <w:trPr>
          <w:trHeight w:val="300"/>
        </w:trPr>
        <w:tc>
          <w:tcPr>
            <w:tcW w:w="5670" w:type="dxa"/>
            <w:noWrap/>
            <w:hideMark/>
          </w:tcPr>
          <w:p w14:paraId="63B8D311" w14:textId="77777777" w:rsidR="001B5113" w:rsidRPr="001F11BB" w:rsidRDefault="001B5113" w:rsidP="001F11BB">
            <w:pPr>
              <w:spacing w:before="20" w:after="20" w:line="240" w:lineRule="exact"/>
              <w:rPr>
                <w:rFonts w:cs="Arial"/>
                <w:sz w:val="18"/>
                <w:szCs w:val="18"/>
              </w:rPr>
            </w:pPr>
            <w:r w:rsidRPr="001F11BB">
              <w:rPr>
                <w:rFonts w:cs="Arial"/>
                <w:sz w:val="18"/>
                <w:szCs w:val="18"/>
              </w:rPr>
              <w:t>Dingley Village Neighbourhood Centre Inc.</w:t>
            </w:r>
          </w:p>
        </w:tc>
        <w:tc>
          <w:tcPr>
            <w:tcW w:w="1418" w:type="dxa"/>
          </w:tcPr>
          <w:p w14:paraId="4486149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92 </w:t>
            </w:r>
          </w:p>
        </w:tc>
        <w:tc>
          <w:tcPr>
            <w:tcW w:w="1139" w:type="dxa"/>
            <w:noWrap/>
            <w:hideMark/>
          </w:tcPr>
          <w:p w14:paraId="66D07710" w14:textId="209C9618"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6747FF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92 </w:t>
            </w:r>
          </w:p>
        </w:tc>
      </w:tr>
      <w:tr w:rsidR="001B5113" w:rsidRPr="001B5113" w14:paraId="405EFD85" w14:textId="77777777" w:rsidTr="00D76175">
        <w:trPr>
          <w:trHeight w:val="300"/>
        </w:trPr>
        <w:tc>
          <w:tcPr>
            <w:tcW w:w="5670" w:type="dxa"/>
            <w:noWrap/>
            <w:hideMark/>
          </w:tcPr>
          <w:p w14:paraId="20F6833C" w14:textId="77777777" w:rsidR="001B5113" w:rsidRPr="001F11BB" w:rsidRDefault="001B5113" w:rsidP="001F11BB">
            <w:pPr>
              <w:spacing w:before="20" w:after="20" w:line="240" w:lineRule="exact"/>
              <w:rPr>
                <w:rFonts w:cs="Arial"/>
                <w:sz w:val="18"/>
                <w:szCs w:val="18"/>
              </w:rPr>
            </w:pPr>
            <w:r w:rsidRPr="001F11BB">
              <w:rPr>
                <w:rFonts w:cs="Arial"/>
                <w:sz w:val="18"/>
                <w:szCs w:val="18"/>
              </w:rPr>
              <w:t>Djerriwarrh Employment &amp; Education Services Inc.</w:t>
            </w:r>
          </w:p>
        </w:tc>
        <w:tc>
          <w:tcPr>
            <w:tcW w:w="1418" w:type="dxa"/>
          </w:tcPr>
          <w:p w14:paraId="2C15574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264 </w:t>
            </w:r>
          </w:p>
        </w:tc>
        <w:tc>
          <w:tcPr>
            <w:tcW w:w="1139" w:type="dxa"/>
            <w:noWrap/>
            <w:hideMark/>
          </w:tcPr>
          <w:p w14:paraId="49C15D3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417" w:type="dxa"/>
          </w:tcPr>
          <w:p w14:paraId="1A22B3F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272 </w:t>
            </w:r>
          </w:p>
        </w:tc>
      </w:tr>
      <w:tr w:rsidR="001B5113" w:rsidRPr="001B5113" w14:paraId="3F51D004" w14:textId="77777777" w:rsidTr="00D76175">
        <w:trPr>
          <w:trHeight w:val="300"/>
        </w:trPr>
        <w:tc>
          <w:tcPr>
            <w:tcW w:w="5670" w:type="dxa"/>
            <w:noWrap/>
            <w:hideMark/>
          </w:tcPr>
          <w:p w14:paraId="1730BBA6" w14:textId="77777777" w:rsidR="001B5113" w:rsidRPr="001F11BB" w:rsidRDefault="001B5113" w:rsidP="001F11BB">
            <w:pPr>
              <w:spacing w:before="20" w:after="20" w:line="240" w:lineRule="exact"/>
              <w:rPr>
                <w:rFonts w:cs="Arial"/>
                <w:sz w:val="18"/>
                <w:szCs w:val="18"/>
              </w:rPr>
            </w:pPr>
            <w:r w:rsidRPr="001F11BB">
              <w:rPr>
                <w:rFonts w:cs="Arial"/>
                <w:sz w:val="18"/>
                <w:szCs w:val="18"/>
              </w:rPr>
              <w:t>Doveton Neighbourhood Learning Centre Inc.</w:t>
            </w:r>
          </w:p>
        </w:tc>
        <w:tc>
          <w:tcPr>
            <w:tcW w:w="1418" w:type="dxa"/>
          </w:tcPr>
          <w:p w14:paraId="439B8B1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93 </w:t>
            </w:r>
          </w:p>
        </w:tc>
        <w:tc>
          <w:tcPr>
            <w:tcW w:w="1139" w:type="dxa"/>
            <w:noWrap/>
            <w:hideMark/>
          </w:tcPr>
          <w:p w14:paraId="413415F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417" w:type="dxa"/>
          </w:tcPr>
          <w:p w14:paraId="063BCDC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107 </w:t>
            </w:r>
          </w:p>
        </w:tc>
      </w:tr>
      <w:tr w:rsidR="001B5113" w:rsidRPr="001B5113" w14:paraId="690067C3" w14:textId="77777777" w:rsidTr="00D76175">
        <w:trPr>
          <w:trHeight w:val="300"/>
        </w:trPr>
        <w:tc>
          <w:tcPr>
            <w:tcW w:w="5670" w:type="dxa"/>
            <w:noWrap/>
            <w:hideMark/>
          </w:tcPr>
          <w:p w14:paraId="40A5EDF0" w14:textId="77777777" w:rsidR="001B5113" w:rsidRPr="001F11BB" w:rsidRDefault="001B5113" w:rsidP="001F11BB">
            <w:pPr>
              <w:spacing w:before="20" w:after="20" w:line="240" w:lineRule="exact"/>
              <w:rPr>
                <w:rFonts w:cs="Arial"/>
                <w:sz w:val="18"/>
                <w:szCs w:val="18"/>
              </w:rPr>
            </w:pPr>
            <w:r w:rsidRPr="001F11BB">
              <w:rPr>
                <w:rFonts w:cs="Arial"/>
                <w:sz w:val="18"/>
                <w:szCs w:val="18"/>
              </w:rPr>
              <w:t>Duke Street Community House Association Inc.</w:t>
            </w:r>
          </w:p>
        </w:tc>
        <w:tc>
          <w:tcPr>
            <w:tcW w:w="1418" w:type="dxa"/>
          </w:tcPr>
          <w:p w14:paraId="38A5EAC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128 </w:t>
            </w:r>
          </w:p>
        </w:tc>
        <w:tc>
          <w:tcPr>
            <w:tcW w:w="1139" w:type="dxa"/>
            <w:noWrap/>
            <w:hideMark/>
          </w:tcPr>
          <w:p w14:paraId="502C9EE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78 </w:t>
            </w:r>
          </w:p>
        </w:tc>
        <w:tc>
          <w:tcPr>
            <w:tcW w:w="1417" w:type="dxa"/>
          </w:tcPr>
          <w:p w14:paraId="5AD99A4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206 </w:t>
            </w:r>
          </w:p>
        </w:tc>
      </w:tr>
      <w:tr w:rsidR="001B5113" w:rsidRPr="001B5113" w14:paraId="34E8D4F5" w14:textId="77777777" w:rsidTr="00D76175">
        <w:trPr>
          <w:trHeight w:val="300"/>
        </w:trPr>
        <w:tc>
          <w:tcPr>
            <w:tcW w:w="5670" w:type="dxa"/>
            <w:noWrap/>
            <w:hideMark/>
          </w:tcPr>
          <w:p w14:paraId="4F99991A" w14:textId="77777777" w:rsidR="001B5113" w:rsidRPr="001F11BB" w:rsidRDefault="001B5113" w:rsidP="001F11BB">
            <w:pPr>
              <w:spacing w:before="20" w:after="20" w:line="240" w:lineRule="exact"/>
              <w:rPr>
                <w:rFonts w:cs="Arial"/>
                <w:sz w:val="18"/>
                <w:szCs w:val="18"/>
              </w:rPr>
            </w:pPr>
            <w:r w:rsidRPr="001F11BB">
              <w:rPr>
                <w:rFonts w:cs="Arial"/>
                <w:sz w:val="18"/>
                <w:szCs w:val="18"/>
              </w:rPr>
              <w:t>East End Community House Inc.</w:t>
            </w:r>
          </w:p>
        </w:tc>
        <w:tc>
          <w:tcPr>
            <w:tcW w:w="1418" w:type="dxa"/>
          </w:tcPr>
          <w:p w14:paraId="52935E8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87 </w:t>
            </w:r>
          </w:p>
        </w:tc>
        <w:tc>
          <w:tcPr>
            <w:tcW w:w="1139" w:type="dxa"/>
            <w:noWrap/>
            <w:hideMark/>
          </w:tcPr>
          <w:p w14:paraId="7A9F1478" w14:textId="7CF47AF1"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3E14A3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87 </w:t>
            </w:r>
          </w:p>
        </w:tc>
      </w:tr>
      <w:tr w:rsidR="001B5113" w:rsidRPr="001B5113" w14:paraId="6AB4DE73" w14:textId="77777777" w:rsidTr="00D76175">
        <w:trPr>
          <w:trHeight w:val="300"/>
        </w:trPr>
        <w:tc>
          <w:tcPr>
            <w:tcW w:w="5670" w:type="dxa"/>
            <w:noWrap/>
            <w:hideMark/>
          </w:tcPr>
          <w:p w14:paraId="633E7E96" w14:textId="77777777" w:rsidR="001B5113" w:rsidRPr="001F11BB" w:rsidRDefault="001B5113" w:rsidP="001F11BB">
            <w:pPr>
              <w:spacing w:before="20" w:after="20" w:line="240" w:lineRule="exact"/>
              <w:rPr>
                <w:rFonts w:cs="Arial"/>
                <w:sz w:val="18"/>
                <w:szCs w:val="18"/>
              </w:rPr>
            </w:pPr>
            <w:r w:rsidRPr="001F11BB">
              <w:rPr>
                <w:rFonts w:cs="Arial"/>
                <w:sz w:val="18"/>
                <w:szCs w:val="18"/>
              </w:rPr>
              <w:t>Echuca Community Education Group Inc.</w:t>
            </w:r>
          </w:p>
        </w:tc>
        <w:tc>
          <w:tcPr>
            <w:tcW w:w="1418" w:type="dxa"/>
          </w:tcPr>
          <w:p w14:paraId="6F8B3A8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56 </w:t>
            </w:r>
          </w:p>
        </w:tc>
        <w:tc>
          <w:tcPr>
            <w:tcW w:w="1139" w:type="dxa"/>
            <w:noWrap/>
            <w:hideMark/>
          </w:tcPr>
          <w:p w14:paraId="4B5208F1" w14:textId="662FB29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52DD79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56 </w:t>
            </w:r>
          </w:p>
        </w:tc>
      </w:tr>
      <w:tr w:rsidR="001B5113" w:rsidRPr="001B5113" w14:paraId="515508F2" w14:textId="77777777" w:rsidTr="00D76175">
        <w:trPr>
          <w:trHeight w:val="300"/>
        </w:trPr>
        <w:tc>
          <w:tcPr>
            <w:tcW w:w="5670" w:type="dxa"/>
            <w:noWrap/>
            <w:hideMark/>
          </w:tcPr>
          <w:p w14:paraId="37C6C1C3" w14:textId="77777777" w:rsidR="001B5113" w:rsidRPr="001F11BB" w:rsidRDefault="001B5113" w:rsidP="001F11BB">
            <w:pPr>
              <w:spacing w:before="20" w:after="20" w:line="240" w:lineRule="exact"/>
              <w:rPr>
                <w:rFonts w:cs="Arial"/>
                <w:sz w:val="18"/>
                <w:szCs w:val="18"/>
              </w:rPr>
            </w:pPr>
            <w:r w:rsidRPr="001F11BB">
              <w:rPr>
                <w:rFonts w:cs="Arial"/>
                <w:sz w:val="18"/>
                <w:szCs w:val="18"/>
              </w:rPr>
              <w:t>Echuca Neighbourhood House Inc.</w:t>
            </w:r>
          </w:p>
        </w:tc>
        <w:tc>
          <w:tcPr>
            <w:tcW w:w="1418" w:type="dxa"/>
          </w:tcPr>
          <w:p w14:paraId="5F04237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139" w:type="dxa"/>
            <w:noWrap/>
            <w:hideMark/>
          </w:tcPr>
          <w:p w14:paraId="3CD16CF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48 </w:t>
            </w:r>
          </w:p>
        </w:tc>
        <w:tc>
          <w:tcPr>
            <w:tcW w:w="1417" w:type="dxa"/>
          </w:tcPr>
          <w:p w14:paraId="494E065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62 </w:t>
            </w:r>
          </w:p>
        </w:tc>
      </w:tr>
      <w:tr w:rsidR="001B5113" w:rsidRPr="001B5113" w14:paraId="5A3F3FCE" w14:textId="77777777" w:rsidTr="00D76175">
        <w:trPr>
          <w:trHeight w:val="300"/>
        </w:trPr>
        <w:tc>
          <w:tcPr>
            <w:tcW w:w="5670" w:type="dxa"/>
            <w:noWrap/>
            <w:hideMark/>
          </w:tcPr>
          <w:p w14:paraId="46451C9B" w14:textId="77777777" w:rsidR="001B5113" w:rsidRPr="001F11BB" w:rsidRDefault="001B5113" w:rsidP="001F11BB">
            <w:pPr>
              <w:spacing w:before="20" w:after="20" w:line="240" w:lineRule="exact"/>
              <w:rPr>
                <w:rFonts w:cs="Arial"/>
                <w:sz w:val="18"/>
                <w:szCs w:val="18"/>
              </w:rPr>
            </w:pPr>
            <w:r w:rsidRPr="001F11BB">
              <w:rPr>
                <w:rFonts w:cs="Arial"/>
                <w:sz w:val="18"/>
                <w:szCs w:val="18"/>
              </w:rPr>
              <w:t>Elwood-St Kilda Neighbourhood Learning Centre Inc.</w:t>
            </w:r>
          </w:p>
        </w:tc>
        <w:tc>
          <w:tcPr>
            <w:tcW w:w="1418" w:type="dxa"/>
          </w:tcPr>
          <w:p w14:paraId="6467475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121 </w:t>
            </w:r>
          </w:p>
        </w:tc>
        <w:tc>
          <w:tcPr>
            <w:tcW w:w="1139" w:type="dxa"/>
            <w:noWrap/>
            <w:hideMark/>
          </w:tcPr>
          <w:p w14:paraId="6928B70F" w14:textId="21CEF384"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A03AE3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121 </w:t>
            </w:r>
          </w:p>
        </w:tc>
      </w:tr>
      <w:tr w:rsidR="001B5113" w:rsidRPr="001B5113" w14:paraId="3B2658EA" w14:textId="77777777" w:rsidTr="00D76175">
        <w:trPr>
          <w:trHeight w:val="300"/>
        </w:trPr>
        <w:tc>
          <w:tcPr>
            <w:tcW w:w="5670" w:type="dxa"/>
            <w:noWrap/>
            <w:hideMark/>
          </w:tcPr>
          <w:p w14:paraId="477FBB25" w14:textId="77777777" w:rsidR="001B5113" w:rsidRPr="001F11BB" w:rsidRDefault="001B5113" w:rsidP="001F11BB">
            <w:pPr>
              <w:spacing w:before="20" w:after="20" w:line="240" w:lineRule="exact"/>
              <w:rPr>
                <w:rFonts w:cs="Arial"/>
                <w:sz w:val="18"/>
                <w:szCs w:val="18"/>
              </w:rPr>
            </w:pPr>
            <w:r w:rsidRPr="001F11BB">
              <w:rPr>
                <w:rFonts w:cs="Arial"/>
                <w:sz w:val="18"/>
                <w:szCs w:val="18"/>
              </w:rPr>
              <w:t>Emerald Community House Inc.</w:t>
            </w:r>
          </w:p>
        </w:tc>
        <w:tc>
          <w:tcPr>
            <w:tcW w:w="1418" w:type="dxa"/>
          </w:tcPr>
          <w:p w14:paraId="0A3B573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108 </w:t>
            </w:r>
          </w:p>
        </w:tc>
        <w:tc>
          <w:tcPr>
            <w:tcW w:w="1139" w:type="dxa"/>
            <w:noWrap/>
            <w:hideMark/>
          </w:tcPr>
          <w:p w14:paraId="218D3AC9" w14:textId="6EEC6FA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215032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108 </w:t>
            </w:r>
          </w:p>
        </w:tc>
      </w:tr>
      <w:tr w:rsidR="001B5113" w:rsidRPr="001B5113" w14:paraId="27A69349" w14:textId="77777777" w:rsidTr="00D76175">
        <w:trPr>
          <w:trHeight w:val="300"/>
        </w:trPr>
        <w:tc>
          <w:tcPr>
            <w:tcW w:w="5670" w:type="dxa"/>
            <w:noWrap/>
            <w:hideMark/>
          </w:tcPr>
          <w:p w14:paraId="492DE4DF"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Encompass Community Services </w:t>
            </w:r>
            <w:r w:rsidR="00822ACE">
              <w:rPr>
                <w:rFonts w:cs="Arial"/>
                <w:sz w:val="18"/>
                <w:szCs w:val="18"/>
              </w:rPr>
              <w:t>Inc.</w:t>
            </w:r>
          </w:p>
        </w:tc>
        <w:tc>
          <w:tcPr>
            <w:tcW w:w="1418" w:type="dxa"/>
          </w:tcPr>
          <w:p w14:paraId="00B20D0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31 </w:t>
            </w:r>
          </w:p>
        </w:tc>
        <w:tc>
          <w:tcPr>
            <w:tcW w:w="1139" w:type="dxa"/>
            <w:noWrap/>
            <w:hideMark/>
          </w:tcPr>
          <w:p w14:paraId="49AA094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417" w:type="dxa"/>
          </w:tcPr>
          <w:p w14:paraId="1B33A75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41 </w:t>
            </w:r>
          </w:p>
        </w:tc>
      </w:tr>
      <w:tr w:rsidR="001B5113" w:rsidRPr="001B5113" w14:paraId="68967E27" w14:textId="77777777" w:rsidTr="00D76175">
        <w:trPr>
          <w:trHeight w:val="300"/>
        </w:trPr>
        <w:tc>
          <w:tcPr>
            <w:tcW w:w="5670" w:type="dxa"/>
            <w:noWrap/>
            <w:hideMark/>
          </w:tcPr>
          <w:p w14:paraId="3C6D2E96" w14:textId="77777777" w:rsidR="001B5113" w:rsidRPr="001F11BB" w:rsidRDefault="001B5113" w:rsidP="001F11BB">
            <w:pPr>
              <w:spacing w:before="20" w:after="20" w:line="240" w:lineRule="exact"/>
              <w:rPr>
                <w:rFonts w:cs="Arial"/>
                <w:sz w:val="18"/>
                <w:szCs w:val="18"/>
              </w:rPr>
            </w:pPr>
            <w:r w:rsidRPr="001F11BB">
              <w:rPr>
                <w:rFonts w:cs="Arial"/>
                <w:sz w:val="18"/>
                <w:szCs w:val="18"/>
              </w:rPr>
              <w:t>Endeavour Hills Neighbourhood Centre Inc.</w:t>
            </w:r>
          </w:p>
        </w:tc>
        <w:tc>
          <w:tcPr>
            <w:tcW w:w="1418" w:type="dxa"/>
          </w:tcPr>
          <w:p w14:paraId="43A10CE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 </w:t>
            </w:r>
          </w:p>
        </w:tc>
        <w:tc>
          <w:tcPr>
            <w:tcW w:w="1139" w:type="dxa"/>
            <w:noWrap/>
            <w:hideMark/>
          </w:tcPr>
          <w:p w14:paraId="1477EC28" w14:textId="73B49FB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7AB7AE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 </w:t>
            </w:r>
          </w:p>
        </w:tc>
      </w:tr>
      <w:tr w:rsidR="001B5113" w:rsidRPr="001B5113" w14:paraId="75F060E0" w14:textId="77777777" w:rsidTr="00D76175">
        <w:trPr>
          <w:trHeight w:val="300"/>
        </w:trPr>
        <w:tc>
          <w:tcPr>
            <w:tcW w:w="5670" w:type="dxa"/>
            <w:noWrap/>
            <w:hideMark/>
          </w:tcPr>
          <w:p w14:paraId="70728BA3" w14:textId="77777777" w:rsidR="001B5113" w:rsidRPr="001F11BB" w:rsidRDefault="001B5113" w:rsidP="001F11BB">
            <w:pPr>
              <w:spacing w:before="20" w:after="20" w:line="240" w:lineRule="exact"/>
              <w:rPr>
                <w:rFonts w:cs="Arial"/>
                <w:sz w:val="18"/>
                <w:szCs w:val="18"/>
              </w:rPr>
            </w:pPr>
            <w:r w:rsidRPr="001F11BB">
              <w:rPr>
                <w:rFonts w:cs="Arial"/>
                <w:sz w:val="18"/>
                <w:szCs w:val="18"/>
              </w:rPr>
              <w:t>Endeavour Hills Uniting Care Neighbourhood Centre</w:t>
            </w:r>
          </w:p>
        </w:tc>
        <w:tc>
          <w:tcPr>
            <w:tcW w:w="1418" w:type="dxa"/>
          </w:tcPr>
          <w:p w14:paraId="7563D48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139" w:type="dxa"/>
            <w:noWrap/>
            <w:hideMark/>
          </w:tcPr>
          <w:p w14:paraId="11DC9FCD" w14:textId="2B039B0F"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7EB38D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r>
      <w:tr w:rsidR="001B5113" w:rsidRPr="001B5113" w14:paraId="5A2E7291" w14:textId="77777777" w:rsidTr="00D76175">
        <w:trPr>
          <w:trHeight w:val="300"/>
        </w:trPr>
        <w:tc>
          <w:tcPr>
            <w:tcW w:w="5670" w:type="dxa"/>
            <w:noWrap/>
            <w:hideMark/>
          </w:tcPr>
          <w:p w14:paraId="21C16A3D" w14:textId="77777777" w:rsidR="001B5113" w:rsidRPr="001F11BB" w:rsidRDefault="001B5113" w:rsidP="001F11BB">
            <w:pPr>
              <w:spacing w:before="20" w:after="20" w:line="240" w:lineRule="exact"/>
              <w:rPr>
                <w:rFonts w:cs="Arial"/>
                <w:sz w:val="18"/>
                <w:szCs w:val="18"/>
              </w:rPr>
            </w:pPr>
            <w:r w:rsidRPr="001F11BB">
              <w:rPr>
                <w:rFonts w:cs="Arial"/>
                <w:sz w:val="18"/>
                <w:szCs w:val="18"/>
              </w:rPr>
              <w:t>Farnham Street Neighbourhood Learning Centre Inc.</w:t>
            </w:r>
          </w:p>
        </w:tc>
        <w:tc>
          <w:tcPr>
            <w:tcW w:w="1418" w:type="dxa"/>
          </w:tcPr>
          <w:p w14:paraId="1415593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234 </w:t>
            </w:r>
          </w:p>
        </w:tc>
        <w:tc>
          <w:tcPr>
            <w:tcW w:w="1139" w:type="dxa"/>
            <w:noWrap/>
            <w:hideMark/>
          </w:tcPr>
          <w:p w14:paraId="120B54A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63 </w:t>
            </w:r>
          </w:p>
        </w:tc>
        <w:tc>
          <w:tcPr>
            <w:tcW w:w="1417" w:type="dxa"/>
          </w:tcPr>
          <w:p w14:paraId="57BBC98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297 </w:t>
            </w:r>
          </w:p>
        </w:tc>
      </w:tr>
      <w:tr w:rsidR="001B5113" w:rsidRPr="001B5113" w14:paraId="67974926" w14:textId="77777777" w:rsidTr="00D76175">
        <w:trPr>
          <w:trHeight w:val="300"/>
        </w:trPr>
        <w:tc>
          <w:tcPr>
            <w:tcW w:w="5670" w:type="dxa"/>
            <w:noWrap/>
            <w:hideMark/>
          </w:tcPr>
          <w:p w14:paraId="42EE058F" w14:textId="77777777" w:rsidR="001B5113" w:rsidRPr="001F11BB" w:rsidRDefault="001B5113" w:rsidP="001F11BB">
            <w:pPr>
              <w:spacing w:before="20" w:after="20" w:line="240" w:lineRule="exact"/>
              <w:rPr>
                <w:rFonts w:cs="Arial"/>
                <w:sz w:val="18"/>
                <w:szCs w:val="18"/>
              </w:rPr>
            </w:pPr>
            <w:r w:rsidRPr="001F11BB">
              <w:rPr>
                <w:rFonts w:cs="Arial"/>
                <w:sz w:val="18"/>
                <w:szCs w:val="18"/>
              </w:rPr>
              <w:t>Fitzroy Learning Network Inc.</w:t>
            </w:r>
          </w:p>
        </w:tc>
        <w:tc>
          <w:tcPr>
            <w:tcW w:w="1418" w:type="dxa"/>
          </w:tcPr>
          <w:p w14:paraId="4058137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35 </w:t>
            </w:r>
          </w:p>
        </w:tc>
        <w:tc>
          <w:tcPr>
            <w:tcW w:w="1139" w:type="dxa"/>
            <w:noWrap/>
            <w:hideMark/>
          </w:tcPr>
          <w:p w14:paraId="0DEFB83D" w14:textId="3E3AD6D6"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07BC73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35 </w:t>
            </w:r>
          </w:p>
        </w:tc>
      </w:tr>
      <w:tr w:rsidR="001B5113" w:rsidRPr="001B5113" w14:paraId="0CD30FD2" w14:textId="77777777" w:rsidTr="00D76175">
        <w:trPr>
          <w:trHeight w:val="300"/>
        </w:trPr>
        <w:tc>
          <w:tcPr>
            <w:tcW w:w="5670" w:type="dxa"/>
            <w:noWrap/>
            <w:hideMark/>
          </w:tcPr>
          <w:p w14:paraId="31DE166A" w14:textId="77777777" w:rsidR="001B5113" w:rsidRPr="001F11BB" w:rsidRDefault="001B5113" w:rsidP="001F11BB">
            <w:pPr>
              <w:spacing w:before="20" w:after="20" w:line="240" w:lineRule="exact"/>
              <w:rPr>
                <w:rFonts w:cs="Arial"/>
                <w:sz w:val="18"/>
                <w:szCs w:val="18"/>
              </w:rPr>
            </w:pPr>
            <w:r w:rsidRPr="001F11BB">
              <w:rPr>
                <w:rFonts w:cs="Arial"/>
                <w:sz w:val="18"/>
                <w:szCs w:val="18"/>
              </w:rPr>
              <w:t>Footscray Community Arts Centre Ltd</w:t>
            </w:r>
            <w:r w:rsidR="00822ACE">
              <w:rPr>
                <w:rFonts w:cs="Arial"/>
                <w:sz w:val="18"/>
                <w:szCs w:val="18"/>
              </w:rPr>
              <w:t>.</w:t>
            </w:r>
          </w:p>
        </w:tc>
        <w:tc>
          <w:tcPr>
            <w:tcW w:w="1418" w:type="dxa"/>
          </w:tcPr>
          <w:p w14:paraId="300EB1A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97 </w:t>
            </w:r>
          </w:p>
        </w:tc>
        <w:tc>
          <w:tcPr>
            <w:tcW w:w="1139" w:type="dxa"/>
            <w:noWrap/>
            <w:hideMark/>
          </w:tcPr>
          <w:p w14:paraId="3EC24902" w14:textId="1A4A590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E77967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97 </w:t>
            </w:r>
          </w:p>
        </w:tc>
      </w:tr>
      <w:tr w:rsidR="001B5113" w:rsidRPr="001B5113" w14:paraId="1A61EDDA" w14:textId="77777777" w:rsidTr="00D76175">
        <w:trPr>
          <w:trHeight w:val="300"/>
        </w:trPr>
        <w:tc>
          <w:tcPr>
            <w:tcW w:w="5670" w:type="dxa"/>
            <w:noWrap/>
            <w:hideMark/>
          </w:tcPr>
          <w:p w14:paraId="1812A98F" w14:textId="77777777" w:rsidR="001B5113" w:rsidRPr="001F11BB" w:rsidRDefault="001B5113" w:rsidP="001F11BB">
            <w:pPr>
              <w:spacing w:before="20" w:after="20" w:line="240" w:lineRule="exact"/>
              <w:rPr>
                <w:rFonts w:cs="Arial"/>
                <w:sz w:val="18"/>
                <w:szCs w:val="18"/>
              </w:rPr>
            </w:pPr>
            <w:r w:rsidRPr="001F11BB">
              <w:rPr>
                <w:rFonts w:cs="Arial"/>
                <w:sz w:val="18"/>
                <w:szCs w:val="18"/>
              </w:rPr>
              <w:t>Foundation 61 Inc.</w:t>
            </w:r>
          </w:p>
        </w:tc>
        <w:tc>
          <w:tcPr>
            <w:tcW w:w="1418" w:type="dxa"/>
          </w:tcPr>
          <w:p w14:paraId="1EFF844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139" w:type="dxa"/>
            <w:noWrap/>
            <w:hideMark/>
          </w:tcPr>
          <w:p w14:paraId="4B817905" w14:textId="6D417D34"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10C92A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r>
      <w:tr w:rsidR="001B5113" w:rsidRPr="001B5113" w14:paraId="32893ED7" w14:textId="77777777" w:rsidTr="00D76175">
        <w:trPr>
          <w:trHeight w:val="300"/>
        </w:trPr>
        <w:tc>
          <w:tcPr>
            <w:tcW w:w="5670" w:type="dxa"/>
            <w:noWrap/>
            <w:hideMark/>
          </w:tcPr>
          <w:p w14:paraId="39EE82FC" w14:textId="77777777" w:rsidR="001B5113" w:rsidRPr="001F11BB" w:rsidRDefault="001B5113" w:rsidP="001F11BB">
            <w:pPr>
              <w:spacing w:before="20" w:after="20" w:line="240" w:lineRule="exact"/>
              <w:rPr>
                <w:rFonts w:cs="Arial"/>
                <w:sz w:val="18"/>
                <w:szCs w:val="18"/>
              </w:rPr>
            </w:pPr>
            <w:r w:rsidRPr="001F11BB">
              <w:rPr>
                <w:rFonts w:cs="Arial"/>
                <w:sz w:val="18"/>
                <w:szCs w:val="18"/>
              </w:rPr>
              <w:t>Gateway Social Support Options Inc.</w:t>
            </w:r>
          </w:p>
        </w:tc>
        <w:tc>
          <w:tcPr>
            <w:tcW w:w="1418" w:type="dxa"/>
          </w:tcPr>
          <w:p w14:paraId="0E23DFA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33 </w:t>
            </w:r>
          </w:p>
        </w:tc>
        <w:tc>
          <w:tcPr>
            <w:tcW w:w="1139" w:type="dxa"/>
            <w:noWrap/>
            <w:hideMark/>
          </w:tcPr>
          <w:p w14:paraId="1146F46A" w14:textId="6AE7A04F"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A1B409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33 </w:t>
            </w:r>
          </w:p>
        </w:tc>
      </w:tr>
      <w:tr w:rsidR="001B5113" w:rsidRPr="001B5113" w14:paraId="66A95F51" w14:textId="77777777" w:rsidTr="00D76175">
        <w:trPr>
          <w:trHeight w:val="300"/>
        </w:trPr>
        <w:tc>
          <w:tcPr>
            <w:tcW w:w="5670" w:type="dxa"/>
            <w:noWrap/>
            <w:hideMark/>
          </w:tcPr>
          <w:p w14:paraId="563C861C"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Geelong Ethnic Communities Council </w:t>
            </w:r>
            <w:r w:rsidR="00822ACE">
              <w:rPr>
                <w:rFonts w:cs="Arial"/>
                <w:sz w:val="18"/>
                <w:szCs w:val="18"/>
              </w:rPr>
              <w:t>Inc.</w:t>
            </w:r>
          </w:p>
        </w:tc>
        <w:tc>
          <w:tcPr>
            <w:tcW w:w="1418" w:type="dxa"/>
          </w:tcPr>
          <w:p w14:paraId="6AF1CF5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290 </w:t>
            </w:r>
          </w:p>
        </w:tc>
        <w:tc>
          <w:tcPr>
            <w:tcW w:w="1139" w:type="dxa"/>
            <w:noWrap/>
            <w:hideMark/>
          </w:tcPr>
          <w:p w14:paraId="59AD11E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 </w:t>
            </w:r>
          </w:p>
        </w:tc>
        <w:tc>
          <w:tcPr>
            <w:tcW w:w="1417" w:type="dxa"/>
          </w:tcPr>
          <w:p w14:paraId="5F94B32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310 </w:t>
            </w:r>
          </w:p>
        </w:tc>
      </w:tr>
      <w:tr w:rsidR="001B5113" w:rsidRPr="001B5113" w14:paraId="478EDCD9" w14:textId="77777777" w:rsidTr="00D76175">
        <w:trPr>
          <w:trHeight w:val="300"/>
        </w:trPr>
        <w:tc>
          <w:tcPr>
            <w:tcW w:w="5670" w:type="dxa"/>
            <w:noWrap/>
            <w:hideMark/>
          </w:tcPr>
          <w:p w14:paraId="0ABA8E34" w14:textId="77777777" w:rsidR="001B5113" w:rsidRPr="001F11BB" w:rsidRDefault="001B5113" w:rsidP="001F11BB">
            <w:pPr>
              <w:spacing w:before="20" w:after="20" w:line="240" w:lineRule="exact"/>
              <w:rPr>
                <w:rFonts w:cs="Arial"/>
                <w:sz w:val="18"/>
                <w:szCs w:val="18"/>
              </w:rPr>
            </w:pPr>
            <w:r w:rsidRPr="001F11BB">
              <w:rPr>
                <w:rFonts w:cs="Arial"/>
                <w:sz w:val="18"/>
                <w:szCs w:val="18"/>
              </w:rPr>
              <w:t>Gippsland Employment Skills Training Inc.</w:t>
            </w:r>
          </w:p>
        </w:tc>
        <w:tc>
          <w:tcPr>
            <w:tcW w:w="1418" w:type="dxa"/>
          </w:tcPr>
          <w:p w14:paraId="31EE2A5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189 </w:t>
            </w:r>
          </w:p>
        </w:tc>
        <w:tc>
          <w:tcPr>
            <w:tcW w:w="1139" w:type="dxa"/>
            <w:noWrap/>
            <w:hideMark/>
          </w:tcPr>
          <w:p w14:paraId="18DA65E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74 </w:t>
            </w:r>
          </w:p>
        </w:tc>
        <w:tc>
          <w:tcPr>
            <w:tcW w:w="1417" w:type="dxa"/>
          </w:tcPr>
          <w:p w14:paraId="0D8522A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264 </w:t>
            </w:r>
          </w:p>
        </w:tc>
      </w:tr>
      <w:tr w:rsidR="001B5113" w:rsidRPr="001B5113" w14:paraId="0EF5F1C6" w14:textId="77777777" w:rsidTr="00D76175">
        <w:trPr>
          <w:trHeight w:val="300"/>
        </w:trPr>
        <w:tc>
          <w:tcPr>
            <w:tcW w:w="5670" w:type="dxa"/>
            <w:noWrap/>
            <w:hideMark/>
          </w:tcPr>
          <w:p w14:paraId="4EBB408E" w14:textId="77777777" w:rsidR="001B5113" w:rsidRPr="001F11BB" w:rsidRDefault="001B5113" w:rsidP="001F11BB">
            <w:pPr>
              <w:spacing w:before="20" w:after="20" w:line="240" w:lineRule="exact"/>
              <w:rPr>
                <w:rFonts w:cs="Arial"/>
                <w:sz w:val="18"/>
                <w:szCs w:val="18"/>
              </w:rPr>
            </w:pPr>
            <w:r w:rsidRPr="001F11BB">
              <w:rPr>
                <w:rFonts w:cs="Arial"/>
                <w:sz w:val="18"/>
                <w:szCs w:val="18"/>
              </w:rPr>
              <w:t>Glen Eira Adult Learning Centre Inc.</w:t>
            </w:r>
          </w:p>
        </w:tc>
        <w:tc>
          <w:tcPr>
            <w:tcW w:w="1418" w:type="dxa"/>
          </w:tcPr>
          <w:p w14:paraId="00A86B9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225 </w:t>
            </w:r>
          </w:p>
        </w:tc>
        <w:tc>
          <w:tcPr>
            <w:tcW w:w="1139" w:type="dxa"/>
            <w:noWrap/>
            <w:hideMark/>
          </w:tcPr>
          <w:p w14:paraId="583552AE" w14:textId="73ED2DFA"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0B1C59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225 </w:t>
            </w:r>
          </w:p>
        </w:tc>
      </w:tr>
      <w:tr w:rsidR="001B5113" w:rsidRPr="001B5113" w14:paraId="3281132B" w14:textId="77777777" w:rsidTr="00D76175">
        <w:trPr>
          <w:trHeight w:val="300"/>
        </w:trPr>
        <w:tc>
          <w:tcPr>
            <w:tcW w:w="5670" w:type="dxa"/>
            <w:noWrap/>
            <w:hideMark/>
          </w:tcPr>
          <w:p w14:paraId="0C48EA16" w14:textId="77777777" w:rsidR="001B5113" w:rsidRPr="001F11BB" w:rsidRDefault="001B5113" w:rsidP="001F11BB">
            <w:pPr>
              <w:spacing w:before="20" w:after="20" w:line="240" w:lineRule="exact"/>
              <w:rPr>
                <w:rFonts w:cs="Arial"/>
                <w:sz w:val="18"/>
                <w:szCs w:val="18"/>
              </w:rPr>
            </w:pPr>
            <w:r w:rsidRPr="001F11BB">
              <w:rPr>
                <w:rFonts w:cs="Arial"/>
                <w:sz w:val="18"/>
                <w:szCs w:val="18"/>
              </w:rPr>
              <w:t>Glen Park Community Centre Inc.</w:t>
            </w:r>
          </w:p>
        </w:tc>
        <w:tc>
          <w:tcPr>
            <w:tcW w:w="1418" w:type="dxa"/>
          </w:tcPr>
          <w:p w14:paraId="6449077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150 </w:t>
            </w:r>
          </w:p>
        </w:tc>
        <w:tc>
          <w:tcPr>
            <w:tcW w:w="1139" w:type="dxa"/>
            <w:noWrap/>
            <w:hideMark/>
          </w:tcPr>
          <w:p w14:paraId="60B01FE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85 </w:t>
            </w:r>
          </w:p>
        </w:tc>
        <w:tc>
          <w:tcPr>
            <w:tcW w:w="1417" w:type="dxa"/>
          </w:tcPr>
          <w:p w14:paraId="5FC5635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235 </w:t>
            </w:r>
          </w:p>
        </w:tc>
      </w:tr>
      <w:tr w:rsidR="001B5113" w:rsidRPr="001B5113" w14:paraId="40F1C0B8" w14:textId="77777777" w:rsidTr="00D76175">
        <w:trPr>
          <w:trHeight w:val="300"/>
        </w:trPr>
        <w:tc>
          <w:tcPr>
            <w:tcW w:w="5670" w:type="dxa"/>
            <w:noWrap/>
            <w:hideMark/>
          </w:tcPr>
          <w:p w14:paraId="1CC91730" w14:textId="77777777" w:rsidR="001B5113" w:rsidRPr="001F11BB" w:rsidRDefault="001B5113" w:rsidP="001F11BB">
            <w:pPr>
              <w:spacing w:before="20" w:after="20" w:line="240" w:lineRule="exact"/>
              <w:rPr>
                <w:rFonts w:cs="Arial"/>
                <w:sz w:val="18"/>
                <w:szCs w:val="18"/>
              </w:rPr>
            </w:pPr>
            <w:r w:rsidRPr="001F11BB">
              <w:rPr>
                <w:rFonts w:cs="Arial"/>
                <w:sz w:val="18"/>
                <w:szCs w:val="18"/>
              </w:rPr>
              <w:t>Glenroy Neighbourhood Learning Centre Inc.</w:t>
            </w:r>
          </w:p>
        </w:tc>
        <w:tc>
          <w:tcPr>
            <w:tcW w:w="1418" w:type="dxa"/>
          </w:tcPr>
          <w:p w14:paraId="698B599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135 </w:t>
            </w:r>
          </w:p>
        </w:tc>
        <w:tc>
          <w:tcPr>
            <w:tcW w:w="1139" w:type="dxa"/>
            <w:noWrap/>
            <w:hideMark/>
          </w:tcPr>
          <w:p w14:paraId="21F9B953" w14:textId="288795A8"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4475E1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135 </w:t>
            </w:r>
          </w:p>
        </w:tc>
      </w:tr>
      <w:tr w:rsidR="001B5113" w:rsidRPr="001B5113" w14:paraId="7F5D4B3D" w14:textId="77777777" w:rsidTr="00D76175">
        <w:trPr>
          <w:trHeight w:val="300"/>
        </w:trPr>
        <w:tc>
          <w:tcPr>
            <w:tcW w:w="5670" w:type="dxa"/>
            <w:noWrap/>
            <w:hideMark/>
          </w:tcPr>
          <w:p w14:paraId="157B324E" w14:textId="77777777" w:rsidR="001B5113" w:rsidRPr="001F11BB" w:rsidRDefault="001B5113" w:rsidP="001F11BB">
            <w:pPr>
              <w:spacing w:before="20" w:after="20" w:line="240" w:lineRule="exact"/>
              <w:rPr>
                <w:rFonts w:cs="Arial"/>
                <w:sz w:val="18"/>
                <w:szCs w:val="18"/>
              </w:rPr>
            </w:pPr>
            <w:r w:rsidRPr="001F11BB">
              <w:rPr>
                <w:rFonts w:cs="Arial"/>
                <w:sz w:val="18"/>
                <w:szCs w:val="18"/>
              </w:rPr>
              <w:t>Godfrey Street Community House Association Inc.</w:t>
            </w:r>
          </w:p>
        </w:tc>
        <w:tc>
          <w:tcPr>
            <w:tcW w:w="1418" w:type="dxa"/>
          </w:tcPr>
          <w:p w14:paraId="32459D8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c>
          <w:tcPr>
            <w:tcW w:w="1139" w:type="dxa"/>
            <w:noWrap/>
            <w:hideMark/>
          </w:tcPr>
          <w:p w14:paraId="33B9DB14" w14:textId="2F2A17CB"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C16523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r>
      <w:tr w:rsidR="001B5113" w:rsidRPr="001B5113" w14:paraId="4582F4B9" w14:textId="77777777" w:rsidTr="00D76175">
        <w:trPr>
          <w:trHeight w:val="300"/>
        </w:trPr>
        <w:tc>
          <w:tcPr>
            <w:tcW w:w="5670" w:type="dxa"/>
            <w:noWrap/>
            <w:hideMark/>
          </w:tcPr>
          <w:p w14:paraId="391C7126" w14:textId="77777777" w:rsidR="001B5113" w:rsidRPr="001F11BB" w:rsidRDefault="001B5113" w:rsidP="001F11BB">
            <w:pPr>
              <w:spacing w:before="20" w:after="20" w:line="240" w:lineRule="exact"/>
              <w:rPr>
                <w:rFonts w:cs="Arial"/>
                <w:sz w:val="18"/>
                <w:szCs w:val="18"/>
              </w:rPr>
            </w:pPr>
            <w:r w:rsidRPr="001F11BB">
              <w:rPr>
                <w:rFonts w:cs="Arial"/>
                <w:sz w:val="18"/>
                <w:szCs w:val="18"/>
              </w:rPr>
              <w:t>Goldfields Employment and Learning Centre Inc.</w:t>
            </w:r>
          </w:p>
        </w:tc>
        <w:tc>
          <w:tcPr>
            <w:tcW w:w="1418" w:type="dxa"/>
          </w:tcPr>
          <w:p w14:paraId="132DA0B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 </w:t>
            </w:r>
          </w:p>
        </w:tc>
        <w:tc>
          <w:tcPr>
            <w:tcW w:w="1139" w:type="dxa"/>
            <w:noWrap/>
            <w:hideMark/>
          </w:tcPr>
          <w:p w14:paraId="587C35A5" w14:textId="29DB6F45" w:rsidR="001B5113" w:rsidRPr="001F11BB" w:rsidRDefault="001A73AE" w:rsidP="001F11BB">
            <w:pPr>
              <w:spacing w:before="20" w:after="20" w:line="240" w:lineRule="exact"/>
              <w:jc w:val="center"/>
              <w:rPr>
                <w:rFonts w:cs="Arial"/>
                <w:sz w:val="18"/>
                <w:szCs w:val="18"/>
              </w:rPr>
            </w:pPr>
            <w:r>
              <w:rPr>
                <w:rFonts w:cs="Arial"/>
                <w:sz w:val="18"/>
                <w:szCs w:val="18"/>
              </w:rPr>
              <w:t>-</w:t>
            </w:r>
            <w:r w:rsidR="00A4345C">
              <w:rPr>
                <w:rFonts w:cs="Arial"/>
                <w:sz w:val="18"/>
                <w:szCs w:val="18"/>
              </w:rPr>
              <w:t xml:space="preserve"> </w:t>
            </w:r>
            <w:r w:rsidR="001B5113" w:rsidRPr="001F11BB">
              <w:rPr>
                <w:rFonts w:cs="Arial"/>
                <w:sz w:val="18"/>
                <w:szCs w:val="18"/>
              </w:rPr>
              <w:t xml:space="preserve"> </w:t>
            </w:r>
          </w:p>
        </w:tc>
        <w:tc>
          <w:tcPr>
            <w:tcW w:w="1417" w:type="dxa"/>
          </w:tcPr>
          <w:p w14:paraId="3022E39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 </w:t>
            </w:r>
          </w:p>
        </w:tc>
      </w:tr>
      <w:tr w:rsidR="001B5113" w:rsidRPr="001B5113" w14:paraId="4A10EE5C" w14:textId="77777777" w:rsidTr="00D76175">
        <w:trPr>
          <w:trHeight w:val="300"/>
        </w:trPr>
        <w:tc>
          <w:tcPr>
            <w:tcW w:w="5670" w:type="dxa"/>
            <w:noWrap/>
            <w:hideMark/>
          </w:tcPr>
          <w:p w14:paraId="4BF32C42" w14:textId="77777777" w:rsidR="001B5113" w:rsidRPr="001F11BB" w:rsidRDefault="001B5113" w:rsidP="001F11BB">
            <w:pPr>
              <w:spacing w:before="20" w:after="20" w:line="240" w:lineRule="exact"/>
              <w:rPr>
                <w:rFonts w:cs="Arial"/>
                <w:sz w:val="18"/>
                <w:szCs w:val="18"/>
              </w:rPr>
            </w:pPr>
            <w:r w:rsidRPr="001F11BB">
              <w:rPr>
                <w:rFonts w:cs="Arial"/>
                <w:sz w:val="18"/>
                <w:szCs w:val="18"/>
              </w:rPr>
              <w:t>Haddon Community Learning Centre Inc.</w:t>
            </w:r>
          </w:p>
        </w:tc>
        <w:tc>
          <w:tcPr>
            <w:tcW w:w="1418" w:type="dxa"/>
          </w:tcPr>
          <w:p w14:paraId="4AF5ABA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27 </w:t>
            </w:r>
          </w:p>
        </w:tc>
        <w:tc>
          <w:tcPr>
            <w:tcW w:w="1139" w:type="dxa"/>
            <w:noWrap/>
            <w:hideMark/>
          </w:tcPr>
          <w:p w14:paraId="4DC7110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417" w:type="dxa"/>
          </w:tcPr>
          <w:p w14:paraId="68E591A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37 </w:t>
            </w:r>
          </w:p>
        </w:tc>
      </w:tr>
      <w:tr w:rsidR="001B5113" w:rsidRPr="001B5113" w14:paraId="53705113" w14:textId="77777777" w:rsidTr="00D76175">
        <w:trPr>
          <w:trHeight w:val="300"/>
        </w:trPr>
        <w:tc>
          <w:tcPr>
            <w:tcW w:w="5670" w:type="dxa"/>
            <w:noWrap/>
            <w:hideMark/>
          </w:tcPr>
          <w:p w14:paraId="06951897" w14:textId="77777777" w:rsidR="001B5113" w:rsidRPr="001F11BB" w:rsidRDefault="001B5113" w:rsidP="001F11BB">
            <w:pPr>
              <w:spacing w:before="20" w:after="20" w:line="240" w:lineRule="exact"/>
              <w:rPr>
                <w:rFonts w:cs="Arial"/>
                <w:sz w:val="18"/>
                <w:szCs w:val="18"/>
              </w:rPr>
            </w:pPr>
            <w:r w:rsidRPr="001F11BB">
              <w:rPr>
                <w:rFonts w:cs="Arial"/>
                <w:sz w:val="18"/>
                <w:szCs w:val="18"/>
              </w:rPr>
              <w:t>Hallam Community Learning Centre Inc.</w:t>
            </w:r>
          </w:p>
        </w:tc>
        <w:tc>
          <w:tcPr>
            <w:tcW w:w="1418" w:type="dxa"/>
          </w:tcPr>
          <w:p w14:paraId="20DD122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120 </w:t>
            </w:r>
          </w:p>
        </w:tc>
        <w:tc>
          <w:tcPr>
            <w:tcW w:w="1139" w:type="dxa"/>
            <w:noWrap/>
            <w:hideMark/>
          </w:tcPr>
          <w:p w14:paraId="5C0F2076" w14:textId="1080C968"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B5D401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120 </w:t>
            </w:r>
          </w:p>
        </w:tc>
      </w:tr>
      <w:tr w:rsidR="001B5113" w:rsidRPr="001B5113" w14:paraId="1C52421D" w14:textId="77777777" w:rsidTr="00D76175">
        <w:trPr>
          <w:trHeight w:val="300"/>
        </w:trPr>
        <w:tc>
          <w:tcPr>
            <w:tcW w:w="5670" w:type="dxa"/>
            <w:noWrap/>
            <w:hideMark/>
          </w:tcPr>
          <w:p w14:paraId="16E331E0" w14:textId="77777777" w:rsidR="001B5113" w:rsidRPr="001F11BB" w:rsidRDefault="001B5113" w:rsidP="001F11BB">
            <w:pPr>
              <w:spacing w:before="20" w:after="20" w:line="240" w:lineRule="exact"/>
              <w:rPr>
                <w:rFonts w:cs="Arial"/>
                <w:sz w:val="18"/>
                <w:szCs w:val="18"/>
              </w:rPr>
            </w:pPr>
            <w:r w:rsidRPr="001F11BB">
              <w:rPr>
                <w:rFonts w:cs="Arial"/>
                <w:sz w:val="18"/>
                <w:szCs w:val="18"/>
              </w:rPr>
              <w:t>Hampton Community Centre Inc.</w:t>
            </w:r>
          </w:p>
        </w:tc>
        <w:tc>
          <w:tcPr>
            <w:tcW w:w="1418" w:type="dxa"/>
          </w:tcPr>
          <w:p w14:paraId="24FD2E6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c>
          <w:tcPr>
            <w:tcW w:w="1139" w:type="dxa"/>
            <w:noWrap/>
            <w:hideMark/>
          </w:tcPr>
          <w:p w14:paraId="1FE9D899" w14:textId="2B482286"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9271B6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r>
      <w:tr w:rsidR="001B5113" w:rsidRPr="001B5113" w14:paraId="154EEF80" w14:textId="77777777" w:rsidTr="00D76175">
        <w:trPr>
          <w:trHeight w:val="300"/>
        </w:trPr>
        <w:tc>
          <w:tcPr>
            <w:tcW w:w="5670" w:type="dxa"/>
            <w:noWrap/>
            <w:hideMark/>
          </w:tcPr>
          <w:p w14:paraId="1ABF1F44" w14:textId="77777777" w:rsidR="001B5113" w:rsidRPr="001F11BB" w:rsidRDefault="001B5113" w:rsidP="001F11BB">
            <w:pPr>
              <w:spacing w:before="20" w:after="20" w:line="240" w:lineRule="exact"/>
              <w:rPr>
                <w:rFonts w:cs="Arial"/>
                <w:sz w:val="18"/>
                <w:szCs w:val="18"/>
              </w:rPr>
            </w:pPr>
            <w:r w:rsidRPr="001F11BB">
              <w:rPr>
                <w:rFonts w:cs="Arial"/>
                <w:sz w:val="18"/>
                <w:szCs w:val="18"/>
              </w:rPr>
              <w:t>Hampton Park Care Group Inc.</w:t>
            </w:r>
          </w:p>
        </w:tc>
        <w:tc>
          <w:tcPr>
            <w:tcW w:w="1418" w:type="dxa"/>
          </w:tcPr>
          <w:p w14:paraId="311F272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54 </w:t>
            </w:r>
          </w:p>
        </w:tc>
        <w:tc>
          <w:tcPr>
            <w:tcW w:w="1139" w:type="dxa"/>
            <w:noWrap/>
            <w:hideMark/>
          </w:tcPr>
          <w:p w14:paraId="132EE163" w14:textId="732AF35E"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88945F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54 </w:t>
            </w:r>
          </w:p>
        </w:tc>
      </w:tr>
      <w:tr w:rsidR="001B5113" w:rsidRPr="001B5113" w14:paraId="4CAF385B" w14:textId="77777777" w:rsidTr="00D76175">
        <w:trPr>
          <w:trHeight w:val="300"/>
        </w:trPr>
        <w:tc>
          <w:tcPr>
            <w:tcW w:w="5670" w:type="dxa"/>
            <w:noWrap/>
            <w:hideMark/>
          </w:tcPr>
          <w:p w14:paraId="1046CD41" w14:textId="77777777" w:rsidR="001B5113" w:rsidRPr="001F11BB" w:rsidRDefault="001B5113" w:rsidP="001F11BB">
            <w:pPr>
              <w:spacing w:before="20" w:after="20" w:line="240" w:lineRule="exact"/>
              <w:rPr>
                <w:rFonts w:cs="Arial"/>
                <w:sz w:val="18"/>
                <w:szCs w:val="18"/>
              </w:rPr>
            </w:pPr>
            <w:r w:rsidRPr="001F11BB">
              <w:rPr>
                <w:rFonts w:cs="Arial"/>
                <w:sz w:val="18"/>
                <w:szCs w:val="18"/>
              </w:rPr>
              <w:t>Healesville Living &amp; Learning Centre Inc.</w:t>
            </w:r>
          </w:p>
        </w:tc>
        <w:tc>
          <w:tcPr>
            <w:tcW w:w="1418" w:type="dxa"/>
          </w:tcPr>
          <w:p w14:paraId="073D029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78 </w:t>
            </w:r>
          </w:p>
        </w:tc>
        <w:tc>
          <w:tcPr>
            <w:tcW w:w="1139" w:type="dxa"/>
            <w:noWrap/>
            <w:hideMark/>
          </w:tcPr>
          <w:p w14:paraId="4A993BB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417" w:type="dxa"/>
          </w:tcPr>
          <w:p w14:paraId="7395962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92 </w:t>
            </w:r>
          </w:p>
        </w:tc>
      </w:tr>
      <w:tr w:rsidR="001B5113" w:rsidRPr="001B5113" w14:paraId="0DB39815" w14:textId="77777777" w:rsidTr="00D76175">
        <w:trPr>
          <w:trHeight w:val="300"/>
        </w:trPr>
        <w:tc>
          <w:tcPr>
            <w:tcW w:w="5670" w:type="dxa"/>
            <w:noWrap/>
            <w:hideMark/>
          </w:tcPr>
          <w:p w14:paraId="7911C635" w14:textId="77777777" w:rsidR="001B5113" w:rsidRPr="001F11BB" w:rsidRDefault="001B5113" w:rsidP="001F11BB">
            <w:pPr>
              <w:spacing w:before="20" w:after="20" w:line="240" w:lineRule="exact"/>
              <w:rPr>
                <w:rFonts w:cs="Arial"/>
                <w:sz w:val="18"/>
                <w:szCs w:val="18"/>
              </w:rPr>
            </w:pPr>
            <w:r w:rsidRPr="001F11BB">
              <w:rPr>
                <w:rFonts w:cs="Arial"/>
                <w:sz w:val="18"/>
                <w:szCs w:val="18"/>
              </w:rPr>
              <w:t>Heidelberg Training and Resource Centre Inc.</w:t>
            </w:r>
          </w:p>
        </w:tc>
        <w:tc>
          <w:tcPr>
            <w:tcW w:w="1418" w:type="dxa"/>
          </w:tcPr>
          <w:p w14:paraId="39EDE69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33 </w:t>
            </w:r>
          </w:p>
        </w:tc>
        <w:tc>
          <w:tcPr>
            <w:tcW w:w="1139" w:type="dxa"/>
            <w:noWrap/>
            <w:hideMark/>
          </w:tcPr>
          <w:p w14:paraId="76B37109" w14:textId="651EFC6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D046C1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33 </w:t>
            </w:r>
          </w:p>
        </w:tc>
      </w:tr>
      <w:tr w:rsidR="001B5113" w:rsidRPr="001B5113" w14:paraId="1D412B76" w14:textId="77777777" w:rsidTr="00D76175">
        <w:trPr>
          <w:trHeight w:val="300"/>
        </w:trPr>
        <w:tc>
          <w:tcPr>
            <w:tcW w:w="5670" w:type="dxa"/>
            <w:noWrap/>
            <w:hideMark/>
          </w:tcPr>
          <w:p w14:paraId="3DDE1C6B" w14:textId="77777777" w:rsidR="001B5113" w:rsidRPr="001F11BB" w:rsidRDefault="001B5113" w:rsidP="001F11BB">
            <w:pPr>
              <w:spacing w:before="20" w:after="20" w:line="240" w:lineRule="exact"/>
              <w:rPr>
                <w:rFonts w:cs="Arial"/>
                <w:sz w:val="18"/>
                <w:szCs w:val="18"/>
              </w:rPr>
            </w:pPr>
            <w:r w:rsidRPr="001F11BB">
              <w:rPr>
                <w:rFonts w:cs="Arial"/>
                <w:sz w:val="18"/>
                <w:szCs w:val="18"/>
              </w:rPr>
              <w:t>Heyfield Community Resource Centre Inc.</w:t>
            </w:r>
          </w:p>
        </w:tc>
        <w:tc>
          <w:tcPr>
            <w:tcW w:w="1418" w:type="dxa"/>
          </w:tcPr>
          <w:p w14:paraId="0CF516F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c>
          <w:tcPr>
            <w:tcW w:w="1139" w:type="dxa"/>
            <w:noWrap/>
            <w:hideMark/>
          </w:tcPr>
          <w:p w14:paraId="317E5F90" w14:textId="18332E4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824F7B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r>
      <w:tr w:rsidR="001B5113" w:rsidRPr="001B5113" w14:paraId="77C352A5" w14:textId="77777777" w:rsidTr="00D76175">
        <w:trPr>
          <w:trHeight w:val="300"/>
        </w:trPr>
        <w:tc>
          <w:tcPr>
            <w:tcW w:w="5670" w:type="dxa"/>
            <w:noWrap/>
            <w:hideMark/>
          </w:tcPr>
          <w:p w14:paraId="682D15DF" w14:textId="77777777" w:rsidR="001B5113" w:rsidRPr="001F11BB" w:rsidRDefault="001B5113" w:rsidP="001F11BB">
            <w:pPr>
              <w:spacing w:before="20" w:after="20" w:line="240" w:lineRule="exact"/>
              <w:rPr>
                <w:rFonts w:cs="Arial"/>
                <w:sz w:val="18"/>
                <w:szCs w:val="18"/>
              </w:rPr>
            </w:pPr>
            <w:r w:rsidRPr="001F11BB">
              <w:rPr>
                <w:rFonts w:cs="Arial"/>
                <w:sz w:val="18"/>
                <w:szCs w:val="18"/>
              </w:rPr>
              <w:t>Holden Street Neighbourhood House Inc.</w:t>
            </w:r>
          </w:p>
        </w:tc>
        <w:tc>
          <w:tcPr>
            <w:tcW w:w="1418" w:type="dxa"/>
          </w:tcPr>
          <w:p w14:paraId="24ACFB3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42 </w:t>
            </w:r>
          </w:p>
        </w:tc>
        <w:tc>
          <w:tcPr>
            <w:tcW w:w="1139" w:type="dxa"/>
            <w:noWrap/>
            <w:hideMark/>
          </w:tcPr>
          <w:p w14:paraId="1B2DE90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 </w:t>
            </w:r>
          </w:p>
        </w:tc>
        <w:tc>
          <w:tcPr>
            <w:tcW w:w="1417" w:type="dxa"/>
          </w:tcPr>
          <w:p w14:paraId="4B50D9E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42 </w:t>
            </w:r>
          </w:p>
        </w:tc>
      </w:tr>
      <w:tr w:rsidR="001B5113" w:rsidRPr="001B5113" w14:paraId="4EF2D6A6" w14:textId="77777777" w:rsidTr="00D76175">
        <w:trPr>
          <w:trHeight w:val="300"/>
        </w:trPr>
        <w:tc>
          <w:tcPr>
            <w:tcW w:w="5670" w:type="dxa"/>
            <w:noWrap/>
            <w:hideMark/>
          </w:tcPr>
          <w:p w14:paraId="1B466FD7" w14:textId="77777777" w:rsidR="001B5113" w:rsidRPr="001F11BB" w:rsidRDefault="001B5113" w:rsidP="001F11BB">
            <w:pPr>
              <w:spacing w:before="20" w:after="20" w:line="240" w:lineRule="exact"/>
              <w:rPr>
                <w:rFonts w:cs="Arial"/>
                <w:sz w:val="18"/>
                <w:szCs w:val="18"/>
              </w:rPr>
            </w:pPr>
            <w:r w:rsidRPr="001F11BB">
              <w:rPr>
                <w:rFonts w:cs="Arial"/>
                <w:sz w:val="18"/>
                <w:szCs w:val="18"/>
              </w:rPr>
              <w:t>Horsham Community House Inc.</w:t>
            </w:r>
          </w:p>
        </w:tc>
        <w:tc>
          <w:tcPr>
            <w:tcW w:w="1418" w:type="dxa"/>
          </w:tcPr>
          <w:p w14:paraId="783D542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139" w:type="dxa"/>
            <w:noWrap/>
            <w:hideMark/>
          </w:tcPr>
          <w:p w14:paraId="63D2868E" w14:textId="6D0C715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E80D18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r>
      <w:tr w:rsidR="001B5113" w:rsidRPr="001B5113" w14:paraId="64D8BE29" w14:textId="77777777" w:rsidTr="00D76175">
        <w:trPr>
          <w:trHeight w:val="300"/>
        </w:trPr>
        <w:tc>
          <w:tcPr>
            <w:tcW w:w="5670" w:type="dxa"/>
            <w:noWrap/>
            <w:hideMark/>
          </w:tcPr>
          <w:p w14:paraId="55217765" w14:textId="77777777" w:rsidR="001B5113" w:rsidRPr="001F11BB" w:rsidRDefault="001B5113" w:rsidP="001F11BB">
            <w:pPr>
              <w:spacing w:before="20" w:after="20" w:line="240" w:lineRule="exact"/>
              <w:rPr>
                <w:rFonts w:cs="Arial"/>
                <w:sz w:val="18"/>
                <w:szCs w:val="18"/>
              </w:rPr>
            </w:pPr>
            <w:r w:rsidRPr="001F11BB">
              <w:rPr>
                <w:rFonts w:cs="Arial"/>
                <w:sz w:val="18"/>
                <w:szCs w:val="18"/>
              </w:rPr>
              <w:t>Hume City Council</w:t>
            </w:r>
          </w:p>
        </w:tc>
        <w:tc>
          <w:tcPr>
            <w:tcW w:w="1418" w:type="dxa"/>
          </w:tcPr>
          <w:p w14:paraId="7FEE366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110 </w:t>
            </w:r>
          </w:p>
        </w:tc>
        <w:tc>
          <w:tcPr>
            <w:tcW w:w="1139" w:type="dxa"/>
            <w:noWrap/>
            <w:hideMark/>
          </w:tcPr>
          <w:p w14:paraId="70AA1004" w14:textId="4EFD3BF4"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7355A5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110 </w:t>
            </w:r>
          </w:p>
        </w:tc>
      </w:tr>
      <w:tr w:rsidR="001B5113" w:rsidRPr="001B5113" w14:paraId="7E07FD0C" w14:textId="77777777" w:rsidTr="00D76175">
        <w:trPr>
          <w:trHeight w:val="300"/>
        </w:trPr>
        <w:tc>
          <w:tcPr>
            <w:tcW w:w="5670" w:type="dxa"/>
            <w:noWrap/>
            <w:hideMark/>
          </w:tcPr>
          <w:p w14:paraId="6A0407F4" w14:textId="77777777" w:rsidR="001B5113" w:rsidRPr="001F11BB" w:rsidRDefault="001B5113" w:rsidP="001F11BB">
            <w:pPr>
              <w:spacing w:before="20" w:after="20" w:line="240" w:lineRule="exact"/>
              <w:rPr>
                <w:rFonts w:cs="Arial"/>
                <w:sz w:val="18"/>
                <w:szCs w:val="18"/>
              </w:rPr>
            </w:pPr>
            <w:r w:rsidRPr="001F11BB">
              <w:rPr>
                <w:rFonts w:cs="Arial"/>
                <w:sz w:val="18"/>
                <w:szCs w:val="18"/>
              </w:rPr>
              <w:t>Inc.lusion Melbourne Inc.</w:t>
            </w:r>
          </w:p>
        </w:tc>
        <w:tc>
          <w:tcPr>
            <w:tcW w:w="1418" w:type="dxa"/>
          </w:tcPr>
          <w:p w14:paraId="37B20C6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60 </w:t>
            </w:r>
          </w:p>
        </w:tc>
        <w:tc>
          <w:tcPr>
            <w:tcW w:w="1139" w:type="dxa"/>
            <w:noWrap/>
            <w:hideMark/>
          </w:tcPr>
          <w:p w14:paraId="4492D9C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 </w:t>
            </w:r>
          </w:p>
        </w:tc>
        <w:tc>
          <w:tcPr>
            <w:tcW w:w="1417" w:type="dxa"/>
          </w:tcPr>
          <w:p w14:paraId="50B9ABF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67 </w:t>
            </w:r>
          </w:p>
        </w:tc>
      </w:tr>
      <w:tr w:rsidR="001B5113" w:rsidRPr="001B5113" w14:paraId="7B2FED1D" w14:textId="77777777" w:rsidTr="00D76175">
        <w:trPr>
          <w:trHeight w:val="300"/>
        </w:trPr>
        <w:tc>
          <w:tcPr>
            <w:tcW w:w="5670" w:type="dxa"/>
            <w:noWrap/>
            <w:hideMark/>
          </w:tcPr>
          <w:p w14:paraId="1383A408" w14:textId="77777777" w:rsidR="001B5113" w:rsidRPr="001F11BB" w:rsidRDefault="001B5113" w:rsidP="001F11BB">
            <w:pPr>
              <w:spacing w:before="20" w:after="20" w:line="240" w:lineRule="exact"/>
              <w:rPr>
                <w:rFonts w:cs="Arial"/>
                <w:sz w:val="18"/>
                <w:szCs w:val="18"/>
              </w:rPr>
            </w:pPr>
            <w:r w:rsidRPr="001F11BB">
              <w:rPr>
                <w:rFonts w:cs="Arial"/>
                <w:sz w:val="18"/>
                <w:szCs w:val="18"/>
              </w:rPr>
              <w:t>Inner Melbourne VET Cluster Inc.</w:t>
            </w:r>
          </w:p>
        </w:tc>
        <w:tc>
          <w:tcPr>
            <w:tcW w:w="1418" w:type="dxa"/>
          </w:tcPr>
          <w:p w14:paraId="3C38855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171 </w:t>
            </w:r>
          </w:p>
        </w:tc>
        <w:tc>
          <w:tcPr>
            <w:tcW w:w="1139" w:type="dxa"/>
            <w:noWrap/>
            <w:hideMark/>
          </w:tcPr>
          <w:p w14:paraId="5F5F806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c>
          <w:tcPr>
            <w:tcW w:w="1417" w:type="dxa"/>
          </w:tcPr>
          <w:p w14:paraId="6DCD61D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195 </w:t>
            </w:r>
          </w:p>
        </w:tc>
      </w:tr>
      <w:tr w:rsidR="001B5113" w:rsidRPr="001B5113" w14:paraId="42B6C33E" w14:textId="77777777" w:rsidTr="00D76175">
        <w:trPr>
          <w:trHeight w:val="300"/>
        </w:trPr>
        <w:tc>
          <w:tcPr>
            <w:tcW w:w="5670" w:type="dxa"/>
            <w:noWrap/>
            <w:hideMark/>
          </w:tcPr>
          <w:p w14:paraId="78A87ABA" w14:textId="77777777" w:rsidR="001B5113" w:rsidRPr="001F11BB" w:rsidRDefault="001B5113" w:rsidP="001F11BB">
            <w:pPr>
              <w:spacing w:before="20" w:after="20" w:line="240" w:lineRule="exact"/>
              <w:rPr>
                <w:rFonts w:cs="Arial"/>
                <w:sz w:val="18"/>
                <w:szCs w:val="18"/>
              </w:rPr>
            </w:pPr>
            <w:r w:rsidRPr="001F11BB">
              <w:rPr>
                <w:rFonts w:cs="Arial"/>
                <w:sz w:val="18"/>
                <w:szCs w:val="18"/>
              </w:rPr>
              <w:t>Japara Neighbourhood House Inc.</w:t>
            </w:r>
          </w:p>
        </w:tc>
        <w:tc>
          <w:tcPr>
            <w:tcW w:w="1418" w:type="dxa"/>
          </w:tcPr>
          <w:p w14:paraId="727921E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139" w:type="dxa"/>
            <w:noWrap/>
            <w:hideMark/>
          </w:tcPr>
          <w:p w14:paraId="2C15E618" w14:textId="52561CA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F28FE7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r>
      <w:tr w:rsidR="001B5113" w:rsidRPr="001B5113" w14:paraId="0F4E41E4" w14:textId="77777777" w:rsidTr="00D76175">
        <w:trPr>
          <w:trHeight w:val="300"/>
        </w:trPr>
        <w:tc>
          <w:tcPr>
            <w:tcW w:w="5670" w:type="dxa"/>
            <w:noWrap/>
            <w:hideMark/>
          </w:tcPr>
          <w:p w14:paraId="786CFB36"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Jesuit Social Services </w:t>
            </w:r>
            <w:r w:rsidR="00822ACE">
              <w:rPr>
                <w:rFonts w:cs="Arial"/>
                <w:sz w:val="18"/>
                <w:szCs w:val="18"/>
              </w:rPr>
              <w:t>Ltd.</w:t>
            </w:r>
          </w:p>
        </w:tc>
        <w:tc>
          <w:tcPr>
            <w:tcW w:w="1418" w:type="dxa"/>
          </w:tcPr>
          <w:p w14:paraId="07EE30B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330 </w:t>
            </w:r>
          </w:p>
        </w:tc>
        <w:tc>
          <w:tcPr>
            <w:tcW w:w="1139" w:type="dxa"/>
            <w:noWrap/>
            <w:hideMark/>
          </w:tcPr>
          <w:p w14:paraId="57CFBE1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54 </w:t>
            </w:r>
          </w:p>
        </w:tc>
        <w:tc>
          <w:tcPr>
            <w:tcW w:w="1417" w:type="dxa"/>
          </w:tcPr>
          <w:p w14:paraId="57BD2C0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384 </w:t>
            </w:r>
          </w:p>
        </w:tc>
      </w:tr>
      <w:tr w:rsidR="001B5113" w:rsidRPr="001B5113" w14:paraId="709BB022" w14:textId="77777777" w:rsidTr="00D76175">
        <w:trPr>
          <w:trHeight w:val="300"/>
        </w:trPr>
        <w:tc>
          <w:tcPr>
            <w:tcW w:w="5670" w:type="dxa"/>
            <w:noWrap/>
            <w:hideMark/>
          </w:tcPr>
          <w:p w14:paraId="4842704A" w14:textId="77777777" w:rsidR="001B5113" w:rsidRPr="001F11BB" w:rsidRDefault="001B5113" w:rsidP="001F11BB">
            <w:pPr>
              <w:spacing w:before="20" w:after="20" w:line="240" w:lineRule="exact"/>
              <w:rPr>
                <w:rFonts w:cs="Arial"/>
                <w:sz w:val="18"/>
                <w:szCs w:val="18"/>
              </w:rPr>
            </w:pPr>
            <w:r w:rsidRPr="001F11BB">
              <w:rPr>
                <w:rFonts w:cs="Arial"/>
                <w:sz w:val="18"/>
                <w:szCs w:val="18"/>
              </w:rPr>
              <w:t>Jewish Care (Victoria) Inc.</w:t>
            </w:r>
          </w:p>
        </w:tc>
        <w:tc>
          <w:tcPr>
            <w:tcW w:w="1418" w:type="dxa"/>
          </w:tcPr>
          <w:p w14:paraId="37DAA40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c>
          <w:tcPr>
            <w:tcW w:w="1139" w:type="dxa"/>
            <w:noWrap/>
            <w:hideMark/>
          </w:tcPr>
          <w:p w14:paraId="59D3253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417" w:type="dxa"/>
          </w:tcPr>
          <w:p w14:paraId="1446865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21 </w:t>
            </w:r>
          </w:p>
        </w:tc>
      </w:tr>
      <w:tr w:rsidR="001B5113" w:rsidRPr="001B5113" w14:paraId="00BAC015" w14:textId="77777777" w:rsidTr="00D76175">
        <w:trPr>
          <w:trHeight w:val="300"/>
        </w:trPr>
        <w:tc>
          <w:tcPr>
            <w:tcW w:w="5670" w:type="dxa"/>
            <w:noWrap/>
            <w:hideMark/>
          </w:tcPr>
          <w:p w14:paraId="1FC0F8F9" w14:textId="77777777" w:rsidR="001B5113" w:rsidRPr="001F11BB" w:rsidRDefault="001B5113" w:rsidP="001F11BB">
            <w:pPr>
              <w:spacing w:before="20" w:after="20" w:line="240" w:lineRule="exact"/>
              <w:rPr>
                <w:rFonts w:cs="Arial"/>
                <w:sz w:val="18"/>
                <w:szCs w:val="18"/>
              </w:rPr>
            </w:pPr>
            <w:r w:rsidRPr="001F11BB">
              <w:rPr>
                <w:rFonts w:cs="Arial"/>
                <w:sz w:val="18"/>
                <w:szCs w:val="18"/>
              </w:rPr>
              <w:t>Jika Jika Community Centre Inc.</w:t>
            </w:r>
          </w:p>
        </w:tc>
        <w:tc>
          <w:tcPr>
            <w:tcW w:w="1418" w:type="dxa"/>
          </w:tcPr>
          <w:p w14:paraId="491C1C3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c>
          <w:tcPr>
            <w:tcW w:w="1139" w:type="dxa"/>
            <w:noWrap/>
            <w:hideMark/>
          </w:tcPr>
          <w:p w14:paraId="5673F0F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39 </w:t>
            </w:r>
          </w:p>
        </w:tc>
        <w:tc>
          <w:tcPr>
            <w:tcW w:w="1417" w:type="dxa"/>
          </w:tcPr>
          <w:p w14:paraId="38F0961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58 </w:t>
            </w:r>
          </w:p>
        </w:tc>
      </w:tr>
      <w:tr w:rsidR="001B5113" w:rsidRPr="001B5113" w14:paraId="481162F2" w14:textId="77777777" w:rsidTr="00D76175">
        <w:trPr>
          <w:trHeight w:val="300"/>
        </w:trPr>
        <w:tc>
          <w:tcPr>
            <w:tcW w:w="5670" w:type="dxa"/>
            <w:noWrap/>
            <w:hideMark/>
          </w:tcPr>
          <w:p w14:paraId="1767A34C" w14:textId="77777777" w:rsidR="001B5113" w:rsidRPr="001F11BB" w:rsidRDefault="001B5113" w:rsidP="001F11BB">
            <w:pPr>
              <w:spacing w:before="20" w:after="20" w:line="240" w:lineRule="exact"/>
              <w:rPr>
                <w:rFonts w:cs="Arial"/>
                <w:sz w:val="18"/>
                <w:szCs w:val="18"/>
              </w:rPr>
            </w:pPr>
            <w:r w:rsidRPr="001F11BB">
              <w:rPr>
                <w:rFonts w:cs="Arial"/>
                <w:sz w:val="18"/>
                <w:szCs w:val="18"/>
              </w:rPr>
              <w:t>JobCo Employment Services Inc.</w:t>
            </w:r>
          </w:p>
        </w:tc>
        <w:tc>
          <w:tcPr>
            <w:tcW w:w="1418" w:type="dxa"/>
          </w:tcPr>
          <w:p w14:paraId="7DF060E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c>
          <w:tcPr>
            <w:tcW w:w="1139" w:type="dxa"/>
            <w:noWrap/>
            <w:hideMark/>
          </w:tcPr>
          <w:p w14:paraId="09C1FEB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417" w:type="dxa"/>
          </w:tcPr>
          <w:p w14:paraId="725528F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33 </w:t>
            </w:r>
          </w:p>
        </w:tc>
      </w:tr>
      <w:tr w:rsidR="001B5113" w:rsidRPr="001B5113" w14:paraId="114F0F72" w14:textId="77777777" w:rsidTr="00D76175">
        <w:trPr>
          <w:trHeight w:val="300"/>
        </w:trPr>
        <w:tc>
          <w:tcPr>
            <w:tcW w:w="5670" w:type="dxa"/>
            <w:noWrap/>
            <w:hideMark/>
          </w:tcPr>
          <w:p w14:paraId="5E0DC83C"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K.Y.M. (Victoria) </w:t>
            </w:r>
            <w:r w:rsidR="00822ACE">
              <w:rPr>
                <w:rFonts w:cs="Arial"/>
                <w:sz w:val="18"/>
                <w:szCs w:val="18"/>
              </w:rPr>
              <w:t>Inc.</w:t>
            </w:r>
          </w:p>
        </w:tc>
        <w:tc>
          <w:tcPr>
            <w:tcW w:w="1418" w:type="dxa"/>
          </w:tcPr>
          <w:p w14:paraId="51C79C5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252 </w:t>
            </w:r>
          </w:p>
        </w:tc>
        <w:tc>
          <w:tcPr>
            <w:tcW w:w="1139" w:type="dxa"/>
            <w:noWrap/>
            <w:hideMark/>
          </w:tcPr>
          <w:p w14:paraId="71C5505A" w14:textId="361F69BB"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9A886F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252 </w:t>
            </w:r>
          </w:p>
        </w:tc>
      </w:tr>
      <w:tr w:rsidR="001B5113" w:rsidRPr="001B5113" w14:paraId="3FDA5E81" w14:textId="77777777" w:rsidTr="00D76175">
        <w:trPr>
          <w:trHeight w:val="300"/>
        </w:trPr>
        <w:tc>
          <w:tcPr>
            <w:tcW w:w="5670" w:type="dxa"/>
            <w:noWrap/>
            <w:hideMark/>
          </w:tcPr>
          <w:p w14:paraId="21104E19" w14:textId="77777777" w:rsidR="001B5113" w:rsidRPr="001F11BB" w:rsidRDefault="001B5113" w:rsidP="001F11BB">
            <w:pPr>
              <w:spacing w:before="20" w:after="20" w:line="240" w:lineRule="exact"/>
              <w:rPr>
                <w:rFonts w:cs="Arial"/>
                <w:sz w:val="18"/>
                <w:szCs w:val="18"/>
              </w:rPr>
            </w:pPr>
            <w:r w:rsidRPr="001F11BB">
              <w:rPr>
                <w:rFonts w:cs="Arial"/>
                <w:sz w:val="18"/>
                <w:szCs w:val="18"/>
              </w:rPr>
              <w:t>Kangaroo Flat Community Group Inc.</w:t>
            </w:r>
          </w:p>
        </w:tc>
        <w:tc>
          <w:tcPr>
            <w:tcW w:w="1418" w:type="dxa"/>
          </w:tcPr>
          <w:p w14:paraId="0990EC1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139" w:type="dxa"/>
            <w:noWrap/>
            <w:hideMark/>
          </w:tcPr>
          <w:p w14:paraId="17BD6A53" w14:textId="10DE8B0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8A4A85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r>
      <w:tr w:rsidR="001B5113" w:rsidRPr="001B5113" w14:paraId="420A0A87" w14:textId="77777777" w:rsidTr="00D76175">
        <w:trPr>
          <w:trHeight w:val="300"/>
        </w:trPr>
        <w:tc>
          <w:tcPr>
            <w:tcW w:w="5670" w:type="dxa"/>
            <w:noWrap/>
            <w:hideMark/>
          </w:tcPr>
          <w:p w14:paraId="37685959" w14:textId="77777777" w:rsidR="001B5113" w:rsidRPr="001F11BB" w:rsidRDefault="001B5113" w:rsidP="001F11BB">
            <w:pPr>
              <w:spacing w:before="20" w:after="20" w:line="240" w:lineRule="exact"/>
              <w:rPr>
                <w:rFonts w:cs="Arial"/>
                <w:sz w:val="18"/>
                <w:szCs w:val="18"/>
              </w:rPr>
            </w:pPr>
            <w:r w:rsidRPr="001F11BB">
              <w:rPr>
                <w:rFonts w:cs="Arial"/>
                <w:sz w:val="18"/>
                <w:szCs w:val="18"/>
              </w:rPr>
              <w:t>Karingal Inc.</w:t>
            </w:r>
          </w:p>
        </w:tc>
        <w:tc>
          <w:tcPr>
            <w:tcW w:w="1418" w:type="dxa"/>
          </w:tcPr>
          <w:p w14:paraId="3938870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c>
          <w:tcPr>
            <w:tcW w:w="1139" w:type="dxa"/>
            <w:noWrap/>
            <w:hideMark/>
          </w:tcPr>
          <w:p w14:paraId="48A1976C" w14:textId="2018DDAE"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A3AEFA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r>
      <w:tr w:rsidR="001B5113" w:rsidRPr="001B5113" w14:paraId="22F2ED6A" w14:textId="77777777" w:rsidTr="00D76175">
        <w:trPr>
          <w:trHeight w:val="300"/>
        </w:trPr>
        <w:tc>
          <w:tcPr>
            <w:tcW w:w="5670" w:type="dxa"/>
            <w:noWrap/>
            <w:hideMark/>
          </w:tcPr>
          <w:p w14:paraId="1642C3EC" w14:textId="77777777" w:rsidR="001B5113" w:rsidRPr="001F11BB" w:rsidRDefault="001B5113" w:rsidP="001F11BB">
            <w:pPr>
              <w:spacing w:before="20" w:after="20" w:line="240" w:lineRule="exact"/>
              <w:rPr>
                <w:rFonts w:cs="Arial"/>
                <w:sz w:val="18"/>
                <w:szCs w:val="18"/>
              </w:rPr>
            </w:pPr>
            <w:r w:rsidRPr="001F11BB">
              <w:rPr>
                <w:rFonts w:cs="Arial"/>
                <w:sz w:val="18"/>
                <w:szCs w:val="18"/>
              </w:rPr>
              <w:t>Karingal Neighbourhood House Inc.</w:t>
            </w:r>
          </w:p>
        </w:tc>
        <w:tc>
          <w:tcPr>
            <w:tcW w:w="1418" w:type="dxa"/>
          </w:tcPr>
          <w:p w14:paraId="1A62F74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139" w:type="dxa"/>
            <w:noWrap/>
            <w:hideMark/>
          </w:tcPr>
          <w:p w14:paraId="61B4F74B" w14:textId="30296CBE"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67FE14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r>
      <w:tr w:rsidR="001B5113" w:rsidRPr="001B5113" w14:paraId="6683A31E" w14:textId="77777777" w:rsidTr="00D76175">
        <w:trPr>
          <w:trHeight w:val="300"/>
        </w:trPr>
        <w:tc>
          <w:tcPr>
            <w:tcW w:w="5670" w:type="dxa"/>
            <w:noWrap/>
            <w:hideMark/>
          </w:tcPr>
          <w:p w14:paraId="5C8AB607"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Karingal St Laurence </w:t>
            </w:r>
            <w:r w:rsidR="00822ACE">
              <w:rPr>
                <w:rFonts w:cs="Arial"/>
                <w:sz w:val="18"/>
                <w:szCs w:val="18"/>
              </w:rPr>
              <w:t>Ltd.</w:t>
            </w:r>
          </w:p>
        </w:tc>
        <w:tc>
          <w:tcPr>
            <w:tcW w:w="1418" w:type="dxa"/>
          </w:tcPr>
          <w:p w14:paraId="5075FF1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68 </w:t>
            </w:r>
          </w:p>
        </w:tc>
        <w:tc>
          <w:tcPr>
            <w:tcW w:w="1139" w:type="dxa"/>
            <w:noWrap/>
            <w:hideMark/>
          </w:tcPr>
          <w:p w14:paraId="59C6DE74" w14:textId="123D2161" w:rsidR="001B5113" w:rsidRPr="001F11BB" w:rsidRDefault="001A73AE" w:rsidP="001F11BB">
            <w:pPr>
              <w:spacing w:before="20" w:after="20" w:line="240" w:lineRule="exact"/>
              <w:jc w:val="center"/>
              <w:rPr>
                <w:rFonts w:cs="Arial"/>
                <w:sz w:val="18"/>
                <w:szCs w:val="18"/>
              </w:rPr>
            </w:pPr>
            <w:r>
              <w:rPr>
                <w:rFonts w:cs="Arial"/>
                <w:sz w:val="18"/>
                <w:szCs w:val="18"/>
              </w:rPr>
              <w:t>-</w:t>
            </w:r>
            <w:r w:rsidR="0067713A">
              <w:rPr>
                <w:rFonts w:cs="Arial"/>
                <w:sz w:val="18"/>
                <w:szCs w:val="18"/>
              </w:rPr>
              <w:t xml:space="preserve"> </w:t>
            </w:r>
            <w:r w:rsidR="0067713A" w:rsidRPr="001F11BB">
              <w:rPr>
                <w:rFonts w:cs="Arial"/>
                <w:sz w:val="18"/>
                <w:szCs w:val="18"/>
              </w:rPr>
              <w:t xml:space="preserve"> </w:t>
            </w:r>
            <w:r w:rsidR="001B5113" w:rsidRPr="001F11BB">
              <w:rPr>
                <w:rFonts w:cs="Arial"/>
                <w:sz w:val="18"/>
                <w:szCs w:val="18"/>
              </w:rPr>
              <w:t>-</w:t>
            </w:r>
            <w:r w:rsidR="00A4345C">
              <w:rPr>
                <w:rFonts w:cs="Arial"/>
                <w:sz w:val="18"/>
                <w:szCs w:val="18"/>
              </w:rPr>
              <w:t xml:space="preserve"> </w:t>
            </w:r>
            <w:r w:rsidR="001B5113" w:rsidRPr="001F11BB">
              <w:rPr>
                <w:rFonts w:cs="Arial"/>
                <w:sz w:val="18"/>
                <w:szCs w:val="18"/>
              </w:rPr>
              <w:t xml:space="preserve"> </w:t>
            </w:r>
          </w:p>
        </w:tc>
        <w:tc>
          <w:tcPr>
            <w:tcW w:w="1417" w:type="dxa"/>
          </w:tcPr>
          <w:p w14:paraId="3D50F99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68 </w:t>
            </w:r>
          </w:p>
        </w:tc>
      </w:tr>
      <w:tr w:rsidR="001B5113" w:rsidRPr="001B5113" w14:paraId="3E447A69" w14:textId="77777777" w:rsidTr="00D76175">
        <w:trPr>
          <w:trHeight w:val="300"/>
        </w:trPr>
        <w:tc>
          <w:tcPr>
            <w:tcW w:w="5670" w:type="dxa"/>
            <w:noWrap/>
            <w:hideMark/>
          </w:tcPr>
          <w:p w14:paraId="63159581" w14:textId="77777777" w:rsidR="001B5113" w:rsidRPr="001F11BB" w:rsidRDefault="001B5113" w:rsidP="001F11BB">
            <w:pPr>
              <w:spacing w:before="20" w:after="20" w:line="240" w:lineRule="exact"/>
              <w:rPr>
                <w:rFonts w:cs="Arial"/>
                <w:sz w:val="18"/>
                <w:szCs w:val="18"/>
              </w:rPr>
            </w:pPr>
            <w:r w:rsidRPr="001F11BB">
              <w:rPr>
                <w:rFonts w:cs="Arial"/>
                <w:sz w:val="18"/>
                <w:szCs w:val="18"/>
              </w:rPr>
              <w:t>Kensington Neighbourhood House Inc.</w:t>
            </w:r>
          </w:p>
        </w:tc>
        <w:tc>
          <w:tcPr>
            <w:tcW w:w="1418" w:type="dxa"/>
          </w:tcPr>
          <w:p w14:paraId="4E156D6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91 </w:t>
            </w:r>
          </w:p>
        </w:tc>
        <w:tc>
          <w:tcPr>
            <w:tcW w:w="1139" w:type="dxa"/>
            <w:noWrap/>
            <w:hideMark/>
          </w:tcPr>
          <w:p w14:paraId="2711CAD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 </w:t>
            </w:r>
          </w:p>
        </w:tc>
        <w:tc>
          <w:tcPr>
            <w:tcW w:w="1417" w:type="dxa"/>
          </w:tcPr>
          <w:p w14:paraId="709FD1E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109 </w:t>
            </w:r>
          </w:p>
        </w:tc>
      </w:tr>
      <w:tr w:rsidR="001B5113" w:rsidRPr="001B5113" w14:paraId="35F93C92" w14:textId="77777777" w:rsidTr="00D76175">
        <w:trPr>
          <w:trHeight w:val="300"/>
        </w:trPr>
        <w:tc>
          <w:tcPr>
            <w:tcW w:w="5670" w:type="dxa"/>
            <w:noWrap/>
            <w:hideMark/>
          </w:tcPr>
          <w:p w14:paraId="6418F2C5" w14:textId="77777777" w:rsidR="001B5113" w:rsidRPr="001F11BB" w:rsidRDefault="001B5113" w:rsidP="001F11BB">
            <w:pPr>
              <w:spacing w:before="20" w:after="20" w:line="240" w:lineRule="exact"/>
              <w:rPr>
                <w:rFonts w:cs="Arial"/>
                <w:sz w:val="18"/>
                <w:szCs w:val="18"/>
              </w:rPr>
            </w:pPr>
            <w:r w:rsidRPr="001F11BB">
              <w:rPr>
                <w:rFonts w:cs="Arial"/>
                <w:sz w:val="18"/>
                <w:szCs w:val="18"/>
              </w:rPr>
              <w:t>Kerrie Neighbourhood House Inc.</w:t>
            </w:r>
          </w:p>
        </w:tc>
        <w:tc>
          <w:tcPr>
            <w:tcW w:w="1418" w:type="dxa"/>
          </w:tcPr>
          <w:p w14:paraId="2C266D9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21 </w:t>
            </w:r>
          </w:p>
        </w:tc>
        <w:tc>
          <w:tcPr>
            <w:tcW w:w="1139" w:type="dxa"/>
            <w:noWrap/>
            <w:hideMark/>
          </w:tcPr>
          <w:p w14:paraId="59474DFD" w14:textId="0FF242EF"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F87C0B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21 </w:t>
            </w:r>
          </w:p>
        </w:tc>
      </w:tr>
      <w:tr w:rsidR="001B5113" w:rsidRPr="001B5113" w14:paraId="147C3F2F" w14:textId="77777777" w:rsidTr="00D76175">
        <w:trPr>
          <w:trHeight w:val="300"/>
        </w:trPr>
        <w:tc>
          <w:tcPr>
            <w:tcW w:w="5670" w:type="dxa"/>
            <w:noWrap/>
            <w:hideMark/>
          </w:tcPr>
          <w:p w14:paraId="35956BD4" w14:textId="77777777" w:rsidR="001B5113" w:rsidRPr="001F11BB" w:rsidRDefault="001B5113" w:rsidP="001F11BB">
            <w:pPr>
              <w:spacing w:before="20" w:after="20" w:line="240" w:lineRule="exact"/>
              <w:rPr>
                <w:rFonts w:cs="Arial"/>
                <w:sz w:val="18"/>
                <w:szCs w:val="18"/>
              </w:rPr>
            </w:pPr>
            <w:r w:rsidRPr="001F11BB">
              <w:rPr>
                <w:rFonts w:cs="Arial"/>
                <w:sz w:val="18"/>
                <w:szCs w:val="18"/>
              </w:rPr>
              <w:t>Kew Neighbourhood Learning Centre Inc.</w:t>
            </w:r>
          </w:p>
        </w:tc>
        <w:tc>
          <w:tcPr>
            <w:tcW w:w="1418" w:type="dxa"/>
          </w:tcPr>
          <w:p w14:paraId="4056861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111 </w:t>
            </w:r>
          </w:p>
        </w:tc>
        <w:tc>
          <w:tcPr>
            <w:tcW w:w="1139" w:type="dxa"/>
            <w:noWrap/>
            <w:hideMark/>
          </w:tcPr>
          <w:p w14:paraId="52633E0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50 </w:t>
            </w:r>
          </w:p>
        </w:tc>
        <w:tc>
          <w:tcPr>
            <w:tcW w:w="1417" w:type="dxa"/>
          </w:tcPr>
          <w:p w14:paraId="444E8CC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161 </w:t>
            </w:r>
          </w:p>
        </w:tc>
      </w:tr>
      <w:tr w:rsidR="001B5113" w:rsidRPr="001B5113" w14:paraId="1CAE70EB" w14:textId="77777777" w:rsidTr="00D76175">
        <w:trPr>
          <w:trHeight w:val="300"/>
        </w:trPr>
        <w:tc>
          <w:tcPr>
            <w:tcW w:w="5670" w:type="dxa"/>
            <w:noWrap/>
            <w:hideMark/>
          </w:tcPr>
          <w:p w14:paraId="7D90B614" w14:textId="77777777" w:rsidR="001B5113" w:rsidRPr="001F11BB" w:rsidRDefault="001B5113" w:rsidP="001F11BB">
            <w:pPr>
              <w:spacing w:before="20" w:after="20" w:line="240" w:lineRule="exact"/>
              <w:rPr>
                <w:rFonts w:cs="Arial"/>
                <w:sz w:val="18"/>
                <w:szCs w:val="18"/>
              </w:rPr>
            </w:pPr>
            <w:r w:rsidRPr="001F11BB">
              <w:rPr>
                <w:rFonts w:cs="Arial"/>
                <w:sz w:val="18"/>
                <w:szCs w:val="18"/>
              </w:rPr>
              <w:t>King Valley Learning Exchange Inc.</w:t>
            </w:r>
          </w:p>
        </w:tc>
        <w:tc>
          <w:tcPr>
            <w:tcW w:w="1418" w:type="dxa"/>
          </w:tcPr>
          <w:p w14:paraId="33A60C7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139" w:type="dxa"/>
            <w:noWrap/>
            <w:hideMark/>
          </w:tcPr>
          <w:p w14:paraId="0438D3A0" w14:textId="4DCA1B70"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31B62E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r>
      <w:tr w:rsidR="001B5113" w:rsidRPr="001B5113" w14:paraId="2D0212A0" w14:textId="77777777" w:rsidTr="00D76175">
        <w:trPr>
          <w:trHeight w:val="300"/>
        </w:trPr>
        <w:tc>
          <w:tcPr>
            <w:tcW w:w="5670" w:type="dxa"/>
            <w:noWrap/>
            <w:hideMark/>
          </w:tcPr>
          <w:p w14:paraId="6B2EACE7" w14:textId="77777777" w:rsidR="001B5113" w:rsidRPr="001F11BB" w:rsidRDefault="001B5113" w:rsidP="001F11BB">
            <w:pPr>
              <w:spacing w:before="20" w:after="20" w:line="240" w:lineRule="exact"/>
              <w:rPr>
                <w:rFonts w:cs="Arial"/>
                <w:sz w:val="18"/>
                <w:szCs w:val="18"/>
              </w:rPr>
            </w:pPr>
            <w:r w:rsidRPr="001F11BB">
              <w:rPr>
                <w:rFonts w:cs="Arial"/>
                <w:sz w:val="18"/>
                <w:szCs w:val="18"/>
              </w:rPr>
              <w:t>Kinglake Ranges Neighbourhood House Inc.</w:t>
            </w:r>
          </w:p>
        </w:tc>
        <w:tc>
          <w:tcPr>
            <w:tcW w:w="1418" w:type="dxa"/>
          </w:tcPr>
          <w:p w14:paraId="78AC095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 </w:t>
            </w:r>
          </w:p>
        </w:tc>
        <w:tc>
          <w:tcPr>
            <w:tcW w:w="1139" w:type="dxa"/>
            <w:noWrap/>
            <w:hideMark/>
          </w:tcPr>
          <w:p w14:paraId="7AEF05F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40 </w:t>
            </w:r>
          </w:p>
        </w:tc>
        <w:tc>
          <w:tcPr>
            <w:tcW w:w="1417" w:type="dxa"/>
          </w:tcPr>
          <w:p w14:paraId="3EC52AA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55 </w:t>
            </w:r>
          </w:p>
        </w:tc>
      </w:tr>
      <w:tr w:rsidR="001B5113" w:rsidRPr="001B5113" w14:paraId="1B59F731" w14:textId="77777777" w:rsidTr="00D76175">
        <w:trPr>
          <w:trHeight w:val="300"/>
        </w:trPr>
        <w:tc>
          <w:tcPr>
            <w:tcW w:w="5670" w:type="dxa"/>
            <w:noWrap/>
            <w:hideMark/>
          </w:tcPr>
          <w:p w14:paraId="43914251" w14:textId="77777777" w:rsidR="001B5113" w:rsidRPr="001F11BB" w:rsidRDefault="001B5113" w:rsidP="001F11BB">
            <w:pPr>
              <w:spacing w:before="20" w:after="20" w:line="240" w:lineRule="exact"/>
              <w:rPr>
                <w:rFonts w:cs="Arial"/>
                <w:sz w:val="18"/>
                <w:szCs w:val="18"/>
              </w:rPr>
            </w:pPr>
            <w:r w:rsidRPr="001F11BB">
              <w:rPr>
                <w:rFonts w:cs="Arial"/>
                <w:sz w:val="18"/>
                <w:szCs w:val="18"/>
              </w:rPr>
              <w:t>Knoxbrooke Inc.</w:t>
            </w:r>
          </w:p>
        </w:tc>
        <w:tc>
          <w:tcPr>
            <w:tcW w:w="1418" w:type="dxa"/>
          </w:tcPr>
          <w:p w14:paraId="36A9EE2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 </w:t>
            </w:r>
          </w:p>
        </w:tc>
        <w:tc>
          <w:tcPr>
            <w:tcW w:w="1139" w:type="dxa"/>
            <w:noWrap/>
            <w:hideMark/>
          </w:tcPr>
          <w:p w14:paraId="30210D27" w14:textId="4897E4D6"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F026E9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 </w:t>
            </w:r>
          </w:p>
        </w:tc>
      </w:tr>
      <w:tr w:rsidR="001B5113" w:rsidRPr="001B5113" w14:paraId="5B30D197" w14:textId="77777777" w:rsidTr="00D76175">
        <w:trPr>
          <w:trHeight w:val="300"/>
        </w:trPr>
        <w:tc>
          <w:tcPr>
            <w:tcW w:w="5670" w:type="dxa"/>
            <w:noWrap/>
            <w:hideMark/>
          </w:tcPr>
          <w:p w14:paraId="656CE658" w14:textId="77777777" w:rsidR="001B5113" w:rsidRPr="001F11BB" w:rsidRDefault="001B5113" w:rsidP="001F11BB">
            <w:pPr>
              <w:spacing w:before="20" w:after="20" w:line="240" w:lineRule="exact"/>
              <w:rPr>
                <w:rFonts w:cs="Arial"/>
                <w:sz w:val="18"/>
                <w:szCs w:val="18"/>
              </w:rPr>
            </w:pPr>
            <w:r w:rsidRPr="001F11BB">
              <w:rPr>
                <w:rFonts w:cs="Arial"/>
                <w:sz w:val="18"/>
                <w:szCs w:val="18"/>
              </w:rPr>
              <w:t>Kyabram Community and Learning Centre Inc.</w:t>
            </w:r>
          </w:p>
        </w:tc>
        <w:tc>
          <w:tcPr>
            <w:tcW w:w="1418" w:type="dxa"/>
          </w:tcPr>
          <w:p w14:paraId="1DCDAC1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 </w:t>
            </w:r>
          </w:p>
        </w:tc>
        <w:tc>
          <w:tcPr>
            <w:tcW w:w="1139" w:type="dxa"/>
            <w:noWrap/>
            <w:hideMark/>
          </w:tcPr>
          <w:p w14:paraId="7650AED2" w14:textId="6539F9CC"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04FA9C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 </w:t>
            </w:r>
          </w:p>
        </w:tc>
      </w:tr>
      <w:tr w:rsidR="001B5113" w:rsidRPr="001B5113" w14:paraId="350292B6" w14:textId="77777777" w:rsidTr="00D76175">
        <w:trPr>
          <w:trHeight w:val="300"/>
        </w:trPr>
        <w:tc>
          <w:tcPr>
            <w:tcW w:w="5670" w:type="dxa"/>
            <w:noWrap/>
            <w:hideMark/>
          </w:tcPr>
          <w:p w14:paraId="7AE584B0" w14:textId="77777777" w:rsidR="001B5113" w:rsidRPr="001F11BB" w:rsidRDefault="001B5113" w:rsidP="001F11BB">
            <w:pPr>
              <w:spacing w:before="20" w:after="20" w:line="240" w:lineRule="exact"/>
              <w:rPr>
                <w:rFonts w:cs="Arial"/>
                <w:sz w:val="18"/>
                <w:szCs w:val="18"/>
              </w:rPr>
            </w:pPr>
            <w:r w:rsidRPr="001F11BB">
              <w:rPr>
                <w:rFonts w:cs="Arial"/>
                <w:sz w:val="18"/>
                <w:szCs w:val="18"/>
              </w:rPr>
              <w:t>Kyneton Community &amp; Learning Centre Inc.</w:t>
            </w:r>
          </w:p>
        </w:tc>
        <w:tc>
          <w:tcPr>
            <w:tcW w:w="1418" w:type="dxa"/>
          </w:tcPr>
          <w:p w14:paraId="5220574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28 </w:t>
            </w:r>
          </w:p>
        </w:tc>
        <w:tc>
          <w:tcPr>
            <w:tcW w:w="1139" w:type="dxa"/>
            <w:noWrap/>
            <w:hideMark/>
          </w:tcPr>
          <w:p w14:paraId="3DC1756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c>
          <w:tcPr>
            <w:tcW w:w="1417" w:type="dxa"/>
          </w:tcPr>
          <w:p w14:paraId="41C1706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36 </w:t>
            </w:r>
          </w:p>
        </w:tc>
      </w:tr>
      <w:tr w:rsidR="001B5113" w:rsidRPr="001B5113" w14:paraId="422F6F7F" w14:textId="77777777" w:rsidTr="00D76175">
        <w:trPr>
          <w:trHeight w:val="300"/>
        </w:trPr>
        <w:tc>
          <w:tcPr>
            <w:tcW w:w="5670" w:type="dxa"/>
            <w:noWrap/>
            <w:hideMark/>
          </w:tcPr>
          <w:p w14:paraId="3EC321CA" w14:textId="77777777" w:rsidR="001B5113" w:rsidRPr="001F11BB" w:rsidRDefault="001B5113" w:rsidP="001F11BB">
            <w:pPr>
              <w:spacing w:before="20" w:after="20" w:line="240" w:lineRule="exact"/>
              <w:rPr>
                <w:rFonts w:cs="Arial"/>
                <w:sz w:val="18"/>
                <w:szCs w:val="18"/>
              </w:rPr>
            </w:pPr>
            <w:r w:rsidRPr="001F11BB">
              <w:rPr>
                <w:rFonts w:cs="Arial"/>
                <w:sz w:val="18"/>
                <w:szCs w:val="18"/>
              </w:rPr>
              <w:t>Lakes Entrance Neighbourhood House Inc.</w:t>
            </w:r>
          </w:p>
        </w:tc>
        <w:tc>
          <w:tcPr>
            <w:tcW w:w="1418" w:type="dxa"/>
          </w:tcPr>
          <w:p w14:paraId="5EF41BC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 </w:t>
            </w:r>
          </w:p>
        </w:tc>
        <w:tc>
          <w:tcPr>
            <w:tcW w:w="1139" w:type="dxa"/>
            <w:noWrap/>
            <w:hideMark/>
          </w:tcPr>
          <w:p w14:paraId="55DA4927" w14:textId="7D3AB90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2354F4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 </w:t>
            </w:r>
          </w:p>
        </w:tc>
      </w:tr>
      <w:tr w:rsidR="001B5113" w:rsidRPr="001B5113" w14:paraId="4207196E" w14:textId="77777777" w:rsidTr="00D76175">
        <w:trPr>
          <w:trHeight w:val="300"/>
        </w:trPr>
        <w:tc>
          <w:tcPr>
            <w:tcW w:w="5670" w:type="dxa"/>
            <w:noWrap/>
            <w:hideMark/>
          </w:tcPr>
          <w:p w14:paraId="30D53C05" w14:textId="77777777" w:rsidR="001B5113" w:rsidRPr="001F11BB" w:rsidRDefault="001B5113" w:rsidP="001F11BB">
            <w:pPr>
              <w:spacing w:before="20" w:after="20" w:line="240" w:lineRule="exact"/>
              <w:rPr>
                <w:rFonts w:cs="Arial"/>
                <w:sz w:val="18"/>
                <w:szCs w:val="18"/>
              </w:rPr>
            </w:pPr>
            <w:r w:rsidRPr="001F11BB">
              <w:rPr>
                <w:rFonts w:cs="Arial"/>
                <w:sz w:val="18"/>
                <w:szCs w:val="18"/>
              </w:rPr>
              <w:t>Lalor Living and Learning Centre Inc.</w:t>
            </w:r>
          </w:p>
        </w:tc>
        <w:tc>
          <w:tcPr>
            <w:tcW w:w="1418" w:type="dxa"/>
          </w:tcPr>
          <w:p w14:paraId="7F6C605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57 </w:t>
            </w:r>
          </w:p>
        </w:tc>
        <w:tc>
          <w:tcPr>
            <w:tcW w:w="1139" w:type="dxa"/>
            <w:noWrap/>
            <w:hideMark/>
          </w:tcPr>
          <w:p w14:paraId="7BB898E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417" w:type="dxa"/>
          </w:tcPr>
          <w:p w14:paraId="73CE079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66 </w:t>
            </w:r>
          </w:p>
        </w:tc>
      </w:tr>
      <w:tr w:rsidR="001B5113" w:rsidRPr="001B5113" w14:paraId="3EBC91DD" w14:textId="77777777" w:rsidTr="00D76175">
        <w:trPr>
          <w:trHeight w:val="300"/>
        </w:trPr>
        <w:tc>
          <w:tcPr>
            <w:tcW w:w="5670" w:type="dxa"/>
            <w:noWrap/>
            <w:hideMark/>
          </w:tcPr>
          <w:p w14:paraId="2567737E" w14:textId="77777777" w:rsidR="001B5113" w:rsidRPr="001F11BB" w:rsidRDefault="001B5113" w:rsidP="001F11BB">
            <w:pPr>
              <w:spacing w:before="20" w:after="20" w:line="240" w:lineRule="exact"/>
              <w:rPr>
                <w:rFonts w:cs="Arial"/>
                <w:sz w:val="18"/>
                <w:szCs w:val="18"/>
              </w:rPr>
            </w:pPr>
            <w:r w:rsidRPr="001F11BB">
              <w:rPr>
                <w:rFonts w:cs="Arial"/>
                <w:sz w:val="18"/>
                <w:szCs w:val="18"/>
              </w:rPr>
              <w:t>Langwarrin Community Centre Inc.</w:t>
            </w:r>
          </w:p>
        </w:tc>
        <w:tc>
          <w:tcPr>
            <w:tcW w:w="1418" w:type="dxa"/>
          </w:tcPr>
          <w:p w14:paraId="0CC67D2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58 </w:t>
            </w:r>
          </w:p>
        </w:tc>
        <w:tc>
          <w:tcPr>
            <w:tcW w:w="1139" w:type="dxa"/>
            <w:noWrap/>
            <w:hideMark/>
          </w:tcPr>
          <w:p w14:paraId="35BBBC26" w14:textId="39A50F2B"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E2DD11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58 </w:t>
            </w:r>
          </w:p>
        </w:tc>
      </w:tr>
      <w:tr w:rsidR="001B5113" w:rsidRPr="001B5113" w14:paraId="74D29129" w14:textId="77777777" w:rsidTr="00D76175">
        <w:trPr>
          <w:trHeight w:val="300"/>
        </w:trPr>
        <w:tc>
          <w:tcPr>
            <w:tcW w:w="5670" w:type="dxa"/>
            <w:noWrap/>
            <w:hideMark/>
          </w:tcPr>
          <w:p w14:paraId="6334B203" w14:textId="77777777" w:rsidR="001B5113" w:rsidRPr="001F11BB" w:rsidRDefault="001B5113" w:rsidP="001F11BB">
            <w:pPr>
              <w:spacing w:before="20" w:after="20" w:line="240" w:lineRule="exact"/>
              <w:rPr>
                <w:rFonts w:cs="Arial"/>
                <w:sz w:val="18"/>
                <w:szCs w:val="18"/>
              </w:rPr>
            </w:pPr>
            <w:r w:rsidRPr="001F11BB">
              <w:rPr>
                <w:rFonts w:cs="Arial"/>
                <w:sz w:val="18"/>
                <w:szCs w:val="18"/>
              </w:rPr>
              <w:t>Lara Community Centre Inc.</w:t>
            </w:r>
          </w:p>
        </w:tc>
        <w:tc>
          <w:tcPr>
            <w:tcW w:w="1418" w:type="dxa"/>
          </w:tcPr>
          <w:p w14:paraId="779DF80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35 </w:t>
            </w:r>
          </w:p>
        </w:tc>
        <w:tc>
          <w:tcPr>
            <w:tcW w:w="1139" w:type="dxa"/>
            <w:noWrap/>
            <w:hideMark/>
          </w:tcPr>
          <w:p w14:paraId="0241F832" w14:textId="1E19A49A"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7DB582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35 </w:t>
            </w:r>
          </w:p>
        </w:tc>
      </w:tr>
      <w:tr w:rsidR="001B5113" w:rsidRPr="001B5113" w14:paraId="7D7AFDE9" w14:textId="77777777" w:rsidTr="00D76175">
        <w:trPr>
          <w:trHeight w:val="300"/>
        </w:trPr>
        <w:tc>
          <w:tcPr>
            <w:tcW w:w="5670" w:type="dxa"/>
            <w:noWrap/>
            <w:hideMark/>
          </w:tcPr>
          <w:p w14:paraId="4D17C86E" w14:textId="77777777" w:rsidR="001B5113" w:rsidRPr="001F11BB" w:rsidRDefault="001B5113" w:rsidP="001F11BB">
            <w:pPr>
              <w:spacing w:before="20" w:after="20" w:line="240" w:lineRule="exact"/>
              <w:rPr>
                <w:rFonts w:cs="Arial"/>
                <w:sz w:val="18"/>
                <w:szCs w:val="18"/>
              </w:rPr>
            </w:pPr>
            <w:r w:rsidRPr="001F11BB">
              <w:rPr>
                <w:rFonts w:cs="Arial"/>
                <w:sz w:val="18"/>
                <w:szCs w:val="18"/>
              </w:rPr>
              <w:t>Laverton Community Integrated Services Inc.</w:t>
            </w:r>
          </w:p>
        </w:tc>
        <w:tc>
          <w:tcPr>
            <w:tcW w:w="1418" w:type="dxa"/>
          </w:tcPr>
          <w:p w14:paraId="24710B9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111 </w:t>
            </w:r>
          </w:p>
        </w:tc>
        <w:tc>
          <w:tcPr>
            <w:tcW w:w="1139" w:type="dxa"/>
            <w:noWrap/>
            <w:hideMark/>
          </w:tcPr>
          <w:p w14:paraId="1FD65B5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77 </w:t>
            </w:r>
          </w:p>
        </w:tc>
        <w:tc>
          <w:tcPr>
            <w:tcW w:w="1417" w:type="dxa"/>
          </w:tcPr>
          <w:p w14:paraId="7D7B47B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188 </w:t>
            </w:r>
          </w:p>
        </w:tc>
      </w:tr>
      <w:tr w:rsidR="001B5113" w:rsidRPr="001B5113" w14:paraId="32DC3F3F" w14:textId="77777777" w:rsidTr="00D76175">
        <w:trPr>
          <w:trHeight w:val="300"/>
        </w:trPr>
        <w:tc>
          <w:tcPr>
            <w:tcW w:w="5670" w:type="dxa"/>
            <w:noWrap/>
            <w:hideMark/>
          </w:tcPr>
          <w:p w14:paraId="726BC9F4" w14:textId="77777777" w:rsidR="001B5113" w:rsidRPr="001F11BB" w:rsidRDefault="001B5113" w:rsidP="001F11BB">
            <w:pPr>
              <w:spacing w:before="20" w:after="20" w:line="240" w:lineRule="exact"/>
              <w:rPr>
                <w:rFonts w:cs="Arial"/>
                <w:sz w:val="18"/>
                <w:szCs w:val="18"/>
              </w:rPr>
            </w:pPr>
            <w:r w:rsidRPr="001F11BB">
              <w:rPr>
                <w:rFonts w:cs="Arial"/>
                <w:sz w:val="18"/>
                <w:szCs w:val="18"/>
              </w:rPr>
              <w:t>LINK Neighbourhood House Inc.</w:t>
            </w:r>
          </w:p>
        </w:tc>
        <w:tc>
          <w:tcPr>
            <w:tcW w:w="1418" w:type="dxa"/>
          </w:tcPr>
          <w:p w14:paraId="2C2F8EA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139" w:type="dxa"/>
            <w:noWrap/>
            <w:hideMark/>
          </w:tcPr>
          <w:p w14:paraId="37805DA2" w14:textId="3506D6F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294D5D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r>
      <w:tr w:rsidR="001B5113" w:rsidRPr="001B5113" w14:paraId="46B7C199" w14:textId="77777777" w:rsidTr="00D76175">
        <w:trPr>
          <w:trHeight w:val="300"/>
        </w:trPr>
        <w:tc>
          <w:tcPr>
            <w:tcW w:w="5670" w:type="dxa"/>
            <w:noWrap/>
            <w:hideMark/>
          </w:tcPr>
          <w:p w14:paraId="467318D2" w14:textId="77777777" w:rsidR="001B5113" w:rsidRPr="001F11BB" w:rsidRDefault="001B5113" w:rsidP="001F11BB">
            <w:pPr>
              <w:spacing w:before="20" w:after="20" w:line="240" w:lineRule="exact"/>
              <w:rPr>
                <w:rFonts w:cs="Arial"/>
                <w:sz w:val="18"/>
                <w:szCs w:val="18"/>
              </w:rPr>
            </w:pPr>
            <w:r w:rsidRPr="001F11BB">
              <w:rPr>
                <w:rFonts w:cs="Arial"/>
                <w:sz w:val="18"/>
                <w:szCs w:val="18"/>
              </w:rPr>
              <w:t>Living and Learning at Ajani Inc.</w:t>
            </w:r>
          </w:p>
        </w:tc>
        <w:tc>
          <w:tcPr>
            <w:tcW w:w="1418" w:type="dxa"/>
          </w:tcPr>
          <w:p w14:paraId="488C0E5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 </w:t>
            </w:r>
          </w:p>
        </w:tc>
        <w:tc>
          <w:tcPr>
            <w:tcW w:w="1139" w:type="dxa"/>
            <w:noWrap/>
            <w:hideMark/>
          </w:tcPr>
          <w:p w14:paraId="400E5E6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64 </w:t>
            </w:r>
          </w:p>
        </w:tc>
        <w:tc>
          <w:tcPr>
            <w:tcW w:w="1417" w:type="dxa"/>
          </w:tcPr>
          <w:p w14:paraId="024907A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82 </w:t>
            </w:r>
          </w:p>
        </w:tc>
      </w:tr>
      <w:tr w:rsidR="001B5113" w:rsidRPr="001B5113" w14:paraId="03F86E1C" w14:textId="77777777" w:rsidTr="00D76175">
        <w:trPr>
          <w:trHeight w:val="300"/>
        </w:trPr>
        <w:tc>
          <w:tcPr>
            <w:tcW w:w="5670" w:type="dxa"/>
            <w:noWrap/>
            <w:hideMark/>
          </w:tcPr>
          <w:p w14:paraId="128AF74F" w14:textId="77777777" w:rsidR="001B5113" w:rsidRPr="001F11BB" w:rsidRDefault="001B5113" w:rsidP="001F11BB">
            <w:pPr>
              <w:spacing w:before="20" w:after="20" w:line="240" w:lineRule="exact"/>
              <w:rPr>
                <w:rFonts w:cs="Arial"/>
                <w:sz w:val="18"/>
                <w:szCs w:val="18"/>
              </w:rPr>
            </w:pPr>
            <w:r w:rsidRPr="001F11BB">
              <w:rPr>
                <w:rFonts w:cs="Arial"/>
                <w:sz w:val="18"/>
                <w:szCs w:val="18"/>
              </w:rPr>
              <w:t>Living Learning Pakenham Inc.</w:t>
            </w:r>
          </w:p>
        </w:tc>
        <w:tc>
          <w:tcPr>
            <w:tcW w:w="1418" w:type="dxa"/>
          </w:tcPr>
          <w:p w14:paraId="783E4B5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168 </w:t>
            </w:r>
          </w:p>
        </w:tc>
        <w:tc>
          <w:tcPr>
            <w:tcW w:w="1139" w:type="dxa"/>
            <w:noWrap/>
            <w:hideMark/>
          </w:tcPr>
          <w:p w14:paraId="08DC566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58 </w:t>
            </w:r>
          </w:p>
        </w:tc>
        <w:tc>
          <w:tcPr>
            <w:tcW w:w="1417" w:type="dxa"/>
          </w:tcPr>
          <w:p w14:paraId="07EC013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226 </w:t>
            </w:r>
          </w:p>
        </w:tc>
      </w:tr>
      <w:tr w:rsidR="001B5113" w:rsidRPr="001B5113" w14:paraId="64F8D925" w14:textId="77777777" w:rsidTr="00D76175">
        <w:trPr>
          <w:trHeight w:val="300"/>
        </w:trPr>
        <w:tc>
          <w:tcPr>
            <w:tcW w:w="5670" w:type="dxa"/>
            <w:noWrap/>
            <w:hideMark/>
          </w:tcPr>
          <w:p w14:paraId="6CA4DFB1" w14:textId="77777777" w:rsidR="001B5113" w:rsidRPr="001F11BB" w:rsidRDefault="001B5113" w:rsidP="001F11BB">
            <w:pPr>
              <w:spacing w:before="20" w:after="20" w:line="240" w:lineRule="exact"/>
              <w:rPr>
                <w:rFonts w:cs="Arial"/>
                <w:sz w:val="18"/>
                <w:szCs w:val="18"/>
              </w:rPr>
            </w:pPr>
            <w:r w:rsidRPr="001F11BB">
              <w:rPr>
                <w:rFonts w:cs="Arial"/>
                <w:sz w:val="18"/>
                <w:szCs w:val="18"/>
              </w:rPr>
              <w:t>Loddon Campaspe Multicultural Services Inc.</w:t>
            </w:r>
          </w:p>
        </w:tc>
        <w:tc>
          <w:tcPr>
            <w:tcW w:w="1418" w:type="dxa"/>
          </w:tcPr>
          <w:p w14:paraId="0C2679F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55 </w:t>
            </w:r>
          </w:p>
        </w:tc>
        <w:tc>
          <w:tcPr>
            <w:tcW w:w="1139" w:type="dxa"/>
            <w:noWrap/>
            <w:hideMark/>
          </w:tcPr>
          <w:p w14:paraId="3B22E64E" w14:textId="2023DBD8"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4EA20C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55 </w:t>
            </w:r>
          </w:p>
        </w:tc>
      </w:tr>
      <w:tr w:rsidR="001B5113" w:rsidRPr="001B5113" w14:paraId="50074667" w14:textId="77777777" w:rsidTr="00D76175">
        <w:trPr>
          <w:trHeight w:val="300"/>
        </w:trPr>
        <w:tc>
          <w:tcPr>
            <w:tcW w:w="5670" w:type="dxa"/>
            <w:noWrap/>
            <w:hideMark/>
          </w:tcPr>
          <w:p w14:paraId="39AF52A2"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Loddon Mallee Housing Services </w:t>
            </w:r>
            <w:r w:rsidR="00822ACE">
              <w:rPr>
                <w:rFonts w:cs="Arial"/>
                <w:sz w:val="18"/>
                <w:szCs w:val="18"/>
              </w:rPr>
              <w:t>Ltd.</w:t>
            </w:r>
          </w:p>
        </w:tc>
        <w:tc>
          <w:tcPr>
            <w:tcW w:w="1418" w:type="dxa"/>
          </w:tcPr>
          <w:p w14:paraId="1601E3C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29 </w:t>
            </w:r>
          </w:p>
        </w:tc>
        <w:tc>
          <w:tcPr>
            <w:tcW w:w="1139" w:type="dxa"/>
            <w:noWrap/>
            <w:hideMark/>
          </w:tcPr>
          <w:p w14:paraId="618CE5D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417" w:type="dxa"/>
          </w:tcPr>
          <w:p w14:paraId="755B70E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39 </w:t>
            </w:r>
          </w:p>
        </w:tc>
      </w:tr>
      <w:tr w:rsidR="001B5113" w:rsidRPr="001B5113" w14:paraId="286B2058" w14:textId="77777777" w:rsidTr="00D76175">
        <w:trPr>
          <w:trHeight w:val="300"/>
        </w:trPr>
        <w:tc>
          <w:tcPr>
            <w:tcW w:w="5670" w:type="dxa"/>
            <w:noWrap/>
            <w:hideMark/>
          </w:tcPr>
          <w:p w14:paraId="4224BA41" w14:textId="77777777" w:rsidR="001B5113" w:rsidRPr="001F11BB" w:rsidRDefault="001B5113" w:rsidP="001F11BB">
            <w:pPr>
              <w:spacing w:before="20" w:after="20" w:line="240" w:lineRule="exact"/>
              <w:rPr>
                <w:rFonts w:cs="Arial"/>
                <w:sz w:val="18"/>
                <w:szCs w:val="18"/>
              </w:rPr>
            </w:pPr>
            <w:r w:rsidRPr="001F11BB">
              <w:rPr>
                <w:rFonts w:cs="Arial"/>
                <w:sz w:val="18"/>
                <w:szCs w:val="18"/>
              </w:rPr>
              <w:t>Longbeach Place Inc.</w:t>
            </w:r>
          </w:p>
        </w:tc>
        <w:tc>
          <w:tcPr>
            <w:tcW w:w="1418" w:type="dxa"/>
          </w:tcPr>
          <w:p w14:paraId="160A2B7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74 </w:t>
            </w:r>
          </w:p>
        </w:tc>
        <w:tc>
          <w:tcPr>
            <w:tcW w:w="1139" w:type="dxa"/>
            <w:noWrap/>
            <w:hideMark/>
          </w:tcPr>
          <w:p w14:paraId="1F32B553" w14:textId="4A3058EF"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762E7F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74 </w:t>
            </w:r>
          </w:p>
        </w:tc>
      </w:tr>
      <w:tr w:rsidR="001B5113" w:rsidRPr="001B5113" w14:paraId="6B2CAA3B" w14:textId="77777777" w:rsidTr="00D76175">
        <w:trPr>
          <w:trHeight w:val="300"/>
        </w:trPr>
        <w:tc>
          <w:tcPr>
            <w:tcW w:w="5670" w:type="dxa"/>
            <w:noWrap/>
            <w:hideMark/>
          </w:tcPr>
          <w:p w14:paraId="30C48971" w14:textId="77777777" w:rsidR="001B5113" w:rsidRPr="001F11BB" w:rsidRDefault="001B5113" w:rsidP="001F11BB">
            <w:pPr>
              <w:spacing w:before="20" w:after="20" w:line="240" w:lineRule="exact"/>
              <w:rPr>
                <w:rFonts w:cs="Arial"/>
                <w:sz w:val="18"/>
                <w:szCs w:val="18"/>
              </w:rPr>
            </w:pPr>
            <w:r w:rsidRPr="001F11BB">
              <w:rPr>
                <w:rFonts w:cs="Arial"/>
                <w:sz w:val="18"/>
                <w:szCs w:val="18"/>
              </w:rPr>
              <w:t>Lyrebird Community Centre Inc.</w:t>
            </w:r>
          </w:p>
        </w:tc>
        <w:tc>
          <w:tcPr>
            <w:tcW w:w="1418" w:type="dxa"/>
          </w:tcPr>
          <w:p w14:paraId="7ED973B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71 </w:t>
            </w:r>
          </w:p>
        </w:tc>
        <w:tc>
          <w:tcPr>
            <w:tcW w:w="1139" w:type="dxa"/>
            <w:noWrap/>
            <w:hideMark/>
          </w:tcPr>
          <w:p w14:paraId="773A02A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 </w:t>
            </w:r>
          </w:p>
        </w:tc>
        <w:tc>
          <w:tcPr>
            <w:tcW w:w="1417" w:type="dxa"/>
          </w:tcPr>
          <w:p w14:paraId="0783ED2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76 </w:t>
            </w:r>
          </w:p>
        </w:tc>
      </w:tr>
      <w:tr w:rsidR="001B5113" w:rsidRPr="001B5113" w14:paraId="41AF1C82" w14:textId="77777777" w:rsidTr="00D76175">
        <w:trPr>
          <w:trHeight w:val="300"/>
        </w:trPr>
        <w:tc>
          <w:tcPr>
            <w:tcW w:w="5670" w:type="dxa"/>
            <w:noWrap/>
            <w:hideMark/>
          </w:tcPr>
          <w:p w14:paraId="2B8B8FD2" w14:textId="77777777" w:rsidR="001B5113" w:rsidRPr="001F11BB" w:rsidRDefault="001B5113" w:rsidP="001F11BB">
            <w:pPr>
              <w:spacing w:before="20" w:after="20" w:line="240" w:lineRule="exact"/>
              <w:rPr>
                <w:rFonts w:cs="Arial"/>
                <w:sz w:val="18"/>
                <w:szCs w:val="18"/>
              </w:rPr>
            </w:pPr>
            <w:r w:rsidRPr="001F11BB">
              <w:rPr>
                <w:rFonts w:cs="Arial"/>
                <w:sz w:val="18"/>
                <w:szCs w:val="18"/>
              </w:rPr>
              <w:t>MACE Inc.</w:t>
            </w:r>
          </w:p>
        </w:tc>
        <w:tc>
          <w:tcPr>
            <w:tcW w:w="1418" w:type="dxa"/>
          </w:tcPr>
          <w:p w14:paraId="241944D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34 </w:t>
            </w:r>
          </w:p>
        </w:tc>
        <w:tc>
          <w:tcPr>
            <w:tcW w:w="1139" w:type="dxa"/>
            <w:noWrap/>
            <w:hideMark/>
          </w:tcPr>
          <w:p w14:paraId="7872552D" w14:textId="4BBB5F6C"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53A893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34 </w:t>
            </w:r>
          </w:p>
        </w:tc>
      </w:tr>
      <w:tr w:rsidR="001B5113" w:rsidRPr="001B5113" w14:paraId="50F53749" w14:textId="77777777" w:rsidTr="00D76175">
        <w:trPr>
          <w:trHeight w:val="300"/>
        </w:trPr>
        <w:tc>
          <w:tcPr>
            <w:tcW w:w="5670" w:type="dxa"/>
            <w:noWrap/>
            <w:hideMark/>
          </w:tcPr>
          <w:p w14:paraId="75E58808" w14:textId="77777777" w:rsidR="001B5113" w:rsidRPr="001F11BB" w:rsidRDefault="001B5113" w:rsidP="001F11BB">
            <w:pPr>
              <w:spacing w:before="20" w:after="20" w:line="240" w:lineRule="exact"/>
              <w:rPr>
                <w:rFonts w:cs="Arial"/>
                <w:sz w:val="18"/>
                <w:szCs w:val="18"/>
              </w:rPr>
            </w:pPr>
            <w:r w:rsidRPr="001F11BB">
              <w:rPr>
                <w:rFonts w:cs="Arial"/>
                <w:sz w:val="18"/>
                <w:szCs w:val="18"/>
              </w:rPr>
              <w:t>Macedon Ranges Further Education Centre Inc.</w:t>
            </w:r>
          </w:p>
        </w:tc>
        <w:tc>
          <w:tcPr>
            <w:tcW w:w="1418" w:type="dxa"/>
          </w:tcPr>
          <w:p w14:paraId="01A08ED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88 </w:t>
            </w:r>
          </w:p>
        </w:tc>
        <w:tc>
          <w:tcPr>
            <w:tcW w:w="1139" w:type="dxa"/>
            <w:noWrap/>
            <w:hideMark/>
          </w:tcPr>
          <w:p w14:paraId="0793E822" w14:textId="73884029"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03D0BA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88 </w:t>
            </w:r>
          </w:p>
        </w:tc>
      </w:tr>
      <w:tr w:rsidR="001B5113" w:rsidRPr="001B5113" w14:paraId="63D5F0EF" w14:textId="77777777" w:rsidTr="00D76175">
        <w:trPr>
          <w:trHeight w:val="300"/>
        </w:trPr>
        <w:tc>
          <w:tcPr>
            <w:tcW w:w="5670" w:type="dxa"/>
            <w:noWrap/>
            <w:hideMark/>
          </w:tcPr>
          <w:p w14:paraId="6A56C86E" w14:textId="77777777" w:rsidR="001B5113" w:rsidRPr="001F11BB" w:rsidRDefault="001B5113" w:rsidP="001F11BB">
            <w:pPr>
              <w:spacing w:before="20" w:after="20" w:line="240" w:lineRule="exact"/>
              <w:rPr>
                <w:rFonts w:cs="Arial"/>
                <w:sz w:val="18"/>
                <w:szCs w:val="18"/>
              </w:rPr>
            </w:pPr>
            <w:r w:rsidRPr="001F11BB">
              <w:rPr>
                <w:rFonts w:cs="Arial"/>
                <w:sz w:val="18"/>
                <w:szCs w:val="18"/>
              </w:rPr>
              <w:t>MADEC Australia</w:t>
            </w:r>
          </w:p>
        </w:tc>
        <w:tc>
          <w:tcPr>
            <w:tcW w:w="1418" w:type="dxa"/>
          </w:tcPr>
          <w:p w14:paraId="1E5406C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c>
          <w:tcPr>
            <w:tcW w:w="1139" w:type="dxa"/>
            <w:noWrap/>
            <w:hideMark/>
          </w:tcPr>
          <w:p w14:paraId="189563A1" w14:textId="563BBC23" w:rsidR="001B5113" w:rsidRPr="001F11BB" w:rsidRDefault="001A73AE" w:rsidP="001F11BB">
            <w:pPr>
              <w:spacing w:before="20" w:after="20" w:line="240" w:lineRule="exact"/>
              <w:jc w:val="center"/>
              <w:rPr>
                <w:rFonts w:cs="Arial"/>
                <w:sz w:val="18"/>
                <w:szCs w:val="18"/>
              </w:rPr>
            </w:pPr>
            <w:r>
              <w:rPr>
                <w:rFonts w:cs="Arial"/>
                <w:sz w:val="18"/>
                <w:szCs w:val="18"/>
              </w:rPr>
              <w:t>-</w:t>
            </w:r>
            <w:r w:rsidR="001B5113" w:rsidRPr="001F11BB">
              <w:rPr>
                <w:rFonts w:cs="Arial"/>
                <w:sz w:val="18"/>
                <w:szCs w:val="18"/>
              </w:rPr>
              <w:t xml:space="preserve"> </w:t>
            </w:r>
          </w:p>
        </w:tc>
        <w:tc>
          <w:tcPr>
            <w:tcW w:w="1417" w:type="dxa"/>
          </w:tcPr>
          <w:p w14:paraId="361BCEB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r>
      <w:tr w:rsidR="001B5113" w:rsidRPr="001B5113" w14:paraId="59D31217" w14:textId="77777777" w:rsidTr="00D76175">
        <w:trPr>
          <w:trHeight w:val="300"/>
        </w:trPr>
        <w:tc>
          <w:tcPr>
            <w:tcW w:w="5670" w:type="dxa"/>
            <w:noWrap/>
            <w:hideMark/>
          </w:tcPr>
          <w:p w14:paraId="2188F258" w14:textId="77777777" w:rsidR="001B5113" w:rsidRPr="001F11BB" w:rsidRDefault="001B5113" w:rsidP="001F11BB">
            <w:pPr>
              <w:spacing w:before="20" w:after="20" w:line="240" w:lineRule="exact"/>
              <w:rPr>
                <w:rFonts w:cs="Arial"/>
                <w:sz w:val="18"/>
                <w:szCs w:val="18"/>
              </w:rPr>
            </w:pPr>
            <w:r w:rsidRPr="001F11BB">
              <w:rPr>
                <w:rFonts w:cs="Arial"/>
                <w:sz w:val="18"/>
                <w:szCs w:val="18"/>
              </w:rPr>
              <w:t>Maldon Neighbourhood Centre Inc.</w:t>
            </w:r>
          </w:p>
        </w:tc>
        <w:tc>
          <w:tcPr>
            <w:tcW w:w="1418" w:type="dxa"/>
          </w:tcPr>
          <w:p w14:paraId="1DC5D49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 </w:t>
            </w:r>
          </w:p>
        </w:tc>
        <w:tc>
          <w:tcPr>
            <w:tcW w:w="1139" w:type="dxa"/>
            <w:noWrap/>
            <w:hideMark/>
          </w:tcPr>
          <w:p w14:paraId="497873CD" w14:textId="3583EFE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CFF50F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 </w:t>
            </w:r>
          </w:p>
        </w:tc>
      </w:tr>
      <w:tr w:rsidR="001B5113" w:rsidRPr="001B5113" w14:paraId="51E46FEA" w14:textId="77777777" w:rsidTr="00D76175">
        <w:trPr>
          <w:trHeight w:val="300"/>
        </w:trPr>
        <w:tc>
          <w:tcPr>
            <w:tcW w:w="5670" w:type="dxa"/>
            <w:noWrap/>
            <w:hideMark/>
          </w:tcPr>
          <w:p w14:paraId="1169D2D3" w14:textId="77777777" w:rsidR="001B5113" w:rsidRPr="001F11BB" w:rsidRDefault="001B5113" w:rsidP="001F11BB">
            <w:pPr>
              <w:spacing w:before="20" w:after="20" w:line="240" w:lineRule="exact"/>
              <w:rPr>
                <w:rFonts w:cs="Arial"/>
                <w:sz w:val="18"/>
                <w:szCs w:val="18"/>
              </w:rPr>
            </w:pPr>
            <w:r w:rsidRPr="001F11BB">
              <w:rPr>
                <w:rFonts w:cs="Arial"/>
                <w:sz w:val="18"/>
                <w:szCs w:val="18"/>
              </w:rPr>
              <w:t>Mallacoota District Health &amp; Support Service Inc.</w:t>
            </w:r>
          </w:p>
        </w:tc>
        <w:tc>
          <w:tcPr>
            <w:tcW w:w="1418" w:type="dxa"/>
          </w:tcPr>
          <w:p w14:paraId="23C9B3A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139" w:type="dxa"/>
            <w:noWrap/>
            <w:hideMark/>
          </w:tcPr>
          <w:p w14:paraId="0BFE070E" w14:textId="41D4406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B61617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r>
      <w:tr w:rsidR="001B5113" w:rsidRPr="001B5113" w14:paraId="33FCA9B3" w14:textId="77777777" w:rsidTr="00D76175">
        <w:trPr>
          <w:trHeight w:val="300"/>
        </w:trPr>
        <w:tc>
          <w:tcPr>
            <w:tcW w:w="5670" w:type="dxa"/>
            <w:noWrap/>
            <w:hideMark/>
          </w:tcPr>
          <w:p w14:paraId="43A63681" w14:textId="77777777" w:rsidR="001B5113" w:rsidRPr="001F11BB" w:rsidRDefault="001B5113" w:rsidP="001F11BB">
            <w:pPr>
              <w:spacing w:before="20" w:after="20" w:line="240" w:lineRule="exact"/>
              <w:rPr>
                <w:rFonts w:cs="Arial"/>
                <w:sz w:val="18"/>
                <w:szCs w:val="18"/>
              </w:rPr>
            </w:pPr>
            <w:r w:rsidRPr="001F11BB">
              <w:rPr>
                <w:rFonts w:cs="Arial"/>
                <w:sz w:val="18"/>
                <w:szCs w:val="18"/>
              </w:rPr>
              <w:t>Manna Gum Community House</w:t>
            </w:r>
            <w:r w:rsidR="00A4345C">
              <w:rPr>
                <w:rFonts w:cs="Arial"/>
                <w:sz w:val="18"/>
                <w:szCs w:val="18"/>
              </w:rPr>
              <w:t xml:space="preserve"> </w:t>
            </w:r>
            <w:r w:rsidRPr="001F11BB">
              <w:rPr>
                <w:rFonts w:cs="Arial"/>
                <w:sz w:val="18"/>
                <w:szCs w:val="18"/>
              </w:rPr>
              <w:t>Inc.</w:t>
            </w:r>
          </w:p>
        </w:tc>
        <w:tc>
          <w:tcPr>
            <w:tcW w:w="1418" w:type="dxa"/>
          </w:tcPr>
          <w:p w14:paraId="5A85CC2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139" w:type="dxa"/>
            <w:noWrap/>
            <w:hideMark/>
          </w:tcPr>
          <w:p w14:paraId="59F6C7F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417" w:type="dxa"/>
          </w:tcPr>
          <w:p w14:paraId="6B6244F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r>
      <w:tr w:rsidR="001B5113" w:rsidRPr="001B5113" w14:paraId="1392F06A" w14:textId="77777777" w:rsidTr="00D76175">
        <w:trPr>
          <w:trHeight w:val="300"/>
        </w:trPr>
        <w:tc>
          <w:tcPr>
            <w:tcW w:w="5670" w:type="dxa"/>
            <w:noWrap/>
            <w:hideMark/>
          </w:tcPr>
          <w:p w14:paraId="7F06F624" w14:textId="77777777" w:rsidR="001B5113" w:rsidRPr="001F11BB" w:rsidRDefault="001B5113" w:rsidP="001F11BB">
            <w:pPr>
              <w:spacing w:before="20" w:after="20" w:line="240" w:lineRule="exact"/>
              <w:rPr>
                <w:rFonts w:cs="Arial"/>
                <w:sz w:val="18"/>
                <w:szCs w:val="18"/>
              </w:rPr>
            </w:pPr>
            <w:r w:rsidRPr="001F11BB">
              <w:rPr>
                <w:rFonts w:cs="Arial"/>
                <w:sz w:val="18"/>
                <w:szCs w:val="18"/>
              </w:rPr>
              <w:t>Meadow Heights Learning Shop Inc.</w:t>
            </w:r>
          </w:p>
        </w:tc>
        <w:tc>
          <w:tcPr>
            <w:tcW w:w="1418" w:type="dxa"/>
          </w:tcPr>
          <w:p w14:paraId="491DB32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142 </w:t>
            </w:r>
          </w:p>
        </w:tc>
        <w:tc>
          <w:tcPr>
            <w:tcW w:w="1139" w:type="dxa"/>
            <w:noWrap/>
            <w:hideMark/>
          </w:tcPr>
          <w:p w14:paraId="136F6EA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 </w:t>
            </w:r>
          </w:p>
        </w:tc>
        <w:tc>
          <w:tcPr>
            <w:tcW w:w="1417" w:type="dxa"/>
          </w:tcPr>
          <w:p w14:paraId="34F419E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146 </w:t>
            </w:r>
          </w:p>
        </w:tc>
      </w:tr>
      <w:tr w:rsidR="001B5113" w:rsidRPr="001B5113" w14:paraId="2C8A5640" w14:textId="77777777" w:rsidTr="00D76175">
        <w:trPr>
          <w:trHeight w:val="300"/>
        </w:trPr>
        <w:tc>
          <w:tcPr>
            <w:tcW w:w="5670" w:type="dxa"/>
            <w:noWrap/>
            <w:hideMark/>
          </w:tcPr>
          <w:p w14:paraId="071DD426" w14:textId="77777777" w:rsidR="001B5113" w:rsidRPr="001F11BB" w:rsidRDefault="001B5113" w:rsidP="001F11BB">
            <w:pPr>
              <w:spacing w:before="20" w:after="20" w:line="240" w:lineRule="exact"/>
              <w:rPr>
                <w:rFonts w:cs="Arial"/>
                <w:sz w:val="18"/>
                <w:szCs w:val="18"/>
              </w:rPr>
            </w:pPr>
            <w:r w:rsidRPr="001F11BB">
              <w:rPr>
                <w:rFonts w:cs="Arial"/>
                <w:sz w:val="18"/>
                <w:szCs w:val="18"/>
              </w:rPr>
              <w:t>Melbourne City Mission</w:t>
            </w:r>
          </w:p>
        </w:tc>
        <w:tc>
          <w:tcPr>
            <w:tcW w:w="1418" w:type="dxa"/>
          </w:tcPr>
          <w:p w14:paraId="1E606DC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29 </w:t>
            </w:r>
          </w:p>
        </w:tc>
        <w:tc>
          <w:tcPr>
            <w:tcW w:w="1139" w:type="dxa"/>
            <w:noWrap/>
            <w:hideMark/>
          </w:tcPr>
          <w:p w14:paraId="74603911" w14:textId="48EBA83A"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A7A2FD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29 </w:t>
            </w:r>
          </w:p>
        </w:tc>
      </w:tr>
      <w:tr w:rsidR="001B5113" w:rsidRPr="001B5113" w14:paraId="31B5D97C" w14:textId="77777777" w:rsidTr="00D76175">
        <w:trPr>
          <w:trHeight w:val="300"/>
        </w:trPr>
        <w:tc>
          <w:tcPr>
            <w:tcW w:w="5670" w:type="dxa"/>
            <w:noWrap/>
            <w:hideMark/>
          </w:tcPr>
          <w:p w14:paraId="521B947D" w14:textId="77777777" w:rsidR="001B5113" w:rsidRPr="001F11BB" w:rsidRDefault="001B5113" w:rsidP="001F11BB">
            <w:pPr>
              <w:spacing w:before="20" w:after="20" w:line="240" w:lineRule="exact"/>
              <w:rPr>
                <w:rFonts w:cs="Arial"/>
                <w:sz w:val="18"/>
                <w:szCs w:val="18"/>
              </w:rPr>
            </w:pPr>
            <w:r w:rsidRPr="001F11BB">
              <w:rPr>
                <w:rFonts w:cs="Arial"/>
                <w:sz w:val="18"/>
                <w:szCs w:val="18"/>
              </w:rPr>
              <w:t>Melton South Community Centre Inc.</w:t>
            </w:r>
          </w:p>
        </w:tc>
        <w:tc>
          <w:tcPr>
            <w:tcW w:w="1418" w:type="dxa"/>
          </w:tcPr>
          <w:p w14:paraId="071C64F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54 </w:t>
            </w:r>
          </w:p>
        </w:tc>
        <w:tc>
          <w:tcPr>
            <w:tcW w:w="1139" w:type="dxa"/>
            <w:noWrap/>
            <w:hideMark/>
          </w:tcPr>
          <w:p w14:paraId="675929B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 </w:t>
            </w:r>
          </w:p>
        </w:tc>
        <w:tc>
          <w:tcPr>
            <w:tcW w:w="1417" w:type="dxa"/>
          </w:tcPr>
          <w:p w14:paraId="62A3671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59 </w:t>
            </w:r>
          </w:p>
        </w:tc>
      </w:tr>
      <w:tr w:rsidR="001B5113" w:rsidRPr="001B5113" w14:paraId="7208EE22" w14:textId="77777777" w:rsidTr="00D76175">
        <w:trPr>
          <w:trHeight w:val="300"/>
        </w:trPr>
        <w:tc>
          <w:tcPr>
            <w:tcW w:w="5670" w:type="dxa"/>
            <w:noWrap/>
            <w:hideMark/>
          </w:tcPr>
          <w:p w14:paraId="28652983" w14:textId="77777777" w:rsidR="001B5113" w:rsidRPr="001F11BB" w:rsidRDefault="001B5113" w:rsidP="001F11BB">
            <w:pPr>
              <w:spacing w:before="20" w:after="20" w:line="240" w:lineRule="exact"/>
              <w:rPr>
                <w:rFonts w:cs="Arial"/>
                <w:sz w:val="18"/>
                <w:szCs w:val="18"/>
              </w:rPr>
            </w:pPr>
            <w:r w:rsidRPr="001F11BB">
              <w:rPr>
                <w:rFonts w:cs="Arial"/>
                <w:sz w:val="18"/>
                <w:szCs w:val="18"/>
              </w:rPr>
              <w:t>Meredith Community Centre Inc.</w:t>
            </w:r>
          </w:p>
        </w:tc>
        <w:tc>
          <w:tcPr>
            <w:tcW w:w="1418" w:type="dxa"/>
          </w:tcPr>
          <w:p w14:paraId="4BF65AA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c>
          <w:tcPr>
            <w:tcW w:w="1139" w:type="dxa"/>
            <w:noWrap/>
            <w:hideMark/>
          </w:tcPr>
          <w:p w14:paraId="4500D79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 </w:t>
            </w:r>
          </w:p>
        </w:tc>
        <w:tc>
          <w:tcPr>
            <w:tcW w:w="1417" w:type="dxa"/>
          </w:tcPr>
          <w:p w14:paraId="4C5B9FA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 </w:t>
            </w:r>
          </w:p>
        </w:tc>
      </w:tr>
      <w:tr w:rsidR="001B5113" w:rsidRPr="001B5113" w14:paraId="203FBB95" w14:textId="77777777" w:rsidTr="00D76175">
        <w:trPr>
          <w:trHeight w:val="300"/>
        </w:trPr>
        <w:tc>
          <w:tcPr>
            <w:tcW w:w="5670" w:type="dxa"/>
            <w:noWrap/>
            <w:hideMark/>
          </w:tcPr>
          <w:p w14:paraId="5BA48317" w14:textId="77777777" w:rsidR="001B5113" w:rsidRPr="001F11BB" w:rsidRDefault="001B5113" w:rsidP="001F11BB">
            <w:pPr>
              <w:spacing w:before="20" w:after="20" w:line="240" w:lineRule="exact"/>
              <w:rPr>
                <w:rFonts w:cs="Arial"/>
                <w:sz w:val="18"/>
                <w:szCs w:val="18"/>
              </w:rPr>
            </w:pPr>
            <w:r w:rsidRPr="001F11BB">
              <w:rPr>
                <w:rFonts w:cs="Arial"/>
                <w:sz w:val="18"/>
                <w:szCs w:val="18"/>
              </w:rPr>
              <w:t>Merinda Park Learning and Community Centre Inc.</w:t>
            </w:r>
          </w:p>
        </w:tc>
        <w:tc>
          <w:tcPr>
            <w:tcW w:w="1418" w:type="dxa"/>
          </w:tcPr>
          <w:p w14:paraId="5145E33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75 </w:t>
            </w:r>
          </w:p>
        </w:tc>
        <w:tc>
          <w:tcPr>
            <w:tcW w:w="1139" w:type="dxa"/>
            <w:noWrap/>
            <w:hideMark/>
          </w:tcPr>
          <w:p w14:paraId="0129C6D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178 </w:t>
            </w:r>
          </w:p>
        </w:tc>
        <w:tc>
          <w:tcPr>
            <w:tcW w:w="1417" w:type="dxa"/>
          </w:tcPr>
          <w:p w14:paraId="3ABDD92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252 </w:t>
            </w:r>
          </w:p>
        </w:tc>
      </w:tr>
      <w:tr w:rsidR="001B5113" w:rsidRPr="001B5113" w14:paraId="03338E54" w14:textId="77777777" w:rsidTr="00D76175">
        <w:trPr>
          <w:trHeight w:val="300"/>
        </w:trPr>
        <w:tc>
          <w:tcPr>
            <w:tcW w:w="5670" w:type="dxa"/>
            <w:noWrap/>
            <w:hideMark/>
          </w:tcPr>
          <w:p w14:paraId="480BF3FB" w14:textId="77777777" w:rsidR="001B5113" w:rsidRPr="001F11BB" w:rsidRDefault="001B5113" w:rsidP="001F11BB">
            <w:pPr>
              <w:spacing w:before="20" w:after="20" w:line="240" w:lineRule="exact"/>
              <w:rPr>
                <w:rFonts w:cs="Arial"/>
                <w:sz w:val="18"/>
                <w:szCs w:val="18"/>
              </w:rPr>
            </w:pPr>
            <w:r w:rsidRPr="001F11BB">
              <w:rPr>
                <w:rFonts w:cs="Arial"/>
                <w:sz w:val="18"/>
                <w:szCs w:val="18"/>
              </w:rPr>
              <w:t>Micare Ltd</w:t>
            </w:r>
            <w:r w:rsidR="00822ACE">
              <w:rPr>
                <w:rFonts w:cs="Arial"/>
                <w:sz w:val="18"/>
                <w:szCs w:val="18"/>
              </w:rPr>
              <w:t>.</w:t>
            </w:r>
          </w:p>
        </w:tc>
        <w:tc>
          <w:tcPr>
            <w:tcW w:w="1418" w:type="dxa"/>
          </w:tcPr>
          <w:p w14:paraId="0D9BCE8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121 </w:t>
            </w:r>
          </w:p>
        </w:tc>
        <w:tc>
          <w:tcPr>
            <w:tcW w:w="1139" w:type="dxa"/>
            <w:noWrap/>
            <w:hideMark/>
          </w:tcPr>
          <w:p w14:paraId="2D4E2167" w14:textId="3A179499"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9642D8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121 </w:t>
            </w:r>
          </w:p>
        </w:tc>
      </w:tr>
      <w:tr w:rsidR="001B5113" w:rsidRPr="001B5113" w14:paraId="4BF5380B" w14:textId="77777777" w:rsidTr="00D76175">
        <w:trPr>
          <w:trHeight w:val="300"/>
        </w:trPr>
        <w:tc>
          <w:tcPr>
            <w:tcW w:w="5670" w:type="dxa"/>
            <w:noWrap/>
            <w:hideMark/>
          </w:tcPr>
          <w:p w14:paraId="6BE7F0C6" w14:textId="77777777" w:rsidR="001B5113" w:rsidRPr="001F11BB" w:rsidRDefault="001B5113" w:rsidP="001F11BB">
            <w:pPr>
              <w:spacing w:before="20" w:after="20" w:line="240" w:lineRule="exact"/>
              <w:rPr>
                <w:rFonts w:cs="Arial"/>
                <w:sz w:val="18"/>
                <w:szCs w:val="18"/>
              </w:rPr>
            </w:pPr>
            <w:r w:rsidRPr="001F11BB">
              <w:rPr>
                <w:rFonts w:cs="Arial"/>
                <w:sz w:val="18"/>
                <w:szCs w:val="18"/>
              </w:rPr>
              <w:t>Migrant Resource Centre, North West Region Inc.</w:t>
            </w:r>
          </w:p>
        </w:tc>
        <w:tc>
          <w:tcPr>
            <w:tcW w:w="1418" w:type="dxa"/>
          </w:tcPr>
          <w:p w14:paraId="3C0CC7F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c>
          <w:tcPr>
            <w:tcW w:w="1139" w:type="dxa"/>
            <w:noWrap/>
            <w:hideMark/>
          </w:tcPr>
          <w:p w14:paraId="5160AFE4" w14:textId="38FD0DEE"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548912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r>
      <w:tr w:rsidR="001B5113" w:rsidRPr="001B5113" w14:paraId="66EE7A81" w14:textId="77777777" w:rsidTr="00D76175">
        <w:trPr>
          <w:trHeight w:val="300"/>
        </w:trPr>
        <w:tc>
          <w:tcPr>
            <w:tcW w:w="5670" w:type="dxa"/>
            <w:noWrap/>
            <w:hideMark/>
          </w:tcPr>
          <w:p w14:paraId="1973E4A7" w14:textId="77777777" w:rsidR="001B5113" w:rsidRPr="001F11BB" w:rsidRDefault="001B5113" w:rsidP="001F11BB">
            <w:pPr>
              <w:spacing w:before="20" w:after="20" w:line="240" w:lineRule="exact"/>
              <w:rPr>
                <w:rFonts w:cs="Arial"/>
                <w:sz w:val="18"/>
                <w:szCs w:val="18"/>
              </w:rPr>
            </w:pPr>
            <w:r w:rsidRPr="001F11BB">
              <w:rPr>
                <w:rFonts w:cs="Arial"/>
                <w:sz w:val="18"/>
                <w:szCs w:val="18"/>
              </w:rPr>
              <w:t>MiLife-Victoria Inc.</w:t>
            </w:r>
          </w:p>
        </w:tc>
        <w:tc>
          <w:tcPr>
            <w:tcW w:w="1418" w:type="dxa"/>
          </w:tcPr>
          <w:p w14:paraId="0E17884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167 </w:t>
            </w:r>
          </w:p>
        </w:tc>
        <w:tc>
          <w:tcPr>
            <w:tcW w:w="1139" w:type="dxa"/>
            <w:noWrap/>
            <w:hideMark/>
          </w:tcPr>
          <w:p w14:paraId="37D4BD34" w14:textId="73EBE0E4"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76B357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167 </w:t>
            </w:r>
          </w:p>
        </w:tc>
      </w:tr>
      <w:tr w:rsidR="001B5113" w:rsidRPr="001B5113" w14:paraId="319B0C34" w14:textId="77777777" w:rsidTr="00D76175">
        <w:trPr>
          <w:trHeight w:val="300"/>
        </w:trPr>
        <w:tc>
          <w:tcPr>
            <w:tcW w:w="5670" w:type="dxa"/>
            <w:noWrap/>
            <w:hideMark/>
          </w:tcPr>
          <w:p w14:paraId="65DE9F45" w14:textId="77777777" w:rsidR="001B5113" w:rsidRPr="001F11BB" w:rsidRDefault="001B5113" w:rsidP="001F11BB">
            <w:pPr>
              <w:spacing w:before="20" w:after="20" w:line="240" w:lineRule="exact"/>
              <w:rPr>
                <w:rFonts w:cs="Arial"/>
                <w:sz w:val="18"/>
                <w:szCs w:val="18"/>
              </w:rPr>
            </w:pPr>
            <w:r w:rsidRPr="001F11BB">
              <w:rPr>
                <w:rFonts w:cs="Arial"/>
                <w:sz w:val="18"/>
                <w:szCs w:val="18"/>
              </w:rPr>
              <w:t>Mill Park Community Services Group Inc.</w:t>
            </w:r>
          </w:p>
        </w:tc>
        <w:tc>
          <w:tcPr>
            <w:tcW w:w="1418" w:type="dxa"/>
          </w:tcPr>
          <w:p w14:paraId="2891164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206 </w:t>
            </w:r>
          </w:p>
        </w:tc>
        <w:tc>
          <w:tcPr>
            <w:tcW w:w="1139" w:type="dxa"/>
            <w:noWrap/>
            <w:hideMark/>
          </w:tcPr>
          <w:p w14:paraId="6111419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417" w:type="dxa"/>
          </w:tcPr>
          <w:p w14:paraId="6E0E31D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220 </w:t>
            </w:r>
          </w:p>
        </w:tc>
      </w:tr>
      <w:tr w:rsidR="001B5113" w:rsidRPr="001B5113" w14:paraId="57D8C5E7" w14:textId="77777777" w:rsidTr="00D76175">
        <w:trPr>
          <w:trHeight w:val="300"/>
        </w:trPr>
        <w:tc>
          <w:tcPr>
            <w:tcW w:w="5670" w:type="dxa"/>
            <w:noWrap/>
            <w:hideMark/>
          </w:tcPr>
          <w:p w14:paraId="242FED8D" w14:textId="77777777" w:rsidR="001B5113" w:rsidRPr="001F11BB" w:rsidRDefault="001B5113" w:rsidP="001F11BB">
            <w:pPr>
              <w:spacing w:before="20" w:after="20" w:line="240" w:lineRule="exact"/>
              <w:rPr>
                <w:rFonts w:cs="Arial"/>
                <w:sz w:val="18"/>
                <w:szCs w:val="18"/>
              </w:rPr>
            </w:pPr>
            <w:r w:rsidRPr="001F11BB">
              <w:rPr>
                <w:rFonts w:cs="Arial"/>
                <w:sz w:val="18"/>
                <w:szCs w:val="18"/>
              </w:rPr>
              <w:t>Milpara Community House Inc.</w:t>
            </w:r>
          </w:p>
        </w:tc>
        <w:tc>
          <w:tcPr>
            <w:tcW w:w="1418" w:type="dxa"/>
          </w:tcPr>
          <w:p w14:paraId="5DB8F8B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41 </w:t>
            </w:r>
          </w:p>
        </w:tc>
        <w:tc>
          <w:tcPr>
            <w:tcW w:w="1139" w:type="dxa"/>
            <w:noWrap/>
            <w:hideMark/>
          </w:tcPr>
          <w:p w14:paraId="1C2A4AB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c>
          <w:tcPr>
            <w:tcW w:w="1417" w:type="dxa"/>
          </w:tcPr>
          <w:p w14:paraId="1D80235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65 </w:t>
            </w:r>
          </w:p>
        </w:tc>
      </w:tr>
      <w:tr w:rsidR="001B5113" w:rsidRPr="001B5113" w14:paraId="357A3E48" w14:textId="77777777" w:rsidTr="00D76175">
        <w:trPr>
          <w:trHeight w:val="300"/>
        </w:trPr>
        <w:tc>
          <w:tcPr>
            <w:tcW w:w="5670" w:type="dxa"/>
            <w:noWrap/>
            <w:hideMark/>
          </w:tcPr>
          <w:p w14:paraId="322D0E14" w14:textId="77777777" w:rsidR="001B5113" w:rsidRPr="001F11BB" w:rsidRDefault="001B5113" w:rsidP="001F11BB">
            <w:pPr>
              <w:spacing w:before="20" w:after="20" w:line="240" w:lineRule="exact"/>
              <w:rPr>
                <w:rFonts w:cs="Arial"/>
                <w:sz w:val="18"/>
                <w:szCs w:val="18"/>
              </w:rPr>
            </w:pPr>
            <w:r w:rsidRPr="001F11BB">
              <w:rPr>
                <w:rFonts w:cs="Arial"/>
                <w:sz w:val="18"/>
                <w:szCs w:val="18"/>
              </w:rPr>
              <w:t>Mirrimbeena Aboriginal Education Group Inc.</w:t>
            </w:r>
          </w:p>
        </w:tc>
        <w:tc>
          <w:tcPr>
            <w:tcW w:w="1418" w:type="dxa"/>
          </w:tcPr>
          <w:p w14:paraId="0581E2F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 </w:t>
            </w:r>
          </w:p>
        </w:tc>
        <w:tc>
          <w:tcPr>
            <w:tcW w:w="1139" w:type="dxa"/>
            <w:noWrap/>
            <w:hideMark/>
          </w:tcPr>
          <w:p w14:paraId="62ED056E" w14:textId="436AAC2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9F635C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 </w:t>
            </w:r>
          </w:p>
        </w:tc>
      </w:tr>
      <w:tr w:rsidR="001B5113" w:rsidRPr="001B5113" w14:paraId="011D6108" w14:textId="77777777" w:rsidTr="00D76175">
        <w:trPr>
          <w:trHeight w:val="300"/>
        </w:trPr>
        <w:tc>
          <w:tcPr>
            <w:tcW w:w="5670" w:type="dxa"/>
            <w:noWrap/>
            <w:hideMark/>
          </w:tcPr>
          <w:p w14:paraId="2DB416F7"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Mitcham Community House </w:t>
            </w:r>
            <w:r w:rsidR="00AD7CF7">
              <w:rPr>
                <w:rFonts w:cs="Arial"/>
                <w:sz w:val="18"/>
                <w:szCs w:val="18"/>
              </w:rPr>
              <w:t>Inc.</w:t>
            </w:r>
          </w:p>
        </w:tc>
        <w:tc>
          <w:tcPr>
            <w:tcW w:w="1418" w:type="dxa"/>
          </w:tcPr>
          <w:p w14:paraId="70E1CE2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53 </w:t>
            </w:r>
          </w:p>
        </w:tc>
        <w:tc>
          <w:tcPr>
            <w:tcW w:w="1139" w:type="dxa"/>
            <w:noWrap/>
            <w:hideMark/>
          </w:tcPr>
          <w:p w14:paraId="21AEB8D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 </w:t>
            </w:r>
          </w:p>
        </w:tc>
        <w:tc>
          <w:tcPr>
            <w:tcW w:w="1417" w:type="dxa"/>
          </w:tcPr>
          <w:p w14:paraId="46F6B22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59 </w:t>
            </w:r>
          </w:p>
        </w:tc>
      </w:tr>
      <w:tr w:rsidR="001B5113" w:rsidRPr="001B5113" w14:paraId="5B5066DC" w14:textId="77777777" w:rsidTr="00D76175">
        <w:trPr>
          <w:trHeight w:val="300"/>
        </w:trPr>
        <w:tc>
          <w:tcPr>
            <w:tcW w:w="5670" w:type="dxa"/>
            <w:noWrap/>
            <w:hideMark/>
          </w:tcPr>
          <w:p w14:paraId="5F2021BB" w14:textId="77777777" w:rsidR="001B5113" w:rsidRPr="001F11BB" w:rsidRDefault="001B5113" w:rsidP="001F11BB">
            <w:pPr>
              <w:spacing w:before="20" w:after="20" w:line="240" w:lineRule="exact"/>
              <w:rPr>
                <w:rFonts w:cs="Arial"/>
                <w:sz w:val="18"/>
                <w:szCs w:val="18"/>
              </w:rPr>
            </w:pPr>
            <w:r w:rsidRPr="001F11BB">
              <w:rPr>
                <w:rFonts w:cs="Arial"/>
                <w:sz w:val="18"/>
                <w:szCs w:val="18"/>
              </w:rPr>
              <w:t>Moe Life-Skills Community Centre Inc.</w:t>
            </w:r>
          </w:p>
        </w:tc>
        <w:tc>
          <w:tcPr>
            <w:tcW w:w="1418" w:type="dxa"/>
          </w:tcPr>
          <w:p w14:paraId="6EBAFB1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68 </w:t>
            </w:r>
          </w:p>
        </w:tc>
        <w:tc>
          <w:tcPr>
            <w:tcW w:w="1139" w:type="dxa"/>
            <w:noWrap/>
            <w:hideMark/>
          </w:tcPr>
          <w:p w14:paraId="1640A0B1" w14:textId="202DA95C"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861644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68 </w:t>
            </w:r>
          </w:p>
        </w:tc>
      </w:tr>
      <w:tr w:rsidR="001B5113" w:rsidRPr="001B5113" w14:paraId="5E05722C" w14:textId="77777777" w:rsidTr="00D76175">
        <w:trPr>
          <w:trHeight w:val="300"/>
        </w:trPr>
        <w:tc>
          <w:tcPr>
            <w:tcW w:w="5670" w:type="dxa"/>
            <w:noWrap/>
            <w:hideMark/>
          </w:tcPr>
          <w:p w14:paraId="3686DDD0" w14:textId="77777777" w:rsidR="001B5113" w:rsidRPr="001F11BB" w:rsidRDefault="001B5113" w:rsidP="001F11BB">
            <w:pPr>
              <w:spacing w:before="20" w:after="20" w:line="240" w:lineRule="exact"/>
              <w:rPr>
                <w:rFonts w:cs="Arial"/>
                <w:sz w:val="18"/>
                <w:szCs w:val="18"/>
              </w:rPr>
            </w:pPr>
            <w:r w:rsidRPr="001F11BB">
              <w:rPr>
                <w:rFonts w:cs="Arial"/>
                <w:sz w:val="18"/>
                <w:szCs w:val="18"/>
              </w:rPr>
              <w:t>Moe Neighbourhood House Inc.</w:t>
            </w:r>
          </w:p>
        </w:tc>
        <w:tc>
          <w:tcPr>
            <w:tcW w:w="1418" w:type="dxa"/>
          </w:tcPr>
          <w:p w14:paraId="6EF850D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28 </w:t>
            </w:r>
          </w:p>
        </w:tc>
        <w:tc>
          <w:tcPr>
            <w:tcW w:w="1139" w:type="dxa"/>
            <w:noWrap/>
            <w:hideMark/>
          </w:tcPr>
          <w:p w14:paraId="474372D2" w14:textId="76671D19"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198CD3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28 </w:t>
            </w:r>
          </w:p>
        </w:tc>
      </w:tr>
      <w:tr w:rsidR="001B5113" w:rsidRPr="001B5113" w14:paraId="0CD449C9" w14:textId="77777777" w:rsidTr="00D76175">
        <w:trPr>
          <w:trHeight w:val="300"/>
        </w:trPr>
        <w:tc>
          <w:tcPr>
            <w:tcW w:w="5670" w:type="dxa"/>
            <w:noWrap/>
            <w:hideMark/>
          </w:tcPr>
          <w:p w14:paraId="11F9EEDC" w14:textId="77777777" w:rsidR="001B5113" w:rsidRPr="001F11BB" w:rsidRDefault="001B5113" w:rsidP="001F11BB">
            <w:pPr>
              <w:spacing w:before="20" w:after="20" w:line="240" w:lineRule="exact"/>
              <w:rPr>
                <w:rFonts w:cs="Arial"/>
                <w:sz w:val="18"/>
                <w:szCs w:val="18"/>
              </w:rPr>
            </w:pPr>
            <w:r w:rsidRPr="001F11BB">
              <w:rPr>
                <w:rFonts w:cs="Arial"/>
                <w:sz w:val="18"/>
                <w:szCs w:val="18"/>
              </w:rPr>
              <w:t>Moongala Women's Collective Inc.</w:t>
            </w:r>
          </w:p>
        </w:tc>
        <w:tc>
          <w:tcPr>
            <w:tcW w:w="1418" w:type="dxa"/>
          </w:tcPr>
          <w:p w14:paraId="3C4D29F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 </w:t>
            </w:r>
          </w:p>
        </w:tc>
        <w:tc>
          <w:tcPr>
            <w:tcW w:w="1139" w:type="dxa"/>
            <w:noWrap/>
            <w:hideMark/>
          </w:tcPr>
          <w:p w14:paraId="774EC8FB" w14:textId="25E8F5A6"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4813B7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 </w:t>
            </w:r>
          </w:p>
        </w:tc>
      </w:tr>
      <w:tr w:rsidR="001B5113" w:rsidRPr="001B5113" w14:paraId="06F56D6F" w14:textId="77777777" w:rsidTr="00D76175">
        <w:trPr>
          <w:trHeight w:val="300"/>
        </w:trPr>
        <w:tc>
          <w:tcPr>
            <w:tcW w:w="5670" w:type="dxa"/>
            <w:noWrap/>
            <w:hideMark/>
          </w:tcPr>
          <w:p w14:paraId="471F64E8" w14:textId="77777777" w:rsidR="001B5113" w:rsidRPr="001F11BB" w:rsidRDefault="001B5113" w:rsidP="001F11BB">
            <w:pPr>
              <w:spacing w:before="20" w:after="20" w:line="240" w:lineRule="exact"/>
              <w:rPr>
                <w:rFonts w:cs="Arial"/>
                <w:sz w:val="18"/>
                <w:szCs w:val="18"/>
              </w:rPr>
            </w:pPr>
            <w:r w:rsidRPr="001F11BB">
              <w:rPr>
                <w:rFonts w:cs="Arial"/>
                <w:sz w:val="18"/>
                <w:szCs w:val="18"/>
              </w:rPr>
              <w:t>Mordialloc Neighbourhood House Inc.</w:t>
            </w:r>
          </w:p>
        </w:tc>
        <w:tc>
          <w:tcPr>
            <w:tcW w:w="1418" w:type="dxa"/>
          </w:tcPr>
          <w:p w14:paraId="1A6EFDA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43 </w:t>
            </w:r>
          </w:p>
        </w:tc>
        <w:tc>
          <w:tcPr>
            <w:tcW w:w="1139" w:type="dxa"/>
            <w:noWrap/>
            <w:hideMark/>
          </w:tcPr>
          <w:p w14:paraId="2F060D05" w14:textId="1B0464F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62E3D6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43 </w:t>
            </w:r>
          </w:p>
        </w:tc>
      </w:tr>
      <w:tr w:rsidR="001B5113" w:rsidRPr="001B5113" w14:paraId="3FC46EF0" w14:textId="77777777" w:rsidTr="00D76175">
        <w:trPr>
          <w:trHeight w:val="300"/>
        </w:trPr>
        <w:tc>
          <w:tcPr>
            <w:tcW w:w="5670" w:type="dxa"/>
            <w:noWrap/>
            <w:hideMark/>
          </w:tcPr>
          <w:p w14:paraId="107401D6" w14:textId="77777777" w:rsidR="001B5113" w:rsidRPr="001F11BB" w:rsidRDefault="001B5113" w:rsidP="001F11BB">
            <w:pPr>
              <w:spacing w:before="20" w:after="20" w:line="240" w:lineRule="exact"/>
              <w:rPr>
                <w:rFonts w:cs="Arial"/>
                <w:sz w:val="18"/>
                <w:szCs w:val="18"/>
              </w:rPr>
            </w:pPr>
            <w:r w:rsidRPr="001F11BB">
              <w:rPr>
                <w:rFonts w:cs="Arial"/>
                <w:sz w:val="18"/>
                <w:szCs w:val="18"/>
              </w:rPr>
              <w:t>Mornington Community Contact Inc.</w:t>
            </w:r>
          </w:p>
        </w:tc>
        <w:tc>
          <w:tcPr>
            <w:tcW w:w="1418" w:type="dxa"/>
          </w:tcPr>
          <w:p w14:paraId="4D771F4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21 </w:t>
            </w:r>
          </w:p>
        </w:tc>
        <w:tc>
          <w:tcPr>
            <w:tcW w:w="1139" w:type="dxa"/>
            <w:noWrap/>
            <w:hideMark/>
          </w:tcPr>
          <w:p w14:paraId="6DF8750F" w14:textId="5462642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FAFA11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21 </w:t>
            </w:r>
          </w:p>
        </w:tc>
      </w:tr>
      <w:tr w:rsidR="001B5113" w:rsidRPr="001B5113" w14:paraId="1621B87E" w14:textId="77777777" w:rsidTr="00D76175">
        <w:trPr>
          <w:trHeight w:val="300"/>
        </w:trPr>
        <w:tc>
          <w:tcPr>
            <w:tcW w:w="5670" w:type="dxa"/>
            <w:noWrap/>
            <w:hideMark/>
          </w:tcPr>
          <w:p w14:paraId="6DE0B6D7" w14:textId="77777777" w:rsidR="001B5113" w:rsidRPr="001F11BB" w:rsidRDefault="001B5113" w:rsidP="001F11BB">
            <w:pPr>
              <w:spacing w:before="20" w:after="20" w:line="240" w:lineRule="exact"/>
              <w:rPr>
                <w:rFonts w:cs="Arial"/>
                <w:sz w:val="18"/>
                <w:szCs w:val="18"/>
              </w:rPr>
            </w:pPr>
            <w:r w:rsidRPr="001F11BB">
              <w:rPr>
                <w:rFonts w:cs="Arial"/>
                <w:sz w:val="18"/>
                <w:szCs w:val="18"/>
              </w:rPr>
              <w:t>Mount Beauty Neighbourhood Centre Inc.</w:t>
            </w:r>
          </w:p>
        </w:tc>
        <w:tc>
          <w:tcPr>
            <w:tcW w:w="1418" w:type="dxa"/>
          </w:tcPr>
          <w:p w14:paraId="60D3452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32 </w:t>
            </w:r>
          </w:p>
        </w:tc>
        <w:tc>
          <w:tcPr>
            <w:tcW w:w="1139" w:type="dxa"/>
            <w:noWrap/>
            <w:hideMark/>
          </w:tcPr>
          <w:p w14:paraId="2410A42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42 </w:t>
            </w:r>
          </w:p>
        </w:tc>
        <w:tc>
          <w:tcPr>
            <w:tcW w:w="1417" w:type="dxa"/>
          </w:tcPr>
          <w:p w14:paraId="2D75AAA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73 </w:t>
            </w:r>
          </w:p>
        </w:tc>
      </w:tr>
      <w:tr w:rsidR="001B5113" w:rsidRPr="001B5113" w14:paraId="01437E41" w14:textId="77777777" w:rsidTr="00D76175">
        <w:trPr>
          <w:trHeight w:val="300"/>
        </w:trPr>
        <w:tc>
          <w:tcPr>
            <w:tcW w:w="5670" w:type="dxa"/>
            <w:noWrap/>
            <w:hideMark/>
          </w:tcPr>
          <w:p w14:paraId="26AF871A" w14:textId="77777777" w:rsidR="001B5113" w:rsidRPr="001F11BB" w:rsidRDefault="001B5113" w:rsidP="001F11BB">
            <w:pPr>
              <w:spacing w:before="20" w:after="20" w:line="240" w:lineRule="exact"/>
              <w:rPr>
                <w:rFonts w:cs="Arial"/>
                <w:sz w:val="18"/>
                <w:szCs w:val="18"/>
              </w:rPr>
            </w:pPr>
            <w:r w:rsidRPr="001F11BB">
              <w:rPr>
                <w:rFonts w:cs="Arial"/>
                <w:sz w:val="18"/>
                <w:szCs w:val="18"/>
              </w:rPr>
              <w:t>Mount Eliza Neighbourhood House Inc.</w:t>
            </w:r>
          </w:p>
        </w:tc>
        <w:tc>
          <w:tcPr>
            <w:tcW w:w="1418" w:type="dxa"/>
          </w:tcPr>
          <w:p w14:paraId="36DEB54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c>
          <w:tcPr>
            <w:tcW w:w="1139" w:type="dxa"/>
            <w:noWrap/>
            <w:hideMark/>
          </w:tcPr>
          <w:p w14:paraId="18DE4868" w14:textId="1BD8D4A1"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28C73C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r>
      <w:tr w:rsidR="001B5113" w:rsidRPr="001B5113" w14:paraId="0ED3BB2A" w14:textId="77777777" w:rsidTr="00D76175">
        <w:trPr>
          <w:trHeight w:val="300"/>
        </w:trPr>
        <w:tc>
          <w:tcPr>
            <w:tcW w:w="5670" w:type="dxa"/>
            <w:noWrap/>
            <w:hideMark/>
          </w:tcPr>
          <w:p w14:paraId="154F43FB"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Mountain District Women's Co-Operative </w:t>
            </w:r>
            <w:r w:rsidR="00AD7CF7">
              <w:rPr>
                <w:rFonts w:cs="Arial"/>
                <w:sz w:val="18"/>
                <w:szCs w:val="18"/>
              </w:rPr>
              <w:t>Ltd</w:t>
            </w:r>
            <w:r w:rsidR="00822ACE">
              <w:rPr>
                <w:rFonts w:cs="Arial"/>
                <w:sz w:val="18"/>
                <w:szCs w:val="18"/>
              </w:rPr>
              <w:t>.</w:t>
            </w:r>
          </w:p>
        </w:tc>
        <w:tc>
          <w:tcPr>
            <w:tcW w:w="1418" w:type="dxa"/>
          </w:tcPr>
          <w:p w14:paraId="1CEFA8C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182 </w:t>
            </w:r>
          </w:p>
        </w:tc>
        <w:tc>
          <w:tcPr>
            <w:tcW w:w="1139" w:type="dxa"/>
            <w:noWrap/>
            <w:hideMark/>
          </w:tcPr>
          <w:p w14:paraId="312AF9A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79 </w:t>
            </w:r>
          </w:p>
        </w:tc>
        <w:tc>
          <w:tcPr>
            <w:tcW w:w="1417" w:type="dxa"/>
          </w:tcPr>
          <w:p w14:paraId="58B7661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260 </w:t>
            </w:r>
          </w:p>
        </w:tc>
      </w:tr>
      <w:tr w:rsidR="001B5113" w:rsidRPr="001B5113" w14:paraId="37E949F3" w14:textId="77777777" w:rsidTr="00D76175">
        <w:trPr>
          <w:trHeight w:val="300"/>
        </w:trPr>
        <w:tc>
          <w:tcPr>
            <w:tcW w:w="5670" w:type="dxa"/>
            <w:noWrap/>
            <w:hideMark/>
          </w:tcPr>
          <w:p w14:paraId="6BBFE45D" w14:textId="77777777" w:rsidR="001B5113" w:rsidRPr="001F11BB" w:rsidRDefault="001B5113" w:rsidP="001F11BB">
            <w:pPr>
              <w:spacing w:before="20" w:after="20" w:line="240" w:lineRule="exact"/>
              <w:rPr>
                <w:rFonts w:cs="Arial"/>
                <w:sz w:val="18"/>
                <w:szCs w:val="18"/>
              </w:rPr>
            </w:pPr>
            <w:r w:rsidRPr="001F11BB">
              <w:rPr>
                <w:rFonts w:cs="Arial"/>
                <w:sz w:val="18"/>
                <w:szCs w:val="18"/>
              </w:rPr>
              <w:t>Murray Adult Community Education - Swan Hill Inc.</w:t>
            </w:r>
          </w:p>
        </w:tc>
        <w:tc>
          <w:tcPr>
            <w:tcW w:w="1418" w:type="dxa"/>
          </w:tcPr>
          <w:p w14:paraId="3BA8C72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38 </w:t>
            </w:r>
          </w:p>
        </w:tc>
        <w:tc>
          <w:tcPr>
            <w:tcW w:w="1139" w:type="dxa"/>
            <w:noWrap/>
            <w:hideMark/>
          </w:tcPr>
          <w:p w14:paraId="54EC4D39" w14:textId="103EC705"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85B76C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38 </w:t>
            </w:r>
          </w:p>
        </w:tc>
      </w:tr>
      <w:tr w:rsidR="001B5113" w:rsidRPr="001B5113" w14:paraId="68CDDEF8" w14:textId="77777777" w:rsidTr="00D76175">
        <w:trPr>
          <w:trHeight w:val="300"/>
        </w:trPr>
        <w:tc>
          <w:tcPr>
            <w:tcW w:w="5670" w:type="dxa"/>
            <w:noWrap/>
            <w:hideMark/>
          </w:tcPr>
          <w:p w14:paraId="0BC6C0F4" w14:textId="77777777" w:rsidR="001B5113" w:rsidRPr="001F11BB" w:rsidRDefault="001B5113" w:rsidP="001F11BB">
            <w:pPr>
              <w:spacing w:before="20" w:after="20" w:line="240" w:lineRule="exact"/>
              <w:rPr>
                <w:rFonts w:cs="Arial"/>
                <w:sz w:val="18"/>
                <w:szCs w:val="18"/>
              </w:rPr>
            </w:pPr>
            <w:r w:rsidRPr="001F11BB">
              <w:rPr>
                <w:rFonts w:cs="Arial"/>
                <w:sz w:val="18"/>
                <w:szCs w:val="18"/>
              </w:rPr>
              <w:t>Murray Human Services Inc.</w:t>
            </w:r>
          </w:p>
        </w:tc>
        <w:tc>
          <w:tcPr>
            <w:tcW w:w="1418" w:type="dxa"/>
          </w:tcPr>
          <w:p w14:paraId="62E503A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 </w:t>
            </w:r>
          </w:p>
        </w:tc>
        <w:tc>
          <w:tcPr>
            <w:tcW w:w="1139" w:type="dxa"/>
            <w:noWrap/>
            <w:hideMark/>
          </w:tcPr>
          <w:p w14:paraId="06CA855A" w14:textId="04C8AC50"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26A731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 </w:t>
            </w:r>
          </w:p>
        </w:tc>
      </w:tr>
      <w:tr w:rsidR="001B5113" w:rsidRPr="001B5113" w14:paraId="59CC4881" w14:textId="77777777" w:rsidTr="00D76175">
        <w:trPr>
          <w:trHeight w:val="300"/>
        </w:trPr>
        <w:tc>
          <w:tcPr>
            <w:tcW w:w="5670" w:type="dxa"/>
            <w:noWrap/>
            <w:hideMark/>
          </w:tcPr>
          <w:p w14:paraId="3CEFB0FA" w14:textId="77777777" w:rsidR="001B5113" w:rsidRPr="001F11BB" w:rsidRDefault="001B5113" w:rsidP="001F11BB">
            <w:pPr>
              <w:spacing w:before="20" w:after="20" w:line="240" w:lineRule="exact"/>
              <w:rPr>
                <w:rFonts w:cs="Arial"/>
                <w:sz w:val="18"/>
                <w:szCs w:val="18"/>
              </w:rPr>
            </w:pPr>
            <w:r w:rsidRPr="001F11BB">
              <w:rPr>
                <w:rFonts w:cs="Arial"/>
                <w:sz w:val="18"/>
                <w:szCs w:val="18"/>
              </w:rPr>
              <w:t>Myrtleford Neighbourhood Centre Inc.</w:t>
            </w:r>
          </w:p>
        </w:tc>
        <w:tc>
          <w:tcPr>
            <w:tcW w:w="1418" w:type="dxa"/>
          </w:tcPr>
          <w:p w14:paraId="52653B5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 </w:t>
            </w:r>
          </w:p>
        </w:tc>
        <w:tc>
          <w:tcPr>
            <w:tcW w:w="1139" w:type="dxa"/>
            <w:noWrap/>
            <w:hideMark/>
          </w:tcPr>
          <w:p w14:paraId="10A24E4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41 </w:t>
            </w:r>
          </w:p>
        </w:tc>
        <w:tc>
          <w:tcPr>
            <w:tcW w:w="1417" w:type="dxa"/>
          </w:tcPr>
          <w:p w14:paraId="3DA0B85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71 </w:t>
            </w:r>
          </w:p>
        </w:tc>
      </w:tr>
      <w:tr w:rsidR="001B5113" w:rsidRPr="001B5113" w14:paraId="5E444B10" w14:textId="77777777" w:rsidTr="00D76175">
        <w:trPr>
          <w:trHeight w:val="300"/>
        </w:trPr>
        <w:tc>
          <w:tcPr>
            <w:tcW w:w="5670" w:type="dxa"/>
            <w:noWrap/>
            <w:hideMark/>
          </w:tcPr>
          <w:p w14:paraId="0D065C7A" w14:textId="77777777" w:rsidR="001B5113" w:rsidRPr="001F11BB" w:rsidRDefault="001B5113" w:rsidP="001F11BB">
            <w:pPr>
              <w:spacing w:before="20" w:after="20" w:line="240" w:lineRule="exact"/>
              <w:rPr>
                <w:rFonts w:cs="Arial"/>
                <w:sz w:val="18"/>
                <w:szCs w:val="18"/>
              </w:rPr>
            </w:pPr>
            <w:r w:rsidRPr="001F11BB">
              <w:rPr>
                <w:rFonts w:cs="Arial"/>
                <w:sz w:val="18"/>
                <w:szCs w:val="18"/>
              </w:rPr>
              <w:t>Narre Community Learning Centre Inc.</w:t>
            </w:r>
          </w:p>
        </w:tc>
        <w:tc>
          <w:tcPr>
            <w:tcW w:w="1418" w:type="dxa"/>
          </w:tcPr>
          <w:p w14:paraId="48165F1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199 </w:t>
            </w:r>
          </w:p>
        </w:tc>
        <w:tc>
          <w:tcPr>
            <w:tcW w:w="1139" w:type="dxa"/>
            <w:noWrap/>
            <w:hideMark/>
          </w:tcPr>
          <w:p w14:paraId="1D4B5DC9" w14:textId="5B3FEABB"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F59ACB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199 </w:t>
            </w:r>
          </w:p>
        </w:tc>
      </w:tr>
      <w:tr w:rsidR="001B5113" w:rsidRPr="001B5113" w14:paraId="4816DEF4" w14:textId="77777777" w:rsidTr="00D76175">
        <w:trPr>
          <w:trHeight w:val="300"/>
        </w:trPr>
        <w:tc>
          <w:tcPr>
            <w:tcW w:w="5670" w:type="dxa"/>
            <w:noWrap/>
            <w:hideMark/>
          </w:tcPr>
          <w:p w14:paraId="7D008970" w14:textId="77777777" w:rsidR="001B5113" w:rsidRPr="001F11BB" w:rsidRDefault="001B5113" w:rsidP="001F11BB">
            <w:pPr>
              <w:spacing w:before="20" w:after="20" w:line="240" w:lineRule="exact"/>
              <w:rPr>
                <w:rFonts w:cs="Arial"/>
                <w:sz w:val="18"/>
                <w:szCs w:val="18"/>
              </w:rPr>
            </w:pPr>
            <w:r w:rsidRPr="001F11BB">
              <w:rPr>
                <w:rFonts w:cs="Arial"/>
                <w:sz w:val="18"/>
                <w:szCs w:val="18"/>
              </w:rPr>
              <w:t>Neighbourhood Houses Victoria Inc.</w:t>
            </w:r>
          </w:p>
        </w:tc>
        <w:tc>
          <w:tcPr>
            <w:tcW w:w="1418" w:type="dxa"/>
          </w:tcPr>
          <w:p w14:paraId="18A58BB8" w14:textId="79B4450F"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139" w:type="dxa"/>
            <w:noWrap/>
            <w:hideMark/>
          </w:tcPr>
          <w:p w14:paraId="21EDD96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 </w:t>
            </w:r>
          </w:p>
        </w:tc>
        <w:tc>
          <w:tcPr>
            <w:tcW w:w="1417" w:type="dxa"/>
          </w:tcPr>
          <w:p w14:paraId="3CBA09C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 </w:t>
            </w:r>
          </w:p>
        </w:tc>
      </w:tr>
      <w:tr w:rsidR="001B5113" w:rsidRPr="001B5113" w14:paraId="61C47244" w14:textId="77777777" w:rsidTr="00D76175">
        <w:trPr>
          <w:trHeight w:val="300"/>
        </w:trPr>
        <w:tc>
          <w:tcPr>
            <w:tcW w:w="5670" w:type="dxa"/>
            <w:noWrap/>
            <w:hideMark/>
          </w:tcPr>
          <w:p w14:paraId="30741C8B"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Ngwala Willumbong </w:t>
            </w:r>
            <w:r w:rsidR="00822ACE">
              <w:rPr>
                <w:rFonts w:cs="Arial"/>
                <w:sz w:val="18"/>
                <w:szCs w:val="18"/>
              </w:rPr>
              <w:t>Ltd.</w:t>
            </w:r>
          </w:p>
        </w:tc>
        <w:tc>
          <w:tcPr>
            <w:tcW w:w="1418" w:type="dxa"/>
          </w:tcPr>
          <w:p w14:paraId="7177DB8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67 </w:t>
            </w:r>
          </w:p>
        </w:tc>
        <w:tc>
          <w:tcPr>
            <w:tcW w:w="1139" w:type="dxa"/>
            <w:noWrap/>
            <w:hideMark/>
          </w:tcPr>
          <w:p w14:paraId="1E2DE4D9" w14:textId="50BC087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1B116C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67 </w:t>
            </w:r>
          </w:p>
        </w:tc>
      </w:tr>
      <w:tr w:rsidR="001B5113" w:rsidRPr="001B5113" w14:paraId="38818196" w14:textId="77777777" w:rsidTr="00D76175">
        <w:trPr>
          <w:trHeight w:val="300"/>
        </w:trPr>
        <w:tc>
          <w:tcPr>
            <w:tcW w:w="5670" w:type="dxa"/>
            <w:noWrap/>
            <w:hideMark/>
          </w:tcPr>
          <w:p w14:paraId="48607298" w14:textId="77777777" w:rsidR="001B5113" w:rsidRPr="001F11BB" w:rsidRDefault="001B5113" w:rsidP="001F11BB">
            <w:pPr>
              <w:spacing w:before="20" w:after="20" w:line="240" w:lineRule="exact"/>
              <w:rPr>
                <w:rFonts w:cs="Arial"/>
                <w:sz w:val="18"/>
                <w:szCs w:val="18"/>
              </w:rPr>
            </w:pPr>
            <w:r w:rsidRPr="001F11BB">
              <w:rPr>
                <w:rFonts w:cs="Arial"/>
                <w:sz w:val="18"/>
                <w:szCs w:val="18"/>
              </w:rPr>
              <w:t>Nhill Neighbourhood House Learning Centre Inc.</w:t>
            </w:r>
          </w:p>
        </w:tc>
        <w:tc>
          <w:tcPr>
            <w:tcW w:w="1418" w:type="dxa"/>
          </w:tcPr>
          <w:p w14:paraId="37190D8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158 </w:t>
            </w:r>
          </w:p>
        </w:tc>
        <w:tc>
          <w:tcPr>
            <w:tcW w:w="1139" w:type="dxa"/>
            <w:noWrap/>
            <w:hideMark/>
          </w:tcPr>
          <w:p w14:paraId="5728EBD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81 </w:t>
            </w:r>
          </w:p>
        </w:tc>
        <w:tc>
          <w:tcPr>
            <w:tcW w:w="1417" w:type="dxa"/>
          </w:tcPr>
          <w:p w14:paraId="57ECF50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239 </w:t>
            </w:r>
          </w:p>
        </w:tc>
      </w:tr>
      <w:tr w:rsidR="001B5113" w:rsidRPr="001B5113" w14:paraId="0355C002" w14:textId="77777777" w:rsidTr="00D76175">
        <w:trPr>
          <w:trHeight w:val="300"/>
        </w:trPr>
        <w:tc>
          <w:tcPr>
            <w:tcW w:w="5670" w:type="dxa"/>
            <w:noWrap/>
            <w:hideMark/>
          </w:tcPr>
          <w:p w14:paraId="5B55221F" w14:textId="77777777" w:rsidR="001B5113" w:rsidRPr="001F11BB" w:rsidRDefault="001B5113" w:rsidP="001F11BB">
            <w:pPr>
              <w:spacing w:before="20" w:after="20" w:line="240" w:lineRule="exact"/>
              <w:rPr>
                <w:rFonts w:cs="Arial"/>
                <w:sz w:val="18"/>
                <w:szCs w:val="18"/>
              </w:rPr>
            </w:pPr>
            <w:r w:rsidRPr="001F11BB">
              <w:rPr>
                <w:rFonts w:cs="Arial"/>
                <w:sz w:val="18"/>
                <w:szCs w:val="18"/>
              </w:rPr>
              <w:t>Nillumbik Shire Council</w:t>
            </w:r>
          </w:p>
        </w:tc>
        <w:tc>
          <w:tcPr>
            <w:tcW w:w="1418" w:type="dxa"/>
          </w:tcPr>
          <w:p w14:paraId="6C0AD5C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 </w:t>
            </w:r>
          </w:p>
        </w:tc>
        <w:tc>
          <w:tcPr>
            <w:tcW w:w="1139" w:type="dxa"/>
            <w:noWrap/>
            <w:hideMark/>
          </w:tcPr>
          <w:p w14:paraId="76B911C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40 </w:t>
            </w:r>
          </w:p>
        </w:tc>
        <w:tc>
          <w:tcPr>
            <w:tcW w:w="1417" w:type="dxa"/>
          </w:tcPr>
          <w:p w14:paraId="34ED014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70 </w:t>
            </w:r>
          </w:p>
        </w:tc>
      </w:tr>
      <w:tr w:rsidR="001B5113" w:rsidRPr="001B5113" w14:paraId="36AD81F6" w14:textId="77777777" w:rsidTr="00D76175">
        <w:trPr>
          <w:trHeight w:val="300"/>
        </w:trPr>
        <w:tc>
          <w:tcPr>
            <w:tcW w:w="5670" w:type="dxa"/>
            <w:noWrap/>
            <w:hideMark/>
          </w:tcPr>
          <w:p w14:paraId="0BB3B258" w14:textId="77777777" w:rsidR="001B5113" w:rsidRPr="001F11BB" w:rsidRDefault="001B5113" w:rsidP="001F11BB">
            <w:pPr>
              <w:spacing w:before="20" w:after="20" w:line="240" w:lineRule="exact"/>
              <w:rPr>
                <w:rFonts w:cs="Arial"/>
                <w:sz w:val="18"/>
                <w:szCs w:val="18"/>
              </w:rPr>
            </w:pPr>
            <w:r w:rsidRPr="001F11BB">
              <w:rPr>
                <w:rFonts w:cs="Arial"/>
                <w:sz w:val="18"/>
                <w:szCs w:val="18"/>
              </w:rPr>
              <w:t>North Carlton Railway Station Neighbourhood House Inc.</w:t>
            </w:r>
          </w:p>
        </w:tc>
        <w:tc>
          <w:tcPr>
            <w:tcW w:w="1418" w:type="dxa"/>
          </w:tcPr>
          <w:p w14:paraId="07CD947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 </w:t>
            </w:r>
          </w:p>
        </w:tc>
        <w:tc>
          <w:tcPr>
            <w:tcW w:w="1139" w:type="dxa"/>
            <w:noWrap/>
            <w:hideMark/>
          </w:tcPr>
          <w:p w14:paraId="74C653ED" w14:textId="5220FE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78EA71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 </w:t>
            </w:r>
          </w:p>
        </w:tc>
      </w:tr>
      <w:tr w:rsidR="001B5113" w:rsidRPr="001B5113" w14:paraId="016E6465" w14:textId="77777777" w:rsidTr="00D76175">
        <w:trPr>
          <w:trHeight w:val="300"/>
        </w:trPr>
        <w:tc>
          <w:tcPr>
            <w:tcW w:w="5670" w:type="dxa"/>
            <w:noWrap/>
            <w:hideMark/>
          </w:tcPr>
          <w:p w14:paraId="395F9B66" w14:textId="77777777" w:rsidR="001B5113" w:rsidRPr="001F11BB" w:rsidRDefault="001B5113" w:rsidP="001F11BB">
            <w:pPr>
              <w:spacing w:before="20" w:after="20" w:line="240" w:lineRule="exact"/>
              <w:rPr>
                <w:rFonts w:cs="Arial"/>
                <w:sz w:val="18"/>
                <w:szCs w:val="18"/>
              </w:rPr>
            </w:pPr>
            <w:r w:rsidRPr="001F11BB">
              <w:rPr>
                <w:rFonts w:cs="Arial"/>
                <w:sz w:val="18"/>
                <w:szCs w:val="18"/>
              </w:rPr>
              <w:t>North Melbourne Language and Learning Inc.</w:t>
            </w:r>
          </w:p>
        </w:tc>
        <w:tc>
          <w:tcPr>
            <w:tcW w:w="1418" w:type="dxa"/>
          </w:tcPr>
          <w:p w14:paraId="23D97A8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146 </w:t>
            </w:r>
          </w:p>
        </w:tc>
        <w:tc>
          <w:tcPr>
            <w:tcW w:w="1139" w:type="dxa"/>
            <w:noWrap/>
            <w:hideMark/>
          </w:tcPr>
          <w:p w14:paraId="693DC0F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417" w:type="dxa"/>
          </w:tcPr>
          <w:p w14:paraId="01219C1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156 </w:t>
            </w:r>
          </w:p>
        </w:tc>
      </w:tr>
      <w:tr w:rsidR="001B5113" w:rsidRPr="001B5113" w14:paraId="40D66423" w14:textId="77777777" w:rsidTr="00D76175">
        <w:trPr>
          <w:trHeight w:val="300"/>
        </w:trPr>
        <w:tc>
          <w:tcPr>
            <w:tcW w:w="5670" w:type="dxa"/>
            <w:noWrap/>
            <w:hideMark/>
          </w:tcPr>
          <w:p w14:paraId="030E2D18"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North Ringwood Community House </w:t>
            </w:r>
            <w:r w:rsidR="00822ACE">
              <w:rPr>
                <w:rFonts w:cs="Arial"/>
                <w:sz w:val="18"/>
                <w:szCs w:val="18"/>
              </w:rPr>
              <w:t>Inc.</w:t>
            </w:r>
          </w:p>
        </w:tc>
        <w:tc>
          <w:tcPr>
            <w:tcW w:w="1418" w:type="dxa"/>
          </w:tcPr>
          <w:p w14:paraId="51E4ABB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50 </w:t>
            </w:r>
          </w:p>
        </w:tc>
        <w:tc>
          <w:tcPr>
            <w:tcW w:w="1139" w:type="dxa"/>
            <w:noWrap/>
            <w:hideMark/>
          </w:tcPr>
          <w:p w14:paraId="4C9DAE8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31 </w:t>
            </w:r>
          </w:p>
        </w:tc>
        <w:tc>
          <w:tcPr>
            <w:tcW w:w="1417" w:type="dxa"/>
          </w:tcPr>
          <w:p w14:paraId="583D403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80 </w:t>
            </w:r>
          </w:p>
        </w:tc>
      </w:tr>
      <w:tr w:rsidR="001B5113" w:rsidRPr="001B5113" w14:paraId="2D1E1609" w14:textId="77777777" w:rsidTr="00D76175">
        <w:trPr>
          <w:trHeight w:val="300"/>
        </w:trPr>
        <w:tc>
          <w:tcPr>
            <w:tcW w:w="5670" w:type="dxa"/>
            <w:noWrap/>
            <w:hideMark/>
          </w:tcPr>
          <w:p w14:paraId="7BCC75D7" w14:textId="77777777" w:rsidR="001B5113" w:rsidRPr="001F11BB" w:rsidRDefault="001B5113" w:rsidP="001F11BB">
            <w:pPr>
              <w:spacing w:before="20" w:after="20" w:line="240" w:lineRule="exact"/>
              <w:rPr>
                <w:rFonts w:cs="Arial"/>
                <w:sz w:val="18"/>
                <w:szCs w:val="18"/>
              </w:rPr>
            </w:pPr>
            <w:r w:rsidRPr="001F11BB">
              <w:rPr>
                <w:rFonts w:cs="Arial"/>
                <w:sz w:val="18"/>
                <w:szCs w:val="18"/>
              </w:rPr>
              <w:t>North Shepparton Community &amp; Learning Centre Inc.</w:t>
            </w:r>
          </w:p>
        </w:tc>
        <w:tc>
          <w:tcPr>
            <w:tcW w:w="1418" w:type="dxa"/>
          </w:tcPr>
          <w:p w14:paraId="6DD1C53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 </w:t>
            </w:r>
          </w:p>
        </w:tc>
        <w:tc>
          <w:tcPr>
            <w:tcW w:w="1139" w:type="dxa"/>
            <w:noWrap/>
            <w:hideMark/>
          </w:tcPr>
          <w:p w14:paraId="2387E8F6" w14:textId="5EF54A2E"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000E35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 </w:t>
            </w:r>
          </w:p>
        </w:tc>
      </w:tr>
      <w:tr w:rsidR="001B5113" w:rsidRPr="001B5113" w14:paraId="23A8CAF7" w14:textId="77777777" w:rsidTr="00D76175">
        <w:trPr>
          <w:trHeight w:val="300"/>
        </w:trPr>
        <w:tc>
          <w:tcPr>
            <w:tcW w:w="5670" w:type="dxa"/>
            <w:noWrap/>
            <w:hideMark/>
          </w:tcPr>
          <w:p w14:paraId="76402F28"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Noweyung </w:t>
            </w:r>
            <w:r w:rsidR="00822ACE">
              <w:rPr>
                <w:rFonts w:cs="Arial"/>
                <w:sz w:val="18"/>
                <w:szCs w:val="18"/>
              </w:rPr>
              <w:t>Ltd.</w:t>
            </w:r>
          </w:p>
        </w:tc>
        <w:tc>
          <w:tcPr>
            <w:tcW w:w="1418" w:type="dxa"/>
          </w:tcPr>
          <w:p w14:paraId="175E143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69 </w:t>
            </w:r>
          </w:p>
        </w:tc>
        <w:tc>
          <w:tcPr>
            <w:tcW w:w="1139" w:type="dxa"/>
            <w:noWrap/>
            <w:hideMark/>
          </w:tcPr>
          <w:p w14:paraId="0F3A06B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43 </w:t>
            </w:r>
          </w:p>
        </w:tc>
        <w:tc>
          <w:tcPr>
            <w:tcW w:w="1417" w:type="dxa"/>
          </w:tcPr>
          <w:p w14:paraId="401FEBE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112 </w:t>
            </w:r>
          </w:p>
        </w:tc>
      </w:tr>
      <w:tr w:rsidR="001B5113" w:rsidRPr="001B5113" w14:paraId="11802AFD" w14:textId="77777777" w:rsidTr="00D76175">
        <w:trPr>
          <w:trHeight w:val="300"/>
        </w:trPr>
        <w:tc>
          <w:tcPr>
            <w:tcW w:w="5670" w:type="dxa"/>
            <w:noWrap/>
            <w:hideMark/>
          </w:tcPr>
          <w:p w14:paraId="1D7F305D" w14:textId="77777777" w:rsidR="001B5113" w:rsidRPr="001F11BB" w:rsidRDefault="001B5113" w:rsidP="001F11BB">
            <w:pPr>
              <w:spacing w:before="20" w:after="20" w:line="240" w:lineRule="exact"/>
              <w:rPr>
                <w:rFonts w:cs="Arial"/>
                <w:sz w:val="18"/>
                <w:szCs w:val="18"/>
              </w:rPr>
            </w:pPr>
            <w:r w:rsidRPr="001F11BB">
              <w:rPr>
                <w:rFonts w:cs="Arial"/>
                <w:sz w:val="18"/>
                <w:szCs w:val="18"/>
              </w:rPr>
              <w:t>Numurkah Community Learning Centre Inc.</w:t>
            </w:r>
          </w:p>
        </w:tc>
        <w:tc>
          <w:tcPr>
            <w:tcW w:w="1418" w:type="dxa"/>
          </w:tcPr>
          <w:p w14:paraId="336F0FF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139" w:type="dxa"/>
            <w:noWrap/>
            <w:hideMark/>
          </w:tcPr>
          <w:p w14:paraId="46C448B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 </w:t>
            </w:r>
          </w:p>
        </w:tc>
        <w:tc>
          <w:tcPr>
            <w:tcW w:w="1417" w:type="dxa"/>
          </w:tcPr>
          <w:p w14:paraId="7325F04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r>
      <w:tr w:rsidR="001B5113" w:rsidRPr="001B5113" w14:paraId="7B06BE3C" w14:textId="77777777" w:rsidTr="00D76175">
        <w:trPr>
          <w:trHeight w:val="300"/>
        </w:trPr>
        <w:tc>
          <w:tcPr>
            <w:tcW w:w="5670" w:type="dxa"/>
            <w:noWrap/>
            <w:hideMark/>
          </w:tcPr>
          <w:p w14:paraId="7CFDF928" w14:textId="77777777" w:rsidR="001B5113" w:rsidRPr="001F11BB" w:rsidRDefault="001B5113" w:rsidP="001F11BB">
            <w:pPr>
              <w:spacing w:before="20" w:after="20" w:line="240" w:lineRule="exact"/>
              <w:rPr>
                <w:rFonts w:cs="Arial"/>
                <w:sz w:val="18"/>
                <w:szCs w:val="18"/>
              </w:rPr>
            </w:pPr>
            <w:r w:rsidRPr="001F11BB">
              <w:rPr>
                <w:rFonts w:cs="Arial"/>
                <w:sz w:val="18"/>
                <w:szCs w:val="18"/>
              </w:rPr>
              <w:t>Olympic Adult Education Inc.</w:t>
            </w:r>
          </w:p>
        </w:tc>
        <w:tc>
          <w:tcPr>
            <w:tcW w:w="1418" w:type="dxa"/>
          </w:tcPr>
          <w:p w14:paraId="364C7E2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255 </w:t>
            </w:r>
          </w:p>
        </w:tc>
        <w:tc>
          <w:tcPr>
            <w:tcW w:w="1139" w:type="dxa"/>
            <w:noWrap/>
            <w:hideMark/>
          </w:tcPr>
          <w:p w14:paraId="2F90532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417" w:type="dxa"/>
          </w:tcPr>
          <w:p w14:paraId="4ED2760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264 </w:t>
            </w:r>
          </w:p>
        </w:tc>
      </w:tr>
      <w:tr w:rsidR="001B5113" w:rsidRPr="001B5113" w14:paraId="66B24D7A" w14:textId="77777777" w:rsidTr="00D76175">
        <w:trPr>
          <w:trHeight w:val="300"/>
        </w:trPr>
        <w:tc>
          <w:tcPr>
            <w:tcW w:w="5670" w:type="dxa"/>
            <w:noWrap/>
            <w:hideMark/>
          </w:tcPr>
          <w:p w14:paraId="4CBCFFE1" w14:textId="77777777" w:rsidR="001B5113" w:rsidRPr="001F11BB" w:rsidRDefault="001B5113" w:rsidP="001F11BB">
            <w:pPr>
              <w:spacing w:before="20" w:after="20" w:line="240" w:lineRule="exact"/>
              <w:rPr>
                <w:rFonts w:cs="Arial"/>
                <w:sz w:val="18"/>
                <w:szCs w:val="18"/>
              </w:rPr>
            </w:pPr>
            <w:r w:rsidRPr="001F11BB">
              <w:rPr>
                <w:rFonts w:cs="Arial"/>
                <w:sz w:val="18"/>
                <w:szCs w:val="18"/>
              </w:rPr>
              <w:t>Open Door Neighbourhood House Inc.</w:t>
            </w:r>
          </w:p>
        </w:tc>
        <w:tc>
          <w:tcPr>
            <w:tcW w:w="1418" w:type="dxa"/>
          </w:tcPr>
          <w:p w14:paraId="09B12CC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49 </w:t>
            </w:r>
          </w:p>
        </w:tc>
        <w:tc>
          <w:tcPr>
            <w:tcW w:w="1139" w:type="dxa"/>
            <w:noWrap/>
            <w:hideMark/>
          </w:tcPr>
          <w:p w14:paraId="6D0FF0E3" w14:textId="3ED18F55"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799147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49 </w:t>
            </w:r>
          </w:p>
        </w:tc>
      </w:tr>
      <w:tr w:rsidR="001B5113" w:rsidRPr="001B5113" w14:paraId="20F69D70" w14:textId="77777777" w:rsidTr="00D76175">
        <w:trPr>
          <w:trHeight w:val="300"/>
        </w:trPr>
        <w:tc>
          <w:tcPr>
            <w:tcW w:w="5670" w:type="dxa"/>
            <w:noWrap/>
            <w:hideMark/>
          </w:tcPr>
          <w:p w14:paraId="61532905" w14:textId="77777777" w:rsidR="001B5113" w:rsidRPr="001F11BB" w:rsidRDefault="001B5113" w:rsidP="001F11BB">
            <w:pPr>
              <w:spacing w:before="20" w:after="20" w:line="240" w:lineRule="exact"/>
              <w:rPr>
                <w:rFonts w:cs="Arial"/>
                <w:sz w:val="18"/>
                <w:szCs w:val="18"/>
              </w:rPr>
            </w:pPr>
            <w:r w:rsidRPr="001F11BB">
              <w:rPr>
                <w:rFonts w:cs="Arial"/>
                <w:sz w:val="18"/>
                <w:szCs w:val="18"/>
              </w:rPr>
              <w:t>Orana Neighbourhood House Inc.</w:t>
            </w:r>
          </w:p>
        </w:tc>
        <w:tc>
          <w:tcPr>
            <w:tcW w:w="1418" w:type="dxa"/>
          </w:tcPr>
          <w:p w14:paraId="4E598DA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90 </w:t>
            </w:r>
          </w:p>
        </w:tc>
        <w:tc>
          <w:tcPr>
            <w:tcW w:w="1139" w:type="dxa"/>
            <w:noWrap/>
            <w:hideMark/>
          </w:tcPr>
          <w:p w14:paraId="5C9BAAD6" w14:textId="76A6C51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AF5C0E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90 </w:t>
            </w:r>
          </w:p>
        </w:tc>
      </w:tr>
      <w:tr w:rsidR="001B5113" w:rsidRPr="001B5113" w14:paraId="202F9385" w14:textId="77777777" w:rsidTr="00D76175">
        <w:trPr>
          <w:trHeight w:val="300"/>
        </w:trPr>
        <w:tc>
          <w:tcPr>
            <w:tcW w:w="5670" w:type="dxa"/>
            <w:noWrap/>
            <w:hideMark/>
          </w:tcPr>
          <w:p w14:paraId="30028FA8"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Orbost Education Centre </w:t>
            </w:r>
            <w:r w:rsidR="00822ACE">
              <w:rPr>
                <w:rFonts w:cs="Arial"/>
                <w:sz w:val="18"/>
                <w:szCs w:val="18"/>
              </w:rPr>
              <w:t>Inc.</w:t>
            </w:r>
          </w:p>
        </w:tc>
        <w:tc>
          <w:tcPr>
            <w:tcW w:w="1418" w:type="dxa"/>
          </w:tcPr>
          <w:p w14:paraId="6D4DDBD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79 </w:t>
            </w:r>
          </w:p>
        </w:tc>
        <w:tc>
          <w:tcPr>
            <w:tcW w:w="1139" w:type="dxa"/>
            <w:noWrap/>
            <w:hideMark/>
          </w:tcPr>
          <w:p w14:paraId="5EF7058B" w14:textId="47C7FF5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59C81E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79 </w:t>
            </w:r>
          </w:p>
        </w:tc>
      </w:tr>
      <w:tr w:rsidR="001B5113" w:rsidRPr="001B5113" w14:paraId="2800DCE6" w14:textId="77777777" w:rsidTr="00D76175">
        <w:trPr>
          <w:trHeight w:val="300"/>
        </w:trPr>
        <w:tc>
          <w:tcPr>
            <w:tcW w:w="5670" w:type="dxa"/>
            <w:noWrap/>
            <w:hideMark/>
          </w:tcPr>
          <w:p w14:paraId="5C3B15AE" w14:textId="77777777" w:rsidR="001B5113" w:rsidRPr="001F11BB" w:rsidRDefault="001B5113" w:rsidP="001F11BB">
            <w:pPr>
              <w:spacing w:before="20" w:after="20" w:line="240" w:lineRule="exact"/>
              <w:rPr>
                <w:rFonts w:cs="Arial"/>
                <w:sz w:val="18"/>
                <w:szCs w:val="18"/>
              </w:rPr>
            </w:pPr>
            <w:r w:rsidRPr="001F11BB">
              <w:rPr>
                <w:rFonts w:cs="Arial"/>
                <w:sz w:val="18"/>
                <w:szCs w:val="18"/>
              </w:rPr>
              <w:t>Otway Health</w:t>
            </w:r>
          </w:p>
        </w:tc>
        <w:tc>
          <w:tcPr>
            <w:tcW w:w="1418" w:type="dxa"/>
          </w:tcPr>
          <w:p w14:paraId="61BB8F2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 </w:t>
            </w:r>
          </w:p>
        </w:tc>
        <w:tc>
          <w:tcPr>
            <w:tcW w:w="1139" w:type="dxa"/>
            <w:noWrap/>
            <w:hideMark/>
          </w:tcPr>
          <w:p w14:paraId="73707874" w14:textId="71922DDE"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CC9E27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 </w:t>
            </w:r>
          </w:p>
        </w:tc>
      </w:tr>
      <w:tr w:rsidR="001B5113" w:rsidRPr="001B5113" w14:paraId="07D089A5" w14:textId="77777777" w:rsidTr="00D76175">
        <w:trPr>
          <w:trHeight w:val="300"/>
        </w:trPr>
        <w:tc>
          <w:tcPr>
            <w:tcW w:w="5670" w:type="dxa"/>
            <w:noWrap/>
            <w:hideMark/>
          </w:tcPr>
          <w:p w14:paraId="442720D9"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Outlets Co-operative Neighbourhood House </w:t>
            </w:r>
            <w:r w:rsidR="00822ACE">
              <w:rPr>
                <w:rFonts w:cs="Arial"/>
                <w:sz w:val="18"/>
                <w:szCs w:val="18"/>
              </w:rPr>
              <w:t>Ltd.</w:t>
            </w:r>
          </w:p>
        </w:tc>
        <w:tc>
          <w:tcPr>
            <w:tcW w:w="1418" w:type="dxa"/>
          </w:tcPr>
          <w:p w14:paraId="2C23EEA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 </w:t>
            </w:r>
          </w:p>
        </w:tc>
        <w:tc>
          <w:tcPr>
            <w:tcW w:w="1139" w:type="dxa"/>
            <w:noWrap/>
            <w:hideMark/>
          </w:tcPr>
          <w:p w14:paraId="7986B9D4" w14:textId="7F7AAF5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093F95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 </w:t>
            </w:r>
          </w:p>
        </w:tc>
      </w:tr>
      <w:tr w:rsidR="001B5113" w:rsidRPr="001B5113" w14:paraId="581938C4" w14:textId="77777777" w:rsidTr="00D76175">
        <w:trPr>
          <w:trHeight w:val="300"/>
        </w:trPr>
        <w:tc>
          <w:tcPr>
            <w:tcW w:w="5670" w:type="dxa"/>
            <w:noWrap/>
            <w:hideMark/>
          </w:tcPr>
          <w:p w14:paraId="663D4406" w14:textId="77777777" w:rsidR="001B5113" w:rsidRPr="001F11BB" w:rsidRDefault="001B5113" w:rsidP="001F11BB">
            <w:pPr>
              <w:spacing w:before="20" w:after="20" w:line="240" w:lineRule="exact"/>
              <w:rPr>
                <w:rFonts w:cs="Arial"/>
                <w:sz w:val="18"/>
                <w:szCs w:val="18"/>
              </w:rPr>
            </w:pPr>
            <w:r w:rsidRPr="001F11BB">
              <w:rPr>
                <w:rFonts w:cs="Arial"/>
                <w:sz w:val="18"/>
                <w:szCs w:val="18"/>
              </w:rPr>
              <w:t>Outlook (Vic.) Inc.</w:t>
            </w:r>
          </w:p>
        </w:tc>
        <w:tc>
          <w:tcPr>
            <w:tcW w:w="1418" w:type="dxa"/>
          </w:tcPr>
          <w:p w14:paraId="5767862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112 </w:t>
            </w:r>
          </w:p>
        </w:tc>
        <w:tc>
          <w:tcPr>
            <w:tcW w:w="1139" w:type="dxa"/>
            <w:noWrap/>
            <w:hideMark/>
          </w:tcPr>
          <w:p w14:paraId="39925631" w14:textId="72E0CA0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E016F5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112 </w:t>
            </w:r>
          </w:p>
        </w:tc>
      </w:tr>
      <w:tr w:rsidR="001B5113" w:rsidRPr="001B5113" w14:paraId="288D2EA5" w14:textId="77777777" w:rsidTr="00D76175">
        <w:trPr>
          <w:trHeight w:val="300"/>
        </w:trPr>
        <w:tc>
          <w:tcPr>
            <w:tcW w:w="5670" w:type="dxa"/>
            <w:noWrap/>
            <w:hideMark/>
          </w:tcPr>
          <w:p w14:paraId="5AA3A113" w14:textId="77777777" w:rsidR="001B5113" w:rsidRPr="001F11BB" w:rsidRDefault="001B5113" w:rsidP="001F11BB">
            <w:pPr>
              <w:spacing w:before="20" w:after="20" w:line="240" w:lineRule="exact"/>
              <w:rPr>
                <w:rFonts w:cs="Arial"/>
                <w:sz w:val="18"/>
                <w:szCs w:val="18"/>
              </w:rPr>
            </w:pPr>
            <w:r w:rsidRPr="001F11BB">
              <w:rPr>
                <w:rFonts w:cs="Arial"/>
                <w:sz w:val="18"/>
                <w:szCs w:val="18"/>
              </w:rPr>
              <w:t>Pangerang Community House Inc.</w:t>
            </w:r>
          </w:p>
        </w:tc>
        <w:tc>
          <w:tcPr>
            <w:tcW w:w="1418" w:type="dxa"/>
          </w:tcPr>
          <w:p w14:paraId="526748F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139" w:type="dxa"/>
            <w:noWrap/>
            <w:hideMark/>
          </w:tcPr>
          <w:p w14:paraId="5F68121C" w14:textId="481E3910"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68BB43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r>
      <w:tr w:rsidR="001B5113" w:rsidRPr="001B5113" w14:paraId="7E965C86" w14:textId="77777777" w:rsidTr="00D76175">
        <w:trPr>
          <w:trHeight w:val="300"/>
        </w:trPr>
        <w:tc>
          <w:tcPr>
            <w:tcW w:w="5670" w:type="dxa"/>
            <w:noWrap/>
            <w:hideMark/>
          </w:tcPr>
          <w:p w14:paraId="4B433E2B" w14:textId="77777777" w:rsidR="001B5113" w:rsidRPr="001F11BB" w:rsidRDefault="001B5113" w:rsidP="001F11BB">
            <w:pPr>
              <w:spacing w:before="20" w:after="20" w:line="240" w:lineRule="exact"/>
              <w:rPr>
                <w:rFonts w:cs="Arial"/>
                <w:sz w:val="18"/>
                <w:szCs w:val="18"/>
              </w:rPr>
            </w:pPr>
            <w:r w:rsidRPr="001F11BB">
              <w:rPr>
                <w:rFonts w:cs="Arial"/>
                <w:sz w:val="18"/>
                <w:szCs w:val="18"/>
              </w:rPr>
              <w:t>Park Orchards Community House &amp; Learning Centre Inc.</w:t>
            </w:r>
          </w:p>
        </w:tc>
        <w:tc>
          <w:tcPr>
            <w:tcW w:w="1418" w:type="dxa"/>
          </w:tcPr>
          <w:p w14:paraId="6DB4C35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 </w:t>
            </w:r>
          </w:p>
        </w:tc>
        <w:tc>
          <w:tcPr>
            <w:tcW w:w="1139" w:type="dxa"/>
            <w:noWrap/>
            <w:hideMark/>
          </w:tcPr>
          <w:p w14:paraId="4AB805D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417" w:type="dxa"/>
          </w:tcPr>
          <w:p w14:paraId="10C55D3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 </w:t>
            </w:r>
          </w:p>
        </w:tc>
      </w:tr>
      <w:tr w:rsidR="001B5113" w:rsidRPr="001B5113" w14:paraId="2EC11E28" w14:textId="77777777" w:rsidTr="00D76175">
        <w:trPr>
          <w:trHeight w:val="300"/>
        </w:trPr>
        <w:tc>
          <w:tcPr>
            <w:tcW w:w="5670" w:type="dxa"/>
            <w:noWrap/>
            <w:hideMark/>
          </w:tcPr>
          <w:p w14:paraId="69687471" w14:textId="77777777" w:rsidR="001B5113" w:rsidRPr="001F11BB" w:rsidRDefault="001B5113" w:rsidP="001F11BB">
            <w:pPr>
              <w:spacing w:before="20" w:after="20" w:line="240" w:lineRule="exact"/>
              <w:rPr>
                <w:rFonts w:cs="Arial"/>
                <w:sz w:val="18"/>
                <w:szCs w:val="18"/>
              </w:rPr>
            </w:pPr>
            <w:r w:rsidRPr="001F11BB">
              <w:rPr>
                <w:rFonts w:cs="Arial"/>
                <w:sz w:val="18"/>
                <w:szCs w:val="18"/>
              </w:rPr>
              <w:t>Paynesville Neighbourhood Centre Inc.</w:t>
            </w:r>
          </w:p>
        </w:tc>
        <w:tc>
          <w:tcPr>
            <w:tcW w:w="1418" w:type="dxa"/>
          </w:tcPr>
          <w:p w14:paraId="6748055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90 </w:t>
            </w:r>
          </w:p>
        </w:tc>
        <w:tc>
          <w:tcPr>
            <w:tcW w:w="1139" w:type="dxa"/>
            <w:noWrap/>
            <w:hideMark/>
          </w:tcPr>
          <w:p w14:paraId="5100CE5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c>
          <w:tcPr>
            <w:tcW w:w="1417" w:type="dxa"/>
          </w:tcPr>
          <w:p w14:paraId="26F8B83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114 </w:t>
            </w:r>
          </w:p>
        </w:tc>
      </w:tr>
      <w:tr w:rsidR="001B5113" w:rsidRPr="001B5113" w14:paraId="0FB7C1E9" w14:textId="77777777" w:rsidTr="00D76175">
        <w:trPr>
          <w:trHeight w:val="300"/>
        </w:trPr>
        <w:tc>
          <w:tcPr>
            <w:tcW w:w="5670" w:type="dxa"/>
            <w:noWrap/>
            <w:hideMark/>
          </w:tcPr>
          <w:p w14:paraId="41AEB322" w14:textId="77777777" w:rsidR="001B5113" w:rsidRPr="001F11BB" w:rsidRDefault="001B5113" w:rsidP="001F11BB">
            <w:pPr>
              <w:spacing w:before="20" w:after="20" w:line="240" w:lineRule="exact"/>
              <w:rPr>
                <w:rFonts w:cs="Arial"/>
                <w:sz w:val="18"/>
                <w:szCs w:val="18"/>
              </w:rPr>
            </w:pPr>
            <w:r w:rsidRPr="001F11BB">
              <w:rPr>
                <w:rFonts w:cs="Arial"/>
                <w:sz w:val="18"/>
                <w:szCs w:val="18"/>
              </w:rPr>
              <w:t>Peninsula Adult Education and Literacy Inc.</w:t>
            </w:r>
          </w:p>
        </w:tc>
        <w:tc>
          <w:tcPr>
            <w:tcW w:w="1418" w:type="dxa"/>
          </w:tcPr>
          <w:p w14:paraId="661AE79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55 </w:t>
            </w:r>
          </w:p>
        </w:tc>
        <w:tc>
          <w:tcPr>
            <w:tcW w:w="1139" w:type="dxa"/>
            <w:noWrap/>
            <w:hideMark/>
          </w:tcPr>
          <w:p w14:paraId="31331CDE" w14:textId="2C2C819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0E72D0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55 </w:t>
            </w:r>
          </w:p>
        </w:tc>
      </w:tr>
      <w:tr w:rsidR="001B5113" w:rsidRPr="001B5113" w14:paraId="1B04E1C1" w14:textId="77777777" w:rsidTr="00D76175">
        <w:trPr>
          <w:trHeight w:val="300"/>
        </w:trPr>
        <w:tc>
          <w:tcPr>
            <w:tcW w:w="5670" w:type="dxa"/>
            <w:noWrap/>
            <w:hideMark/>
          </w:tcPr>
          <w:p w14:paraId="1796C2FE" w14:textId="77777777" w:rsidR="001B5113" w:rsidRPr="001F11BB" w:rsidRDefault="001B5113" w:rsidP="001F11BB">
            <w:pPr>
              <w:spacing w:before="20" w:after="20" w:line="240" w:lineRule="exact"/>
              <w:rPr>
                <w:rFonts w:cs="Arial"/>
                <w:sz w:val="18"/>
                <w:szCs w:val="18"/>
              </w:rPr>
            </w:pPr>
            <w:r w:rsidRPr="001F11BB">
              <w:rPr>
                <w:rFonts w:cs="Arial"/>
                <w:sz w:val="18"/>
                <w:szCs w:val="18"/>
              </w:rPr>
              <w:t>Peninsula Training and Employment Program Inc.</w:t>
            </w:r>
          </w:p>
        </w:tc>
        <w:tc>
          <w:tcPr>
            <w:tcW w:w="1418" w:type="dxa"/>
          </w:tcPr>
          <w:p w14:paraId="0DC3385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187 </w:t>
            </w:r>
          </w:p>
        </w:tc>
        <w:tc>
          <w:tcPr>
            <w:tcW w:w="1139" w:type="dxa"/>
            <w:noWrap/>
            <w:hideMark/>
          </w:tcPr>
          <w:p w14:paraId="1555C9B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57 </w:t>
            </w:r>
          </w:p>
        </w:tc>
        <w:tc>
          <w:tcPr>
            <w:tcW w:w="1417" w:type="dxa"/>
          </w:tcPr>
          <w:p w14:paraId="1729008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244 </w:t>
            </w:r>
          </w:p>
        </w:tc>
      </w:tr>
      <w:tr w:rsidR="001B5113" w:rsidRPr="001B5113" w14:paraId="2F8DF8BB" w14:textId="77777777" w:rsidTr="00D76175">
        <w:trPr>
          <w:trHeight w:val="300"/>
        </w:trPr>
        <w:tc>
          <w:tcPr>
            <w:tcW w:w="5670" w:type="dxa"/>
            <w:noWrap/>
            <w:hideMark/>
          </w:tcPr>
          <w:p w14:paraId="255565E2" w14:textId="77777777" w:rsidR="001B5113" w:rsidRPr="001F11BB" w:rsidRDefault="001B5113" w:rsidP="001F11BB">
            <w:pPr>
              <w:spacing w:before="20" w:after="20" w:line="240" w:lineRule="exact"/>
              <w:rPr>
                <w:rFonts w:cs="Arial"/>
                <w:sz w:val="18"/>
                <w:szCs w:val="18"/>
              </w:rPr>
            </w:pPr>
            <w:r w:rsidRPr="001F11BB">
              <w:rPr>
                <w:rFonts w:cs="Arial"/>
                <w:sz w:val="18"/>
                <w:szCs w:val="18"/>
              </w:rPr>
              <w:t>Phillip Island Community And Learning Centre Inc.</w:t>
            </w:r>
          </w:p>
        </w:tc>
        <w:tc>
          <w:tcPr>
            <w:tcW w:w="1418" w:type="dxa"/>
          </w:tcPr>
          <w:p w14:paraId="58324E7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 </w:t>
            </w:r>
          </w:p>
        </w:tc>
        <w:tc>
          <w:tcPr>
            <w:tcW w:w="1139" w:type="dxa"/>
            <w:noWrap/>
            <w:hideMark/>
          </w:tcPr>
          <w:p w14:paraId="1CFA04E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44 </w:t>
            </w:r>
          </w:p>
        </w:tc>
        <w:tc>
          <w:tcPr>
            <w:tcW w:w="1417" w:type="dxa"/>
          </w:tcPr>
          <w:p w14:paraId="3E99DBB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62 </w:t>
            </w:r>
          </w:p>
        </w:tc>
      </w:tr>
      <w:tr w:rsidR="001B5113" w:rsidRPr="001B5113" w14:paraId="6F40A73F" w14:textId="77777777" w:rsidTr="00D76175">
        <w:trPr>
          <w:trHeight w:val="300"/>
        </w:trPr>
        <w:tc>
          <w:tcPr>
            <w:tcW w:w="5670" w:type="dxa"/>
            <w:noWrap/>
            <w:hideMark/>
          </w:tcPr>
          <w:p w14:paraId="748BF932" w14:textId="77777777" w:rsidR="001B5113" w:rsidRPr="001F11BB" w:rsidRDefault="001B5113" w:rsidP="001F11BB">
            <w:pPr>
              <w:spacing w:before="20" w:after="20" w:line="240" w:lineRule="exact"/>
              <w:rPr>
                <w:rFonts w:cs="Arial"/>
                <w:sz w:val="18"/>
                <w:szCs w:val="18"/>
              </w:rPr>
            </w:pPr>
            <w:r w:rsidRPr="001F11BB">
              <w:rPr>
                <w:rFonts w:cs="Arial"/>
                <w:sz w:val="18"/>
                <w:szCs w:val="18"/>
              </w:rPr>
              <w:t>Pines Learning Inc.</w:t>
            </w:r>
          </w:p>
        </w:tc>
        <w:tc>
          <w:tcPr>
            <w:tcW w:w="1418" w:type="dxa"/>
          </w:tcPr>
          <w:p w14:paraId="38E3D62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118 </w:t>
            </w:r>
          </w:p>
        </w:tc>
        <w:tc>
          <w:tcPr>
            <w:tcW w:w="1139" w:type="dxa"/>
            <w:noWrap/>
            <w:hideMark/>
          </w:tcPr>
          <w:p w14:paraId="179B2156" w14:textId="662954D5"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55A963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118 </w:t>
            </w:r>
          </w:p>
        </w:tc>
      </w:tr>
      <w:tr w:rsidR="001B5113" w:rsidRPr="001B5113" w14:paraId="3C941A75" w14:textId="77777777" w:rsidTr="00D76175">
        <w:trPr>
          <w:trHeight w:val="300"/>
        </w:trPr>
        <w:tc>
          <w:tcPr>
            <w:tcW w:w="5670" w:type="dxa"/>
            <w:noWrap/>
            <w:hideMark/>
          </w:tcPr>
          <w:p w14:paraId="1E5D06BD" w14:textId="77777777" w:rsidR="001B5113" w:rsidRPr="001F11BB" w:rsidRDefault="001B5113" w:rsidP="001F11BB">
            <w:pPr>
              <w:spacing w:before="20" w:after="20" w:line="240" w:lineRule="exact"/>
              <w:rPr>
                <w:rFonts w:cs="Arial"/>
                <w:sz w:val="18"/>
                <w:szCs w:val="18"/>
              </w:rPr>
            </w:pPr>
            <w:r w:rsidRPr="001F11BB">
              <w:rPr>
                <w:rFonts w:cs="Arial"/>
                <w:sz w:val="18"/>
                <w:szCs w:val="18"/>
              </w:rPr>
              <w:t>Port Fairy Community Group Inc.</w:t>
            </w:r>
          </w:p>
        </w:tc>
        <w:tc>
          <w:tcPr>
            <w:tcW w:w="1418" w:type="dxa"/>
          </w:tcPr>
          <w:p w14:paraId="71D8350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c>
          <w:tcPr>
            <w:tcW w:w="1139" w:type="dxa"/>
            <w:noWrap/>
            <w:hideMark/>
          </w:tcPr>
          <w:p w14:paraId="0E7772D7" w14:textId="08AE313F"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77D4A3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r>
      <w:tr w:rsidR="001B5113" w:rsidRPr="001B5113" w14:paraId="6AB05C51" w14:textId="77777777" w:rsidTr="00D76175">
        <w:trPr>
          <w:trHeight w:val="300"/>
        </w:trPr>
        <w:tc>
          <w:tcPr>
            <w:tcW w:w="5670" w:type="dxa"/>
            <w:noWrap/>
            <w:hideMark/>
          </w:tcPr>
          <w:p w14:paraId="18C7E07C" w14:textId="77777777" w:rsidR="001B5113" w:rsidRPr="001F11BB" w:rsidRDefault="001B5113" w:rsidP="001F11BB">
            <w:pPr>
              <w:spacing w:before="20" w:after="20" w:line="240" w:lineRule="exact"/>
              <w:rPr>
                <w:rFonts w:cs="Arial"/>
                <w:sz w:val="18"/>
                <w:szCs w:val="18"/>
              </w:rPr>
            </w:pPr>
            <w:r w:rsidRPr="001F11BB">
              <w:rPr>
                <w:rFonts w:cs="Arial"/>
                <w:sz w:val="18"/>
                <w:szCs w:val="18"/>
              </w:rPr>
              <w:t>Port Melbourne Neighbourhood Centre Inc.</w:t>
            </w:r>
          </w:p>
        </w:tc>
        <w:tc>
          <w:tcPr>
            <w:tcW w:w="1418" w:type="dxa"/>
          </w:tcPr>
          <w:p w14:paraId="46FBB0B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107 </w:t>
            </w:r>
          </w:p>
        </w:tc>
        <w:tc>
          <w:tcPr>
            <w:tcW w:w="1139" w:type="dxa"/>
            <w:noWrap/>
            <w:hideMark/>
          </w:tcPr>
          <w:p w14:paraId="40B64041" w14:textId="371B9B30"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ACBE22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107 </w:t>
            </w:r>
          </w:p>
        </w:tc>
      </w:tr>
      <w:tr w:rsidR="001B5113" w:rsidRPr="001B5113" w14:paraId="18A4A8AA" w14:textId="77777777" w:rsidTr="00D76175">
        <w:trPr>
          <w:trHeight w:val="300"/>
        </w:trPr>
        <w:tc>
          <w:tcPr>
            <w:tcW w:w="5670" w:type="dxa"/>
            <w:noWrap/>
            <w:hideMark/>
          </w:tcPr>
          <w:p w14:paraId="0AD28152"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Port Phillip Community Group </w:t>
            </w:r>
            <w:r w:rsidR="00822ACE">
              <w:rPr>
                <w:rFonts w:cs="Arial"/>
                <w:sz w:val="18"/>
                <w:szCs w:val="18"/>
              </w:rPr>
              <w:t>Ltd.</w:t>
            </w:r>
          </w:p>
        </w:tc>
        <w:tc>
          <w:tcPr>
            <w:tcW w:w="1418" w:type="dxa"/>
          </w:tcPr>
          <w:p w14:paraId="48B7DDD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160 </w:t>
            </w:r>
          </w:p>
        </w:tc>
        <w:tc>
          <w:tcPr>
            <w:tcW w:w="1139" w:type="dxa"/>
            <w:noWrap/>
            <w:hideMark/>
          </w:tcPr>
          <w:p w14:paraId="50C72E2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81 </w:t>
            </w:r>
          </w:p>
        </w:tc>
        <w:tc>
          <w:tcPr>
            <w:tcW w:w="1417" w:type="dxa"/>
          </w:tcPr>
          <w:p w14:paraId="0442FB0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241 </w:t>
            </w:r>
          </w:p>
        </w:tc>
      </w:tr>
      <w:tr w:rsidR="001B5113" w:rsidRPr="001B5113" w14:paraId="55705344" w14:textId="77777777" w:rsidTr="00D76175">
        <w:trPr>
          <w:trHeight w:val="300"/>
        </w:trPr>
        <w:tc>
          <w:tcPr>
            <w:tcW w:w="5670" w:type="dxa"/>
            <w:noWrap/>
            <w:hideMark/>
          </w:tcPr>
          <w:p w14:paraId="7FE73DEC" w14:textId="77777777" w:rsidR="001B5113" w:rsidRPr="001F11BB" w:rsidRDefault="001B5113" w:rsidP="001F11BB">
            <w:pPr>
              <w:spacing w:before="20" w:after="20" w:line="240" w:lineRule="exact"/>
              <w:rPr>
                <w:rFonts w:cs="Arial"/>
                <w:sz w:val="18"/>
                <w:szCs w:val="18"/>
              </w:rPr>
            </w:pPr>
            <w:r w:rsidRPr="001F11BB">
              <w:rPr>
                <w:rFonts w:cs="Arial"/>
                <w:sz w:val="18"/>
                <w:szCs w:val="18"/>
              </w:rPr>
              <w:t>Portland Workskills Inc.</w:t>
            </w:r>
          </w:p>
        </w:tc>
        <w:tc>
          <w:tcPr>
            <w:tcW w:w="1418" w:type="dxa"/>
          </w:tcPr>
          <w:p w14:paraId="653F817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79 </w:t>
            </w:r>
          </w:p>
        </w:tc>
        <w:tc>
          <w:tcPr>
            <w:tcW w:w="1139" w:type="dxa"/>
            <w:noWrap/>
            <w:hideMark/>
          </w:tcPr>
          <w:p w14:paraId="5056A07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27 </w:t>
            </w:r>
          </w:p>
        </w:tc>
        <w:tc>
          <w:tcPr>
            <w:tcW w:w="1417" w:type="dxa"/>
          </w:tcPr>
          <w:p w14:paraId="26563D0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106 </w:t>
            </w:r>
          </w:p>
        </w:tc>
      </w:tr>
      <w:tr w:rsidR="001B5113" w:rsidRPr="001B5113" w14:paraId="51EAF40A" w14:textId="77777777" w:rsidTr="00D76175">
        <w:trPr>
          <w:trHeight w:val="300"/>
        </w:trPr>
        <w:tc>
          <w:tcPr>
            <w:tcW w:w="5670" w:type="dxa"/>
            <w:noWrap/>
            <w:hideMark/>
          </w:tcPr>
          <w:p w14:paraId="51373F1A" w14:textId="77777777" w:rsidR="001B5113" w:rsidRPr="001F11BB" w:rsidRDefault="001B5113" w:rsidP="001F11BB">
            <w:pPr>
              <w:spacing w:before="20" w:after="20" w:line="240" w:lineRule="exact"/>
              <w:rPr>
                <w:rFonts w:cs="Arial"/>
                <w:sz w:val="18"/>
                <w:szCs w:val="18"/>
              </w:rPr>
            </w:pPr>
            <w:r w:rsidRPr="001F11BB">
              <w:rPr>
                <w:rFonts w:cs="Arial"/>
                <w:sz w:val="18"/>
                <w:szCs w:val="18"/>
              </w:rPr>
              <w:t>Prahran Community Learning Centre Inc.</w:t>
            </w:r>
          </w:p>
        </w:tc>
        <w:tc>
          <w:tcPr>
            <w:tcW w:w="1418" w:type="dxa"/>
          </w:tcPr>
          <w:p w14:paraId="4F7CBBC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185 </w:t>
            </w:r>
          </w:p>
        </w:tc>
        <w:tc>
          <w:tcPr>
            <w:tcW w:w="1139" w:type="dxa"/>
            <w:noWrap/>
            <w:hideMark/>
          </w:tcPr>
          <w:p w14:paraId="7F3BF03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77 </w:t>
            </w:r>
          </w:p>
        </w:tc>
        <w:tc>
          <w:tcPr>
            <w:tcW w:w="1417" w:type="dxa"/>
          </w:tcPr>
          <w:p w14:paraId="397B800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261 </w:t>
            </w:r>
          </w:p>
        </w:tc>
      </w:tr>
      <w:tr w:rsidR="001B5113" w:rsidRPr="001B5113" w14:paraId="7A82E280" w14:textId="77777777" w:rsidTr="00D76175">
        <w:trPr>
          <w:trHeight w:val="300"/>
        </w:trPr>
        <w:tc>
          <w:tcPr>
            <w:tcW w:w="5670" w:type="dxa"/>
            <w:noWrap/>
            <w:hideMark/>
          </w:tcPr>
          <w:p w14:paraId="3DA114A0" w14:textId="77777777" w:rsidR="001B5113" w:rsidRPr="001F11BB" w:rsidRDefault="001B5113" w:rsidP="001F11BB">
            <w:pPr>
              <w:spacing w:before="20" w:after="20" w:line="240" w:lineRule="exact"/>
              <w:rPr>
                <w:rFonts w:cs="Arial"/>
                <w:sz w:val="18"/>
                <w:szCs w:val="18"/>
              </w:rPr>
            </w:pPr>
            <w:r w:rsidRPr="001F11BB">
              <w:rPr>
                <w:rFonts w:cs="Arial"/>
                <w:sz w:val="18"/>
                <w:szCs w:val="18"/>
              </w:rPr>
              <w:t>Prahran Mission</w:t>
            </w:r>
          </w:p>
        </w:tc>
        <w:tc>
          <w:tcPr>
            <w:tcW w:w="1418" w:type="dxa"/>
          </w:tcPr>
          <w:p w14:paraId="67A114A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139" w:type="dxa"/>
            <w:noWrap/>
            <w:hideMark/>
          </w:tcPr>
          <w:p w14:paraId="29A2B618" w14:textId="360348A1"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230859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r>
      <w:tr w:rsidR="001B5113" w:rsidRPr="001B5113" w14:paraId="17C70FDD" w14:textId="77777777" w:rsidTr="00D76175">
        <w:trPr>
          <w:trHeight w:val="300"/>
        </w:trPr>
        <w:tc>
          <w:tcPr>
            <w:tcW w:w="5670" w:type="dxa"/>
            <w:noWrap/>
            <w:hideMark/>
          </w:tcPr>
          <w:p w14:paraId="0A383C1E" w14:textId="77777777" w:rsidR="001B5113" w:rsidRPr="001F11BB" w:rsidRDefault="001B5113" w:rsidP="001F11BB">
            <w:pPr>
              <w:spacing w:before="20" w:after="20" w:line="240" w:lineRule="exact"/>
              <w:rPr>
                <w:rFonts w:cs="Arial"/>
                <w:sz w:val="18"/>
                <w:szCs w:val="18"/>
              </w:rPr>
            </w:pPr>
            <w:r w:rsidRPr="001F11BB">
              <w:rPr>
                <w:rFonts w:cs="Arial"/>
                <w:sz w:val="18"/>
                <w:szCs w:val="18"/>
              </w:rPr>
              <w:t>Preston Neighbourhood House Inc.</w:t>
            </w:r>
          </w:p>
        </w:tc>
        <w:tc>
          <w:tcPr>
            <w:tcW w:w="1418" w:type="dxa"/>
          </w:tcPr>
          <w:p w14:paraId="2A6708D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204 </w:t>
            </w:r>
          </w:p>
        </w:tc>
        <w:tc>
          <w:tcPr>
            <w:tcW w:w="1139" w:type="dxa"/>
            <w:noWrap/>
            <w:hideMark/>
          </w:tcPr>
          <w:p w14:paraId="4DCBE87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36 </w:t>
            </w:r>
          </w:p>
        </w:tc>
        <w:tc>
          <w:tcPr>
            <w:tcW w:w="1417" w:type="dxa"/>
          </w:tcPr>
          <w:p w14:paraId="22A10EF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240 </w:t>
            </w:r>
          </w:p>
        </w:tc>
      </w:tr>
      <w:tr w:rsidR="001B5113" w:rsidRPr="001B5113" w14:paraId="619F6A7E" w14:textId="77777777" w:rsidTr="00D76175">
        <w:trPr>
          <w:trHeight w:val="300"/>
        </w:trPr>
        <w:tc>
          <w:tcPr>
            <w:tcW w:w="5670" w:type="dxa"/>
            <w:noWrap/>
            <w:hideMark/>
          </w:tcPr>
          <w:p w14:paraId="4AB862BB" w14:textId="77777777" w:rsidR="001B5113" w:rsidRPr="001F11BB" w:rsidRDefault="001B5113" w:rsidP="001F11BB">
            <w:pPr>
              <w:spacing w:before="20" w:after="20" w:line="240" w:lineRule="exact"/>
              <w:rPr>
                <w:rFonts w:cs="Arial"/>
                <w:sz w:val="18"/>
                <w:szCs w:val="18"/>
              </w:rPr>
            </w:pPr>
            <w:r w:rsidRPr="001F11BB">
              <w:rPr>
                <w:rFonts w:cs="Arial"/>
                <w:sz w:val="18"/>
                <w:szCs w:val="18"/>
              </w:rPr>
              <w:t>Preston Reservoir Adult Community Education Inc.</w:t>
            </w:r>
          </w:p>
        </w:tc>
        <w:tc>
          <w:tcPr>
            <w:tcW w:w="1418" w:type="dxa"/>
          </w:tcPr>
          <w:p w14:paraId="1EB08AC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267 </w:t>
            </w:r>
          </w:p>
        </w:tc>
        <w:tc>
          <w:tcPr>
            <w:tcW w:w="1139" w:type="dxa"/>
            <w:noWrap/>
            <w:hideMark/>
          </w:tcPr>
          <w:p w14:paraId="75C8F53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 </w:t>
            </w:r>
          </w:p>
        </w:tc>
        <w:tc>
          <w:tcPr>
            <w:tcW w:w="1417" w:type="dxa"/>
          </w:tcPr>
          <w:p w14:paraId="39753C8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287 </w:t>
            </w:r>
          </w:p>
        </w:tc>
      </w:tr>
      <w:tr w:rsidR="001B5113" w:rsidRPr="001B5113" w14:paraId="0BFC2E0F" w14:textId="77777777" w:rsidTr="00D76175">
        <w:trPr>
          <w:trHeight w:val="300"/>
        </w:trPr>
        <w:tc>
          <w:tcPr>
            <w:tcW w:w="5670" w:type="dxa"/>
            <w:noWrap/>
            <w:hideMark/>
          </w:tcPr>
          <w:p w14:paraId="3BC55C1C" w14:textId="77777777" w:rsidR="001B5113" w:rsidRPr="001F11BB" w:rsidRDefault="001B5113" w:rsidP="001F11BB">
            <w:pPr>
              <w:spacing w:before="20" w:after="20" w:line="240" w:lineRule="exact"/>
              <w:rPr>
                <w:rFonts w:cs="Arial"/>
                <w:sz w:val="18"/>
                <w:szCs w:val="18"/>
              </w:rPr>
            </w:pPr>
            <w:r w:rsidRPr="001F11BB">
              <w:rPr>
                <w:rFonts w:cs="Arial"/>
                <w:sz w:val="18"/>
                <w:szCs w:val="18"/>
              </w:rPr>
              <w:t>Quantin Binnah Community Centre Inc.</w:t>
            </w:r>
          </w:p>
        </w:tc>
        <w:tc>
          <w:tcPr>
            <w:tcW w:w="1418" w:type="dxa"/>
          </w:tcPr>
          <w:p w14:paraId="1D6B6D1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139" w:type="dxa"/>
            <w:noWrap/>
            <w:hideMark/>
          </w:tcPr>
          <w:p w14:paraId="3D442FA5" w14:textId="011DA52B"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BE49A3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r>
      <w:tr w:rsidR="001B5113" w:rsidRPr="001B5113" w14:paraId="5A356691" w14:textId="77777777" w:rsidTr="00D76175">
        <w:trPr>
          <w:trHeight w:val="300"/>
        </w:trPr>
        <w:tc>
          <w:tcPr>
            <w:tcW w:w="5670" w:type="dxa"/>
            <w:noWrap/>
            <w:hideMark/>
          </w:tcPr>
          <w:p w14:paraId="647FAA6C" w14:textId="77777777" w:rsidR="001B5113" w:rsidRPr="001F11BB" w:rsidRDefault="001B5113" w:rsidP="001F11BB">
            <w:pPr>
              <w:spacing w:before="20" w:after="20" w:line="240" w:lineRule="exact"/>
              <w:rPr>
                <w:rFonts w:cs="Arial"/>
                <w:sz w:val="18"/>
                <w:szCs w:val="18"/>
              </w:rPr>
            </w:pPr>
            <w:r w:rsidRPr="001F11BB">
              <w:rPr>
                <w:rFonts w:cs="Arial"/>
                <w:sz w:val="18"/>
                <w:szCs w:val="18"/>
              </w:rPr>
              <w:t>Quantum Support Services Inc.</w:t>
            </w:r>
          </w:p>
        </w:tc>
        <w:tc>
          <w:tcPr>
            <w:tcW w:w="1418" w:type="dxa"/>
          </w:tcPr>
          <w:p w14:paraId="10B9DB3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c>
          <w:tcPr>
            <w:tcW w:w="1139" w:type="dxa"/>
            <w:noWrap/>
            <w:hideMark/>
          </w:tcPr>
          <w:p w14:paraId="451A6DC5" w14:textId="237E5295"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1F1F44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r>
      <w:tr w:rsidR="001B5113" w:rsidRPr="001B5113" w14:paraId="12DB81E9" w14:textId="77777777" w:rsidTr="00D76175">
        <w:trPr>
          <w:trHeight w:val="300"/>
        </w:trPr>
        <w:tc>
          <w:tcPr>
            <w:tcW w:w="5670" w:type="dxa"/>
            <w:noWrap/>
            <w:hideMark/>
          </w:tcPr>
          <w:p w14:paraId="4DAC9E8B" w14:textId="77777777" w:rsidR="001B5113" w:rsidRPr="001F11BB" w:rsidRDefault="001B5113" w:rsidP="001F11BB">
            <w:pPr>
              <w:spacing w:before="20" w:after="20" w:line="240" w:lineRule="exact"/>
              <w:rPr>
                <w:rFonts w:cs="Arial"/>
                <w:sz w:val="18"/>
                <w:szCs w:val="18"/>
              </w:rPr>
            </w:pPr>
            <w:r w:rsidRPr="001F11BB">
              <w:rPr>
                <w:rFonts w:cs="Arial"/>
                <w:sz w:val="18"/>
                <w:szCs w:val="18"/>
              </w:rPr>
              <w:t>Red Cliffs Community Resource Centre Inc.</w:t>
            </w:r>
          </w:p>
        </w:tc>
        <w:tc>
          <w:tcPr>
            <w:tcW w:w="1418" w:type="dxa"/>
          </w:tcPr>
          <w:p w14:paraId="724B1A7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139" w:type="dxa"/>
            <w:noWrap/>
            <w:hideMark/>
          </w:tcPr>
          <w:p w14:paraId="4643AE4F" w14:textId="78DF362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D82ED6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r>
      <w:tr w:rsidR="001B5113" w:rsidRPr="001B5113" w14:paraId="7212B9EE" w14:textId="77777777" w:rsidTr="00D76175">
        <w:trPr>
          <w:trHeight w:val="300"/>
        </w:trPr>
        <w:tc>
          <w:tcPr>
            <w:tcW w:w="5670" w:type="dxa"/>
            <w:noWrap/>
            <w:hideMark/>
          </w:tcPr>
          <w:p w14:paraId="0A137F2C" w14:textId="77777777" w:rsidR="001B5113" w:rsidRPr="001F11BB" w:rsidRDefault="001B5113" w:rsidP="001F11BB">
            <w:pPr>
              <w:spacing w:before="20" w:after="20" w:line="240" w:lineRule="exact"/>
              <w:rPr>
                <w:rFonts w:cs="Arial"/>
                <w:sz w:val="18"/>
                <w:szCs w:val="18"/>
              </w:rPr>
            </w:pPr>
            <w:r w:rsidRPr="001F11BB">
              <w:rPr>
                <w:rFonts w:cs="Arial"/>
                <w:sz w:val="18"/>
                <w:szCs w:val="18"/>
              </w:rPr>
              <w:t>Rejoice Chinese Christian Communication Centre Inc.</w:t>
            </w:r>
          </w:p>
        </w:tc>
        <w:tc>
          <w:tcPr>
            <w:tcW w:w="1418" w:type="dxa"/>
          </w:tcPr>
          <w:p w14:paraId="29025EF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 </w:t>
            </w:r>
          </w:p>
        </w:tc>
        <w:tc>
          <w:tcPr>
            <w:tcW w:w="1139" w:type="dxa"/>
            <w:noWrap/>
            <w:hideMark/>
          </w:tcPr>
          <w:p w14:paraId="5B01714F" w14:textId="1A3C502A"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164C62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 </w:t>
            </w:r>
          </w:p>
        </w:tc>
      </w:tr>
      <w:tr w:rsidR="001B5113" w:rsidRPr="001B5113" w14:paraId="43ADFC7C" w14:textId="77777777" w:rsidTr="00D76175">
        <w:trPr>
          <w:trHeight w:val="300"/>
        </w:trPr>
        <w:tc>
          <w:tcPr>
            <w:tcW w:w="5670" w:type="dxa"/>
            <w:noWrap/>
            <w:hideMark/>
          </w:tcPr>
          <w:p w14:paraId="5373D1A7" w14:textId="77777777" w:rsidR="001B5113" w:rsidRPr="001F11BB" w:rsidRDefault="001B5113" w:rsidP="001F11BB">
            <w:pPr>
              <w:spacing w:before="20" w:after="20" w:line="240" w:lineRule="exact"/>
              <w:rPr>
                <w:rFonts w:cs="Arial"/>
                <w:sz w:val="18"/>
                <w:szCs w:val="18"/>
              </w:rPr>
            </w:pPr>
            <w:r w:rsidRPr="001F11BB">
              <w:rPr>
                <w:rFonts w:cs="Arial"/>
                <w:sz w:val="18"/>
                <w:szCs w:val="18"/>
              </w:rPr>
              <w:t>Resurrection Catholic Church Keysborough</w:t>
            </w:r>
          </w:p>
        </w:tc>
        <w:tc>
          <w:tcPr>
            <w:tcW w:w="1418" w:type="dxa"/>
          </w:tcPr>
          <w:p w14:paraId="1D3EC69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218 </w:t>
            </w:r>
          </w:p>
        </w:tc>
        <w:tc>
          <w:tcPr>
            <w:tcW w:w="1139" w:type="dxa"/>
            <w:noWrap/>
            <w:hideMark/>
          </w:tcPr>
          <w:p w14:paraId="0C5651C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38 </w:t>
            </w:r>
          </w:p>
        </w:tc>
        <w:tc>
          <w:tcPr>
            <w:tcW w:w="1417" w:type="dxa"/>
          </w:tcPr>
          <w:p w14:paraId="668CD40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256 </w:t>
            </w:r>
          </w:p>
        </w:tc>
      </w:tr>
      <w:tr w:rsidR="001B5113" w:rsidRPr="001B5113" w14:paraId="3EBF1DC8" w14:textId="77777777" w:rsidTr="00D76175">
        <w:trPr>
          <w:trHeight w:val="300"/>
        </w:trPr>
        <w:tc>
          <w:tcPr>
            <w:tcW w:w="5670" w:type="dxa"/>
            <w:noWrap/>
            <w:hideMark/>
          </w:tcPr>
          <w:p w14:paraId="04BBFDE3"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Reynard Street Neighbourhood House </w:t>
            </w:r>
            <w:r w:rsidR="00822ACE">
              <w:rPr>
                <w:rFonts w:cs="Arial"/>
                <w:sz w:val="18"/>
                <w:szCs w:val="18"/>
              </w:rPr>
              <w:t>Inc.</w:t>
            </w:r>
          </w:p>
        </w:tc>
        <w:tc>
          <w:tcPr>
            <w:tcW w:w="1418" w:type="dxa"/>
          </w:tcPr>
          <w:p w14:paraId="3B07A2F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34 </w:t>
            </w:r>
          </w:p>
        </w:tc>
        <w:tc>
          <w:tcPr>
            <w:tcW w:w="1139" w:type="dxa"/>
            <w:noWrap/>
            <w:hideMark/>
          </w:tcPr>
          <w:p w14:paraId="2F03ABB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c>
          <w:tcPr>
            <w:tcW w:w="1417" w:type="dxa"/>
          </w:tcPr>
          <w:p w14:paraId="3AE0022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46 </w:t>
            </w:r>
          </w:p>
        </w:tc>
      </w:tr>
      <w:tr w:rsidR="001B5113" w:rsidRPr="001B5113" w14:paraId="32379089" w14:textId="77777777" w:rsidTr="00D76175">
        <w:trPr>
          <w:trHeight w:val="300"/>
        </w:trPr>
        <w:tc>
          <w:tcPr>
            <w:tcW w:w="5670" w:type="dxa"/>
            <w:noWrap/>
            <w:hideMark/>
          </w:tcPr>
          <w:p w14:paraId="44E6616A" w14:textId="77777777" w:rsidR="001B5113" w:rsidRPr="001F11BB" w:rsidRDefault="001B5113" w:rsidP="001F11BB">
            <w:pPr>
              <w:spacing w:before="20" w:after="20" w:line="240" w:lineRule="exact"/>
              <w:rPr>
                <w:rFonts w:cs="Arial"/>
                <w:sz w:val="18"/>
                <w:szCs w:val="18"/>
              </w:rPr>
            </w:pPr>
            <w:r w:rsidRPr="001F11BB">
              <w:rPr>
                <w:rFonts w:cs="Arial"/>
                <w:sz w:val="18"/>
                <w:szCs w:val="18"/>
              </w:rPr>
              <w:t>Richmond Community Learning Centre Inc.</w:t>
            </w:r>
          </w:p>
        </w:tc>
        <w:tc>
          <w:tcPr>
            <w:tcW w:w="1418" w:type="dxa"/>
          </w:tcPr>
          <w:p w14:paraId="5533FE9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 </w:t>
            </w:r>
          </w:p>
        </w:tc>
        <w:tc>
          <w:tcPr>
            <w:tcW w:w="1139" w:type="dxa"/>
            <w:noWrap/>
            <w:hideMark/>
          </w:tcPr>
          <w:p w14:paraId="46BAD3F3" w14:textId="17BFFF56"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861FD1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 </w:t>
            </w:r>
          </w:p>
        </w:tc>
      </w:tr>
      <w:tr w:rsidR="001B5113" w:rsidRPr="001B5113" w14:paraId="7E75833E" w14:textId="77777777" w:rsidTr="00D76175">
        <w:trPr>
          <w:trHeight w:val="300"/>
        </w:trPr>
        <w:tc>
          <w:tcPr>
            <w:tcW w:w="5670" w:type="dxa"/>
            <w:noWrap/>
            <w:hideMark/>
          </w:tcPr>
          <w:p w14:paraId="18B09331" w14:textId="77777777" w:rsidR="001B5113" w:rsidRPr="001F11BB" w:rsidRDefault="001B5113" w:rsidP="001F11BB">
            <w:pPr>
              <w:spacing w:before="20" w:after="20" w:line="240" w:lineRule="exact"/>
              <w:rPr>
                <w:rFonts w:cs="Arial"/>
                <w:sz w:val="18"/>
                <w:szCs w:val="18"/>
              </w:rPr>
            </w:pPr>
            <w:r w:rsidRPr="001F11BB">
              <w:rPr>
                <w:rFonts w:cs="Arial"/>
                <w:sz w:val="18"/>
                <w:szCs w:val="18"/>
              </w:rPr>
              <w:t>Robinvale Network House Inc.</w:t>
            </w:r>
          </w:p>
        </w:tc>
        <w:tc>
          <w:tcPr>
            <w:tcW w:w="1418" w:type="dxa"/>
          </w:tcPr>
          <w:p w14:paraId="490B73D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 </w:t>
            </w:r>
          </w:p>
        </w:tc>
        <w:tc>
          <w:tcPr>
            <w:tcW w:w="1139" w:type="dxa"/>
            <w:noWrap/>
            <w:hideMark/>
          </w:tcPr>
          <w:p w14:paraId="57683CBF" w14:textId="6743E7CC"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4EF615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 </w:t>
            </w:r>
          </w:p>
        </w:tc>
      </w:tr>
      <w:tr w:rsidR="001B5113" w:rsidRPr="001B5113" w14:paraId="483DCEB9" w14:textId="77777777" w:rsidTr="00D76175">
        <w:trPr>
          <w:trHeight w:val="300"/>
        </w:trPr>
        <w:tc>
          <w:tcPr>
            <w:tcW w:w="5670" w:type="dxa"/>
            <w:noWrap/>
            <w:hideMark/>
          </w:tcPr>
          <w:p w14:paraId="7D38D668" w14:textId="77777777" w:rsidR="001B5113" w:rsidRPr="001F11BB" w:rsidRDefault="001B5113" w:rsidP="001F11BB">
            <w:pPr>
              <w:spacing w:before="20" w:after="20" w:line="240" w:lineRule="exact"/>
              <w:rPr>
                <w:rFonts w:cs="Arial"/>
                <w:sz w:val="18"/>
                <w:szCs w:val="18"/>
              </w:rPr>
            </w:pPr>
            <w:r w:rsidRPr="001F11BB">
              <w:rPr>
                <w:rFonts w:cs="Arial"/>
                <w:sz w:val="18"/>
                <w:szCs w:val="18"/>
              </w:rPr>
              <w:t>Rosewall Neighbourhood Centre Inc.</w:t>
            </w:r>
          </w:p>
        </w:tc>
        <w:tc>
          <w:tcPr>
            <w:tcW w:w="1418" w:type="dxa"/>
          </w:tcPr>
          <w:p w14:paraId="088661C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51 </w:t>
            </w:r>
          </w:p>
        </w:tc>
        <w:tc>
          <w:tcPr>
            <w:tcW w:w="1139" w:type="dxa"/>
            <w:noWrap/>
            <w:hideMark/>
          </w:tcPr>
          <w:p w14:paraId="2661A48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40 </w:t>
            </w:r>
          </w:p>
        </w:tc>
        <w:tc>
          <w:tcPr>
            <w:tcW w:w="1417" w:type="dxa"/>
          </w:tcPr>
          <w:p w14:paraId="0AF0857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91 </w:t>
            </w:r>
          </w:p>
        </w:tc>
      </w:tr>
      <w:tr w:rsidR="001B5113" w:rsidRPr="001B5113" w14:paraId="25D30DA2" w14:textId="77777777" w:rsidTr="00D76175">
        <w:trPr>
          <w:trHeight w:val="300"/>
        </w:trPr>
        <w:tc>
          <w:tcPr>
            <w:tcW w:w="5670" w:type="dxa"/>
            <w:noWrap/>
            <w:hideMark/>
          </w:tcPr>
          <w:p w14:paraId="06305F89" w14:textId="77777777" w:rsidR="001B5113" w:rsidRPr="001F11BB" w:rsidRDefault="001B5113" w:rsidP="001F11BB">
            <w:pPr>
              <w:spacing w:before="20" w:after="20" w:line="240" w:lineRule="exact"/>
              <w:rPr>
                <w:rFonts w:cs="Arial"/>
                <w:sz w:val="18"/>
                <w:szCs w:val="18"/>
              </w:rPr>
            </w:pPr>
            <w:r w:rsidRPr="001F11BB">
              <w:rPr>
                <w:rFonts w:cs="Arial"/>
                <w:sz w:val="18"/>
                <w:szCs w:val="18"/>
              </w:rPr>
              <w:t>Rowville Neighbourhood Learning Centre Inc.</w:t>
            </w:r>
          </w:p>
        </w:tc>
        <w:tc>
          <w:tcPr>
            <w:tcW w:w="1418" w:type="dxa"/>
          </w:tcPr>
          <w:p w14:paraId="08CDB37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128 </w:t>
            </w:r>
          </w:p>
        </w:tc>
        <w:tc>
          <w:tcPr>
            <w:tcW w:w="1139" w:type="dxa"/>
            <w:noWrap/>
            <w:hideMark/>
          </w:tcPr>
          <w:p w14:paraId="566A5B2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40 </w:t>
            </w:r>
          </w:p>
        </w:tc>
        <w:tc>
          <w:tcPr>
            <w:tcW w:w="1417" w:type="dxa"/>
          </w:tcPr>
          <w:p w14:paraId="4938DF1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168 </w:t>
            </w:r>
          </w:p>
        </w:tc>
      </w:tr>
      <w:tr w:rsidR="001B5113" w:rsidRPr="001B5113" w14:paraId="209A4F29" w14:textId="77777777" w:rsidTr="00D76175">
        <w:trPr>
          <w:trHeight w:val="300"/>
        </w:trPr>
        <w:tc>
          <w:tcPr>
            <w:tcW w:w="5670" w:type="dxa"/>
            <w:noWrap/>
            <w:hideMark/>
          </w:tcPr>
          <w:p w14:paraId="2CBED3FF"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Rumbalara Aboriginal Co-operative </w:t>
            </w:r>
            <w:r w:rsidR="00822ACE">
              <w:rPr>
                <w:rFonts w:cs="Arial"/>
                <w:sz w:val="18"/>
                <w:szCs w:val="18"/>
              </w:rPr>
              <w:t>Ltd.</w:t>
            </w:r>
          </w:p>
        </w:tc>
        <w:tc>
          <w:tcPr>
            <w:tcW w:w="1418" w:type="dxa"/>
          </w:tcPr>
          <w:p w14:paraId="2FD7B6C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139" w:type="dxa"/>
            <w:noWrap/>
            <w:hideMark/>
          </w:tcPr>
          <w:p w14:paraId="018CB629" w14:textId="7C4407F8"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E34F4A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r>
      <w:tr w:rsidR="001B5113" w:rsidRPr="001B5113" w14:paraId="6C3E5C21" w14:textId="77777777" w:rsidTr="00D76175">
        <w:trPr>
          <w:trHeight w:val="300"/>
        </w:trPr>
        <w:tc>
          <w:tcPr>
            <w:tcW w:w="5670" w:type="dxa"/>
            <w:noWrap/>
            <w:hideMark/>
          </w:tcPr>
          <w:p w14:paraId="5ADBA87B" w14:textId="77777777" w:rsidR="001B5113" w:rsidRPr="001F11BB" w:rsidRDefault="001B5113" w:rsidP="001F11BB">
            <w:pPr>
              <w:spacing w:before="20" w:after="20" w:line="240" w:lineRule="exact"/>
              <w:rPr>
                <w:rFonts w:cs="Arial"/>
                <w:sz w:val="18"/>
                <w:szCs w:val="18"/>
              </w:rPr>
            </w:pPr>
            <w:r w:rsidRPr="001F11BB">
              <w:rPr>
                <w:rFonts w:cs="Arial"/>
                <w:sz w:val="18"/>
                <w:szCs w:val="18"/>
              </w:rPr>
              <w:t>Rural Industries Skill Training Centre Inc.</w:t>
            </w:r>
          </w:p>
        </w:tc>
        <w:tc>
          <w:tcPr>
            <w:tcW w:w="1418" w:type="dxa"/>
          </w:tcPr>
          <w:p w14:paraId="37DB4AF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29 </w:t>
            </w:r>
          </w:p>
        </w:tc>
        <w:tc>
          <w:tcPr>
            <w:tcW w:w="1139" w:type="dxa"/>
            <w:noWrap/>
            <w:hideMark/>
          </w:tcPr>
          <w:p w14:paraId="72D6D00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50 </w:t>
            </w:r>
          </w:p>
        </w:tc>
        <w:tc>
          <w:tcPr>
            <w:tcW w:w="1417" w:type="dxa"/>
          </w:tcPr>
          <w:p w14:paraId="35F7532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79 </w:t>
            </w:r>
          </w:p>
        </w:tc>
      </w:tr>
      <w:tr w:rsidR="001B5113" w:rsidRPr="001B5113" w14:paraId="6A64B220" w14:textId="77777777" w:rsidTr="00D76175">
        <w:trPr>
          <w:trHeight w:val="300"/>
        </w:trPr>
        <w:tc>
          <w:tcPr>
            <w:tcW w:w="5670" w:type="dxa"/>
            <w:noWrap/>
            <w:hideMark/>
          </w:tcPr>
          <w:p w14:paraId="2F615114" w14:textId="77777777" w:rsidR="001B5113" w:rsidRPr="001F11BB" w:rsidRDefault="001B5113" w:rsidP="001F11BB">
            <w:pPr>
              <w:spacing w:before="20" w:after="20" w:line="240" w:lineRule="exact"/>
              <w:rPr>
                <w:rFonts w:cs="Arial"/>
                <w:sz w:val="18"/>
                <w:szCs w:val="18"/>
              </w:rPr>
            </w:pPr>
            <w:r w:rsidRPr="001F11BB">
              <w:rPr>
                <w:rFonts w:cs="Arial"/>
                <w:sz w:val="18"/>
                <w:szCs w:val="18"/>
              </w:rPr>
              <w:t>Rushworth Community House Inc.</w:t>
            </w:r>
          </w:p>
        </w:tc>
        <w:tc>
          <w:tcPr>
            <w:tcW w:w="1418" w:type="dxa"/>
          </w:tcPr>
          <w:p w14:paraId="4370461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 </w:t>
            </w:r>
          </w:p>
        </w:tc>
        <w:tc>
          <w:tcPr>
            <w:tcW w:w="1139" w:type="dxa"/>
            <w:noWrap/>
            <w:hideMark/>
          </w:tcPr>
          <w:p w14:paraId="453E4B7B" w14:textId="7275528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1E2871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 </w:t>
            </w:r>
          </w:p>
        </w:tc>
      </w:tr>
      <w:tr w:rsidR="001B5113" w:rsidRPr="001B5113" w14:paraId="2BB4D1BB" w14:textId="77777777" w:rsidTr="00D76175">
        <w:trPr>
          <w:trHeight w:val="300"/>
        </w:trPr>
        <w:tc>
          <w:tcPr>
            <w:tcW w:w="5670" w:type="dxa"/>
            <w:noWrap/>
            <w:hideMark/>
          </w:tcPr>
          <w:p w14:paraId="341267BF" w14:textId="77777777" w:rsidR="001B5113" w:rsidRPr="001F11BB" w:rsidRDefault="001B5113" w:rsidP="001F11BB">
            <w:pPr>
              <w:spacing w:before="20" w:after="20" w:line="240" w:lineRule="exact"/>
              <w:rPr>
                <w:rFonts w:cs="Arial"/>
                <w:sz w:val="18"/>
                <w:szCs w:val="18"/>
              </w:rPr>
            </w:pPr>
            <w:r w:rsidRPr="001F11BB">
              <w:rPr>
                <w:rFonts w:cs="Arial"/>
                <w:sz w:val="18"/>
                <w:szCs w:val="18"/>
              </w:rPr>
              <w:t>Sale Neighbourhood House Inc.</w:t>
            </w:r>
          </w:p>
        </w:tc>
        <w:tc>
          <w:tcPr>
            <w:tcW w:w="1418" w:type="dxa"/>
          </w:tcPr>
          <w:p w14:paraId="4122C70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c>
          <w:tcPr>
            <w:tcW w:w="1139" w:type="dxa"/>
            <w:noWrap/>
            <w:hideMark/>
          </w:tcPr>
          <w:p w14:paraId="6E39492D" w14:textId="0DD73C1E"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6B93F0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r>
      <w:tr w:rsidR="001B5113" w:rsidRPr="001B5113" w14:paraId="5E976AA7" w14:textId="77777777" w:rsidTr="00D76175">
        <w:trPr>
          <w:trHeight w:val="300"/>
        </w:trPr>
        <w:tc>
          <w:tcPr>
            <w:tcW w:w="5670" w:type="dxa"/>
            <w:noWrap/>
            <w:hideMark/>
          </w:tcPr>
          <w:p w14:paraId="52DEBE03"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Sandybeach Community Co-operative Society </w:t>
            </w:r>
            <w:r w:rsidR="00822ACE">
              <w:rPr>
                <w:rFonts w:cs="Arial"/>
                <w:sz w:val="18"/>
                <w:szCs w:val="18"/>
              </w:rPr>
              <w:t>Ltd.</w:t>
            </w:r>
          </w:p>
        </w:tc>
        <w:tc>
          <w:tcPr>
            <w:tcW w:w="1418" w:type="dxa"/>
          </w:tcPr>
          <w:p w14:paraId="462C531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255 </w:t>
            </w:r>
          </w:p>
        </w:tc>
        <w:tc>
          <w:tcPr>
            <w:tcW w:w="1139" w:type="dxa"/>
            <w:noWrap/>
            <w:hideMark/>
          </w:tcPr>
          <w:p w14:paraId="2D7C05E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47 </w:t>
            </w:r>
          </w:p>
        </w:tc>
        <w:tc>
          <w:tcPr>
            <w:tcW w:w="1417" w:type="dxa"/>
          </w:tcPr>
          <w:p w14:paraId="09FA338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302 </w:t>
            </w:r>
          </w:p>
        </w:tc>
      </w:tr>
      <w:tr w:rsidR="001B5113" w:rsidRPr="001B5113" w14:paraId="4D5B87B3" w14:textId="77777777" w:rsidTr="00D76175">
        <w:trPr>
          <w:trHeight w:val="300"/>
        </w:trPr>
        <w:tc>
          <w:tcPr>
            <w:tcW w:w="5670" w:type="dxa"/>
            <w:noWrap/>
            <w:hideMark/>
          </w:tcPr>
          <w:p w14:paraId="71E373BD" w14:textId="77777777" w:rsidR="001B5113" w:rsidRPr="001F11BB" w:rsidRDefault="001B5113" w:rsidP="001F11BB">
            <w:pPr>
              <w:spacing w:before="20" w:after="20" w:line="240" w:lineRule="exact"/>
              <w:rPr>
                <w:rFonts w:cs="Arial"/>
                <w:sz w:val="18"/>
                <w:szCs w:val="18"/>
              </w:rPr>
            </w:pPr>
            <w:r w:rsidRPr="001F11BB">
              <w:rPr>
                <w:rFonts w:cs="Arial"/>
                <w:sz w:val="18"/>
                <w:szCs w:val="18"/>
              </w:rPr>
              <w:t>Selby Community House Inc.</w:t>
            </w:r>
          </w:p>
        </w:tc>
        <w:tc>
          <w:tcPr>
            <w:tcW w:w="1418" w:type="dxa"/>
          </w:tcPr>
          <w:p w14:paraId="3DDC092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 </w:t>
            </w:r>
          </w:p>
        </w:tc>
        <w:tc>
          <w:tcPr>
            <w:tcW w:w="1139" w:type="dxa"/>
            <w:noWrap/>
            <w:hideMark/>
          </w:tcPr>
          <w:p w14:paraId="3D5801C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 </w:t>
            </w:r>
          </w:p>
        </w:tc>
        <w:tc>
          <w:tcPr>
            <w:tcW w:w="1417" w:type="dxa"/>
          </w:tcPr>
          <w:p w14:paraId="7449C6C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r>
      <w:tr w:rsidR="001B5113" w:rsidRPr="001B5113" w14:paraId="19D32ADE" w14:textId="77777777" w:rsidTr="00D76175">
        <w:trPr>
          <w:trHeight w:val="300"/>
        </w:trPr>
        <w:tc>
          <w:tcPr>
            <w:tcW w:w="5670" w:type="dxa"/>
            <w:noWrap/>
            <w:hideMark/>
          </w:tcPr>
          <w:p w14:paraId="4B71BBEA" w14:textId="77777777" w:rsidR="001B5113" w:rsidRPr="001F11BB" w:rsidRDefault="001B5113" w:rsidP="001F11BB">
            <w:pPr>
              <w:spacing w:before="20" w:after="20" w:line="240" w:lineRule="exact"/>
              <w:rPr>
                <w:rFonts w:cs="Arial"/>
                <w:sz w:val="18"/>
                <w:szCs w:val="18"/>
              </w:rPr>
            </w:pPr>
            <w:r w:rsidRPr="001F11BB">
              <w:rPr>
                <w:rFonts w:cs="Arial"/>
                <w:sz w:val="18"/>
                <w:szCs w:val="18"/>
              </w:rPr>
              <w:t>Seymour &amp; District Community House Inc.</w:t>
            </w:r>
          </w:p>
        </w:tc>
        <w:tc>
          <w:tcPr>
            <w:tcW w:w="1418" w:type="dxa"/>
          </w:tcPr>
          <w:p w14:paraId="6542CA5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 </w:t>
            </w:r>
          </w:p>
        </w:tc>
        <w:tc>
          <w:tcPr>
            <w:tcW w:w="1139" w:type="dxa"/>
            <w:noWrap/>
            <w:hideMark/>
          </w:tcPr>
          <w:p w14:paraId="4E592646" w14:textId="08FC0470"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D1E2DE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 </w:t>
            </w:r>
          </w:p>
        </w:tc>
      </w:tr>
      <w:tr w:rsidR="001B5113" w:rsidRPr="001B5113" w14:paraId="55380DD2" w14:textId="77777777" w:rsidTr="00D76175">
        <w:trPr>
          <w:trHeight w:val="300"/>
        </w:trPr>
        <w:tc>
          <w:tcPr>
            <w:tcW w:w="5670" w:type="dxa"/>
            <w:noWrap/>
            <w:hideMark/>
          </w:tcPr>
          <w:p w14:paraId="5520527A" w14:textId="77777777" w:rsidR="001B5113" w:rsidRPr="001F11BB" w:rsidRDefault="001B5113" w:rsidP="001F11BB">
            <w:pPr>
              <w:spacing w:before="20" w:after="20" w:line="240" w:lineRule="exact"/>
              <w:rPr>
                <w:rFonts w:cs="Arial"/>
                <w:sz w:val="18"/>
                <w:szCs w:val="18"/>
              </w:rPr>
            </w:pPr>
            <w:r w:rsidRPr="001F11BB">
              <w:rPr>
                <w:rFonts w:cs="Arial"/>
                <w:sz w:val="18"/>
                <w:szCs w:val="18"/>
              </w:rPr>
              <w:t>Shepparton Access</w:t>
            </w:r>
          </w:p>
        </w:tc>
        <w:tc>
          <w:tcPr>
            <w:tcW w:w="1418" w:type="dxa"/>
          </w:tcPr>
          <w:p w14:paraId="5408E54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60 </w:t>
            </w:r>
          </w:p>
        </w:tc>
        <w:tc>
          <w:tcPr>
            <w:tcW w:w="1139" w:type="dxa"/>
            <w:noWrap/>
            <w:hideMark/>
          </w:tcPr>
          <w:p w14:paraId="74503E76" w14:textId="6BD3C625"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579302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60 </w:t>
            </w:r>
          </w:p>
        </w:tc>
      </w:tr>
      <w:tr w:rsidR="001B5113" w:rsidRPr="001B5113" w14:paraId="672E8FB7" w14:textId="77777777" w:rsidTr="00D76175">
        <w:trPr>
          <w:trHeight w:val="300"/>
        </w:trPr>
        <w:tc>
          <w:tcPr>
            <w:tcW w:w="5670" w:type="dxa"/>
            <w:noWrap/>
            <w:hideMark/>
          </w:tcPr>
          <w:p w14:paraId="62771517" w14:textId="77777777" w:rsidR="001B5113" w:rsidRPr="001F11BB" w:rsidRDefault="001B5113" w:rsidP="001F11BB">
            <w:pPr>
              <w:spacing w:before="20" w:after="20" w:line="240" w:lineRule="exact"/>
              <w:rPr>
                <w:rFonts w:cs="Arial"/>
                <w:sz w:val="18"/>
                <w:szCs w:val="18"/>
              </w:rPr>
            </w:pPr>
            <w:r w:rsidRPr="001F11BB">
              <w:rPr>
                <w:rFonts w:cs="Arial"/>
                <w:sz w:val="18"/>
                <w:szCs w:val="18"/>
              </w:rPr>
              <w:t>Shepparton Adult and Community Education College Inc.</w:t>
            </w:r>
          </w:p>
        </w:tc>
        <w:tc>
          <w:tcPr>
            <w:tcW w:w="1418" w:type="dxa"/>
          </w:tcPr>
          <w:p w14:paraId="0D71117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99 </w:t>
            </w:r>
          </w:p>
        </w:tc>
        <w:tc>
          <w:tcPr>
            <w:tcW w:w="1139" w:type="dxa"/>
            <w:noWrap/>
            <w:hideMark/>
          </w:tcPr>
          <w:p w14:paraId="45B7AA3E" w14:textId="6D99A50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20AE63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99 </w:t>
            </w:r>
          </w:p>
        </w:tc>
      </w:tr>
      <w:tr w:rsidR="001B5113" w:rsidRPr="001B5113" w14:paraId="405E2235" w14:textId="77777777" w:rsidTr="00D76175">
        <w:trPr>
          <w:trHeight w:val="300"/>
        </w:trPr>
        <w:tc>
          <w:tcPr>
            <w:tcW w:w="5670" w:type="dxa"/>
            <w:noWrap/>
            <w:hideMark/>
          </w:tcPr>
          <w:p w14:paraId="004C411E" w14:textId="77777777" w:rsidR="001B5113" w:rsidRPr="001F11BB" w:rsidRDefault="001B5113" w:rsidP="001F11BB">
            <w:pPr>
              <w:spacing w:before="20" w:after="20" w:line="240" w:lineRule="exact"/>
              <w:rPr>
                <w:rFonts w:cs="Arial"/>
                <w:sz w:val="18"/>
                <w:szCs w:val="18"/>
              </w:rPr>
            </w:pPr>
            <w:r w:rsidRPr="001F11BB">
              <w:rPr>
                <w:rFonts w:cs="Arial"/>
                <w:sz w:val="18"/>
                <w:szCs w:val="18"/>
              </w:rPr>
              <w:t>SkillsPlus Ltd</w:t>
            </w:r>
            <w:r w:rsidR="00822ACE">
              <w:rPr>
                <w:rFonts w:cs="Arial"/>
                <w:sz w:val="18"/>
                <w:szCs w:val="18"/>
              </w:rPr>
              <w:t>.</w:t>
            </w:r>
          </w:p>
        </w:tc>
        <w:tc>
          <w:tcPr>
            <w:tcW w:w="1418" w:type="dxa"/>
          </w:tcPr>
          <w:p w14:paraId="086AC30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65 </w:t>
            </w:r>
          </w:p>
        </w:tc>
        <w:tc>
          <w:tcPr>
            <w:tcW w:w="1139" w:type="dxa"/>
            <w:noWrap/>
            <w:hideMark/>
          </w:tcPr>
          <w:p w14:paraId="02C81CE4" w14:textId="1BE70111"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2090DA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65 </w:t>
            </w:r>
          </w:p>
        </w:tc>
      </w:tr>
      <w:tr w:rsidR="001B5113" w:rsidRPr="001B5113" w14:paraId="1EDD43C3" w14:textId="77777777" w:rsidTr="00D76175">
        <w:trPr>
          <w:trHeight w:val="300"/>
        </w:trPr>
        <w:tc>
          <w:tcPr>
            <w:tcW w:w="5670" w:type="dxa"/>
            <w:noWrap/>
            <w:hideMark/>
          </w:tcPr>
          <w:p w14:paraId="765320F8" w14:textId="77777777" w:rsidR="001B5113" w:rsidRPr="001F11BB" w:rsidRDefault="001B5113" w:rsidP="001F11BB">
            <w:pPr>
              <w:spacing w:before="20" w:after="20" w:line="240" w:lineRule="exact"/>
              <w:rPr>
                <w:rFonts w:cs="Arial"/>
                <w:sz w:val="18"/>
                <w:szCs w:val="18"/>
              </w:rPr>
            </w:pPr>
            <w:r w:rsidRPr="001F11BB">
              <w:rPr>
                <w:rFonts w:cs="Arial"/>
                <w:sz w:val="18"/>
                <w:szCs w:val="18"/>
              </w:rPr>
              <w:t>Small Business Mentoring Service Inc.</w:t>
            </w:r>
          </w:p>
        </w:tc>
        <w:tc>
          <w:tcPr>
            <w:tcW w:w="1418" w:type="dxa"/>
          </w:tcPr>
          <w:p w14:paraId="6E24C280" w14:textId="6668A15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139" w:type="dxa"/>
            <w:noWrap/>
            <w:hideMark/>
          </w:tcPr>
          <w:p w14:paraId="1346A4C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110 </w:t>
            </w:r>
          </w:p>
        </w:tc>
        <w:tc>
          <w:tcPr>
            <w:tcW w:w="1417" w:type="dxa"/>
          </w:tcPr>
          <w:p w14:paraId="182D59D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110 </w:t>
            </w:r>
          </w:p>
        </w:tc>
      </w:tr>
      <w:tr w:rsidR="001B5113" w:rsidRPr="001B5113" w14:paraId="26B13054" w14:textId="77777777" w:rsidTr="00D76175">
        <w:trPr>
          <w:trHeight w:val="300"/>
        </w:trPr>
        <w:tc>
          <w:tcPr>
            <w:tcW w:w="5670" w:type="dxa"/>
            <w:noWrap/>
            <w:hideMark/>
          </w:tcPr>
          <w:p w14:paraId="297D4677" w14:textId="77777777" w:rsidR="001B5113" w:rsidRPr="001F11BB" w:rsidRDefault="001B5113" w:rsidP="001F11BB">
            <w:pPr>
              <w:spacing w:before="20" w:after="20" w:line="240" w:lineRule="exact"/>
              <w:rPr>
                <w:rFonts w:cs="Arial"/>
                <w:sz w:val="18"/>
                <w:szCs w:val="18"/>
              </w:rPr>
            </w:pPr>
            <w:r w:rsidRPr="001F11BB">
              <w:rPr>
                <w:rFonts w:cs="Arial"/>
                <w:sz w:val="18"/>
                <w:szCs w:val="18"/>
              </w:rPr>
              <w:t>Sorrento Community Centre Inc.</w:t>
            </w:r>
          </w:p>
        </w:tc>
        <w:tc>
          <w:tcPr>
            <w:tcW w:w="1418" w:type="dxa"/>
          </w:tcPr>
          <w:p w14:paraId="460506A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 </w:t>
            </w:r>
          </w:p>
        </w:tc>
        <w:tc>
          <w:tcPr>
            <w:tcW w:w="1139" w:type="dxa"/>
            <w:noWrap/>
            <w:hideMark/>
          </w:tcPr>
          <w:p w14:paraId="49DD93E1" w14:textId="36B2F78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47EFCB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15 </w:t>
            </w:r>
          </w:p>
        </w:tc>
      </w:tr>
      <w:tr w:rsidR="001B5113" w:rsidRPr="001B5113" w14:paraId="0AD14117" w14:textId="77777777" w:rsidTr="00D76175">
        <w:trPr>
          <w:trHeight w:val="300"/>
        </w:trPr>
        <w:tc>
          <w:tcPr>
            <w:tcW w:w="5670" w:type="dxa"/>
            <w:noWrap/>
            <w:hideMark/>
          </w:tcPr>
          <w:p w14:paraId="7697BD0F" w14:textId="77777777" w:rsidR="001B5113" w:rsidRPr="001F11BB" w:rsidRDefault="001B5113" w:rsidP="001F11BB">
            <w:pPr>
              <w:spacing w:before="20" w:after="20" w:line="240" w:lineRule="exact"/>
              <w:rPr>
                <w:rFonts w:cs="Arial"/>
                <w:sz w:val="18"/>
                <w:szCs w:val="18"/>
              </w:rPr>
            </w:pPr>
            <w:r w:rsidRPr="001F11BB">
              <w:rPr>
                <w:rFonts w:cs="Arial"/>
                <w:sz w:val="18"/>
                <w:szCs w:val="18"/>
              </w:rPr>
              <w:t>South Shepparton Community Centre Inc.</w:t>
            </w:r>
          </w:p>
        </w:tc>
        <w:tc>
          <w:tcPr>
            <w:tcW w:w="1418" w:type="dxa"/>
          </w:tcPr>
          <w:p w14:paraId="363CF1A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c>
          <w:tcPr>
            <w:tcW w:w="1139" w:type="dxa"/>
            <w:noWrap/>
            <w:hideMark/>
          </w:tcPr>
          <w:p w14:paraId="5B0F10E5" w14:textId="3849A276" w:rsidR="001B5113" w:rsidRPr="001F11BB" w:rsidRDefault="001A73AE" w:rsidP="0067713A">
            <w:pPr>
              <w:tabs>
                <w:tab w:val="left" w:pos="390"/>
                <w:tab w:val="center" w:pos="461"/>
              </w:tabs>
              <w:spacing w:before="20" w:after="20" w:line="240" w:lineRule="exact"/>
              <w:jc w:val="center"/>
              <w:rPr>
                <w:rFonts w:cs="Arial"/>
                <w:sz w:val="18"/>
                <w:szCs w:val="18"/>
              </w:rPr>
            </w:pPr>
            <w:r>
              <w:rPr>
                <w:rFonts w:cs="Arial"/>
                <w:sz w:val="18"/>
                <w:szCs w:val="18"/>
              </w:rPr>
              <w:t>-</w:t>
            </w:r>
          </w:p>
        </w:tc>
        <w:tc>
          <w:tcPr>
            <w:tcW w:w="1417" w:type="dxa"/>
          </w:tcPr>
          <w:p w14:paraId="6C0805B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 </w:t>
            </w:r>
          </w:p>
        </w:tc>
      </w:tr>
      <w:tr w:rsidR="001B5113" w:rsidRPr="001B5113" w14:paraId="46F1397C" w14:textId="77777777" w:rsidTr="00D76175">
        <w:trPr>
          <w:trHeight w:val="300"/>
        </w:trPr>
        <w:tc>
          <w:tcPr>
            <w:tcW w:w="5670" w:type="dxa"/>
            <w:noWrap/>
            <w:hideMark/>
          </w:tcPr>
          <w:p w14:paraId="18BAB499" w14:textId="77777777" w:rsidR="001B5113" w:rsidRPr="001F11BB" w:rsidRDefault="001B5113" w:rsidP="001F11BB">
            <w:pPr>
              <w:spacing w:before="20" w:after="20" w:line="240" w:lineRule="exact"/>
              <w:rPr>
                <w:rFonts w:cs="Arial"/>
                <w:sz w:val="18"/>
                <w:szCs w:val="18"/>
              </w:rPr>
            </w:pPr>
            <w:r w:rsidRPr="001F11BB">
              <w:rPr>
                <w:rFonts w:cs="Arial"/>
                <w:sz w:val="18"/>
                <w:szCs w:val="18"/>
              </w:rPr>
              <w:t>South West Victorian SEAL Inc.</w:t>
            </w:r>
          </w:p>
        </w:tc>
        <w:tc>
          <w:tcPr>
            <w:tcW w:w="1418" w:type="dxa"/>
          </w:tcPr>
          <w:p w14:paraId="4DAF0F9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47 </w:t>
            </w:r>
          </w:p>
        </w:tc>
        <w:tc>
          <w:tcPr>
            <w:tcW w:w="1139" w:type="dxa"/>
            <w:noWrap/>
            <w:hideMark/>
          </w:tcPr>
          <w:p w14:paraId="4FF72FE3" w14:textId="65DD1956"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8F4EB3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47 </w:t>
            </w:r>
          </w:p>
        </w:tc>
      </w:tr>
      <w:tr w:rsidR="001B5113" w:rsidRPr="001B5113" w14:paraId="73C8EC17" w14:textId="77777777" w:rsidTr="00D76175">
        <w:trPr>
          <w:trHeight w:val="300"/>
        </w:trPr>
        <w:tc>
          <w:tcPr>
            <w:tcW w:w="5670" w:type="dxa"/>
            <w:noWrap/>
            <w:hideMark/>
          </w:tcPr>
          <w:p w14:paraId="2F3717F9" w14:textId="77777777" w:rsidR="001B5113" w:rsidRPr="001F11BB" w:rsidRDefault="001B5113" w:rsidP="001F11BB">
            <w:pPr>
              <w:spacing w:before="20" w:after="20" w:line="240" w:lineRule="exact"/>
              <w:rPr>
                <w:rFonts w:cs="Arial"/>
                <w:sz w:val="18"/>
                <w:szCs w:val="18"/>
              </w:rPr>
            </w:pPr>
            <w:r w:rsidRPr="001F11BB">
              <w:rPr>
                <w:rFonts w:cs="Arial"/>
                <w:sz w:val="18"/>
                <w:szCs w:val="18"/>
              </w:rPr>
              <w:t>Southern Grampians Adult Education Inc.</w:t>
            </w:r>
          </w:p>
        </w:tc>
        <w:tc>
          <w:tcPr>
            <w:tcW w:w="1418" w:type="dxa"/>
          </w:tcPr>
          <w:p w14:paraId="6F9F81B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55 </w:t>
            </w:r>
          </w:p>
        </w:tc>
        <w:tc>
          <w:tcPr>
            <w:tcW w:w="1139" w:type="dxa"/>
            <w:noWrap/>
            <w:hideMark/>
          </w:tcPr>
          <w:p w14:paraId="553F8C7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295 </w:t>
            </w:r>
          </w:p>
        </w:tc>
        <w:tc>
          <w:tcPr>
            <w:tcW w:w="1417" w:type="dxa"/>
          </w:tcPr>
          <w:p w14:paraId="01FD76F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350 </w:t>
            </w:r>
          </w:p>
        </w:tc>
      </w:tr>
      <w:tr w:rsidR="001B5113" w:rsidRPr="001B5113" w14:paraId="0CCABB87" w14:textId="77777777" w:rsidTr="00D76175">
        <w:trPr>
          <w:trHeight w:val="300"/>
        </w:trPr>
        <w:tc>
          <w:tcPr>
            <w:tcW w:w="5670" w:type="dxa"/>
            <w:noWrap/>
            <w:hideMark/>
          </w:tcPr>
          <w:p w14:paraId="7E1627D0" w14:textId="77777777" w:rsidR="001B5113" w:rsidRPr="001F11BB" w:rsidRDefault="001B5113" w:rsidP="001F11BB">
            <w:pPr>
              <w:spacing w:before="20" w:after="20" w:line="240" w:lineRule="exact"/>
              <w:rPr>
                <w:rFonts w:cs="Arial"/>
                <w:sz w:val="18"/>
                <w:szCs w:val="18"/>
              </w:rPr>
            </w:pPr>
            <w:r w:rsidRPr="001F11BB">
              <w:rPr>
                <w:rFonts w:cs="Arial"/>
                <w:sz w:val="18"/>
                <w:szCs w:val="18"/>
              </w:rPr>
              <w:t>SPAN Community House Inc.</w:t>
            </w:r>
          </w:p>
        </w:tc>
        <w:tc>
          <w:tcPr>
            <w:tcW w:w="1418" w:type="dxa"/>
          </w:tcPr>
          <w:p w14:paraId="3302584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 </w:t>
            </w:r>
          </w:p>
        </w:tc>
        <w:tc>
          <w:tcPr>
            <w:tcW w:w="1139" w:type="dxa"/>
            <w:noWrap/>
            <w:hideMark/>
          </w:tcPr>
          <w:p w14:paraId="7C00EC5C" w14:textId="233D390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A78867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 </w:t>
            </w:r>
          </w:p>
        </w:tc>
      </w:tr>
      <w:tr w:rsidR="001B5113" w:rsidRPr="001B5113" w14:paraId="24FADC62" w14:textId="77777777" w:rsidTr="00D76175">
        <w:trPr>
          <w:trHeight w:val="300"/>
        </w:trPr>
        <w:tc>
          <w:tcPr>
            <w:tcW w:w="5670" w:type="dxa"/>
            <w:noWrap/>
            <w:hideMark/>
          </w:tcPr>
          <w:p w14:paraId="5888E409" w14:textId="77777777" w:rsidR="001B5113" w:rsidRPr="001F11BB" w:rsidRDefault="001B5113" w:rsidP="001F11BB">
            <w:pPr>
              <w:spacing w:before="20" w:after="20" w:line="240" w:lineRule="exact"/>
              <w:rPr>
                <w:rFonts w:cs="Arial"/>
                <w:sz w:val="18"/>
                <w:szCs w:val="18"/>
              </w:rPr>
            </w:pPr>
            <w:r w:rsidRPr="001F11BB">
              <w:rPr>
                <w:rFonts w:cs="Arial"/>
                <w:sz w:val="18"/>
                <w:szCs w:val="18"/>
              </w:rPr>
              <w:t>Springdale Neighbourhood Centre Inc.</w:t>
            </w:r>
          </w:p>
        </w:tc>
        <w:tc>
          <w:tcPr>
            <w:tcW w:w="1418" w:type="dxa"/>
          </w:tcPr>
          <w:p w14:paraId="16A11DB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60 </w:t>
            </w:r>
          </w:p>
        </w:tc>
        <w:tc>
          <w:tcPr>
            <w:tcW w:w="1139" w:type="dxa"/>
            <w:noWrap/>
            <w:hideMark/>
          </w:tcPr>
          <w:p w14:paraId="3DFEA7C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c>
          <w:tcPr>
            <w:tcW w:w="1417" w:type="dxa"/>
          </w:tcPr>
          <w:p w14:paraId="6D77B8D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71 </w:t>
            </w:r>
          </w:p>
        </w:tc>
      </w:tr>
      <w:tr w:rsidR="001B5113" w:rsidRPr="001B5113" w14:paraId="2EE78297" w14:textId="77777777" w:rsidTr="00D76175">
        <w:trPr>
          <w:trHeight w:val="300"/>
        </w:trPr>
        <w:tc>
          <w:tcPr>
            <w:tcW w:w="5670" w:type="dxa"/>
            <w:noWrap/>
            <w:hideMark/>
          </w:tcPr>
          <w:p w14:paraId="46E57225" w14:textId="77777777" w:rsidR="001B5113" w:rsidRPr="001F11BB" w:rsidRDefault="001B5113" w:rsidP="001F11BB">
            <w:pPr>
              <w:spacing w:before="20" w:after="20" w:line="240" w:lineRule="exact"/>
              <w:rPr>
                <w:rFonts w:cs="Arial"/>
                <w:sz w:val="18"/>
                <w:szCs w:val="18"/>
              </w:rPr>
            </w:pPr>
            <w:r w:rsidRPr="001F11BB">
              <w:rPr>
                <w:rFonts w:cs="Arial"/>
                <w:sz w:val="18"/>
                <w:szCs w:val="18"/>
              </w:rPr>
              <w:t>Springvale Indo-Chinese Mutual Assistance Association Inc.</w:t>
            </w:r>
          </w:p>
        </w:tc>
        <w:tc>
          <w:tcPr>
            <w:tcW w:w="1418" w:type="dxa"/>
          </w:tcPr>
          <w:p w14:paraId="6B58C76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66 </w:t>
            </w:r>
          </w:p>
        </w:tc>
        <w:tc>
          <w:tcPr>
            <w:tcW w:w="1139" w:type="dxa"/>
            <w:noWrap/>
            <w:hideMark/>
          </w:tcPr>
          <w:p w14:paraId="47E6FC68" w14:textId="5F5F8ABA"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36E05F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66 </w:t>
            </w:r>
          </w:p>
        </w:tc>
      </w:tr>
      <w:tr w:rsidR="001B5113" w:rsidRPr="001B5113" w14:paraId="283ED876" w14:textId="77777777" w:rsidTr="00D76175">
        <w:trPr>
          <w:trHeight w:val="300"/>
        </w:trPr>
        <w:tc>
          <w:tcPr>
            <w:tcW w:w="5670" w:type="dxa"/>
            <w:noWrap/>
            <w:hideMark/>
          </w:tcPr>
          <w:p w14:paraId="028994A1"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Springvale Learning And Activities Centre </w:t>
            </w:r>
            <w:r w:rsidR="00822ACE">
              <w:rPr>
                <w:rFonts w:cs="Arial"/>
                <w:sz w:val="18"/>
                <w:szCs w:val="18"/>
              </w:rPr>
              <w:t>Inc.</w:t>
            </w:r>
          </w:p>
        </w:tc>
        <w:tc>
          <w:tcPr>
            <w:tcW w:w="1418" w:type="dxa"/>
          </w:tcPr>
          <w:p w14:paraId="731799A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129 </w:t>
            </w:r>
          </w:p>
        </w:tc>
        <w:tc>
          <w:tcPr>
            <w:tcW w:w="1139" w:type="dxa"/>
            <w:noWrap/>
            <w:hideMark/>
          </w:tcPr>
          <w:p w14:paraId="6B6FCD6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417" w:type="dxa"/>
          </w:tcPr>
          <w:p w14:paraId="3B28D34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138 </w:t>
            </w:r>
          </w:p>
        </w:tc>
      </w:tr>
      <w:tr w:rsidR="001B5113" w:rsidRPr="001B5113" w14:paraId="089A1671" w14:textId="77777777" w:rsidTr="00D76175">
        <w:trPr>
          <w:trHeight w:val="300"/>
        </w:trPr>
        <w:tc>
          <w:tcPr>
            <w:tcW w:w="5670" w:type="dxa"/>
            <w:noWrap/>
            <w:hideMark/>
          </w:tcPr>
          <w:p w14:paraId="0E02F625" w14:textId="77777777" w:rsidR="001B5113" w:rsidRPr="001F11BB" w:rsidRDefault="001B5113" w:rsidP="001F11BB">
            <w:pPr>
              <w:spacing w:before="20" w:after="20" w:line="240" w:lineRule="exact"/>
              <w:rPr>
                <w:rFonts w:cs="Arial"/>
                <w:sz w:val="18"/>
                <w:szCs w:val="18"/>
              </w:rPr>
            </w:pPr>
            <w:r w:rsidRPr="001F11BB">
              <w:rPr>
                <w:rFonts w:cs="Arial"/>
                <w:sz w:val="18"/>
                <w:szCs w:val="18"/>
              </w:rPr>
              <w:t>Springvale Neighbourhood House Inc.</w:t>
            </w:r>
          </w:p>
        </w:tc>
        <w:tc>
          <w:tcPr>
            <w:tcW w:w="1418" w:type="dxa"/>
          </w:tcPr>
          <w:p w14:paraId="22A9A3A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214 </w:t>
            </w:r>
          </w:p>
        </w:tc>
        <w:tc>
          <w:tcPr>
            <w:tcW w:w="1139" w:type="dxa"/>
            <w:noWrap/>
            <w:hideMark/>
          </w:tcPr>
          <w:p w14:paraId="60F86967" w14:textId="6867F89A"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4F07A8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214 </w:t>
            </w:r>
          </w:p>
        </w:tc>
      </w:tr>
      <w:tr w:rsidR="001B5113" w:rsidRPr="001B5113" w14:paraId="6A78862B" w14:textId="77777777" w:rsidTr="00D76175">
        <w:trPr>
          <w:trHeight w:val="300"/>
        </w:trPr>
        <w:tc>
          <w:tcPr>
            <w:tcW w:w="5670" w:type="dxa"/>
            <w:noWrap/>
            <w:hideMark/>
          </w:tcPr>
          <w:p w14:paraId="1A5BAEC4" w14:textId="77777777" w:rsidR="001B5113" w:rsidRPr="001F11BB" w:rsidRDefault="001B5113" w:rsidP="001F11BB">
            <w:pPr>
              <w:spacing w:before="20" w:after="20" w:line="240" w:lineRule="exact"/>
              <w:rPr>
                <w:rFonts w:cs="Arial"/>
                <w:sz w:val="18"/>
                <w:szCs w:val="18"/>
              </w:rPr>
            </w:pPr>
            <w:r w:rsidRPr="001F11BB">
              <w:rPr>
                <w:rFonts w:cs="Arial"/>
                <w:sz w:val="18"/>
                <w:szCs w:val="18"/>
              </w:rPr>
              <w:t>St Laurence Community Services Inc.</w:t>
            </w:r>
          </w:p>
        </w:tc>
        <w:tc>
          <w:tcPr>
            <w:tcW w:w="1418" w:type="dxa"/>
          </w:tcPr>
          <w:p w14:paraId="4A4C542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139" w:type="dxa"/>
            <w:noWrap/>
            <w:hideMark/>
          </w:tcPr>
          <w:p w14:paraId="6D44D918" w14:textId="1561052B"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5495CC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r>
      <w:tr w:rsidR="001B5113" w:rsidRPr="001B5113" w14:paraId="7C2726BB" w14:textId="77777777" w:rsidTr="00D76175">
        <w:trPr>
          <w:trHeight w:val="300"/>
        </w:trPr>
        <w:tc>
          <w:tcPr>
            <w:tcW w:w="5670" w:type="dxa"/>
            <w:noWrap/>
            <w:hideMark/>
          </w:tcPr>
          <w:p w14:paraId="2CC01DF4" w14:textId="77777777" w:rsidR="001B5113" w:rsidRPr="001F11BB" w:rsidRDefault="001B5113" w:rsidP="001F11BB">
            <w:pPr>
              <w:spacing w:before="20" w:after="20" w:line="240" w:lineRule="exact"/>
              <w:rPr>
                <w:rFonts w:cs="Arial"/>
                <w:sz w:val="18"/>
                <w:szCs w:val="18"/>
              </w:rPr>
            </w:pPr>
            <w:r w:rsidRPr="001F11BB">
              <w:rPr>
                <w:rFonts w:cs="Arial"/>
                <w:sz w:val="18"/>
                <w:szCs w:val="18"/>
              </w:rPr>
              <w:t>St. Arnaud Neighbourhood House Inc.</w:t>
            </w:r>
          </w:p>
        </w:tc>
        <w:tc>
          <w:tcPr>
            <w:tcW w:w="1418" w:type="dxa"/>
          </w:tcPr>
          <w:p w14:paraId="6149D68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c>
          <w:tcPr>
            <w:tcW w:w="1139" w:type="dxa"/>
            <w:noWrap/>
            <w:hideMark/>
          </w:tcPr>
          <w:p w14:paraId="68B8F946" w14:textId="7182BF29"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B3FDDA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r>
      <w:tr w:rsidR="001B5113" w:rsidRPr="001B5113" w14:paraId="54F97F05" w14:textId="77777777" w:rsidTr="00D76175">
        <w:trPr>
          <w:trHeight w:val="300"/>
        </w:trPr>
        <w:tc>
          <w:tcPr>
            <w:tcW w:w="5670" w:type="dxa"/>
            <w:noWrap/>
            <w:hideMark/>
          </w:tcPr>
          <w:p w14:paraId="0505D6B0" w14:textId="77777777" w:rsidR="001B5113" w:rsidRPr="001F11BB" w:rsidRDefault="001B5113" w:rsidP="001F11BB">
            <w:pPr>
              <w:spacing w:before="20" w:after="20" w:line="240" w:lineRule="exact"/>
              <w:rPr>
                <w:rFonts w:cs="Arial"/>
                <w:sz w:val="18"/>
                <w:szCs w:val="18"/>
              </w:rPr>
            </w:pPr>
            <w:r w:rsidRPr="001F11BB">
              <w:rPr>
                <w:rFonts w:cs="Arial"/>
                <w:sz w:val="18"/>
                <w:szCs w:val="18"/>
              </w:rPr>
              <w:t>Stawell Neighbourhood House Inc.</w:t>
            </w:r>
          </w:p>
        </w:tc>
        <w:tc>
          <w:tcPr>
            <w:tcW w:w="1418" w:type="dxa"/>
          </w:tcPr>
          <w:p w14:paraId="4C09D01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 </w:t>
            </w:r>
          </w:p>
        </w:tc>
        <w:tc>
          <w:tcPr>
            <w:tcW w:w="1139" w:type="dxa"/>
            <w:noWrap/>
            <w:hideMark/>
          </w:tcPr>
          <w:p w14:paraId="2F7FE382" w14:textId="6D0EDCC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847C91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 </w:t>
            </w:r>
          </w:p>
        </w:tc>
      </w:tr>
      <w:tr w:rsidR="001B5113" w:rsidRPr="001B5113" w14:paraId="79AD3805" w14:textId="77777777" w:rsidTr="00D76175">
        <w:trPr>
          <w:trHeight w:val="300"/>
        </w:trPr>
        <w:tc>
          <w:tcPr>
            <w:tcW w:w="5670" w:type="dxa"/>
            <w:noWrap/>
            <w:hideMark/>
          </w:tcPr>
          <w:p w14:paraId="028AC799" w14:textId="77777777" w:rsidR="001B5113" w:rsidRPr="001F11BB" w:rsidRDefault="001B5113" w:rsidP="001F11BB">
            <w:pPr>
              <w:spacing w:before="20" w:after="20" w:line="240" w:lineRule="exact"/>
              <w:rPr>
                <w:rFonts w:cs="Arial"/>
                <w:sz w:val="18"/>
                <w:szCs w:val="18"/>
              </w:rPr>
            </w:pPr>
            <w:r w:rsidRPr="001F11BB">
              <w:rPr>
                <w:rFonts w:cs="Arial"/>
                <w:sz w:val="18"/>
                <w:szCs w:val="18"/>
              </w:rPr>
              <w:t>Sunraysia Mallee Ethnic Communities Council Inc.</w:t>
            </w:r>
          </w:p>
        </w:tc>
        <w:tc>
          <w:tcPr>
            <w:tcW w:w="1418" w:type="dxa"/>
          </w:tcPr>
          <w:p w14:paraId="2117F7D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32 </w:t>
            </w:r>
          </w:p>
        </w:tc>
        <w:tc>
          <w:tcPr>
            <w:tcW w:w="1139" w:type="dxa"/>
            <w:noWrap/>
            <w:hideMark/>
          </w:tcPr>
          <w:p w14:paraId="2F8B18D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60 </w:t>
            </w:r>
          </w:p>
        </w:tc>
        <w:tc>
          <w:tcPr>
            <w:tcW w:w="1417" w:type="dxa"/>
          </w:tcPr>
          <w:p w14:paraId="0643FF7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92 </w:t>
            </w:r>
          </w:p>
        </w:tc>
      </w:tr>
      <w:tr w:rsidR="001B5113" w:rsidRPr="001B5113" w14:paraId="5DA18FBD" w14:textId="77777777" w:rsidTr="00D76175">
        <w:trPr>
          <w:trHeight w:val="300"/>
        </w:trPr>
        <w:tc>
          <w:tcPr>
            <w:tcW w:w="5670" w:type="dxa"/>
            <w:noWrap/>
            <w:hideMark/>
          </w:tcPr>
          <w:p w14:paraId="054B2150" w14:textId="77777777" w:rsidR="001B5113" w:rsidRPr="001F11BB" w:rsidRDefault="001B5113" w:rsidP="001F11BB">
            <w:pPr>
              <w:spacing w:before="20" w:after="20" w:line="240" w:lineRule="exact"/>
              <w:rPr>
                <w:rFonts w:cs="Arial"/>
                <w:sz w:val="18"/>
                <w:szCs w:val="18"/>
              </w:rPr>
            </w:pPr>
            <w:r w:rsidRPr="001F11BB">
              <w:rPr>
                <w:rFonts w:cs="Arial"/>
                <w:sz w:val="18"/>
                <w:szCs w:val="18"/>
              </w:rPr>
              <w:t>Sussex Neighbourhood House Inc.</w:t>
            </w:r>
          </w:p>
        </w:tc>
        <w:tc>
          <w:tcPr>
            <w:tcW w:w="1418" w:type="dxa"/>
          </w:tcPr>
          <w:p w14:paraId="2E49B98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48 </w:t>
            </w:r>
          </w:p>
        </w:tc>
        <w:tc>
          <w:tcPr>
            <w:tcW w:w="1139" w:type="dxa"/>
            <w:noWrap/>
            <w:hideMark/>
          </w:tcPr>
          <w:p w14:paraId="5D5F441C" w14:textId="1221BD9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AC4DEB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48 </w:t>
            </w:r>
          </w:p>
        </w:tc>
      </w:tr>
      <w:tr w:rsidR="001B5113" w:rsidRPr="001B5113" w14:paraId="79D6F7DD" w14:textId="77777777" w:rsidTr="00D76175">
        <w:trPr>
          <w:trHeight w:val="300"/>
        </w:trPr>
        <w:tc>
          <w:tcPr>
            <w:tcW w:w="5670" w:type="dxa"/>
            <w:noWrap/>
            <w:hideMark/>
          </w:tcPr>
          <w:p w14:paraId="1A141D67" w14:textId="77777777" w:rsidR="001B5113" w:rsidRPr="001F11BB" w:rsidRDefault="001B5113" w:rsidP="001F11BB">
            <w:pPr>
              <w:spacing w:before="20" w:after="20" w:line="240" w:lineRule="exact"/>
              <w:rPr>
                <w:rFonts w:cs="Arial"/>
                <w:sz w:val="18"/>
                <w:szCs w:val="18"/>
              </w:rPr>
            </w:pPr>
            <w:r w:rsidRPr="001F11BB">
              <w:rPr>
                <w:rFonts w:cs="Arial"/>
                <w:sz w:val="18"/>
                <w:szCs w:val="18"/>
              </w:rPr>
              <w:t>Task Force Community Agency Inc.</w:t>
            </w:r>
          </w:p>
        </w:tc>
        <w:tc>
          <w:tcPr>
            <w:tcW w:w="1418" w:type="dxa"/>
          </w:tcPr>
          <w:p w14:paraId="10B8C6C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128 </w:t>
            </w:r>
          </w:p>
        </w:tc>
        <w:tc>
          <w:tcPr>
            <w:tcW w:w="1139" w:type="dxa"/>
            <w:noWrap/>
            <w:hideMark/>
          </w:tcPr>
          <w:p w14:paraId="1BAF337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57 </w:t>
            </w:r>
          </w:p>
        </w:tc>
        <w:tc>
          <w:tcPr>
            <w:tcW w:w="1417" w:type="dxa"/>
          </w:tcPr>
          <w:p w14:paraId="2B55136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186 </w:t>
            </w:r>
          </w:p>
        </w:tc>
      </w:tr>
      <w:tr w:rsidR="001B5113" w:rsidRPr="001B5113" w14:paraId="71B9B902" w14:textId="77777777" w:rsidTr="00D76175">
        <w:trPr>
          <w:trHeight w:val="300"/>
        </w:trPr>
        <w:tc>
          <w:tcPr>
            <w:tcW w:w="5670" w:type="dxa"/>
            <w:noWrap/>
            <w:hideMark/>
          </w:tcPr>
          <w:p w14:paraId="46EFCD20" w14:textId="77777777" w:rsidR="001B5113" w:rsidRPr="001F11BB" w:rsidRDefault="001B5113" w:rsidP="001F11BB">
            <w:pPr>
              <w:spacing w:before="20" w:after="20" w:line="240" w:lineRule="exact"/>
              <w:rPr>
                <w:rFonts w:cs="Arial"/>
                <w:sz w:val="18"/>
                <w:szCs w:val="18"/>
              </w:rPr>
            </w:pPr>
            <w:r w:rsidRPr="001F11BB">
              <w:rPr>
                <w:rFonts w:cs="Arial"/>
                <w:sz w:val="18"/>
                <w:szCs w:val="18"/>
              </w:rPr>
              <w:t>Tatura Community House Inc.</w:t>
            </w:r>
          </w:p>
        </w:tc>
        <w:tc>
          <w:tcPr>
            <w:tcW w:w="1418" w:type="dxa"/>
          </w:tcPr>
          <w:p w14:paraId="789D179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 </w:t>
            </w:r>
          </w:p>
        </w:tc>
        <w:tc>
          <w:tcPr>
            <w:tcW w:w="1139" w:type="dxa"/>
            <w:noWrap/>
            <w:hideMark/>
          </w:tcPr>
          <w:p w14:paraId="3D9E18C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40 </w:t>
            </w:r>
          </w:p>
        </w:tc>
        <w:tc>
          <w:tcPr>
            <w:tcW w:w="1417" w:type="dxa"/>
          </w:tcPr>
          <w:p w14:paraId="752A458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56 </w:t>
            </w:r>
          </w:p>
        </w:tc>
      </w:tr>
      <w:tr w:rsidR="001B5113" w:rsidRPr="001B5113" w14:paraId="0E89A928" w14:textId="77777777" w:rsidTr="00D76175">
        <w:trPr>
          <w:trHeight w:val="300"/>
        </w:trPr>
        <w:tc>
          <w:tcPr>
            <w:tcW w:w="5670" w:type="dxa"/>
            <w:noWrap/>
            <w:hideMark/>
          </w:tcPr>
          <w:p w14:paraId="7CFB7CD5" w14:textId="77777777" w:rsidR="001B5113" w:rsidRPr="001F11BB" w:rsidRDefault="001B5113" w:rsidP="001F11BB">
            <w:pPr>
              <w:spacing w:before="20" w:after="20" w:line="240" w:lineRule="exact"/>
              <w:rPr>
                <w:rFonts w:cs="Arial"/>
                <w:sz w:val="18"/>
                <w:szCs w:val="18"/>
              </w:rPr>
            </w:pPr>
            <w:r w:rsidRPr="001F11BB">
              <w:rPr>
                <w:rFonts w:cs="Arial"/>
                <w:sz w:val="18"/>
                <w:szCs w:val="18"/>
              </w:rPr>
              <w:t>The Basin Community House Inc.</w:t>
            </w:r>
          </w:p>
        </w:tc>
        <w:tc>
          <w:tcPr>
            <w:tcW w:w="1418" w:type="dxa"/>
          </w:tcPr>
          <w:p w14:paraId="56F0E20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181 </w:t>
            </w:r>
          </w:p>
        </w:tc>
        <w:tc>
          <w:tcPr>
            <w:tcW w:w="1139" w:type="dxa"/>
            <w:noWrap/>
            <w:hideMark/>
          </w:tcPr>
          <w:p w14:paraId="721B061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69 </w:t>
            </w:r>
          </w:p>
        </w:tc>
        <w:tc>
          <w:tcPr>
            <w:tcW w:w="1417" w:type="dxa"/>
          </w:tcPr>
          <w:p w14:paraId="11C6B13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250 </w:t>
            </w:r>
          </w:p>
        </w:tc>
      </w:tr>
      <w:tr w:rsidR="001B5113" w:rsidRPr="001B5113" w14:paraId="7DA2DE17" w14:textId="77777777" w:rsidTr="00D76175">
        <w:trPr>
          <w:trHeight w:val="300"/>
        </w:trPr>
        <w:tc>
          <w:tcPr>
            <w:tcW w:w="5670" w:type="dxa"/>
            <w:noWrap/>
            <w:hideMark/>
          </w:tcPr>
          <w:p w14:paraId="522B2804" w14:textId="77777777" w:rsidR="001B5113" w:rsidRPr="001F11BB" w:rsidRDefault="001B5113" w:rsidP="001F11BB">
            <w:pPr>
              <w:spacing w:before="20" w:after="20" w:line="240" w:lineRule="exact"/>
              <w:rPr>
                <w:rFonts w:cs="Arial"/>
                <w:sz w:val="18"/>
                <w:szCs w:val="18"/>
              </w:rPr>
            </w:pPr>
            <w:r w:rsidRPr="001F11BB">
              <w:rPr>
                <w:rFonts w:cs="Arial"/>
                <w:sz w:val="18"/>
                <w:szCs w:val="18"/>
              </w:rPr>
              <w:t>The Centre for Continuing Education Inc.</w:t>
            </w:r>
          </w:p>
        </w:tc>
        <w:tc>
          <w:tcPr>
            <w:tcW w:w="1418" w:type="dxa"/>
          </w:tcPr>
          <w:p w14:paraId="5CAAFC0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283 </w:t>
            </w:r>
          </w:p>
        </w:tc>
        <w:tc>
          <w:tcPr>
            <w:tcW w:w="1139" w:type="dxa"/>
            <w:noWrap/>
            <w:hideMark/>
          </w:tcPr>
          <w:p w14:paraId="2693FCA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87 </w:t>
            </w:r>
          </w:p>
        </w:tc>
        <w:tc>
          <w:tcPr>
            <w:tcW w:w="1417" w:type="dxa"/>
          </w:tcPr>
          <w:p w14:paraId="164F5CA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370 </w:t>
            </w:r>
          </w:p>
        </w:tc>
      </w:tr>
      <w:tr w:rsidR="001B5113" w:rsidRPr="001B5113" w14:paraId="50E0CAAA" w14:textId="77777777" w:rsidTr="00D76175">
        <w:trPr>
          <w:trHeight w:val="300"/>
        </w:trPr>
        <w:tc>
          <w:tcPr>
            <w:tcW w:w="5670" w:type="dxa"/>
            <w:noWrap/>
            <w:hideMark/>
          </w:tcPr>
          <w:p w14:paraId="6C2F0D9E" w14:textId="77777777" w:rsidR="001B5113" w:rsidRPr="001F11BB" w:rsidRDefault="001B5113" w:rsidP="001F11BB">
            <w:pPr>
              <w:spacing w:before="20" w:after="20" w:line="240" w:lineRule="exact"/>
              <w:rPr>
                <w:rFonts w:cs="Arial"/>
                <w:sz w:val="18"/>
                <w:szCs w:val="18"/>
              </w:rPr>
            </w:pPr>
            <w:r w:rsidRPr="001F11BB">
              <w:rPr>
                <w:rFonts w:cs="Arial"/>
                <w:sz w:val="18"/>
                <w:szCs w:val="18"/>
              </w:rPr>
              <w:t>The Centre: Connecting Community In North &amp; West Melbourne Inc.</w:t>
            </w:r>
          </w:p>
        </w:tc>
        <w:tc>
          <w:tcPr>
            <w:tcW w:w="1418" w:type="dxa"/>
          </w:tcPr>
          <w:p w14:paraId="642A4A9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77 </w:t>
            </w:r>
          </w:p>
        </w:tc>
        <w:tc>
          <w:tcPr>
            <w:tcW w:w="1139" w:type="dxa"/>
            <w:noWrap/>
            <w:hideMark/>
          </w:tcPr>
          <w:p w14:paraId="457BE40F" w14:textId="00DD5F6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CE8FA8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77 </w:t>
            </w:r>
          </w:p>
        </w:tc>
      </w:tr>
      <w:tr w:rsidR="001B5113" w:rsidRPr="001B5113" w14:paraId="38292FD0" w14:textId="77777777" w:rsidTr="00D76175">
        <w:trPr>
          <w:trHeight w:val="300"/>
        </w:trPr>
        <w:tc>
          <w:tcPr>
            <w:tcW w:w="5670" w:type="dxa"/>
            <w:noWrap/>
            <w:hideMark/>
          </w:tcPr>
          <w:p w14:paraId="5ACBB49F"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The Kevin Heinze Garden Centre </w:t>
            </w:r>
            <w:r w:rsidR="00822ACE">
              <w:rPr>
                <w:rFonts w:cs="Arial"/>
                <w:sz w:val="18"/>
                <w:szCs w:val="18"/>
              </w:rPr>
              <w:t>Inc.</w:t>
            </w:r>
          </w:p>
        </w:tc>
        <w:tc>
          <w:tcPr>
            <w:tcW w:w="1418" w:type="dxa"/>
          </w:tcPr>
          <w:p w14:paraId="53DD21E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 </w:t>
            </w:r>
          </w:p>
        </w:tc>
        <w:tc>
          <w:tcPr>
            <w:tcW w:w="1139" w:type="dxa"/>
            <w:noWrap/>
            <w:hideMark/>
          </w:tcPr>
          <w:p w14:paraId="656BB66C" w14:textId="1F325632"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0423CF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 </w:t>
            </w:r>
          </w:p>
        </w:tc>
      </w:tr>
      <w:tr w:rsidR="001B5113" w:rsidRPr="001B5113" w14:paraId="43D424F1" w14:textId="77777777" w:rsidTr="00D76175">
        <w:trPr>
          <w:trHeight w:val="300"/>
        </w:trPr>
        <w:tc>
          <w:tcPr>
            <w:tcW w:w="5670" w:type="dxa"/>
            <w:noWrap/>
            <w:hideMark/>
          </w:tcPr>
          <w:p w14:paraId="1F1C0A05" w14:textId="77777777" w:rsidR="001B5113" w:rsidRPr="001F11BB" w:rsidRDefault="001B5113" w:rsidP="001F11BB">
            <w:pPr>
              <w:spacing w:before="20" w:after="20" w:line="240" w:lineRule="exact"/>
              <w:rPr>
                <w:rFonts w:cs="Arial"/>
                <w:sz w:val="18"/>
                <w:szCs w:val="18"/>
              </w:rPr>
            </w:pPr>
            <w:r w:rsidRPr="001F11BB">
              <w:rPr>
                <w:rFonts w:cs="Arial"/>
                <w:sz w:val="18"/>
                <w:szCs w:val="18"/>
              </w:rPr>
              <w:t>The Old Courthouse Committee of Management Inc.</w:t>
            </w:r>
          </w:p>
        </w:tc>
        <w:tc>
          <w:tcPr>
            <w:tcW w:w="1418" w:type="dxa"/>
          </w:tcPr>
          <w:p w14:paraId="11B911E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c>
          <w:tcPr>
            <w:tcW w:w="1139" w:type="dxa"/>
            <w:noWrap/>
            <w:hideMark/>
          </w:tcPr>
          <w:p w14:paraId="03F155BE" w14:textId="440989A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C7306A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r>
      <w:tr w:rsidR="001B5113" w:rsidRPr="001B5113" w14:paraId="71270BC3" w14:textId="77777777" w:rsidTr="00D76175">
        <w:trPr>
          <w:trHeight w:val="300"/>
        </w:trPr>
        <w:tc>
          <w:tcPr>
            <w:tcW w:w="5670" w:type="dxa"/>
            <w:noWrap/>
            <w:hideMark/>
          </w:tcPr>
          <w:p w14:paraId="3C9A0253" w14:textId="77777777" w:rsidR="001B5113" w:rsidRPr="001F11BB" w:rsidRDefault="001B5113" w:rsidP="001F11BB">
            <w:pPr>
              <w:spacing w:before="20" w:after="20" w:line="240" w:lineRule="exact"/>
              <w:rPr>
                <w:rFonts w:cs="Arial"/>
                <w:sz w:val="18"/>
                <w:szCs w:val="18"/>
              </w:rPr>
            </w:pPr>
            <w:r w:rsidRPr="001F11BB">
              <w:rPr>
                <w:rFonts w:cs="Arial"/>
                <w:sz w:val="18"/>
                <w:szCs w:val="18"/>
              </w:rPr>
              <w:t>The Onemda Association Inc.</w:t>
            </w:r>
          </w:p>
        </w:tc>
        <w:tc>
          <w:tcPr>
            <w:tcW w:w="1418" w:type="dxa"/>
          </w:tcPr>
          <w:p w14:paraId="7B57FCA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105 </w:t>
            </w:r>
          </w:p>
        </w:tc>
        <w:tc>
          <w:tcPr>
            <w:tcW w:w="1139" w:type="dxa"/>
            <w:noWrap/>
            <w:hideMark/>
          </w:tcPr>
          <w:p w14:paraId="7984459E" w14:textId="2BE7F0B8"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26FAC0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105 </w:t>
            </w:r>
          </w:p>
        </w:tc>
      </w:tr>
      <w:tr w:rsidR="001B5113" w:rsidRPr="001B5113" w14:paraId="67F2FA96" w14:textId="77777777" w:rsidTr="00D76175">
        <w:trPr>
          <w:trHeight w:val="300"/>
        </w:trPr>
        <w:tc>
          <w:tcPr>
            <w:tcW w:w="5670" w:type="dxa"/>
            <w:noWrap/>
            <w:hideMark/>
          </w:tcPr>
          <w:p w14:paraId="01FB30C7" w14:textId="77777777" w:rsidR="001B5113" w:rsidRPr="001F11BB" w:rsidRDefault="001B5113" w:rsidP="001F11BB">
            <w:pPr>
              <w:spacing w:before="20" w:after="20" w:line="240" w:lineRule="exact"/>
              <w:rPr>
                <w:rFonts w:cs="Arial"/>
                <w:sz w:val="18"/>
                <w:szCs w:val="18"/>
              </w:rPr>
            </w:pPr>
            <w:r w:rsidRPr="001F11BB">
              <w:rPr>
                <w:rFonts w:cs="Arial"/>
                <w:sz w:val="18"/>
                <w:szCs w:val="18"/>
              </w:rPr>
              <w:t>The Social Studio Inc.</w:t>
            </w:r>
          </w:p>
        </w:tc>
        <w:tc>
          <w:tcPr>
            <w:tcW w:w="1418" w:type="dxa"/>
          </w:tcPr>
          <w:p w14:paraId="1C8AFC5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c>
          <w:tcPr>
            <w:tcW w:w="1139" w:type="dxa"/>
            <w:noWrap/>
            <w:hideMark/>
          </w:tcPr>
          <w:p w14:paraId="1B004CDD" w14:textId="39E8484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59172E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r>
      <w:tr w:rsidR="001B5113" w:rsidRPr="001B5113" w14:paraId="4A49A619" w14:textId="77777777" w:rsidTr="00D76175">
        <w:trPr>
          <w:trHeight w:val="300"/>
        </w:trPr>
        <w:tc>
          <w:tcPr>
            <w:tcW w:w="5670" w:type="dxa"/>
            <w:noWrap/>
            <w:hideMark/>
          </w:tcPr>
          <w:p w14:paraId="6F843C82" w14:textId="77777777" w:rsidR="001B5113" w:rsidRPr="001F11BB" w:rsidRDefault="001B5113" w:rsidP="001F11BB">
            <w:pPr>
              <w:spacing w:before="20" w:after="20" w:line="240" w:lineRule="exact"/>
              <w:rPr>
                <w:rFonts w:cs="Arial"/>
                <w:sz w:val="18"/>
                <w:szCs w:val="18"/>
              </w:rPr>
            </w:pPr>
            <w:r w:rsidRPr="001F11BB">
              <w:rPr>
                <w:rFonts w:cs="Arial"/>
                <w:sz w:val="18"/>
                <w:szCs w:val="18"/>
              </w:rPr>
              <w:t>The South Kingsville Community Centre Inc.</w:t>
            </w:r>
          </w:p>
        </w:tc>
        <w:tc>
          <w:tcPr>
            <w:tcW w:w="1418" w:type="dxa"/>
          </w:tcPr>
          <w:p w14:paraId="3F12364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43 </w:t>
            </w:r>
          </w:p>
        </w:tc>
        <w:tc>
          <w:tcPr>
            <w:tcW w:w="1139" w:type="dxa"/>
            <w:noWrap/>
            <w:hideMark/>
          </w:tcPr>
          <w:p w14:paraId="38B8D666" w14:textId="0310260B"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605DF0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43 </w:t>
            </w:r>
          </w:p>
        </w:tc>
      </w:tr>
      <w:tr w:rsidR="001B5113" w:rsidRPr="001B5113" w14:paraId="77180A7C" w14:textId="77777777" w:rsidTr="00D76175">
        <w:trPr>
          <w:trHeight w:val="300"/>
        </w:trPr>
        <w:tc>
          <w:tcPr>
            <w:tcW w:w="5670" w:type="dxa"/>
            <w:noWrap/>
            <w:hideMark/>
          </w:tcPr>
          <w:p w14:paraId="0675DA69" w14:textId="77777777" w:rsidR="001B5113" w:rsidRPr="001F11BB" w:rsidRDefault="001B5113" w:rsidP="001F11BB">
            <w:pPr>
              <w:spacing w:before="20" w:after="20" w:line="240" w:lineRule="exact"/>
              <w:rPr>
                <w:rFonts w:cs="Arial"/>
                <w:sz w:val="18"/>
                <w:szCs w:val="18"/>
              </w:rPr>
            </w:pPr>
            <w:r w:rsidRPr="001F11BB">
              <w:rPr>
                <w:rFonts w:cs="Arial"/>
                <w:sz w:val="18"/>
                <w:szCs w:val="18"/>
              </w:rPr>
              <w:t>The U3A Network - Victoria Inc.</w:t>
            </w:r>
          </w:p>
        </w:tc>
        <w:tc>
          <w:tcPr>
            <w:tcW w:w="1418" w:type="dxa"/>
          </w:tcPr>
          <w:p w14:paraId="7248B300" w14:textId="4018C9AE"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139" w:type="dxa"/>
            <w:noWrap/>
            <w:hideMark/>
          </w:tcPr>
          <w:p w14:paraId="6A08046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65 </w:t>
            </w:r>
          </w:p>
        </w:tc>
        <w:tc>
          <w:tcPr>
            <w:tcW w:w="1417" w:type="dxa"/>
          </w:tcPr>
          <w:p w14:paraId="509ECC7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65 </w:t>
            </w:r>
          </w:p>
        </w:tc>
      </w:tr>
      <w:tr w:rsidR="001B5113" w:rsidRPr="001B5113" w14:paraId="034A0CEC" w14:textId="77777777" w:rsidTr="00D76175">
        <w:trPr>
          <w:trHeight w:val="300"/>
        </w:trPr>
        <w:tc>
          <w:tcPr>
            <w:tcW w:w="5670" w:type="dxa"/>
            <w:noWrap/>
            <w:hideMark/>
          </w:tcPr>
          <w:p w14:paraId="70573BE4" w14:textId="77777777" w:rsidR="001B5113" w:rsidRPr="001F11BB" w:rsidRDefault="001B5113" w:rsidP="001F11BB">
            <w:pPr>
              <w:spacing w:before="20" w:after="20" w:line="240" w:lineRule="exact"/>
              <w:rPr>
                <w:rFonts w:cs="Arial"/>
                <w:sz w:val="18"/>
                <w:szCs w:val="18"/>
              </w:rPr>
            </w:pPr>
            <w:r w:rsidRPr="001F11BB">
              <w:rPr>
                <w:rFonts w:cs="Arial"/>
                <w:sz w:val="18"/>
                <w:szCs w:val="18"/>
              </w:rPr>
              <w:t>Traralgon Neighbourhood Learning House Inc.</w:t>
            </w:r>
          </w:p>
        </w:tc>
        <w:tc>
          <w:tcPr>
            <w:tcW w:w="1418" w:type="dxa"/>
          </w:tcPr>
          <w:p w14:paraId="5DA19BF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90 </w:t>
            </w:r>
          </w:p>
        </w:tc>
        <w:tc>
          <w:tcPr>
            <w:tcW w:w="1139" w:type="dxa"/>
            <w:noWrap/>
            <w:hideMark/>
          </w:tcPr>
          <w:p w14:paraId="1BE9B34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40 </w:t>
            </w:r>
          </w:p>
        </w:tc>
        <w:tc>
          <w:tcPr>
            <w:tcW w:w="1417" w:type="dxa"/>
          </w:tcPr>
          <w:p w14:paraId="6F90062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130 </w:t>
            </w:r>
          </w:p>
        </w:tc>
      </w:tr>
      <w:tr w:rsidR="001B5113" w:rsidRPr="001B5113" w14:paraId="38FC3AED" w14:textId="77777777" w:rsidTr="00D76175">
        <w:trPr>
          <w:trHeight w:val="300"/>
        </w:trPr>
        <w:tc>
          <w:tcPr>
            <w:tcW w:w="5670" w:type="dxa"/>
            <w:noWrap/>
            <w:hideMark/>
          </w:tcPr>
          <w:p w14:paraId="4ADE771A" w14:textId="77777777" w:rsidR="001B5113" w:rsidRPr="001F11BB" w:rsidRDefault="001B5113" w:rsidP="001F11BB">
            <w:pPr>
              <w:spacing w:before="20" w:after="20" w:line="240" w:lineRule="exact"/>
              <w:rPr>
                <w:rFonts w:cs="Arial"/>
                <w:sz w:val="18"/>
                <w:szCs w:val="18"/>
              </w:rPr>
            </w:pPr>
            <w:r w:rsidRPr="001F11BB">
              <w:rPr>
                <w:rFonts w:cs="Arial"/>
                <w:sz w:val="18"/>
                <w:szCs w:val="18"/>
              </w:rPr>
              <w:t>Trudewind Road Neighbourhood House Inc.</w:t>
            </w:r>
          </w:p>
        </w:tc>
        <w:tc>
          <w:tcPr>
            <w:tcW w:w="1418" w:type="dxa"/>
          </w:tcPr>
          <w:p w14:paraId="538BF13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 </w:t>
            </w:r>
          </w:p>
        </w:tc>
        <w:tc>
          <w:tcPr>
            <w:tcW w:w="1139" w:type="dxa"/>
            <w:noWrap/>
            <w:hideMark/>
          </w:tcPr>
          <w:p w14:paraId="3AB1DAD8" w14:textId="574CC21C"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42560B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18 </w:t>
            </w:r>
          </w:p>
        </w:tc>
      </w:tr>
      <w:tr w:rsidR="001B5113" w:rsidRPr="001B5113" w14:paraId="6E858630" w14:textId="77777777" w:rsidTr="00D76175">
        <w:trPr>
          <w:trHeight w:val="300"/>
        </w:trPr>
        <w:tc>
          <w:tcPr>
            <w:tcW w:w="5670" w:type="dxa"/>
            <w:noWrap/>
            <w:hideMark/>
          </w:tcPr>
          <w:p w14:paraId="3F6D65E6" w14:textId="77777777" w:rsidR="001B5113" w:rsidRPr="001F11BB" w:rsidRDefault="001B5113" w:rsidP="001F11BB">
            <w:pPr>
              <w:spacing w:before="20" w:after="20" w:line="240" w:lineRule="exact"/>
              <w:rPr>
                <w:rFonts w:cs="Arial"/>
                <w:sz w:val="18"/>
                <w:szCs w:val="18"/>
              </w:rPr>
            </w:pPr>
            <w:r w:rsidRPr="001F11BB">
              <w:rPr>
                <w:rFonts w:cs="Arial"/>
                <w:sz w:val="18"/>
                <w:szCs w:val="18"/>
              </w:rPr>
              <w:t>United-Spanish Latin American Welfare Centre Inc.</w:t>
            </w:r>
          </w:p>
        </w:tc>
        <w:tc>
          <w:tcPr>
            <w:tcW w:w="1418" w:type="dxa"/>
          </w:tcPr>
          <w:p w14:paraId="62EAED3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 </w:t>
            </w:r>
          </w:p>
        </w:tc>
        <w:tc>
          <w:tcPr>
            <w:tcW w:w="1139" w:type="dxa"/>
            <w:noWrap/>
            <w:hideMark/>
          </w:tcPr>
          <w:p w14:paraId="699A32F6" w14:textId="6B45E11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BA1F01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 </w:t>
            </w:r>
          </w:p>
        </w:tc>
      </w:tr>
      <w:tr w:rsidR="001B5113" w:rsidRPr="001B5113" w14:paraId="0F47753D" w14:textId="77777777" w:rsidTr="00D76175">
        <w:trPr>
          <w:trHeight w:val="300"/>
        </w:trPr>
        <w:tc>
          <w:tcPr>
            <w:tcW w:w="5670" w:type="dxa"/>
            <w:noWrap/>
            <w:hideMark/>
          </w:tcPr>
          <w:p w14:paraId="1379D0BB"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Uniting (Victoria and Tasmania) </w:t>
            </w:r>
            <w:r w:rsidR="00822ACE">
              <w:rPr>
                <w:rFonts w:cs="Arial"/>
                <w:sz w:val="18"/>
                <w:szCs w:val="18"/>
              </w:rPr>
              <w:t>Ltd.</w:t>
            </w:r>
          </w:p>
        </w:tc>
        <w:tc>
          <w:tcPr>
            <w:tcW w:w="1418" w:type="dxa"/>
          </w:tcPr>
          <w:p w14:paraId="434961F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29 </w:t>
            </w:r>
          </w:p>
        </w:tc>
        <w:tc>
          <w:tcPr>
            <w:tcW w:w="1139" w:type="dxa"/>
            <w:noWrap/>
            <w:hideMark/>
          </w:tcPr>
          <w:p w14:paraId="7140E865" w14:textId="32FF6B4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220617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29 </w:t>
            </w:r>
          </w:p>
        </w:tc>
      </w:tr>
      <w:tr w:rsidR="001B5113" w:rsidRPr="001B5113" w14:paraId="5100380E" w14:textId="77777777" w:rsidTr="00D76175">
        <w:trPr>
          <w:trHeight w:val="300"/>
        </w:trPr>
        <w:tc>
          <w:tcPr>
            <w:tcW w:w="5670" w:type="dxa"/>
            <w:noWrap/>
            <w:hideMark/>
          </w:tcPr>
          <w:p w14:paraId="43694D52" w14:textId="77777777" w:rsidR="001B5113" w:rsidRPr="001F11BB" w:rsidRDefault="001B5113" w:rsidP="001F11BB">
            <w:pPr>
              <w:spacing w:before="20" w:after="20" w:line="240" w:lineRule="exact"/>
              <w:rPr>
                <w:rFonts w:cs="Arial"/>
                <w:sz w:val="18"/>
                <w:szCs w:val="18"/>
              </w:rPr>
            </w:pPr>
            <w:r w:rsidRPr="001F11BB">
              <w:rPr>
                <w:rFonts w:cs="Arial"/>
                <w:sz w:val="18"/>
                <w:szCs w:val="18"/>
              </w:rPr>
              <w:t>Upper Beaconsfield Community Centre Inc.</w:t>
            </w:r>
          </w:p>
        </w:tc>
        <w:tc>
          <w:tcPr>
            <w:tcW w:w="1418" w:type="dxa"/>
          </w:tcPr>
          <w:p w14:paraId="39C82A6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c>
          <w:tcPr>
            <w:tcW w:w="1139" w:type="dxa"/>
            <w:noWrap/>
            <w:hideMark/>
          </w:tcPr>
          <w:p w14:paraId="4F10065D" w14:textId="0457EAD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4D1002B"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23 </w:t>
            </w:r>
          </w:p>
        </w:tc>
      </w:tr>
      <w:tr w:rsidR="001B5113" w:rsidRPr="001B5113" w14:paraId="12CAC87B" w14:textId="77777777" w:rsidTr="00D76175">
        <w:trPr>
          <w:trHeight w:val="300"/>
        </w:trPr>
        <w:tc>
          <w:tcPr>
            <w:tcW w:w="5670" w:type="dxa"/>
            <w:noWrap/>
            <w:hideMark/>
          </w:tcPr>
          <w:p w14:paraId="1073410A"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Vermont South Community House </w:t>
            </w:r>
            <w:r w:rsidR="00822ACE">
              <w:rPr>
                <w:rFonts w:cs="Arial"/>
                <w:sz w:val="18"/>
                <w:szCs w:val="18"/>
              </w:rPr>
              <w:t>Inc.</w:t>
            </w:r>
          </w:p>
        </w:tc>
        <w:tc>
          <w:tcPr>
            <w:tcW w:w="1418" w:type="dxa"/>
          </w:tcPr>
          <w:p w14:paraId="3092C8D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121 </w:t>
            </w:r>
          </w:p>
        </w:tc>
        <w:tc>
          <w:tcPr>
            <w:tcW w:w="1139" w:type="dxa"/>
            <w:noWrap/>
            <w:hideMark/>
          </w:tcPr>
          <w:p w14:paraId="0A2FC064" w14:textId="73431D20"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4F47F7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121 </w:t>
            </w:r>
          </w:p>
        </w:tc>
      </w:tr>
      <w:tr w:rsidR="001B5113" w:rsidRPr="001B5113" w14:paraId="5C8033B8" w14:textId="77777777" w:rsidTr="00D76175">
        <w:trPr>
          <w:trHeight w:val="300"/>
        </w:trPr>
        <w:tc>
          <w:tcPr>
            <w:tcW w:w="5670" w:type="dxa"/>
            <w:noWrap/>
            <w:hideMark/>
          </w:tcPr>
          <w:p w14:paraId="0879DEC5" w14:textId="77777777" w:rsidR="001B5113" w:rsidRPr="001F11BB" w:rsidRDefault="001B5113" w:rsidP="001F11BB">
            <w:pPr>
              <w:spacing w:before="20" w:after="20" w:line="240" w:lineRule="exact"/>
              <w:rPr>
                <w:rFonts w:cs="Arial"/>
                <w:sz w:val="18"/>
                <w:szCs w:val="18"/>
              </w:rPr>
            </w:pPr>
            <w:r w:rsidRPr="001F11BB">
              <w:rPr>
                <w:rFonts w:cs="Arial"/>
                <w:sz w:val="18"/>
                <w:szCs w:val="18"/>
              </w:rPr>
              <w:t>VICSEG New Futures</w:t>
            </w:r>
          </w:p>
        </w:tc>
        <w:tc>
          <w:tcPr>
            <w:tcW w:w="1418" w:type="dxa"/>
          </w:tcPr>
          <w:p w14:paraId="4663D50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32 </w:t>
            </w:r>
          </w:p>
        </w:tc>
        <w:tc>
          <w:tcPr>
            <w:tcW w:w="1139" w:type="dxa"/>
            <w:noWrap/>
            <w:hideMark/>
          </w:tcPr>
          <w:p w14:paraId="7EEF4BF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52 </w:t>
            </w:r>
          </w:p>
        </w:tc>
        <w:tc>
          <w:tcPr>
            <w:tcW w:w="1417" w:type="dxa"/>
          </w:tcPr>
          <w:p w14:paraId="3D435E2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83 </w:t>
            </w:r>
          </w:p>
        </w:tc>
      </w:tr>
      <w:tr w:rsidR="001B5113" w:rsidRPr="001B5113" w14:paraId="5EA44C6A" w14:textId="77777777" w:rsidTr="00D76175">
        <w:trPr>
          <w:trHeight w:val="300"/>
        </w:trPr>
        <w:tc>
          <w:tcPr>
            <w:tcW w:w="5670" w:type="dxa"/>
            <w:noWrap/>
            <w:hideMark/>
          </w:tcPr>
          <w:p w14:paraId="3D4CF81B" w14:textId="77777777" w:rsidR="001B5113" w:rsidRPr="001F11BB" w:rsidRDefault="001B5113" w:rsidP="001F11BB">
            <w:pPr>
              <w:spacing w:before="20" w:after="20" w:line="240" w:lineRule="exact"/>
              <w:rPr>
                <w:rFonts w:cs="Arial"/>
                <w:sz w:val="18"/>
                <w:szCs w:val="18"/>
              </w:rPr>
            </w:pPr>
            <w:r w:rsidRPr="001F11BB">
              <w:rPr>
                <w:rFonts w:cs="Arial"/>
                <w:sz w:val="18"/>
                <w:szCs w:val="18"/>
              </w:rPr>
              <w:t>Victoria University</w:t>
            </w:r>
          </w:p>
        </w:tc>
        <w:tc>
          <w:tcPr>
            <w:tcW w:w="1418" w:type="dxa"/>
          </w:tcPr>
          <w:p w14:paraId="4CD6EA9E" w14:textId="42D7A6A9"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139" w:type="dxa"/>
            <w:noWrap/>
            <w:hideMark/>
          </w:tcPr>
          <w:p w14:paraId="6BF37BD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225 </w:t>
            </w:r>
          </w:p>
        </w:tc>
        <w:tc>
          <w:tcPr>
            <w:tcW w:w="1417" w:type="dxa"/>
          </w:tcPr>
          <w:p w14:paraId="76E231F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225 </w:t>
            </w:r>
          </w:p>
        </w:tc>
      </w:tr>
      <w:tr w:rsidR="001B5113" w:rsidRPr="001B5113" w14:paraId="12D57374" w14:textId="77777777" w:rsidTr="00D76175">
        <w:trPr>
          <w:trHeight w:val="300"/>
        </w:trPr>
        <w:tc>
          <w:tcPr>
            <w:tcW w:w="5670" w:type="dxa"/>
            <w:noWrap/>
            <w:hideMark/>
          </w:tcPr>
          <w:p w14:paraId="60145D71" w14:textId="77777777" w:rsidR="001B5113" w:rsidRPr="001F11BB" w:rsidRDefault="001B5113" w:rsidP="001F11BB">
            <w:pPr>
              <w:spacing w:before="20" w:after="20" w:line="240" w:lineRule="exact"/>
              <w:rPr>
                <w:rFonts w:cs="Arial"/>
                <w:sz w:val="18"/>
                <w:szCs w:val="18"/>
              </w:rPr>
            </w:pPr>
            <w:r w:rsidRPr="001F11BB">
              <w:rPr>
                <w:rFonts w:cs="Arial"/>
                <w:sz w:val="18"/>
                <w:szCs w:val="18"/>
              </w:rPr>
              <w:t>Victorian Adult Literacy and Basic Education Council Inc.</w:t>
            </w:r>
          </w:p>
        </w:tc>
        <w:tc>
          <w:tcPr>
            <w:tcW w:w="1418" w:type="dxa"/>
          </w:tcPr>
          <w:p w14:paraId="08519737" w14:textId="2DD1FAD9"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139" w:type="dxa"/>
            <w:noWrap/>
            <w:hideMark/>
          </w:tcPr>
          <w:p w14:paraId="3D22C05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35 </w:t>
            </w:r>
          </w:p>
        </w:tc>
        <w:tc>
          <w:tcPr>
            <w:tcW w:w="1417" w:type="dxa"/>
          </w:tcPr>
          <w:p w14:paraId="7938CB2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35 </w:t>
            </w:r>
          </w:p>
        </w:tc>
      </w:tr>
      <w:tr w:rsidR="001B5113" w:rsidRPr="001B5113" w14:paraId="191877D5" w14:textId="77777777" w:rsidTr="00D76175">
        <w:trPr>
          <w:trHeight w:val="300"/>
        </w:trPr>
        <w:tc>
          <w:tcPr>
            <w:tcW w:w="5670" w:type="dxa"/>
            <w:noWrap/>
            <w:hideMark/>
          </w:tcPr>
          <w:p w14:paraId="21BAE11D" w14:textId="77777777" w:rsidR="001B5113" w:rsidRPr="001F11BB" w:rsidRDefault="001B5113" w:rsidP="001F11BB">
            <w:pPr>
              <w:spacing w:before="20" w:after="20" w:line="240" w:lineRule="exact"/>
              <w:rPr>
                <w:rFonts w:cs="Arial"/>
                <w:sz w:val="18"/>
                <w:szCs w:val="18"/>
              </w:rPr>
            </w:pPr>
            <w:r w:rsidRPr="001F11BB">
              <w:rPr>
                <w:rFonts w:cs="Arial"/>
                <w:sz w:val="18"/>
                <w:szCs w:val="18"/>
              </w:rPr>
              <w:t>Victorian Vocational Rehabilitation Association</w:t>
            </w:r>
          </w:p>
        </w:tc>
        <w:tc>
          <w:tcPr>
            <w:tcW w:w="1418" w:type="dxa"/>
          </w:tcPr>
          <w:p w14:paraId="195AE35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56 </w:t>
            </w:r>
          </w:p>
        </w:tc>
        <w:tc>
          <w:tcPr>
            <w:tcW w:w="1139" w:type="dxa"/>
            <w:noWrap/>
            <w:hideMark/>
          </w:tcPr>
          <w:p w14:paraId="4ECF3C5E" w14:textId="3BE84973"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F4BC6D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56 </w:t>
            </w:r>
          </w:p>
        </w:tc>
      </w:tr>
      <w:tr w:rsidR="001B5113" w:rsidRPr="001B5113" w14:paraId="26C8A1B8" w14:textId="77777777" w:rsidTr="00D76175">
        <w:trPr>
          <w:trHeight w:val="300"/>
        </w:trPr>
        <w:tc>
          <w:tcPr>
            <w:tcW w:w="5670" w:type="dxa"/>
            <w:noWrap/>
            <w:hideMark/>
          </w:tcPr>
          <w:p w14:paraId="5AB9E9BD" w14:textId="77777777" w:rsidR="001B5113" w:rsidRPr="001F11BB" w:rsidRDefault="001B5113" w:rsidP="001F11BB">
            <w:pPr>
              <w:spacing w:before="20" w:after="20" w:line="240" w:lineRule="exact"/>
              <w:rPr>
                <w:rFonts w:cs="Arial"/>
                <w:sz w:val="18"/>
                <w:szCs w:val="18"/>
              </w:rPr>
            </w:pPr>
            <w:r w:rsidRPr="001F11BB">
              <w:rPr>
                <w:rFonts w:cs="Arial"/>
                <w:sz w:val="18"/>
                <w:szCs w:val="18"/>
              </w:rPr>
              <w:t>Waminda Inc.</w:t>
            </w:r>
          </w:p>
        </w:tc>
        <w:tc>
          <w:tcPr>
            <w:tcW w:w="1418" w:type="dxa"/>
          </w:tcPr>
          <w:p w14:paraId="2948DCD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c>
          <w:tcPr>
            <w:tcW w:w="1139" w:type="dxa"/>
            <w:noWrap/>
            <w:hideMark/>
          </w:tcPr>
          <w:p w14:paraId="6B4BF9A4" w14:textId="6AD26CEE"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CB4FFD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r>
      <w:tr w:rsidR="001B5113" w:rsidRPr="001B5113" w14:paraId="782C7B49" w14:textId="77777777" w:rsidTr="00D76175">
        <w:trPr>
          <w:trHeight w:val="300"/>
        </w:trPr>
        <w:tc>
          <w:tcPr>
            <w:tcW w:w="5670" w:type="dxa"/>
            <w:noWrap/>
            <w:hideMark/>
          </w:tcPr>
          <w:p w14:paraId="79F0E0EA" w14:textId="77777777" w:rsidR="001B5113" w:rsidRPr="001F11BB" w:rsidRDefault="001B5113" w:rsidP="001F11BB">
            <w:pPr>
              <w:spacing w:before="20" w:after="20" w:line="240" w:lineRule="exact"/>
              <w:rPr>
                <w:rFonts w:cs="Arial"/>
                <w:sz w:val="18"/>
                <w:szCs w:val="18"/>
              </w:rPr>
            </w:pPr>
            <w:r w:rsidRPr="001F11BB">
              <w:rPr>
                <w:rFonts w:cs="Arial"/>
                <w:sz w:val="18"/>
                <w:szCs w:val="18"/>
              </w:rPr>
              <w:t>Warracknabeal Neighbourhood House and Learning Centre Inc.</w:t>
            </w:r>
          </w:p>
        </w:tc>
        <w:tc>
          <w:tcPr>
            <w:tcW w:w="1418" w:type="dxa"/>
          </w:tcPr>
          <w:p w14:paraId="28F15F6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 </w:t>
            </w:r>
          </w:p>
        </w:tc>
        <w:tc>
          <w:tcPr>
            <w:tcW w:w="1139" w:type="dxa"/>
            <w:noWrap/>
            <w:hideMark/>
          </w:tcPr>
          <w:p w14:paraId="4EE4D525" w14:textId="7F6DB73F"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BD1BC2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 </w:t>
            </w:r>
          </w:p>
        </w:tc>
      </w:tr>
      <w:tr w:rsidR="001B5113" w:rsidRPr="001B5113" w14:paraId="767EF092" w14:textId="77777777" w:rsidTr="00D76175">
        <w:trPr>
          <w:trHeight w:val="300"/>
        </w:trPr>
        <w:tc>
          <w:tcPr>
            <w:tcW w:w="5670" w:type="dxa"/>
            <w:noWrap/>
            <w:hideMark/>
          </w:tcPr>
          <w:p w14:paraId="5D828C2A" w14:textId="77777777" w:rsidR="001B5113" w:rsidRPr="001F11BB" w:rsidRDefault="001B5113" w:rsidP="001F11BB">
            <w:pPr>
              <w:spacing w:before="20" w:after="20" w:line="240" w:lineRule="exact"/>
              <w:rPr>
                <w:rFonts w:cs="Arial"/>
                <w:sz w:val="18"/>
                <w:szCs w:val="18"/>
              </w:rPr>
            </w:pPr>
            <w:r w:rsidRPr="001F11BB">
              <w:rPr>
                <w:rFonts w:cs="Arial"/>
                <w:sz w:val="18"/>
                <w:szCs w:val="18"/>
              </w:rPr>
              <w:t>Warragul Community House Inc.</w:t>
            </w:r>
          </w:p>
        </w:tc>
        <w:tc>
          <w:tcPr>
            <w:tcW w:w="1418" w:type="dxa"/>
          </w:tcPr>
          <w:p w14:paraId="74480FC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27 </w:t>
            </w:r>
          </w:p>
        </w:tc>
        <w:tc>
          <w:tcPr>
            <w:tcW w:w="1139" w:type="dxa"/>
            <w:noWrap/>
            <w:hideMark/>
          </w:tcPr>
          <w:p w14:paraId="0B92546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61 </w:t>
            </w:r>
          </w:p>
        </w:tc>
        <w:tc>
          <w:tcPr>
            <w:tcW w:w="1417" w:type="dxa"/>
          </w:tcPr>
          <w:p w14:paraId="07BCF13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88 </w:t>
            </w:r>
          </w:p>
        </w:tc>
      </w:tr>
      <w:tr w:rsidR="001B5113" w:rsidRPr="001B5113" w14:paraId="47D097CB" w14:textId="77777777" w:rsidTr="00D76175">
        <w:trPr>
          <w:trHeight w:val="300"/>
        </w:trPr>
        <w:tc>
          <w:tcPr>
            <w:tcW w:w="5670" w:type="dxa"/>
            <w:noWrap/>
            <w:hideMark/>
          </w:tcPr>
          <w:p w14:paraId="7EDFFB35" w14:textId="77777777" w:rsidR="001B5113" w:rsidRPr="001F11BB" w:rsidRDefault="001B5113" w:rsidP="001F11BB">
            <w:pPr>
              <w:spacing w:before="20" w:after="20" w:line="240" w:lineRule="exact"/>
              <w:rPr>
                <w:rFonts w:cs="Arial"/>
                <w:sz w:val="18"/>
                <w:szCs w:val="18"/>
              </w:rPr>
            </w:pPr>
            <w:r w:rsidRPr="001F11BB">
              <w:rPr>
                <w:rFonts w:cs="Arial"/>
                <w:sz w:val="18"/>
                <w:szCs w:val="18"/>
              </w:rPr>
              <w:t>Waverley Adult Literacy Program Inc.</w:t>
            </w:r>
          </w:p>
        </w:tc>
        <w:tc>
          <w:tcPr>
            <w:tcW w:w="1418" w:type="dxa"/>
          </w:tcPr>
          <w:p w14:paraId="71B52F4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c>
          <w:tcPr>
            <w:tcW w:w="1139" w:type="dxa"/>
            <w:noWrap/>
            <w:hideMark/>
          </w:tcPr>
          <w:p w14:paraId="4EE420A5" w14:textId="5C87E82C"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20C5300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 </w:t>
            </w:r>
          </w:p>
        </w:tc>
      </w:tr>
      <w:tr w:rsidR="001B5113" w:rsidRPr="001B5113" w14:paraId="5604EEEC" w14:textId="77777777" w:rsidTr="00D76175">
        <w:trPr>
          <w:trHeight w:val="300"/>
        </w:trPr>
        <w:tc>
          <w:tcPr>
            <w:tcW w:w="5670" w:type="dxa"/>
            <w:noWrap/>
            <w:hideMark/>
          </w:tcPr>
          <w:p w14:paraId="285C2E60" w14:textId="77777777" w:rsidR="001B5113" w:rsidRPr="001F11BB" w:rsidRDefault="001B5113" w:rsidP="001F11BB">
            <w:pPr>
              <w:spacing w:before="20" w:after="20" w:line="240" w:lineRule="exact"/>
              <w:rPr>
                <w:rFonts w:cs="Arial"/>
                <w:sz w:val="18"/>
                <w:szCs w:val="18"/>
              </w:rPr>
            </w:pPr>
            <w:r w:rsidRPr="001F11BB">
              <w:rPr>
                <w:rFonts w:cs="Arial"/>
                <w:sz w:val="18"/>
                <w:szCs w:val="18"/>
              </w:rPr>
              <w:t>Waverley Community Learning Centre Inc.</w:t>
            </w:r>
          </w:p>
        </w:tc>
        <w:tc>
          <w:tcPr>
            <w:tcW w:w="1418" w:type="dxa"/>
          </w:tcPr>
          <w:p w14:paraId="736BD45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71 </w:t>
            </w:r>
          </w:p>
        </w:tc>
        <w:tc>
          <w:tcPr>
            <w:tcW w:w="1139" w:type="dxa"/>
            <w:noWrap/>
            <w:hideMark/>
          </w:tcPr>
          <w:p w14:paraId="0ABEFC8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 </w:t>
            </w:r>
          </w:p>
        </w:tc>
        <w:tc>
          <w:tcPr>
            <w:tcW w:w="1417" w:type="dxa"/>
          </w:tcPr>
          <w:p w14:paraId="5BEAB3E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74 </w:t>
            </w:r>
          </w:p>
        </w:tc>
      </w:tr>
      <w:tr w:rsidR="001B5113" w:rsidRPr="001B5113" w14:paraId="1475058D" w14:textId="77777777" w:rsidTr="00D76175">
        <w:trPr>
          <w:trHeight w:val="300"/>
        </w:trPr>
        <w:tc>
          <w:tcPr>
            <w:tcW w:w="5670" w:type="dxa"/>
            <w:noWrap/>
            <w:hideMark/>
          </w:tcPr>
          <w:p w14:paraId="164EC88D"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Wavlink </w:t>
            </w:r>
            <w:r w:rsidR="00822ACE">
              <w:rPr>
                <w:rFonts w:cs="Arial"/>
                <w:sz w:val="18"/>
                <w:szCs w:val="18"/>
              </w:rPr>
              <w:t>Inc.</w:t>
            </w:r>
          </w:p>
        </w:tc>
        <w:tc>
          <w:tcPr>
            <w:tcW w:w="1418" w:type="dxa"/>
          </w:tcPr>
          <w:p w14:paraId="6770838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54 </w:t>
            </w:r>
          </w:p>
        </w:tc>
        <w:tc>
          <w:tcPr>
            <w:tcW w:w="1139" w:type="dxa"/>
            <w:noWrap/>
            <w:hideMark/>
          </w:tcPr>
          <w:p w14:paraId="627244EE" w14:textId="6D581346"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54CB407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54 </w:t>
            </w:r>
          </w:p>
        </w:tc>
      </w:tr>
      <w:tr w:rsidR="001B5113" w:rsidRPr="001B5113" w14:paraId="1540E89B" w14:textId="77777777" w:rsidTr="00D76175">
        <w:trPr>
          <w:trHeight w:val="300"/>
        </w:trPr>
        <w:tc>
          <w:tcPr>
            <w:tcW w:w="5670" w:type="dxa"/>
            <w:noWrap/>
            <w:hideMark/>
          </w:tcPr>
          <w:p w14:paraId="6862B069" w14:textId="77777777" w:rsidR="001B5113" w:rsidRPr="001F11BB" w:rsidRDefault="001B5113" w:rsidP="001F11BB">
            <w:pPr>
              <w:spacing w:before="20" w:after="20" w:line="240" w:lineRule="exact"/>
              <w:rPr>
                <w:rFonts w:cs="Arial"/>
                <w:sz w:val="18"/>
                <w:szCs w:val="18"/>
              </w:rPr>
            </w:pPr>
            <w:r w:rsidRPr="001F11BB">
              <w:rPr>
                <w:rFonts w:cs="Arial"/>
                <w:sz w:val="18"/>
                <w:szCs w:val="18"/>
              </w:rPr>
              <w:t>Wedderburn Community House Inc.</w:t>
            </w:r>
          </w:p>
        </w:tc>
        <w:tc>
          <w:tcPr>
            <w:tcW w:w="1418" w:type="dxa"/>
          </w:tcPr>
          <w:p w14:paraId="2D16A33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 </w:t>
            </w:r>
          </w:p>
        </w:tc>
        <w:tc>
          <w:tcPr>
            <w:tcW w:w="1139" w:type="dxa"/>
            <w:noWrap/>
            <w:hideMark/>
          </w:tcPr>
          <w:p w14:paraId="587FF3C8" w14:textId="790DF330"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3FB81D1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 </w:t>
            </w:r>
          </w:p>
        </w:tc>
      </w:tr>
      <w:tr w:rsidR="001B5113" w:rsidRPr="001B5113" w14:paraId="00669CF0" w14:textId="77777777" w:rsidTr="00D76175">
        <w:trPr>
          <w:trHeight w:val="300"/>
        </w:trPr>
        <w:tc>
          <w:tcPr>
            <w:tcW w:w="5670" w:type="dxa"/>
            <w:noWrap/>
            <w:hideMark/>
          </w:tcPr>
          <w:p w14:paraId="76282F56"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Wellsprings For Women </w:t>
            </w:r>
            <w:r w:rsidR="00822ACE">
              <w:rPr>
                <w:rFonts w:cs="Arial"/>
                <w:sz w:val="18"/>
                <w:szCs w:val="18"/>
              </w:rPr>
              <w:t>Inc.</w:t>
            </w:r>
          </w:p>
        </w:tc>
        <w:tc>
          <w:tcPr>
            <w:tcW w:w="1418" w:type="dxa"/>
          </w:tcPr>
          <w:p w14:paraId="7EACFCC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115 </w:t>
            </w:r>
          </w:p>
        </w:tc>
        <w:tc>
          <w:tcPr>
            <w:tcW w:w="1139" w:type="dxa"/>
            <w:noWrap/>
            <w:hideMark/>
          </w:tcPr>
          <w:p w14:paraId="4D6B9A1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60 </w:t>
            </w:r>
          </w:p>
        </w:tc>
        <w:tc>
          <w:tcPr>
            <w:tcW w:w="1417" w:type="dxa"/>
          </w:tcPr>
          <w:p w14:paraId="34035F2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175 </w:t>
            </w:r>
          </w:p>
        </w:tc>
      </w:tr>
      <w:tr w:rsidR="001B5113" w:rsidRPr="001B5113" w14:paraId="4B206A19" w14:textId="77777777" w:rsidTr="00D76175">
        <w:trPr>
          <w:trHeight w:val="300"/>
        </w:trPr>
        <w:tc>
          <w:tcPr>
            <w:tcW w:w="5670" w:type="dxa"/>
            <w:noWrap/>
            <w:hideMark/>
          </w:tcPr>
          <w:p w14:paraId="7B9F4C05"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Wellways Australia </w:t>
            </w:r>
            <w:r w:rsidR="00822ACE">
              <w:rPr>
                <w:rFonts w:cs="Arial"/>
                <w:sz w:val="18"/>
                <w:szCs w:val="18"/>
              </w:rPr>
              <w:t>Ltd.</w:t>
            </w:r>
          </w:p>
        </w:tc>
        <w:tc>
          <w:tcPr>
            <w:tcW w:w="1418" w:type="dxa"/>
          </w:tcPr>
          <w:p w14:paraId="29345BC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35 </w:t>
            </w:r>
          </w:p>
        </w:tc>
        <w:tc>
          <w:tcPr>
            <w:tcW w:w="1139" w:type="dxa"/>
            <w:noWrap/>
            <w:hideMark/>
          </w:tcPr>
          <w:p w14:paraId="58B26C43" w14:textId="16BA164A"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4FF0274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35 </w:t>
            </w:r>
          </w:p>
        </w:tc>
      </w:tr>
      <w:tr w:rsidR="001B5113" w:rsidRPr="001B5113" w14:paraId="2104DB6A" w14:textId="77777777" w:rsidTr="00D76175">
        <w:trPr>
          <w:trHeight w:val="300"/>
        </w:trPr>
        <w:tc>
          <w:tcPr>
            <w:tcW w:w="5670" w:type="dxa"/>
            <w:noWrap/>
            <w:hideMark/>
          </w:tcPr>
          <w:p w14:paraId="3593129B" w14:textId="77777777" w:rsidR="001B5113" w:rsidRPr="001F11BB" w:rsidRDefault="001B5113" w:rsidP="001F11BB">
            <w:pPr>
              <w:spacing w:before="20" w:after="20" w:line="240" w:lineRule="exact"/>
              <w:rPr>
                <w:rFonts w:cs="Arial"/>
                <w:sz w:val="18"/>
                <w:szCs w:val="18"/>
              </w:rPr>
            </w:pPr>
            <w:r w:rsidRPr="001F11BB">
              <w:rPr>
                <w:rFonts w:cs="Arial"/>
                <w:sz w:val="18"/>
                <w:szCs w:val="18"/>
              </w:rPr>
              <w:t>Wendouree Neighbourhood Centre Inc.</w:t>
            </w:r>
          </w:p>
        </w:tc>
        <w:tc>
          <w:tcPr>
            <w:tcW w:w="1418" w:type="dxa"/>
          </w:tcPr>
          <w:p w14:paraId="663D8FC2"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86 </w:t>
            </w:r>
          </w:p>
        </w:tc>
        <w:tc>
          <w:tcPr>
            <w:tcW w:w="1139" w:type="dxa"/>
            <w:noWrap/>
            <w:hideMark/>
          </w:tcPr>
          <w:p w14:paraId="62C1024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 </w:t>
            </w:r>
          </w:p>
        </w:tc>
        <w:tc>
          <w:tcPr>
            <w:tcW w:w="1417" w:type="dxa"/>
          </w:tcPr>
          <w:p w14:paraId="21825BB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87 </w:t>
            </w:r>
          </w:p>
        </w:tc>
      </w:tr>
      <w:tr w:rsidR="001B5113" w:rsidRPr="001B5113" w14:paraId="07C4F125" w14:textId="77777777" w:rsidTr="00D76175">
        <w:trPr>
          <w:trHeight w:val="300"/>
        </w:trPr>
        <w:tc>
          <w:tcPr>
            <w:tcW w:w="5670" w:type="dxa"/>
            <w:noWrap/>
            <w:hideMark/>
          </w:tcPr>
          <w:p w14:paraId="52622EE0" w14:textId="77777777" w:rsidR="001B5113" w:rsidRPr="001F11BB" w:rsidRDefault="001B5113" w:rsidP="001F11BB">
            <w:pPr>
              <w:spacing w:before="20" w:after="20" w:line="240" w:lineRule="exact"/>
              <w:rPr>
                <w:rFonts w:cs="Arial"/>
                <w:sz w:val="18"/>
                <w:szCs w:val="18"/>
              </w:rPr>
            </w:pPr>
            <w:r w:rsidRPr="001F11BB">
              <w:rPr>
                <w:rFonts w:cs="Arial"/>
                <w:sz w:val="18"/>
                <w:szCs w:val="18"/>
              </w:rPr>
              <w:t>Westgate Community Initiatives Group Inc.</w:t>
            </w:r>
          </w:p>
        </w:tc>
        <w:tc>
          <w:tcPr>
            <w:tcW w:w="1418" w:type="dxa"/>
          </w:tcPr>
          <w:p w14:paraId="1BAD1826"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341 </w:t>
            </w:r>
          </w:p>
        </w:tc>
        <w:tc>
          <w:tcPr>
            <w:tcW w:w="1139" w:type="dxa"/>
            <w:noWrap/>
            <w:hideMark/>
          </w:tcPr>
          <w:p w14:paraId="5A843C4D" w14:textId="21A0C5BD"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1E0A2F4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341 </w:t>
            </w:r>
          </w:p>
        </w:tc>
      </w:tr>
      <w:tr w:rsidR="001B5113" w:rsidRPr="001B5113" w14:paraId="1B29728E" w14:textId="77777777" w:rsidTr="00D76175">
        <w:trPr>
          <w:trHeight w:val="300"/>
        </w:trPr>
        <w:tc>
          <w:tcPr>
            <w:tcW w:w="5670" w:type="dxa"/>
            <w:noWrap/>
            <w:hideMark/>
          </w:tcPr>
          <w:p w14:paraId="2963C1F4" w14:textId="77777777" w:rsidR="001B5113" w:rsidRPr="001F11BB" w:rsidRDefault="001B5113" w:rsidP="001F11BB">
            <w:pPr>
              <w:spacing w:before="20" w:after="20" w:line="240" w:lineRule="exact"/>
              <w:rPr>
                <w:rFonts w:cs="Arial"/>
                <w:sz w:val="18"/>
                <w:szCs w:val="18"/>
              </w:rPr>
            </w:pPr>
            <w:r w:rsidRPr="001F11BB">
              <w:rPr>
                <w:rFonts w:cs="Arial"/>
                <w:sz w:val="18"/>
                <w:szCs w:val="18"/>
              </w:rPr>
              <w:t>Williamstown Community and Education Centre Inc.</w:t>
            </w:r>
          </w:p>
        </w:tc>
        <w:tc>
          <w:tcPr>
            <w:tcW w:w="1418" w:type="dxa"/>
          </w:tcPr>
          <w:p w14:paraId="7314793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262 </w:t>
            </w:r>
          </w:p>
        </w:tc>
        <w:tc>
          <w:tcPr>
            <w:tcW w:w="1139" w:type="dxa"/>
            <w:noWrap/>
            <w:hideMark/>
          </w:tcPr>
          <w:p w14:paraId="737C23E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 </w:t>
            </w:r>
          </w:p>
        </w:tc>
        <w:tc>
          <w:tcPr>
            <w:tcW w:w="1417" w:type="dxa"/>
          </w:tcPr>
          <w:p w14:paraId="7C7B243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272 </w:t>
            </w:r>
          </w:p>
        </w:tc>
      </w:tr>
      <w:tr w:rsidR="001B5113" w:rsidRPr="001B5113" w14:paraId="591E2D56" w14:textId="77777777" w:rsidTr="00D76175">
        <w:trPr>
          <w:trHeight w:val="300"/>
        </w:trPr>
        <w:tc>
          <w:tcPr>
            <w:tcW w:w="5670" w:type="dxa"/>
            <w:noWrap/>
            <w:hideMark/>
          </w:tcPr>
          <w:p w14:paraId="201C6EF4" w14:textId="77777777" w:rsidR="001B5113" w:rsidRPr="001F11BB" w:rsidRDefault="001B5113" w:rsidP="001F11BB">
            <w:pPr>
              <w:spacing w:before="20" w:after="20" w:line="240" w:lineRule="exact"/>
              <w:rPr>
                <w:rFonts w:cs="Arial"/>
                <w:sz w:val="18"/>
                <w:szCs w:val="18"/>
              </w:rPr>
            </w:pPr>
            <w:r>
              <w:rPr>
                <w:rFonts w:cs="Arial"/>
                <w:sz w:val="18"/>
                <w:szCs w:val="18"/>
              </w:rPr>
              <w:t>W</w:t>
            </w:r>
            <w:r w:rsidR="006F00DF">
              <w:rPr>
                <w:rFonts w:cs="Arial"/>
                <w:sz w:val="18"/>
                <w:szCs w:val="18"/>
              </w:rPr>
              <w:t>i</w:t>
            </w:r>
            <w:r>
              <w:rPr>
                <w:rFonts w:cs="Arial"/>
                <w:sz w:val="18"/>
                <w:szCs w:val="18"/>
              </w:rPr>
              <w:t>nc</w:t>
            </w:r>
            <w:r w:rsidRPr="001F11BB">
              <w:rPr>
                <w:rFonts w:cs="Arial"/>
                <w:sz w:val="18"/>
                <w:szCs w:val="18"/>
              </w:rPr>
              <w:t xml:space="preserve">helsea Community House </w:t>
            </w:r>
            <w:r w:rsidR="00822ACE">
              <w:rPr>
                <w:rFonts w:cs="Arial"/>
                <w:sz w:val="18"/>
                <w:szCs w:val="18"/>
              </w:rPr>
              <w:t>Inc.</w:t>
            </w:r>
          </w:p>
        </w:tc>
        <w:tc>
          <w:tcPr>
            <w:tcW w:w="1418" w:type="dxa"/>
          </w:tcPr>
          <w:p w14:paraId="7DD9576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c>
          <w:tcPr>
            <w:tcW w:w="1139" w:type="dxa"/>
            <w:noWrap/>
            <w:hideMark/>
          </w:tcPr>
          <w:p w14:paraId="15FB5002" w14:textId="2704034C"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65390FC0"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 </w:t>
            </w:r>
          </w:p>
        </w:tc>
      </w:tr>
      <w:tr w:rsidR="001B5113" w:rsidRPr="001B5113" w14:paraId="40A4302E" w14:textId="77777777" w:rsidTr="00D76175">
        <w:trPr>
          <w:trHeight w:val="300"/>
        </w:trPr>
        <w:tc>
          <w:tcPr>
            <w:tcW w:w="5670" w:type="dxa"/>
            <w:noWrap/>
            <w:hideMark/>
          </w:tcPr>
          <w:p w14:paraId="75BE2E5B" w14:textId="77777777" w:rsidR="001B5113" w:rsidRPr="001F11BB" w:rsidRDefault="001B5113" w:rsidP="001F11BB">
            <w:pPr>
              <w:spacing w:before="20" w:after="20" w:line="240" w:lineRule="exact"/>
              <w:rPr>
                <w:rFonts w:cs="Arial"/>
                <w:sz w:val="18"/>
                <w:szCs w:val="18"/>
              </w:rPr>
            </w:pPr>
            <w:r w:rsidRPr="001F11BB">
              <w:rPr>
                <w:rFonts w:cs="Arial"/>
                <w:sz w:val="18"/>
                <w:szCs w:val="18"/>
              </w:rPr>
              <w:t>Wingate Avenue Community Centre Inc.</w:t>
            </w:r>
          </w:p>
        </w:tc>
        <w:tc>
          <w:tcPr>
            <w:tcW w:w="1418" w:type="dxa"/>
          </w:tcPr>
          <w:p w14:paraId="1C054B6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139 </w:t>
            </w:r>
          </w:p>
        </w:tc>
        <w:tc>
          <w:tcPr>
            <w:tcW w:w="1139" w:type="dxa"/>
            <w:noWrap/>
            <w:hideMark/>
          </w:tcPr>
          <w:p w14:paraId="122A691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53 </w:t>
            </w:r>
          </w:p>
        </w:tc>
        <w:tc>
          <w:tcPr>
            <w:tcW w:w="1417" w:type="dxa"/>
          </w:tcPr>
          <w:p w14:paraId="000E537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191 </w:t>
            </w:r>
          </w:p>
        </w:tc>
      </w:tr>
      <w:tr w:rsidR="001B5113" w:rsidRPr="001B5113" w14:paraId="7788279A" w14:textId="77777777" w:rsidTr="00D76175">
        <w:trPr>
          <w:trHeight w:val="300"/>
        </w:trPr>
        <w:tc>
          <w:tcPr>
            <w:tcW w:w="5670" w:type="dxa"/>
            <w:noWrap/>
            <w:hideMark/>
          </w:tcPr>
          <w:p w14:paraId="75D92089" w14:textId="77777777" w:rsidR="001B5113" w:rsidRPr="001F11BB" w:rsidRDefault="001B5113" w:rsidP="001F11BB">
            <w:pPr>
              <w:spacing w:before="20" w:after="20" w:line="240" w:lineRule="exact"/>
              <w:rPr>
                <w:rFonts w:cs="Arial"/>
                <w:sz w:val="18"/>
                <w:szCs w:val="18"/>
              </w:rPr>
            </w:pPr>
            <w:r w:rsidRPr="001F11BB">
              <w:rPr>
                <w:rFonts w:cs="Arial"/>
                <w:sz w:val="18"/>
                <w:szCs w:val="18"/>
              </w:rPr>
              <w:t>Women's Information and Referral Exchange Inc.</w:t>
            </w:r>
          </w:p>
        </w:tc>
        <w:tc>
          <w:tcPr>
            <w:tcW w:w="1418" w:type="dxa"/>
          </w:tcPr>
          <w:p w14:paraId="25C22EB8" w14:textId="5F8BA624"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139" w:type="dxa"/>
            <w:noWrap/>
            <w:hideMark/>
          </w:tcPr>
          <w:p w14:paraId="2587019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170 </w:t>
            </w:r>
          </w:p>
        </w:tc>
        <w:tc>
          <w:tcPr>
            <w:tcW w:w="1417" w:type="dxa"/>
          </w:tcPr>
          <w:p w14:paraId="4753DE6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170 </w:t>
            </w:r>
          </w:p>
        </w:tc>
      </w:tr>
      <w:tr w:rsidR="001B5113" w:rsidRPr="001B5113" w14:paraId="6DC21727" w14:textId="77777777" w:rsidTr="00D76175">
        <w:trPr>
          <w:trHeight w:val="300"/>
        </w:trPr>
        <w:tc>
          <w:tcPr>
            <w:tcW w:w="5670" w:type="dxa"/>
            <w:noWrap/>
            <w:hideMark/>
          </w:tcPr>
          <w:p w14:paraId="3D642765" w14:textId="77777777" w:rsidR="001B5113" w:rsidRPr="001F11BB" w:rsidRDefault="001B5113" w:rsidP="001F11BB">
            <w:pPr>
              <w:spacing w:before="20" w:after="20" w:line="240" w:lineRule="exact"/>
              <w:rPr>
                <w:rFonts w:cs="Arial"/>
                <w:sz w:val="18"/>
                <w:szCs w:val="18"/>
              </w:rPr>
            </w:pPr>
            <w:r w:rsidRPr="001F11BB">
              <w:rPr>
                <w:rFonts w:cs="Arial"/>
                <w:sz w:val="18"/>
                <w:szCs w:val="18"/>
              </w:rPr>
              <w:t>Workforce Plus Inc.</w:t>
            </w:r>
          </w:p>
        </w:tc>
        <w:tc>
          <w:tcPr>
            <w:tcW w:w="1418" w:type="dxa"/>
          </w:tcPr>
          <w:p w14:paraId="46482F9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22 </w:t>
            </w:r>
          </w:p>
        </w:tc>
        <w:tc>
          <w:tcPr>
            <w:tcW w:w="1139" w:type="dxa"/>
            <w:noWrap/>
            <w:hideMark/>
          </w:tcPr>
          <w:p w14:paraId="5A57D01C" w14:textId="1F3A9968"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5D7AAD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22 </w:t>
            </w:r>
          </w:p>
        </w:tc>
      </w:tr>
      <w:tr w:rsidR="001B5113" w:rsidRPr="001B5113" w14:paraId="038BA367" w14:textId="77777777" w:rsidTr="00D76175">
        <w:trPr>
          <w:trHeight w:val="300"/>
        </w:trPr>
        <w:tc>
          <w:tcPr>
            <w:tcW w:w="5670" w:type="dxa"/>
            <w:noWrap/>
            <w:hideMark/>
          </w:tcPr>
          <w:p w14:paraId="49FF2895" w14:textId="77777777" w:rsidR="001B5113" w:rsidRPr="001F11BB" w:rsidRDefault="001B5113" w:rsidP="001F11BB">
            <w:pPr>
              <w:spacing w:before="20" w:after="20" w:line="240" w:lineRule="exact"/>
              <w:rPr>
                <w:rFonts w:cs="Arial"/>
                <w:sz w:val="18"/>
                <w:szCs w:val="18"/>
              </w:rPr>
            </w:pPr>
            <w:r w:rsidRPr="001F11BB">
              <w:rPr>
                <w:rFonts w:cs="Arial"/>
                <w:sz w:val="18"/>
                <w:szCs w:val="18"/>
              </w:rPr>
              <w:t>Wycheproof Community Resource Centre Inc.</w:t>
            </w:r>
          </w:p>
        </w:tc>
        <w:tc>
          <w:tcPr>
            <w:tcW w:w="1418" w:type="dxa"/>
          </w:tcPr>
          <w:p w14:paraId="5CC4A7E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c>
          <w:tcPr>
            <w:tcW w:w="1139" w:type="dxa"/>
            <w:noWrap/>
            <w:hideMark/>
          </w:tcPr>
          <w:p w14:paraId="7F695513" w14:textId="1801C671"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06F1C127"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8 </w:t>
            </w:r>
          </w:p>
        </w:tc>
      </w:tr>
      <w:tr w:rsidR="001B5113" w:rsidRPr="001B5113" w14:paraId="6EAFF64E" w14:textId="77777777" w:rsidTr="00D76175">
        <w:trPr>
          <w:trHeight w:val="300"/>
        </w:trPr>
        <w:tc>
          <w:tcPr>
            <w:tcW w:w="5670" w:type="dxa"/>
            <w:noWrap/>
            <w:hideMark/>
          </w:tcPr>
          <w:p w14:paraId="1F085CAB" w14:textId="77777777" w:rsidR="001B5113" w:rsidRPr="001F11BB" w:rsidRDefault="001B5113" w:rsidP="001F11BB">
            <w:pPr>
              <w:spacing w:before="20" w:after="20" w:line="240" w:lineRule="exact"/>
              <w:rPr>
                <w:rFonts w:cs="Arial"/>
                <w:sz w:val="18"/>
                <w:szCs w:val="18"/>
              </w:rPr>
            </w:pPr>
            <w:r w:rsidRPr="001F11BB">
              <w:rPr>
                <w:rFonts w:cs="Arial"/>
                <w:sz w:val="18"/>
                <w:szCs w:val="18"/>
              </w:rPr>
              <w:t>Wyndham Community and Education Centre Inc.</w:t>
            </w:r>
          </w:p>
        </w:tc>
        <w:tc>
          <w:tcPr>
            <w:tcW w:w="1418" w:type="dxa"/>
          </w:tcPr>
          <w:p w14:paraId="1ED7D31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344 </w:t>
            </w:r>
          </w:p>
        </w:tc>
        <w:tc>
          <w:tcPr>
            <w:tcW w:w="1139" w:type="dxa"/>
            <w:noWrap/>
            <w:hideMark/>
          </w:tcPr>
          <w:p w14:paraId="58C980A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164 </w:t>
            </w:r>
          </w:p>
        </w:tc>
        <w:tc>
          <w:tcPr>
            <w:tcW w:w="1417" w:type="dxa"/>
          </w:tcPr>
          <w:p w14:paraId="45587C93"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508 </w:t>
            </w:r>
          </w:p>
        </w:tc>
      </w:tr>
      <w:tr w:rsidR="001B5113" w:rsidRPr="001B5113" w14:paraId="3083591F" w14:textId="77777777" w:rsidTr="00D76175">
        <w:trPr>
          <w:trHeight w:val="300"/>
        </w:trPr>
        <w:tc>
          <w:tcPr>
            <w:tcW w:w="5670" w:type="dxa"/>
            <w:noWrap/>
            <w:hideMark/>
          </w:tcPr>
          <w:p w14:paraId="6F89058B" w14:textId="77777777" w:rsidR="001B5113" w:rsidRPr="001F11BB" w:rsidRDefault="001B5113" w:rsidP="001F11BB">
            <w:pPr>
              <w:spacing w:before="20" w:after="20" w:line="240" w:lineRule="exact"/>
              <w:rPr>
                <w:rFonts w:cs="Arial"/>
                <w:sz w:val="18"/>
                <w:szCs w:val="18"/>
              </w:rPr>
            </w:pPr>
            <w:r w:rsidRPr="001F11BB">
              <w:rPr>
                <w:rFonts w:cs="Arial"/>
                <w:sz w:val="18"/>
                <w:szCs w:val="18"/>
              </w:rPr>
              <w:t>Yarraville Community Centre Inc.</w:t>
            </w:r>
          </w:p>
        </w:tc>
        <w:tc>
          <w:tcPr>
            <w:tcW w:w="1418" w:type="dxa"/>
          </w:tcPr>
          <w:p w14:paraId="76A6A56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242 </w:t>
            </w:r>
          </w:p>
        </w:tc>
        <w:tc>
          <w:tcPr>
            <w:tcW w:w="1139" w:type="dxa"/>
            <w:noWrap/>
            <w:hideMark/>
          </w:tcPr>
          <w:p w14:paraId="7224164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42 </w:t>
            </w:r>
          </w:p>
        </w:tc>
        <w:tc>
          <w:tcPr>
            <w:tcW w:w="1417" w:type="dxa"/>
          </w:tcPr>
          <w:p w14:paraId="6D7805CC"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284 </w:t>
            </w:r>
          </w:p>
        </w:tc>
      </w:tr>
      <w:tr w:rsidR="001B5113" w:rsidRPr="001B5113" w14:paraId="249AFDA0" w14:textId="77777777" w:rsidTr="00D76175">
        <w:trPr>
          <w:trHeight w:val="300"/>
        </w:trPr>
        <w:tc>
          <w:tcPr>
            <w:tcW w:w="5670" w:type="dxa"/>
            <w:noWrap/>
            <w:hideMark/>
          </w:tcPr>
          <w:p w14:paraId="39FED766" w14:textId="77777777" w:rsidR="001B5113" w:rsidRPr="001F11BB" w:rsidRDefault="001B5113" w:rsidP="001F11BB">
            <w:pPr>
              <w:spacing w:before="20" w:after="20" w:line="240" w:lineRule="exact"/>
              <w:rPr>
                <w:rFonts w:cs="Arial"/>
                <w:sz w:val="18"/>
                <w:szCs w:val="18"/>
              </w:rPr>
            </w:pPr>
            <w:r w:rsidRPr="001F11BB">
              <w:rPr>
                <w:rFonts w:cs="Arial"/>
                <w:sz w:val="18"/>
                <w:szCs w:val="18"/>
              </w:rPr>
              <w:t>Yarrawonga Neighbourhood House Inc.</w:t>
            </w:r>
          </w:p>
        </w:tc>
        <w:tc>
          <w:tcPr>
            <w:tcW w:w="1418" w:type="dxa"/>
          </w:tcPr>
          <w:p w14:paraId="009A356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c>
          <w:tcPr>
            <w:tcW w:w="1139" w:type="dxa"/>
            <w:noWrap/>
            <w:hideMark/>
          </w:tcPr>
          <w:p w14:paraId="37007A7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 </w:t>
            </w:r>
          </w:p>
        </w:tc>
        <w:tc>
          <w:tcPr>
            <w:tcW w:w="1417" w:type="dxa"/>
          </w:tcPr>
          <w:p w14:paraId="2867790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25 </w:t>
            </w:r>
          </w:p>
        </w:tc>
      </w:tr>
      <w:tr w:rsidR="001B5113" w:rsidRPr="001B5113" w14:paraId="36FE76FA" w14:textId="77777777" w:rsidTr="00D76175">
        <w:trPr>
          <w:trHeight w:val="300"/>
        </w:trPr>
        <w:tc>
          <w:tcPr>
            <w:tcW w:w="5670" w:type="dxa"/>
            <w:noWrap/>
            <w:hideMark/>
          </w:tcPr>
          <w:p w14:paraId="6900B52B" w14:textId="77777777" w:rsidR="001B5113" w:rsidRPr="001F11BB" w:rsidRDefault="001B5113" w:rsidP="001F11BB">
            <w:pPr>
              <w:spacing w:before="20" w:after="20" w:line="240" w:lineRule="exact"/>
              <w:rPr>
                <w:rFonts w:cs="Arial"/>
                <w:sz w:val="18"/>
                <w:szCs w:val="18"/>
              </w:rPr>
            </w:pPr>
            <w:r w:rsidRPr="001F11BB">
              <w:rPr>
                <w:rFonts w:cs="Arial"/>
                <w:sz w:val="18"/>
                <w:szCs w:val="18"/>
              </w:rPr>
              <w:t>Yarrunga Community Centre Inc.</w:t>
            </w:r>
          </w:p>
        </w:tc>
        <w:tc>
          <w:tcPr>
            <w:tcW w:w="1418" w:type="dxa"/>
          </w:tcPr>
          <w:p w14:paraId="5B332ED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95 </w:t>
            </w:r>
          </w:p>
        </w:tc>
        <w:tc>
          <w:tcPr>
            <w:tcW w:w="1139" w:type="dxa"/>
            <w:noWrap/>
            <w:hideMark/>
          </w:tcPr>
          <w:p w14:paraId="5599412D" w14:textId="3FA58425"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w:t>
            </w:r>
            <w:r w:rsidR="001A73AE">
              <w:rPr>
                <w:rFonts w:cs="Arial"/>
                <w:sz w:val="18"/>
                <w:szCs w:val="18"/>
              </w:rPr>
              <w:t>-</w:t>
            </w:r>
            <w:r w:rsidR="0067713A">
              <w:rPr>
                <w:rFonts w:cs="Arial"/>
                <w:sz w:val="18"/>
                <w:szCs w:val="18"/>
              </w:rPr>
              <w:t xml:space="preserve"> </w:t>
            </w:r>
            <w:r w:rsidR="0067713A" w:rsidRPr="001F11BB">
              <w:rPr>
                <w:rFonts w:cs="Arial"/>
                <w:sz w:val="18"/>
                <w:szCs w:val="18"/>
              </w:rPr>
              <w:t xml:space="preserve"> </w:t>
            </w:r>
          </w:p>
        </w:tc>
        <w:tc>
          <w:tcPr>
            <w:tcW w:w="1417" w:type="dxa"/>
          </w:tcPr>
          <w:p w14:paraId="73664F5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95 </w:t>
            </w:r>
          </w:p>
        </w:tc>
      </w:tr>
      <w:tr w:rsidR="001B5113" w:rsidRPr="001B5113" w14:paraId="2FE00735" w14:textId="77777777" w:rsidTr="00D76175">
        <w:trPr>
          <w:trHeight w:val="300"/>
        </w:trPr>
        <w:tc>
          <w:tcPr>
            <w:tcW w:w="5670" w:type="dxa"/>
            <w:noWrap/>
            <w:hideMark/>
          </w:tcPr>
          <w:p w14:paraId="5B271B7A" w14:textId="77777777" w:rsidR="001B5113" w:rsidRPr="001F11BB" w:rsidRDefault="001B5113" w:rsidP="001F11BB">
            <w:pPr>
              <w:spacing w:before="20" w:after="20" w:line="240" w:lineRule="exact"/>
              <w:rPr>
                <w:rFonts w:cs="Arial"/>
                <w:sz w:val="18"/>
                <w:szCs w:val="18"/>
              </w:rPr>
            </w:pPr>
            <w:r w:rsidRPr="001F11BB">
              <w:rPr>
                <w:rFonts w:cs="Arial"/>
                <w:sz w:val="18"/>
                <w:szCs w:val="18"/>
              </w:rPr>
              <w:t>Yooralla</w:t>
            </w:r>
          </w:p>
        </w:tc>
        <w:tc>
          <w:tcPr>
            <w:tcW w:w="1418" w:type="dxa"/>
          </w:tcPr>
          <w:p w14:paraId="0655FC2D"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14 </w:t>
            </w:r>
          </w:p>
        </w:tc>
        <w:tc>
          <w:tcPr>
            <w:tcW w:w="1139" w:type="dxa"/>
            <w:noWrap/>
            <w:hideMark/>
          </w:tcPr>
          <w:p w14:paraId="2BB8108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20 </w:t>
            </w:r>
          </w:p>
        </w:tc>
        <w:tc>
          <w:tcPr>
            <w:tcW w:w="1417" w:type="dxa"/>
          </w:tcPr>
          <w:p w14:paraId="4F5FF8FE"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34 </w:t>
            </w:r>
          </w:p>
        </w:tc>
      </w:tr>
      <w:tr w:rsidR="001B5113" w:rsidRPr="001B5113" w14:paraId="392AFB7E" w14:textId="77777777" w:rsidTr="00D76175">
        <w:trPr>
          <w:trHeight w:val="300"/>
        </w:trPr>
        <w:tc>
          <w:tcPr>
            <w:tcW w:w="5670" w:type="dxa"/>
            <w:noWrap/>
            <w:hideMark/>
          </w:tcPr>
          <w:p w14:paraId="40815B6A" w14:textId="77777777" w:rsidR="001B5113" w:rsidRPr="001F11BB" w:rsidRDefault="001B5113" w:rsidP="001F11BB">
            <w:pPr>
              <w:spacing w:before="20" w:after="20" w:line="240" w:lineRule="exact"/>
              <w:rPr>
                <w:rFonts w:cs="Arial"/>
                <w:sz w:val="18"/>
                <w:szCs w:val="18"/>
              </w:rPr>
            </w:pPr>
            <w:r w:rsidRPr="001F11BB">
              <w:rPr>
                <w:rFonts w:cs="Arial"/>
                <w:sz w:val="18"/>
                <w:szCs w:val="18"/>
              </w:rPr>
              <w:t xml:space="preserve">Youth Projects </w:t>
            </w:r>
            <w:r w:rsidR="00822ACE">
              <w:rPr>
                <w:rFonts w:cs="Arial"/>
                <w:sz w:val="18"/>
                <w:szCs w:val="18"/>
              </w:rPr>
              <w:t>Ltd.</w:t>
            </w:r>
          </w:p>
        </w:tc>
        <w:tc>
          <w:tcPr>
            <w:tcW w:w="1418" w:type="dxa"/>
          </w:tcPr>
          <w:p w14:paraId="3D9CBF35"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c>
          <w:tcPr>
            <w:tcW w:w="1139" w:type="dxa"/>
            <w:noWrap/>
            <w:hideMark/>
          </w:tcPr>
          <w:p w14:paraId="41603BF4" w14:textId="50C00CC3" w:rsidR="001B5113" w:rsidRPr="001F11BB" w:rsidRDefault="001A73AE" w:rsidP="001F11BB">
            <w:pPr>
              <w:spacing w:before="20" w:after="20" w:line="240" w:lineRule="exact"/>
              <w:jc w:val="center"/>
              <w:rPr>
                <w:rFonts w:cs="Arial"/>
                <w:sz w:val="18"/>
                <w:szCs w:val="18"/>
              </w:rPr>
            </w:pPr>
            <w:r>
              <w:rPr>
                <w:rFonts w:cs="Arial"/>
                <w:sz w:val="18"/>
                <w:szCs w:val="18"/>
              </w:rPr>
              <w:t>-</w:t>
            </w:r>
            <w:r w:rsidR="00A4345C">
              <w:rPr>
                <w:rFonts w:cs="Arial"/>
                <w:sz w:val="18"/>
                <w:szCs w:val="18"/>
              </w:rPr>
              <w:t xml:space="preserve"> </w:t>
            </w:r>
            <w:r w:rsidR="001B5113" w:rsidRPr="001F11BB">
              <w:rPr>
                <w:rFonts w:cs="Arial"/>
                <w:sz w:val="18"/>
                <w:szCs w:val="18"/>
              </w:rPr>
              <w:t xml:space="preserve"> </w:t>
            </w:r>
          </w:p>
        </w:tc>
        <w:tc>
          <w:tcPr>
            <w:tcW w:w="1417" w:type="dxa"/>
          </w:tcPr>
          <w:p w14:paraId="23E8E878"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24 </w:t>
            </w:r>
          </w:p>
        </w:tc>
      </w:tr>
      <w:tr w:rsidR="001B5113" w:rsidRPr="001B5113" w14:paraId="07615427" w14:textId="77777777" w:rsidTr="00D76175">
        <w:trPr>
          <w:trHeight w:val="300"/>
        </w:trPr>
        <w:tc>
          <w:tcPr>
            <w:tcW w:w="5670" w:type="dxa"/>
            <w:noWrap/>
            <w:hideMark/>
          </w:tcPr>
          <w:p w14:paraId="40FED795" w14:textId="77777777" w:rsidR="001B5113" w:rsidRPr="001F11BB" w:rsidRDefault="001B5113" w:rsidP="001F11BB">
            <w:pPr>
              <w:spacing w:before="20" w:after="20" w:line="240" w:lineRule="exact"/>
              <w:rPr>
                <w:rFonts w:cs="Arial"/>
                <w:sz w:val="18"/>
                <w:szCs w:val="18"/>
              </w:rPr>
            </w:pPr>
            <w:r w:rsidRPr="001F11BB">
              <w:rPr>
                <w:rFonts w:cs="Arial"/>
                <w:sz w:val="18"/>
                <w:szCs w:val="18"/>
              </w:rPr>
              <w:t>YouthNow Inc.</w:t>
            </w:r>
          </w:p>
        </w:tc>
        <w:tc>
          <w:tcPr>
            <w:tcW w:w="1418" w:type="dxa"/>
          </w:tcPr>
          <w:p w14:paraId="0BA13B8F"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281 </w:t>
            </w:r>
          </w:p>
        </w:tc>
        <w:tc>
          <w:tcPr>
            <w:tcW w:w="1139" w:type="dxa"/>
            <w:noWrap/>
            <w:hideMark/>
          </w:tcPr>
          <w:p w14:paraId="43769AE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29 </w:t>
            </w:r>
          </w:p>
        </w:tc>
        <w:tc>
          <w:tcPr>
            <w:tcW w:w="1417" w:type="dxa"/>
          </w:tcPr>
          <w:p w14:paraId="3821E52A"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310 </w:t>
            </w:r>
          </w:p>
        </w:tc>
      </w:tr>
      <w:tr w:rsidR="001B5113" w:rsidRPr="001B5113" w14:paraId="314E3A95" w14:textId="77777777" w:rsidTr="00D76175">
        <w:trPr>
          <w:trHeight w:val="300"/>
        </w:trPr>
        <w:tc>
          <w:tcPr>
            <w:tcW w:w="5670" w:type="dxa"/>
            <w:noWrap/>
            <w:hideMark/>
          </w:tcPr>
          <w:p w14:paraId="3BE6121E" w14:textId="77777777" w:rsidR="001B5113" w:rsidRPr="001F11BB" w:rsidRDefault="001B5113" w:rsidP="001F11BB">
            <w:pPr>
              <w:spacing w:before="20" w:after="20" w:line="240" w:lineRule="exact"/>
              <w:rPr>
                <w:rFonts w:cs="Arial"/>
                <w:sz w:val="18"/>
                <w:szCs w:val="18"/>
              </w:rPr>
            </w:pPr>
            <w:r w:rsidRPr="001F11BB">
              <w:rPr>
                <w:rFonts w:cs="Arial"/>
                <w:sz w:val="18"/>
                <w:szCs w:val="18"/>
              </w:rPr>
              <w:t>Zoe Support Australia</w:t>
            </w:r>
          </w:p>
        </w:tc>
        <w:tc>
          <w:tcPr>
            <w:tcW w:w="1418" w:type="dxa"/>
          </w:tcPr>
          <w:p w14:paraId="0451DA59"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36 </w:t>
            </w:r>
          </w:p>
        </w:tc>
        <w:tc>
          <w:tcPr>
            <w:tcW w:w="1139" w:type="dxa"/>
            <w:noWrap/>
            <w:hideMark/>
          </w:tcPr>
          <w:p w14:paraId="53324CD1"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77 </w:t>
            </w:r>
          </w:p>
        </w:tc>
        <w:tc>
          <w:tcPr>
            <w:tcW w:w="1417" w:type="dxa"/>
          </w:tcPr>
          <w:p w14:paraId="4BB9C884" w14:textId="77777777" w:rsidR="001B5113" w:rsidRPr="001F11BB" w:rsidRDefault="001B5113" w:rsidP="001F11BB">
            <w:pPr>
              <w:spacing w:before="20" w:after="20" w:line="240" w:lineRule="exact"/>
              <w:jc w:val="center"/>
              <w:rPr>
                <w:rFonts w:cs="Arial"/>
                <w:sz w:val="18"/>
                <w:szCs w:val="18"/>
              </w:rPr>
            </w:pPr>
            <w:r w:rsidRPr="001F11BB">
              <w:rPr>
                <w:rFonts w:cs="Arial"/>
                <w:sz w:val="18"/>
                <w:szCs w:val="18"/>
              </w:rPr>
              <w:t xml:space="preserve"> 113 </w:t>
            </w:r>
          </w:p>
        </w:tc>
      </w:tr>
      <w:tr w:rsidR="001B5113" w:rsidRPr="001B5113" w14:paraId="4AED2BCD" w14:textId="77777777" w:rsidTr="00D76175">
        <w:trPr>
          <w:trHeight w:val="300"/>
        </w:trPr>
        <w:tc>
          <w:tcPr>
            <w:tcW w:w="5670" w:type="dxa"/>
            <w:noWrap/>
            <w:hideMark/>
          </w:tcPr>
          <w:p w14:paraId="212A3CAC" w14:textId="77777777" w:rsidR="001B5113" w:rsidRPr="00D43AE6" w:rsidRDefault="001B5113" w:rsidP="001F11BB">
            <w:pPr>
              <w:spacing w:before="20" w:after="20" w:line="240" w:lineRule="exact"/>
              <w:rPr>
                <w:rFonts w:cs="Arial"/>
                <w:b/>
                <w:bCs/>
                <w:color w:val="000000" w:themeColor="text1"/>
                <w:sz w:val="18"/>
                <w:szCs w:val="18"/>
              </w:rPr>
            </w:pPr>
            <w:r w:rsidRPr="00D43AE6">
              <w:rPr>
                <w:rFonts w:cs="Arial"/>
                <w:b/>
                <w:bCs/>
                <w:color w:val="000000" w:themeColor="text1"/>
                <w:sz w:val="18"/>
                <w:szCs w:val="18"/>
              </w:rPr>
              <w:t>Grand Total</w:t>
            </w:r>
          </w:p>
        </w:tc>
        <w:tc>
          <w:tcPr>
            <w:tcW w:w="1418" w:type="dxa"/>
          </w:tcPr>
          <w:p w14:paraId="6C666474" w14:textId="77777777" w:rsidR="001B5113" w:rsidRPr="00D43AE6" w:rsidRDefault="001B5113" w:rsidP="001F11BB">
            <w:pPr>
              <w:spacing w:before="20" w:after="20" w:line="240" w:lineRule="exact"/>
              <w:jc w:val="center"/>
              <w:rPr>
                <w:rFonts w:cs="Arial"/>
                <w:b/>
                <w:color w:val="000000" w:themeColor="text1"/>
                <w:sz w:val="18"/>
                <w:szCs w:val="18"/>
              </w:rPr>
            </w:pPr>
            <w:r w:rsidRPr="00D43AE6">
              <w:rPr>
                <w:rFonts w:cs="Arial"/>
                <w:b/>
                <w:color w:val="000000" w:themeColor="text1"/>
                <w:sz w:val="18"/>
                <w:szCs w:val="18"/>
              </w:rPr>
              <w:t xml:space="preserve"> 21,828 </w:t>
            </w:r>
          </w:p>
        </w:tc>
        <w:tc>
          <w:tcPr>
            <w:tcW w:w="1139" w:type="dxa"/>
            <w:noWrap/>
            <w:hideMark/>
          </w:tcPr>
          <w:p w14:paraId="2F28AB68" w14:textId="77777777" w:rsidR="001B5113" w:rsidRPr="00D43AE6" w:rsidRDefault="001B5113" w:rsidP="001F11BB">
            <w:pPr>
              <w:spacing w:before="20" w:after="20" w:line="240" w:lineRule="exact"/>
              <w:jc w:val="center"/>
              <w:rPr>
                <w:rFonts w:cs="Arial"/>
                <w:b/>
                <w:bCs/>
                <w:color w:val="000000" w:themeColor="text1"/>
                <w:sz w:val="18"/>
                <w:szCs w:val="18"/>
              </w:rPr>
            </w:pPr>
            <w:r w:rsidRPr="00D43AE6">
              <w:rPr>
                <w:rFonts w:cs="Arial"/>
                <w:b/>
                <w:color w:val="000000" w:themeColor="text1"/>
                <w:sz w:val="18"/>
                <w:szCs w:val="18"/>
              </w:rPr>
              <w:t xml:space="preserve"> 6,031 </w:t>
            </w:r>
          </w:p>
        </w:tc>
        <w:tc>
          <w:tcPr>
            <w:tcW w:w="1417" w:type="dxa"/>
          </w:tcPr>
          <w:p w14:paraId="46447299" w14:textId="77777777" w:rsidR="001B5113" w:rsidRPr="00D43AE6" w:rsidRDefault="001B5113" w:rsidP="001F11BB">
            <w:pPr>
              <w:spacing w:before="20" w:after="20" w:line="240" w:lineRule="exact"/>
              <w:jc w:val="center"/>
              <w:rPr>
                <w:rFonts w:cs="Arial"/>
                <w:b/>
                <w:bCs/>
                <w:color w:val="000000" w:themeColor="text1"/>
                <w:sz w:val="18"/>
                <w:szCs w:val="18"/>
              </w:rPr>
            </w:pPr>
            <w:r w:rsidRPr="00D43AE6">
              <w:rPr>
                <w:rFonts w:cs="Arial"/>
                <w:b/>
                <w:color w:val="000000" w:themeColor="text1"/>
                <w:sz w:val="18"/>
                <w:szCs w:val="18"/>
              </w:rPr>
              <w:t xml:space="preserve"> 27,860 </w:t>
            </w:r>
          </w:p>
        </w:tc>
      </w:tr>
    </w:tbl>
    <w:p w14:paraId="07B6379C" w14:textId="77777777" w:rsidR="003218C6" w:rsidRPr="003218C6" w:rsidRDefault="003218C6" w:rsidP="00813736">
      <w:pPr>
        <w:pStyle w:val="BodyText"/>
        <w:rPr>
          <w:highlight w:val="yellow"/>
        </w:rPr>
        <w:sectPr w:rsidR="003218C6" w:rsidRPr="003218C6" w:rsidSect="005A7BCC">
          <w:headerReference w:type="default" r:id="rId22"/>
          <w:pgSz w:w="11900" w:h="16840"/>
          <w:pgMar w:top="1843" w:right="1134" w:bottom="1701" w:left="1134" w:header="709" w:footer="709" w:gutter="0"/>
          <w:cols w:space="708"/>
          <w:docGrid w:linePitch="360"/>
        </w:sectPr>
      </w:pPr>
    </w:p>
    <w:p w14:paraId="748010DE" w14:textId="77777777" w:rsidR="007E2E58" w:rsidRPr="00212415" w:rsidRDefault="00EF3040" w:rsidP="00813736">
      <w:pPr>
        <w:pStyle w:val="BodyText"/>
        <w:rPr>
          <w:b/>
        </w:rPr>
      </w:pPr>
      <w:r w:rsidRPr="00212415">
        <w:rPr>
          <w:b/>
        </w:rPr>
        <w:t>Contact</w:t>
      </w:r>
    </w:p>
    <w:p w14:paraId="70141380" w14:textId="77777777" w:rsidR="007E2E58" w:rsidRPr="00212415" w:rsidRDefault="00EF3040" w:rsidP="00813736">
      <w:pPr>
        <w:pStyle w:val="BodyText"/>
      </w:pPr>
      <w:r w:rsidRPr="00212415">
        <w:rPr>
          <w:i/>
        </w:rPr>
        <w:t>Central Office</w:t>
      </w:r>
      <w:r w:rsidRPr="00212415">
        <w:t xml:space="preserve"> </w:t>
      </w:r>
      <w:r w:rsidRPr="00212415">
        <w:br/>
      </w:r>
      <w:r w:rsidR="007E2E58" w:rsidRPr="00212415">
        <w:t>Level 3, 2 Treasury Place, East Melbourne, 3002</w:t>
      </w:r>
      <w:r w:rsidRPr="00212415">
        <w:br/>
      </w:r>
      <w:r w:rsidR="007E2E58" w:rsidRPr="00212415">
        <w:t xml:space="preserve">Ph: </w:t>
      </w:r>
      <w:r w:rsidR="002C008A" w:rsidRPr="002C008A">
        <w:t>03 7022 0106</w:t>
      </w:r>
      <w:r w:rsidRPr="00212415">
        <w:br/>
      </w:r>
      <w:r w:rsidR="007E2E58" w:rsidRPr="00212415">
        <w:t xml:space="preserve">Email: </w:t>
      </w:r>
      <w:hyperlink r:id="rId23">
        <w:r w:rsidR="007E2E58" w:rsidRPr="00212415">
          <w:t>acfe@edumail.vic.gov.au</w:t>
        </w:r>
      </w:hyperlink>
    </w:p>
    <w:p w14:paraId="4D3D0345" w14:textId="77777777" w:rsidR="007E2E58" w:rsidRPr="00212415" w:rsidRDefault="00EF3040" w:rsidP="00813736">
      <w:pPr>
        <w:pStyle w:val="BodyText"/>
      </w:pPr>
      <w:r w:rsidRPr="00212415">
        <w:rPr>
          <w:i/>
        </w:rPr>
        <w:t>North-eastern Victoria Region</w:t>
      </w:r>
      <w:r w:rsidRPr="00212415">
        <w:br/>
      </w:r>
      <w:r w:rsidR="007E2E58" w:rsidRPr="00212415">
        <w:t>Level 2, 295 Springvale Road, Glen Waverley, 3150</w:t>
      </w:r>
      <w:r w:rsidRPr="00212415">
        <w:br/>
      </w:r>
      <w:r w:rsidR="007E2E58" w:rsidRPr="00212415">
        <w:t xml:space="preserve">Ph: </w:t>
      </w:r>
      <w:r w:rsidR="002C008A" w:rsidRPr="002C008A">
        <w:t>03 8392 9300</w:t>
      </w:r>
      <w:r w:rsidRPr="00212415">
        <w:br/>
      </w:r>
      <w:r w:rsidR="007E2E58" w:rsidRPr="00212415">
        <w:t xml:space="preserve">Email: </w:t>
      </w:r>
      <w:hyperlink r:id="rId24">
        <w:r w:rsidR="007E2E58" w:rsidRPr="00212415">
          <w:t>training.participation@edumail.vic.gov.au</w:t>
        </w:r>
      </w:hyperlink>
    </w:p>
    <w:p w14:paraId="38B34BF4" w14:textId="77777777" w:rsidR="007E2E58" w:rsidRPr="00212415" w:rsidRDefault="00EF3040" w:rsidP="00813736">
      <w:pPr>
        <w:pStyle w:val="BodyText"/>
      </w:pPr>
      <w:r w:rsidRPr="00212415">
        <w:rPr>
          <w:i/>
        </w:rPr>
        <w:t>North-western Victoria Region</w:t>
      </w:r>
      <w:r w:rsidRPr="00212415">
        <w:br/>
      </w:r>
      <w:r w:rsidR="007E2E58" w:rsidRPr="00212415">
        <w:t>7</w:t>
      </w:r>
      <w:r w:rsidRPr="00212415">
        <w:t>–</w:t>
      </w:r>
      <w:r w:rsidR="007E2E58" w:rsidRPr="00212415">
        <w:t>15 McLaren Street, Bendigo, 3550</w:t>
      </w:r>
      <w:r w:rsidRPr="00212415">
        <w:br/>
      </w:r>
      <w:r w:rsidR="007E2E58" w:rsidRPr="00212415">
        <w:t xml:space="preserve">Ph: </w:t>
      </w:r>
      <w:r w:rsidR="002C008A" w:rsidRPr="002C008A">
        <w:t>03 5440 3111</w:t>
      </w:r>
      <w:r w:rsidRPr="00212415">
        <w:br/>
      </w:r>
      <w:r w:rsidR="007E2E58" w:rsidRPr="00212415">
        <w:t xml:space="preserve">Email: </w:t>
      </w:r>
      <w:hyperlink r:id="rId25">
        <w:r w:rsidR="007E2E58" w:rsidRPr="00212415">
          <w:t>training.participation@edumail.vic.gov.au</w:t>
        </w:r>
      </w:hyperlink>
    </w:p>
    <w:p w14:paraId="517599F8" w14:textId="77777777" w:rsidR="007E2E58" w:rsidRPr="00212415" w:rsidRDefault="00EF3040" w:rsidP="00813736">
      <w:pPr>
        <w:pStyle w:val="BodyText"/>
      </w:pPr>
      <w:r w:rsidRPr="00212415">
        <w:rPr>
          <w:i/>
        </w:rPr>
        <w:t>South-eastern Victoria Region</w:t>
      </w:r>
      <w:r w:rsidRPr="00212415">
        <w:br/>
      </w:r>
      <w:r w:rsidR="007E2E58" w:rsidRPr="00212415">
        <w:t>6th Floor, 165</w:t>
      </w:r>
      <w:r w:rsidRPr="00212415">
        <w:t>–</w:t>
      </w:r>
      <w:r w:rsidR="007E2E58" w:rsidRPr="00212415">
        <w:t>169 Thomas Street, Dandenong</w:t>
      </w:r>
      <w:r w:rsidR="007B3B7B" w:rsidRPr="00212415">
        <w:t>,</w:t>
      </w:r>
      <w:r w:rsidR="007E2E58" w:rsidRPr="00212415">
        <w:t xml:space="preserve"> 3175</w:t>
      </w:r>
      <w:r w:rsidRPr="00212415">
        <w:br/>
      </w:r>
      <w:r w:rsidR="007E2E58" w:rsidRPr="00212415">
        <w:t xml:space="preserve">Ph: </w:t>
      </w:r>
      <w:r w:rsidR="002C008A" w:rsidRPr="002C008A">
        <w:t>03 8765 5600</w:t>
      </w:r>
      <w:r w:rsidRPr="00212415">
        <w:br/>
      </w:r>
      <w:r w:rsidR="007E2E58" w:rsidRPr="00212415">
        <w:t xml:space="preserve">Email: </w:t>
      </w:r>
      <w:hyperlink r:id="rId26">
        <w:r w:rsidR="007E2E58" w:rsidRPr="00212415">
          <w:t>training.participation@edumail.vic.gov.au</w:t>
        </w:r>
      </w:hyperlink>
    </w:p>
    <w:p w14:paraId="27A0A021" w14:textId="77777777" w:rsidR="007E2E58" w:rsidRPr="00212415" w:rsidRDefault="00EF3040" w:rsidP="00813736">
      <w:pPr>
        <w:pStyle w:val="BodyText"/>
      </w:pPr>
      <w:r w:rsidRPr="00212415">
        <w:rPr>
          <w:i/>
        </w:rPr>
        <w:t>South-western Victoria Region</w:t>
      </w:r>
      <w:r w:rsidRPr="00212415">
        <w:rPr>
          <w:i/>
        </w:rPr>
        <w:br/>
      </w:r>
      <w:r w:rsidR="00A1361F" w:rsidRPr="00212415">
        <w:t>75 High Street</w:t>
      </w:r>
      <w:r w:rsidR="007E2E58" w:rsidRPr="00212415">
        <w:t xml:space="preserve">, </w:t>
      </w:r>
      <w:r w:rsidR="00A1361F" w:rsidRPr="00212415">
        <w:t>Belmont</w:t>
      </w:r>
      <w:r w:rsidR="007E2E58" w:rsidRPr="00212415">
        <w:t xml:space="preserve">, </w:t>
      </w:r>
      <w:r w:rsidR="00A1361F" w:rsidRPr="00212415">
        <w:t>3216</w:t>
      </w:r>
      <w:r w:rsidRPr="00212415">
        <w:br/>
      </w:r>
      <w:r w:rsidR="007E2E58" w:rsidRPr="00212415">
        <w:t xml:space="preserve">Phone: </w:t>
      </w:r>
      <w:r w:rsidR="002C008A" w:rsidRPr="002C008A">
        <w:t>03 5215 5204</w:t>
      </w:r>
      <w:r w:rsidRPr="00212415">
        <w:br/>
      </w:r>
      <w:r w:rsidR="007E2E58" w:rsidRPr="00212415">
        <w:t xml:space="preserve">Email: </w:t>
      </w:r>
      <w:hyperlink r:id="rId27">
        <w:r w:rsidR="007E2E58" w:rsidRPr="00212415">
          <w:t>training.participation@edumail.vic.gov.au</w:t>
        </w:r>
      </w:hyperlink>
    </w:p>
    <w:sectPr w:rsidR="007E2E58" w:rsidRPr="00212415" w:rsidSect="005A7BCC">
      <w:headerReference w:type="default" r:id="rId28"/>
      <w:footerReference w:type="default" r:id="rId29"/>
      <w:pgSz w:w="11900" w:h="16840"/>
      <w:pgMar w:top="1843"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C7369" w14:textId="77777777" w:rsidR="009F1F44" w:rsidRDefault="009F1F44" w:rsidP="0079271E">
      <w:r>
        <w:separator/>
      </w:r>
    </w:p>
  </w:endnote>
  <w:endnote w:type="continuationSeparator" w:id="0">
    <w:p w14:paraId="219F744A" w14:textId="77777777" w:rsidR="009F1F44" w:rsidRDefault="009F1F44" w:rsidP="0079271E">
      <w:r>
        <w:continuationSeparator/>
      </w:r>
    </w:p>
  </w:endnote>
  <w:endnote w:type="continuationNotice" w:id="1">
    <w:p w14:paraId="26FB40CD" w14:textId="77777777" w:rsidR="009F1F44" w:rsidRDefault="009F1F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modern"/>
    <w:notTrueType/>
    <w:pitch w:val="variable"/>
    <w:sig w:usb0="00000007" w:usb1="00000000" w:usb2="00000000" w:usb3="00000000" w:csb0="00000093" w:csb1="00000000"/>
  </w:font>
  <w:font w:name="VIC Medium">
    <w:panose1 w:val="000006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 w:name="VIC">
    <w:altName w:val="Courier New"/>
    <w:panose1 w:val="00000500000000000000"/>
    <w:charset w:val="00"/>
    <w:family w:val="modern"/>
    <w:notTrueType/>
    <w:pitch w:val="variable"/>
    <w:sig w:usb0="00000007" w:usb1="00000000" w:usb2="00000000" w:usb3="00000000" w:csb0="00000093" w:csb1="00000000"/>
  </w:font>
  <w:font w:name="VIC (OTF) Medium">
    <w:altName w:val="VIC"/>
    <w:panose1 w:val="00000000000000000000"/>
    <w:charset w:val="00"/>
    <w:family w:val="auto"/>
    <w:notTrueType/>
    <w:pitch w:val="default"/>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DIN-Regular">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aBook Roman">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VIC (OTF) 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F0EA2" w14:textId="2283B629" w:rsidR="00F310E6" w:rsidRPr="0055372E" w:rsidRDefault="00F310E6" w:rsidP="00732ADD">
    <w:pPr>
      <w:pStyle w:val="Footer"/>
      <w:ind w:left="0"/>
    </w:pPr>
    <w:r w:rsidRPr="0055372E">
      <w:fldChar w:fldCharType="begin"/>
    </w:r>
    <w:r w:rsidRPr="0055372E">
      <w:instrText xml:space="preserve"> PAGE   \* MERGEFORMAT </w:instrText>
    </w:r>
    <w:r w:rsidRPr="0055372E">
      <w:fldChar w:fldCharType="separate"/>
    </w:r>
    <w:r w:rsidR="005C74DB">
      <w:rPr>
        <w:noProof/>
      </w:rPr>
      <w:t>35</w:t>
    </w:r>
    <w:r w:rsidRPr="0055372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882E" w14:textId="77777777" w:rsidR="00F310E6" w:rsidRPr="0055372E" w:rsidRDefault="00F310E6" w:rsidP="0055372E">
    <w:pPr>
      <w:pStyle w:val="Footer"/>
    </w:pPr>
  </w:p>
  <w:p w14:paraId="014AF88D" w14:textId="77777777" w:rsidR="00F310E6" w:rsidRDefault="00F310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D2F43" w14:textId="77777777" w:rsidR="009F1F44" w:rsidRDefault="009F1F44" w:rsidP="0079271E">
      <w:r>
        <w:separator/>
      </w:r>
    </w:p>
  </w:footnote>
  <w:footnote w:type="continuationSeparator" w:id="0">
    <w:p w14:paraId="77D23219" w14:textId="77777777" w:rsidR="009F1F44" w:rsidRDefault="009F1F44" w:rsidP="0079271E">
      <w:r>
        <w:continuationSeparator/>
      </w:r>
    </w:p>
  </w:footnote>
  <w:footnote w:type="continuationNotice" w:id="1">
    <w:p w14:paraId="7E6EBC32" w14:textId="77777777" w:rsidR="009F1F44" w:rsidRDefault="009F1F44"/>
  </w:footnote>
  <w:footnote w:id="2">
    <w:p w14:paraId="4A62CFCA" w14:textId="77777777" w:rsidR="00F310E6" w:rsidRPr="00896BFB" w:rsidRDefault="00F310E6" w:rsidP="00B94600">
      <w:pPr>
        <w:pStyle w:val="FootnoteText"/>
      </w:pPr>
      <w:r w:rsidRPr="00D16CB4">
        <w:rPr>
          <w:rStyle w:val="FootnoteReference"/>
          <w:color w:val="auto"/>
        </w:rPr>
        <w:footnoteRef/>
      </w:r>
      <w:r>
        <w:t xml:space="preserve"> </w:t>
      </w:r>
      <w:r w:rsidRPr="00B94600">
        <w:t xml:space="preserve">Departmental objectives, indicators and outputs are not specified for the Adult, Community and Further Education Board in 2017–18 State Budget Paper No. 3 </w:t>
      </w:r>
      <w:r w:rsidRPr="00B94600">
        <w:rPr>
          <w:i/>
        </w:rPr>
        <w:t>Service Delivery</w:t>
      </w:r>
      <w:r w:rsidRPr="00B94600">
        <w:t>. This performance measure relates to Departmental Objective 2: Engagement which the Department of Education and Training reports under the Training, Higher Education and Workforce Development output. See the Department’s 2017–18 Annual Report for further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74D7B" w14:textId="77777777" w:rsidR="00F310E6" w:rsidRDefault="00F310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8FFEF" w14:textId="77777777" w:rsidR="00F310E6" w:rsidRPr="00DA4EC8" w:rsidRDefault="00F310E6" w:rsidP="00DA4EC8">
    <w:pPr>
      <w:pStyle w:val="Header"/>
      <w:spacing w:after="40" w:line="240" w:lineRule="atLeast"/>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CA403" w14:textId="77777777" w:rsidR="00F310E6" w:rsidRPr="00DA4EC8" w:rsidRDefault="00F310E6" w:rsidP="00DA4EC8">
    <w:pPr>
      <w:pStyle w:val="Header"/>
      <w:spacing w:after="40" w:line="240" w:lineRule="atLeast"/>
      <w:rPr>
        <w:b/>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0CDF" w14:textId="77777777" w:rsidR="00F310E6" w:rsidRDefault="00F310E6" w:rsidP="000D0A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5B464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2C76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C301E4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7CBB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0E0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4C94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CCCD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20EE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C231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2897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1D30D2"/>
    <w:multiLevelType w:val="hybridMultilevel"/>
    <w:tmpl w:val="57D0610C"/>
    <w:lvl w:ilvl="0" w:tplc="74623862">
      <w:start w:val="1"/>
      <w:numFmt w:val="bullet"/>
      <w:pStyle w:val="TableBod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D62F2D"/>
    <w:multiLevelType w:val="hybridMultilevel"/>
    <w:tmpl w:val="1756A9CC"/>
    <w:lvl w:ilvl="0" w:tplc="8DBE32D8">
      <w:start w:val="1"/>
      <w:numFmt w:val="lowerRoman"/>
      <w:lvlText w:val="(%1)"/>
      <w:lvlJc w:val="left"/>
      <w:pPr>
        <w:ind w:left="2138" w:hanging="720"/>
      </w:pPr>
      <w:rPr>
        <w:rFonts w:hint="default"/>
        <w:color w:val="auto"/>
      </w:rPr>
    </w:lvl>
    <w:lvl w:ilvl="1" w:tplc="0C090019">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2" w15:restartNumberingAfterBreak="0">
    <w:nsid w:val="09343BD4"/>
    <w:multiLevelType w:val="hybridMultilevel"/>
    <w:tmpl w:val="1756A9CC"/>
    <w:lvl w:ilvl="0" w:tplc="8DBE32D8">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B26684D"/>
    <w:multiLevelType w:val="hybridMultilevel"/>
    <w:tmpl w:val="2CD69496"/>
    <w:lvl w:ilvl="0" w:tplc="283A8C4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6456FFD"/>
    <w:multiLevelType w:val="multilevel"/>
    <w:tmpl w:val="F3D003B8"/>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vertAlign w:val="baseline"/>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FE479E"/>
    <w:multiLevelType w:val="hybridMultilevel"/>
    <w:tmpl w:val="7D50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CC12B7"/>
    <w:multiLevelType w:val="hybridMultilevel"/>
    <w:tmpl w:val="C21E7E84"/>
    <w:lvl w:ilvl="0" w:tplc="11FA2C04">
      <w:start w:val="1"/>
      <w:numFmt w:val="bullet"/>
      <w:pStyle w:val="Bullets"/>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624471"/>
    <w:multiLevelType w:val="hybridMultilevel"/>
    <w:tmpl w:val="8ADA34A0"/>
    <w:lvl w:ilvl="0" w:tplc="FE746F40">
      <w:start w:val="1"/>
      <w:numFmt w:val="bullet"/>
      <w:pStyle w:val="TableBullet0"/>
      <w:lvlText w:val=""/>
      <w:lvlJc w:val="left"/>
      <w:pPr>
        <w:ind w:left="900" w:hanging="360"/>
      </w:pPr>
      <w:rPr>
        <w:rFonts w:ascii="Symbol" w:hAnsi="Symbol" w:hint="default"/>
        <w:sz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9" w15:restartNumberingAfterBreak="0">
    <w:nsid w:val="356B7CD3"/>
    <w:multiLevelType w:val="hybridMultilevel"/>
    <w:tmpl w:val="9A5AF72C"/>
    <w:lvl w:ilvl="0" w:tplc="022467FA">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EE63FE"/>
    <w:multiLevelType w:val="hybridMultilevel"/>
    <w:tmpl w:val="7484673E"/>
    <w:lvl w:ilvl="0" w:tplc="283A8C4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628F4BD2"/>
    <w:multiLevelType w:val="hybridMultilevel"/>
    <w:tmpl w:val="1756A9CC"/>
    <w:lvl w:ilvl="0" w:tplc="8DBE32D8">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F66DE9"/>
    <w:multiLevelType w:val="hybridMultilevel"/>
    <w:tmpl w:val="AC248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2D5F72"/>
    <w:multiLevelType w:val="hybridMultilevel"/>
    <w:tmpl w:val="9CB201D0"/>
    <w:lvl w:ilvl="0" w:tplc="24AC2CD4">
      <w:start w:val="1"/>
      <w:numFmt w:val="bullet"/>
      <w:pStyle w:val="Bullet"/>
      <w:lvlText w:val=""/>
      <w:lvlJc w:val="left"/>
      <w:pPr>
        <w:tabs>
          <w:tab w:val="num" w:pos="786"/>
        </w:tabs>
        <w:ind w:left="786"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FD96ADE"/>
    <w:multiLevelType w:val="hybridMultilevel"/>
    <w:tmpl w:val="BD608E16"/>
    <w:lvl w:ilvl="0" w:tplc="3DDA234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9"/>
  </w:num>
  <w:num w:numId="3">
    <w:abstractNumId w:val="23"/>
  </w:num>
  <w:num w:numId="4">
    <w:abstractNumId w:val="15"/>
  </w:num>
  <w:num w:numId="5">
    <w:abstractNumId w:val="21"/>
  </w:num>
  <w:num w:numId="6">
    <w:abstractNumId w:val="16"/>
  </w:num>
  <w:num w:numId="7">
    <w:abstractNumId w:val="24"/>
  </w:num>
  <w:num w:numId="8">
    <w:abstractNumId w:val="25"/>
  </w:num>
  <w:num w:numId="9">
    <w:abstractNumId w:val="13"/>
  </w:num>
  <w:num w:numId="10">
    <w:abstractNumId w:val="18"/>
  </w:num>
  <w:num w:numId="11">
    <w:abstractNumId w:val="14"/>
  </w:num>
  <w:num w:numId="12">
    <w:abstractNumId w:val="11"/>
  </w:num>
  <w:num w:numId="13">
    <w:abstractNumId w:val="12"/>
  </w:num>
  <w:num w:numId="14">
    <w:abstractNumId w:val="26"/>
  </w:num>
  <w:num w:numId="15">
    <w:abstractNumId w:val="10"/>
  </w:num>
  <w:num w:numId="16">
    <w:abstractNumId w:val="2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U0MLUwNDWysDQyMDRX0lEKTi0uzszPAykwMq4FAOjPzBQtAAAA"/>
  </w:docVars>
  <w:rsids>
    <w:rsidRoot w:val="00F92BAE"/>
    <w:rsid w:val="000037E2"/>
    <w:rsid w:val="00005123"/>
    <w:rsid w:val="00005558"/>
    <w:rsid w:val="00013218"/>
    <w:rsid w:val="00013629"/>
    <w:rsid w:val="00014D54"/>
    <w:rsid w:val="0002356A"/>
    <w:rsid w:val="000344F6"/>
    <w:rsid w:val="00034D9B"/>
    <w:rsid w:val="00035C8C"/>
    <w:rsid w:val="00037655"/>
    <w:rsid w:val="000425F2"/>
    <w:rsid w:val="000479BF"/>
    <w:rsid w:val="0005132D"/>
    <w:rsid w:val="00052E00"/>
    <w:rsid w:val="00055684"/>
    <w:rsid w:val="00057858"/>
    <w:rsid w:val="00057EC7"/>
    <w:rsid w:val="00067A78"/>
    <w:rsid w:val="00073221"/>
    <w:rsid w:val="00075676"/>
    <w:rsid w:val="000836F2"/>
    <w:rsid w:val="00093E76"/>
    <w:rsid w:val="000A5FA1"/>
    <w:rsid w:val="000A795A"/>
    <w:rsid w:val="000A79EB"/>
    <w:rsid w:val="000B6A13"/>
    <w:rsid w:val="000B7AF7"/>
    <w:rsid w:val="000C0688"/>
    <w:rsid w:val="000C0AD4"/>
    <w:rsid w:val="000C1E39"/>
    <w:rsid w:val="000C31E9"/>
    <w:rsid w:val="000C373E"/>
    <w:rsid w:val="000C3AC0"/>
    <w:rsid w:val="000D0A90"/>
    <w:rsid w:val="000D530C"/>
    <w:rsid w:val="000D5A85"/>
    <w:rsid w:val="000D6169"/>
    <w:rsid w:val="000E5526"/>
    <w:rsid w:val="000E6D62"/>
    <w:rsid w:val="000F6681"/>
    <w:rsid w:val="00102D83"/>
    <w:rsid w:val="001110D8"/>
    <w:rsid w:val="001131A6"/>
    <w:rsid w:val="00113AF6"/>
    <w:rsid w:val="00115898"/>
    <w:rsid w:val="00122115"/>
    <w:rsid w:val="00125509"/>
    <w:rsid w:val="001275B1"/>
    <w:rsid w:val="00130206"/>
    <w:rsid w:val="0013347F"/>
    <w:rsid w:val="00133BED"/>
    <w:rsid w:val="00137729"/>
    <w:rsid w:val="001407B2"/>
    <w:rsid w:val="001458EC"/>
    <w:rsid w:val="00145CDE"/>
    <w:rsid w:val="00146BA1"/>
    <w:rsid w:val="00150671"/>
    <w:rsid w:val="0015621E"/>
    <w:rsid w:val="001566FA"/>
    <w:rsid w:val="00156BEA"/>
    <w:rsid w:val="00156FE8"/>
    <w:rsid w:val="00157B7E"/>
    <w:rsid w:val="00160AE9"/>
    <w:rsid w:val="00162F65"/>
    <w:rsid w:val="00165A6B"/>
    <w:rsid w:val="00165CD6"/>
    <w:rsid w:val="00166764"/>
    <w:rsid w:val="00167026"/>
    <w:rsid w:val="00173A7D"/>
    <w:rsid w:val="00173B1C"/>
    <w:rsid w:val="0017421B"/>
    <w:rsid w:val="00180370"/>
    <w:rsid w:val="00182092"/>
    <w:rsid w:val="00184106"/>
    <w:rsid w:val="00184370"/>
    <w:rsid w:val="00191715"/>
    <w:rsid w:val="00191AF7"/>
    <w:rsid w:val="00197A81"/>
    <w:rsid w:val="001A134E"/>
    <w:rsid w:val="001A21AC"/>
    <w:rsid w:val="001A6073"/>
    <w:rsid w:val="001A73AE"/>
    <w:rsid w:val="001A7EB7"/>
    <w:rsid w:val="001B4236"/>
    <w:rsid w:val="001B5113"/>
    <w:rsid w:val="001D1A1D"/>
    <w:rsid w:val="001E1099"/>
    <w:rsid w:val="001F11BB"/>
    <w:rsid w:val="001F17F7"/>
    <w:rsid w:val="001F36A4"/>
    <w:rsid w:val="001F477F"/>
    <w:rsid w:val="001F5886"/>
    <w:rsid w:val="001F5898"/>
    <w:rsid w:val="002008E0"/>
    <w:rsid w:val="002057F5"/>
    <w:rsid w:val="002071DF"/>
    <w:rsid w:val="00212415"/>
    <w:rsid w:val="00221E9D"/>
    <w:rsid w:val="00222FE2"/>
    <w:rsid w:val="0023651E"/>
    <w:rsid w:val="002405C9"/>
    <w:rsid w:val="00241B8D"/>
    <w:rsid w:val="00241F01"/>
    <w:rsid w:val="00252601"/>
    <w:rsid w:val="00262244"/>
    <w:rsid w:val="0026551C"/>
    <w:rsid w:val="00266683"/>
    <w:rsid w:val="002743E6"/>
    <w:rsid w:val="00277903"/>
    <w:rsid w:val="00277BD8"/>
    <w:rsid w:val="002817EB"/>
    <w:rsid w:val="00283B14"/>
    <w:rsid w:val="00284383"/>
    <w:rsid w:val="002A03F6"/>
    <w:rsid w:val="002A26FD"/>
    <w:rsid w:val="002A6A50"/>
    <w:rsid w:val="002A7CD7"/>
    <w:rsid w:val="002B17CF"/>
    <w:rsid w:val="002B2995"/>
    <w:rsid w:val="002B5327"/>
    <w:rsid w:val="002C008A"/>
    <w:rsid w:val="002C2178"/>
    <w:rsid w:val="002C3797"/>
    <w:rsid w:val="002C553E"/>
    <w:rsid w:val="002D38E8"/>
    <w:rsid w:val="002D669C"/>
    <w:rsid w:val="002D6EC5"/>
    <w:rsid w:val="002E2D97"/>
    <w:rsid w:val="002E577C"/>
    <w:rsid w:val="002E5B83"/>
    <w:rsid w:val="002E6086"/>
    <w:rsid w:val="002E71FD"/>
    <w:rsid w:val="002F6FAB"/>
    <w:rsid w:val="002F7CF7"/>
    <w:rsid w:val="00307374"/>
    <w:rsid w:val="003136C2"/>
    <w:rsid w:val="0031484C"/>
    <w:rsid w:val="003218C6"/>
    <w:rsid w:val="0032368F"/>
    <w:rsid w:val="00327473"/>
    <w:rsid w:val="00346AB8"/>
    <w:rsid w:val="003606BD"/>
    <w:rsid w:val="00364FA3"/>
    <w:rsid w:val="00366F94"/>
    <w:rsid w:val="0036755B"/>
    <w:rsid w:val="00370468"/>
    <w:rsid w:val="00375E08"/>
    <w:rsid w:val="003772A4"/>
    <w:rsid w:val="0038049F"/>
    <w:rsid w:val="003820E0"/>
    <w:rsid w:val="003A43DC"/>
    <w:rsid w:val="003A4A9B"/>
    <w:rsid w:val="003A79C6"/>
    <w:rsid w:val="003B0BF4"/>
    <w:rsid w:val="003B10B6"/>
    <w:rsid w:val="003B127D"/>
    <w:rsid w:val="003B3DC2"/>
    <w:rsid w:val="003B40E7"/>
    <w:rsid w:val="003B44C8"/>
    <w:rsid w:val="003B71D1"/>
    <w:rsid w:val="003C2712"/>
    <w:rsid w:val="003C4B72"/>
    <w:rsid w:val="003E13CC"/>
    <w:rsid w:val="003E471F"/>
    <w:rsid w:val="003E6CCD"/>
    <w:rsid w:val="003F3A09"/>
    <w:rsid w:val="003F519A"/>
    <w:rsid w:val="003F73DA"/>
    <w:rsid w:val="00403A46"/>
    <w:rsid w:val="00403FCB"/>
    <w:rsid w:val="004059FF"/>
    <w:rsid w:val="00406553"/>
    <w:rsid w:val="004100BD"/>
    <w:rsid w:val="004113C4"/>
    <w:rsid w:val="00414F58"/>
    <w:rsid w:val="00415BDD"/>
    <w:rsid w:val="00416F64"/>
    <w:rsid w:val="00420353"/>
    <w:rsid w:val="0042622A"/>
    <w:rsid w:val="00430A0D"/>
    <w:rsid w:val="00433119"/>
    <w:rsid w:val="00433752"/>
    <w:rsid w:val="00433DD4"/>
    <w:rsid w:val="00443E04"/>
    <w:rsid w:val="00445272"/>
    <w:rsid w:val="00452A18"/>
    <w:rsid w:val="00456698"/>
    <w:rsid w:val="004579AF"/>
    <w:rsid w:val="004614BA"/>
    <w:rsid w:val="00462BDD"/>
    <w:rsid w:val="00464812"/>
    <w:rsid w:val="00464AF6"/>
    <w:rsid w:val="00465485"/>
    <w:rsid w:val="00467125"/>
    <w:rsid w:val="0047111F"/>
    <w:rsid w:val="00475D8E"/>
    <w:rsid w:val="0048073F"/>
    <w:rsid w:val="00480AB2"/>
    <w:rsid w:val="00484C5D"/>
    <w:rsid w:val="00492823"/>
    <w:rsid w:val="00492D5E"/>
    <w:rsid w:val="00493CFF"/>
    <w:rsid w:val="00497C71"/>
    <w:rsid w:val="004A15ED"/>
    <w:rsid w:val="004A2907"/>
    <w:rsid w:val="004A67EB"/>
    <w:rsid w:val="004B3378"/>
    <w:rsid w:val="004B34FF"/>
    <w:rsid w:val="004B71D1"/>
    <w:rsid w:val="004C1664"/>
    <w:rsid w:val="004C27D6"/>
    <w:rsid w:val="004C530C"/>
    <w:rsid w:val="004C533B"/>
    <w:rsid w:val="004C58C2"/>
    <w:rsid w:val="004C6A22"/>
    <w:rsid w:val="004C6AE1"/>
    <w:rsid w:val="004C7039"/>
    <w:rsid w:val="004D2278"/>
    <w:rsid w:val="004D40DD"/>
    <w:rsid w:val="004D6685"/>
    <w:rsid w:val="004E64CC"/>
    <w:rsid w:val="004F42C6"/>
    <w:rsid w:val="004F74DF"/>
    <w:rsid w:val="00515E43"/>
    <w:rsid w:val="00522F43"/>
    <w:rsid w:val="005254EA"/>
    <w:rsid w:val="005255DD"/>
    <w:rsid w:val="00534B0A"/>
    <w:rsid w:val="00537BF5"/>
    <w:rsid w:val="005401A8"/>
    <w:rsid w:val="005432F0"/>
    <w:rsid w:val="005437F1"/>
    <w:rsid w:val="00544BFC"/>
    <w:rsid w:val="0054611B"/>
    <w:rsid w:val="00547363"/>
    <w:rsid w:val="00547D09"/>
    <w:rsid w:val="0055162D"/>
    <w:rsid w:val="00552BDA"/>
    <w:rsid w:val="0055372E"/>
    <w:rsid w:val="00561000"/>
    <w:rsid w:val="00562464"/>
    <w:rsid w:val="005639E5"/>
    <w:rsid w:val="00573B89"/>
    <w:rsid w:val="0057456A"/>
    <w:rsid w:val="00574B43"/>
    <w:rsid w:val="00586D47"/>
    <w:rsid w:val="00587D9E"/>
    <w:rsid w:val="00592DBA"/>
    <w:rsid w:val="00597365"/>
    <w:rsid w:val="005A01FD"/>
    <w:rsid w:val="005A6289"/>
    <w:rsid w:val="005A7A70"/>
    <w:rsid w:val="005A7BCC"/>
    <w:rsid w:val="005B0F28"/>
    <w:rsid w:val="005B40B8"/>
    <w:rsid w:val="005B77B6"/>
    <w:rsid w:val="005C0BB0"/>
    <w:rsid w:val="005C74DB"/>
    <w:rsid w:val="005D1B1B"/>
    <w:rsid w:val="005D1BCF"/>
    <w:rsid w:val="005D4435"/>
    <w:rsid w:val="005D4D74"/>
    <w:rsid w:val="005D7417"/>
    <w:rsid w:val="005E18C7"/>
    <w:rsid w:val="005E2278"/>
    <w:rsid w:val="005E5834"/>
    <w:rsid w:val="005E6121"/>
    <w:rsid w:val="005F0F9E"/>
    <w:rsid w:val="005F11F1"/>
    <w:rsid w:val="005F53BA"/>
    <w:rsid w:val="005F56FA"/>
    <w:rsid w:val="005F6FB4"/>
    <w:rsid w:val="00601078"/>
    <w:rsid w:val="00607BF7"/>
    <w:rsid w:val="006168DD"/>
    <w:rsid w:val="00617518"/>
    <w:rsid w:val="00617D4A"/>
    <w:rsid w:val="00617F74"/>
    <w:rsid w:val="00624648"/>
    <w:rsid w:val="006272D7"/>
    <w:rsid w:val="006317AA"/>
    <w:rsid w:val="006328B0"/>
    <w:rsid w:val="0064012A"/>
    <w:rsid w:val="00641E12"/>
    <w:rsid w:val="0064439F"/>
    <w:rsid w:val="0064484A"/>
    <w:rsid w:val="00647895"/>
    <w:rsid w:val="00647A72"/>
    <w:rsid w:val="00654A67"/>
    <w:rsid w:val="00656A6F"/>
    <w:rsid w:val="00660215"/>
    <w:rsid w:val="00671799"/>
    <w:rsid w:val="00676C64"/>
    <w:rsid w:val="0067713A"/>
    <w:rsid w:val="006779E0"/>
    <w:rsid w:val="0068266E"/>
    <w:rsid w:val="00682D4F"/>
    <w:rsid w:val="00683FA3"/>
    <w:rsid w:val="006861C5"/>
    <w:rsid w:val="006909DC"/>
    <w:rsid w:val="00690E7D"/>
    <w:rsid w:val="00692317"/>
    <w:rsid w:val="006974EA"/>
    <w:rsid w:val="006A389D"/>
    <w:rsid w:val="006B151C"/>
    <w:rsid w:val="006B19F7"/>
    <w:rsid w:val="006B3EA6"/>
    <w:rsid w:val="006B4872"/>
    <w:rsid w:val="006B4906"/>
    <w:rsid w:val="006C2146"/>
    <w:rsid w:val="006C4C20"/>
    <w:rsid w:val="006D19DC"/>
    <w:rsid w:val="006D1D64"/>
    <w:rsid w:val="006D1DD8"/>
    <w:rsid w:val="006D5BA2"/>
    <w:rsid w:val="006E2B3C"/>
    <w:rsid w:val="006E3DFF"/>
    <w:rsid w:val="006E428E"/>
    <w:rsid w:val="006E4E74"/>
    <w:rsid w:val="006E59CD"/>
    <w:rsid w:val="006F00DF"/>
    <w:rsid w:val="006F1BB3"/>
    <w:rsid w:val="006F27DA"/>
    <w:rsid w:val="006F2CAC"/>
    <w:rsid w:val="006F4A34"/>
    <w:rsid w:val="006F4A5D"/>
    <w:rsid w:val="00701C0D"/>
    <w:rsid w:val="007031A7"/>
    <w:rsid w:val="00706D7A"/>
    <w:rsid w:val="007101DE"/>
    <w:rsid w:val="0071041D"/>
    <w:rsid w:val="00716233"/>
    <w:rsid w:val="007172A7"/>
    <w:rsid w:val="00722582"/>
    <w:rsid w:val="007227A0"/>
    <w:rsid w:val="00723ADF"/>
    <w:rsid w:val="00732ADD"/>
    <w:rsid w:val="00733E0C"/>
    <w:rsid w:val="00736CDB"/>
    <w:rsid w:val="00740A57"/>
    <w:rsid w:val="00742949"/>
    <w:rsid w:val="00743661"/>
    <w:rsid w:val="00747CA8"/>
    <w:rsid w:val="00751983"/>
    <w:rsid w:val="007554DC"/>
    <w:rsid w:val="00763D8C"/>
    <w:rsid w:val="00767826"/>
    <w:rsid w:val="0077024B"/>
    <w:rsid w:val="007721C8"/>
    <w:rsid w:val="00777CB4"/>
    <w:rsid w:val="0078595D"/>
    <w:rsid w:val="00786B84"/>
    <w:rsid w:val="0079271E"/>
    <w:rsid w:val="0079375B"/>
    <w:rsid w:val="00794B97"/>
    <w:rsid w:val="007A193F"/>
    <w:rsid w:val="007A1B04"/>
    <w:rsid w:val="007A6E22"/>
    <w:rsid w:val="007A6E3D"/>
    <w:rsid w:val="007B3089"/>
    <w:rsid w:val="007B339B"/>
    <w:rsid w:val="007B3B7B"/>
    <w:rsid w:val="007B7923"/>
    <w:rsid w:val="007B7D79"/>
    <w:rsid w:val="007C3A45"/>
    <w:rsid w:val="007C55EB"/>
    <w:rsid w:val="007D0BB5"/>
    <w:rsid w:val="007D0FF7"/>
    <w:rsid w:val="007D292E"/>
    <w:rsid w:val="007D7451"/>
    <w:rsid w:val="007D7625"/>
    <w:rsid w:val="007D7CFC"/>
    <w:rsid w:val="007E2074"/>
    <w:rsid w:val="007E2E58"/>
    <w:rsid w:val="007E5825"/>
    <w:rsid w:val="007E78E2"/>
    <w:rsid w:val="007F098A"/>
    <w:rsid w:val="007F0A84"/>
    <w:rsid w:val="007F2BC4"/>
    <w:rsid w:val="007F4C5F"/>
    <w:rsid w:val="007F57EC"/>
    <w:rsid w:val="008011FC"/>
    <w:rsid w:val="00802735"/>
    <w:rsid w:val="00803929"/>
    <w:rsid w:val="00804A61"/>
    <w:rsid w:val="00807FF4"/>
    <w:rsid w:val="008127CE"/>
    <w:rsid w:val="00813736"/>
    <w:rsid w:val="008144F7"/>
    <w:rsid w:val="00820571"/>
    <w:rsid w:val="00820C73"/>
    <w:rsid w:val="00822ACE"/>
    <w:rsid w:val="00824397"/>
    <w:rsid w:val="00832824"/>
    <w:rsid w:val="008347EE"/>
    <w:rsid w:val="00835E83"/>
    <w:rsid w:val="00842991"/>
    <w:rsid w:val="00842DD3"/>
    <w:rsid w:val="00843B13"/>
    <w:rsid w:val="00844729"/>
    <w:rsid w:val="0084752F"/>
    <w:rsid w:val="00850E9A"/>
    <w:rsid w:val="00854E2F"/>
    <w:rsid w:val="008556BE"/>
    <w:rsid w:val="00860124"/>
    <w:rsid w:val="0086164C"/>
    <w:rsid w:val="008630B9"/>
    <w:rsid w:val="008636FE"/>
    <w:rsid w:val="0086542E"/>
    <w:rsid w:val="008665AE"/>
    <w:rsid w:val="00866B4C"/>
    <w:rsid w:val="00874E70"/>
    <w:rsid w:val="00874F2E"/>
    <w:rsid w:val="00881CCF"/>
    <w:rsid w:val="00884099"/>
    <w:rsid w:val="00887E9D"/>
    <w:rsid w:val="008900E5"/>
    <w:rsid w:val="0089098A"/>
    <w:rsid w:val="0089113F"/>
    <w:rsid w:val="0089656F"/>
    <w:rsid w:val="00896BFB"/>
    <w:rsid w:val="008A6F3B"/>
    <w:rsid w:val="008B13A6"/>
    <w:rsid w:val="008B20D4"/>
    <w:rsid w:val="008B3D8D"/>
    <w:rsid w:val="008B4C62"/>
    <w:rsid w:val="008B6789"/>
    <w:rsid w:val="008C1940"/>
    <w:rsid w:val="008D1CB1"/>
    <w:rsid w:val="008D3ECE"/>
    <w:rsid w:val="008D7058"/>
    <w:rsid w:val="008E156A"/>
    <w:rsid w:val="008E3D12"/>
    <w:rsid w:val="008E6562"/>
    <w:rsid w:val="008E7B4C"/>
    <w:rsid w:val="008F23D7"/>
    <w:rsid w:val="008F7D67"/>
    <w:rsid w:val="009047AC"/>
    <w:rsid w:val="00905C1B"/>
    <w:rsid w:val="00906D85"/>
    <w:rsid w:val="00911DFB"/>
    <w:rsid w:val="00912ADF"/>
    <w:rsid w:val="00912C35"/>
    <w:rsid w:val="0091325D"/>
    <w:rsid w:val="00913304"/>
    <w:rsid w:val="009141A0"/>
    <w:rsid w:val="0092344C"/>
    <w:rsid w:val="009236DF"/>
    <w:rsid w:val="00923CC3"/>
    <w:rsid w:val="00924393"/>
    <w:rsid w:val="00924471"/>
    <w:rsid w:val="009245FB"/>
    <w:rsid w:val="00931BCB"/>
    <w:rsid w:val="00932A99"/>
    <w:rsid w:val="009332ED"/>
    <w:rsid w:val="0093343C"/>
    <w:rsid w:val="00951ED4"/>
    <w:rsid w:val="00955E7E"/>
    <w:rsid w:val="00960C67"/>
    <w:rsid w:val="00963DB5"/>
    <w:rsid w:val="0096479F"/>
    <w:rsid w:val="009717AD"/>
    <w:rsid w:val="00973B12"/>
    <w:rsid w:val="009776E8"/>
    <w:rsid w:val="00985231"/>
    <w:rsid w:val="00986EF5"/>
    <w:rsid w:val="00987F59"/>
    <w:rsid w:val="00990E4F"/>
    <w:rsid w:val="00996C30"/>
    <w:rsid w:val="00997779"/>
    <w:rsid w:val="009A036C"/>
    <w:rsid w:val="009A38D7"/>
    <w:rsid w:val="009B6A3A"/>
    <w:rsid w:val="009C38E3"/>
    <w:rsid w:val="009D29DD"/>
    <w:rsid w:val="009E7334"/>
    <w:rsid w:val="009E7766"/>
    <w:rsid w:val="009E7F26"/>
    <w:rsid w:val="009F1500"/>
    <w:rsid w:val="009F1F44"/>
    <w:rsid w:val="009F659E"/>
    <w:rsid w:val="00A00237"/>
    <w:rsid w:val="00A00FB6"/>
    <w:rsid w:val="00A01D05"/>
    <w:rsid w:val="00A068F6"/>
    <w:rsid w:val="00A1361F"/>
    <w:rsid w:val="00A17766"/>
    <w:rsid w:val="00A179CA"/>
    <w:rsid w:val="00A20583"/>
    <w:rsid w:val="00A26828"/>
    <w:rsid w:val="00A31DAC"/>
    <w:rsid w:val="00A32B3B"/>
    <w:rsid w:val="00A4345C"/>
    <w:rsid w:val="00A44C0D"/>
    <w:rsid w:val="00A465D9"/>
    <w:rsid w:val="00A472C7"/>
    <w:rsid w:val="00A54B60"/>
    <w:rsid w:val="00A54EF5"/>
    <w:rsid w:val="00A555DF"/>
    <w:rsid w:val="00A56111"/>
    <w:rsid w:val="00A57A1D"/>
    <w:rsid w:val="00A602CA"/>
    <w:rsid w:val="00A6216D"/>
    <w:rsid w:val="00A62A72"/>
    <w:rsid w:val="00A658B0"/>
    <w:rsid w:val="00A65CE5"/>
    <w:rsid w:val="00A67063"/>
    <w:rsid w:val="00A72F32"/>
    <w:rsid w:val="00A745E5"/>
    <w:rsid w:val="00A7463F"/>
    <w:rsid w:val="00A80679"/>
    <w:rsid w:val="00A8310F"/>
    <w:rsid w:val="00A835E9"/>
    <w:rsid w:val="00A901A0"/>
    <w:rsid w:val="00A95223"/>
    <w:rsid w:val="00A95BB2"/>
    <w:rsid w:val="00A9781F"/>
    <w:rsid w:val="00AA5D22"/>
    <w:rsid w:val="00AA6AFA"/>
    <w:rsid w:val="00AB16C6"/>
    <w:rsid w:val="00AB2E4B"/>
    <w:rsid w:val="00AB4A11"/>
    <w:rsid w:val="00AC0D94"/>
    <w:rsid w:val="00AC210E"/>
    <w:rsid w:val="00AC2648"/>
    <w:rsid w:val="00AC2690"/>
    <w:rsid w:val="00AC2839"/>
    <w:rsid w:val="00AC2F5D"/>
    <w:rsid w:val="00AC7254"/>
    <w:rsid w:val="00AD0F07"/>
    <w:rsid w:val="00AD150F"/>
    <w:rsid w:val="00AD3249"/>
    <w:rsid w:val="00AD412F"/>
    <w:rsid w:val="00AD6D9A"/>
    <w:rsid w:val="00AD7CF7"/>
    <w:rsid w:val="00AE2962"/>
    <w:rsid w:val="00AE4A6A"/>
    <w:rsid w:val="00AF05BD"/>
    <w:rsid w:val="00AF0DB2"/>
    <w:rsid w:val="00AF5928"/>
    <w:rsid w:val="00AF6852"/>
    <w:rsid w:val="00B05A6D"/>
    <w:rsid w:val="00B06220"/>
    <w:rsid w:val="00B10509"/>
    <w:rsid w:val="00B11A2F"/>
    <w:rsid w:val="00B2410F"/>
    <w:rsid w:val="00B25931"/>
    <w:rsid w:val="00B2692E"/>
    <w:rsid w:val="00B33D7B"/>
    <w:rsid w:val="00B3563A"/>
    <w:rsid w:val="00B36B55"/>
    <w:rsid w:val="00B378B5"/>
    <w:rsid w:val="00B4037B"/>
    <w:rsid w:val="00B40698"/>
    <w:rsid w:val="00B40B01"/>
    <w:rsid w:val="00B50FB4"/>
    <w:rsid w:val="00B52C1A"/>
    <w:rsid w:val="00B540CA"/>
    <w:rsid w:val="00B54BF8"/>
    <w:rsid w:val="00B55873"/>
    <w:rsid w:val="00B61688"/>
    <w:rsid w:val="00B66C1E"/>
    <w:rsid w:val="00B67FC1"/>
    <w:rsid w:val="00B70DA2"/>
    <w:rsid w:val="00B72BB1"/>
    <w:rsid w:val="00B860E6"/>
    <w:rsid w:val="00B91C40"/>
    <w:rsid w:val="00B91EB0"/>
    <w:rsid w:val="00B94600"/>
    <w:rsid w:val="00B95BAF"/>
    <w:rsid w:val="00BA56FF"/>
    <w:rsid w:val="00BA5DEC"/>
    <w:rsid w:val="00BB0927"/>
    <w:rsid w:val="00BB1DCD"/>
    <w:rsid w:val="00BB39E8"/>
    <w:rsid w:val="00BB44F0"/>
    <w:rsid w:val="00BC349A"/>
    <w:rsid w:val="00BC3A19"/>
    <w:rsid w:val="00BD15CB"/>
    <w:rsid w:val="00BD25D2"/>
    <w:rsid w:val="00BD271B"/>
    <w:rsid w:val="00BD4D19"/>
    <w:rsid w:val="00BE1DEB"/>
    <w:rsid w:val="00BE469D"/>
    <w:rsid w:val="00BE47CF"/>
    <w:rsid w:val="00BF0086"/>
    <w:rsid w:val="00C0164F"/>
    <w:rsid w:val="00C06D4A"/>
    <w:rsid w:val="00C1011C"/>
    <w:rsid w:val="00C14C97"/>
    <w:rsid w:val="00C1694A"/>
    <w:rsid w:val="00C172C5"/>
    <w:rsid w:val="00C17A33"/>
    <w:rsid w:val="00C17E92"/>
    <w:rsid w:val="00C21CAC"/>
    <w:rsid w:val="00C23BF0"/>
    <w:rsid w:val="00C247A0"/>
    <w:rsid w:val="00C34EBF"/>
    <w:rsid w:val="00C352C7"/>
    <w:rsid w:val="00C36D30"/>
    <w:rsid w:val="00C45500"/>
    <w:rsid w:val="00C459E7"/>
    <w:rsid w:val="00C50B0E"/>
    <w:rsid w:val="00C5144B"/>
    <w:rsid w:val="00C53A49"/>
    <w:rsid w:val="00C55C17"/>
    <w:rsid w:val="00C66D48"/>
    <w:rsid w:val="00C66F0B"/>
    <w:rsid w:val="00C71449"/>
    <w:rsid w:val="00C73565"/>
    <w:rsid w:val="00C769A3"/>
    <w:rsid w:val="00C77053"/>
    <w:rsid w:val="00C8054E"/>
    <w:rsid w:val="00C90C72"/>
    <w:rsid w:val="00C91C9B"/>
    <w:rsid w:val="00C9318D"/>
    <w:rsid w:val="00C93BC0"/>
    <w:rsid w:val="00C94E92"/>
    <w:rsid w:val="00C95F30"/>
    <w:rsid w:val="00CA64C9"/>
    <w:rsid w:val="00CA740B"/>
    <w:rsid w:val="00CB085C"/>
    <w:rsid w:val="00CB10E0"/>
    <w:rsid w:val="00CB2132"/>
    <w:rsid w:val="00CB3844"/>
    <w:rsid w:val="00CB4BAA"/>
    <w:rsid w:val="00CB620F"/>
    <w:rsid w:val="00CB6378"/>
    <w:rsid w:val="00CC0BE5"/>
    <w:rsid w:val="00CD21D1"/>
    <w:rsid w:val="00CD3B04"/>
    <w:rsid w:val="00CD4263"/>
    <w:rsid w:val="00CE0980"/>
    <w:rsid w:val="00CE6DC1"/>
    <w:rsid w:val="00D0284A"/>
    <w:rsid w:val="00D05224"/>
    <w:rsid w:val="00D10D33"/>
    <w:rsid w:val="00D127AF"/>
    <w:rsid w:val="00D12FC3"/>
    <w:rsid w:val="00D16CB4"/>
    <w:rsid w:val="00D269C7"/>
    <w:rsid w:val="00D27DFC"/>
    <w:rsid w:val="00D30AD2"/>
    <w:rsid w:val="00D30B68"/>
    <w:rsid w:val="00D32C40"/>
    <w:rsid w:val="00D333D4"/>
    <w:rsid w:val="00D43299"/>
    <w:rsid w:val="00D43586"/>
    <w:rsid w:val="00D43AE6"/>
    <w:rsid w:val="00D50133"/>
    <w:rsid w:val="00D529D7"/>
    <w:rsid w:val="00D57640"/>
    <w:rsid w:val="00D642BB"/>
    <w:rsid w:val="00D6472E"/>
    <w:rsid w:val="00D71CE5"/>
    <w:rsid w:val="00D71D18"/>
    <w:rsid w:val="00D72C76"/>
    <w:rsid w:val="00D742FF"/>
    <w:rsid w:val="00D76175"/>
    <w:rsid w:val="00D77D72"/>
    <w:rsid w:val="00D81814"/>
    <w:rsid w:val="00D862A7"/>
    <w:rsid w:val="00DA36DA"/>
    <w:rsid w:val="00DA4EC8"/>
    <w:rsid w:val="00DA70C0"/>
    <w:rsid w:val="00DA769B"/>
    <w:rsid w:val="00DB3BED"/>
    <w:rsid w:val="00DB3FC0"/>
    <w:rsid w:val="00DB734B"/>
    <w:rsid w:val="00DC0A61"/>
    <w:rsid w:val="00DC213A"/>
    <w:rsid w:val="00DC3521"/>
    <w:rsid w:val="00DD1E58"/>
    <w:rsid w:val="00DD5366"/>
    <w:rsid w:val="00DD5C00"/>
    <w:rsid w:val="00DD603B"/>
    <w:rsid w:val="00DD7CAC"/>
    <w:rsid w:val="00DE0182"/>
    <w:rsid w:val="00DE06DE"/>
    <w:rsid w:val="00DE1A25"/>
    <w:rsid w:val="00DE29BB"/>
    <w:rsid w:val="00DE3A3E"/>
    <w:rsid w:val="00DE68DE"/>
    <w:rsid w:val="00DF5171"/>
    <w:rsid w:val="00DF5D7E"/>
    <w:rsid w:val="00E012D6"/>
    <w:rsid w:val="00E03226"/>
    <w:rsid w:val="00E0344A"/>
    <w:rsid w:val="00E03907"/>
    <w:rsid w:val="00E20AF0"/>
    <w:rsid w:val="00E21DA0"/>
    <w:rsid w:val="00E23E2E"/>
    <w:rsid w:val="00E25695"/>
    <w:rsid w:val="00E27AF8"/>
    <w:rsid w:val="00E27DF0"/>
    <w:rsid w:val="00E36314"/>
    <w:rsid w:val="00E405B6"/>
    <w:rsid w:val="00E40AC8"/>
    <w:rsid w:val="00E4251A"/>
    <w:rsid w:val="00E4437E"/>
    <w:rsid w:val="00E46037"/>
    <w:rsid w:val="00E46EB1"/>
    <w:rsid w:val="00E51097"/>
    <w:rsid w:val="00E51DE2"/>
    <w:rsid w:val="00E55BA6"/>
    <w:rsid w:val="00E55BCB"/>
    <w:rsid w:val="00E60522"/>
    <w:rsid w:val="00E62F8C"/>
    <w:rsid w:val="00E64F3A"/>
    <w:rsid w:val="00E71FDA"/>
    <w:rsid w:val="00E7288B"/>
    <w:rsid w:val="00E77A1D"/>
    <w:rsid w:val="00E825E4"/>
    <w:rsid w:val="00E85320"/>
    <w:rsid w:val="00E90CF1"/>
    <w:rsid w:val="00E91295"/>
    <w:rsid w:val="00E91E26"/>
    <w:rsid w:val="00E96DEC"/>
    <w:rsid w:val="00EA1140"/>
    <w:rsid w:val="00EA2D4C"/>
    <w:rsid w:val="00EA7BF4"/>
    <w:rsid w:val="00EB3D83"/>
    <w:rsid w:val="00EC5E88"/>
    <w:rsid w:val="00ED05CC"/>
    <w:rsid w:val="00ED304B"/>
    <w:rsid w:val="00ED6052"/>
    <w:rsid w:val="00ED60E9"/>
    <w:rsid w:val="00ED7312"/>
    <w:rsid w:val="00ED73F1"/>
    <w:rsid w:val="00ED769F"/>
    <w:rsid w:val="00EE58B0"/>
    <w:rsid w:val="00EE5D99"/>
    <w:rsid w:val="00EF3040"/>
    <w:rsid w:val="00EF384C"/>
    <w:rsid w:val="00EF78DA"/>
    <w:rsid w:val="00EF7CB9"/>
    <w:rsid w:val="00F0362F"/>
    <w:rsid w:val="00F03B81"/>
    <w:rsid w:val="00F079F7"/>
    <w:rsid w:val="00F10514"/>
    <w:rsid w:val="00F10E0C"/>
    <w:rsid w:val="00F13A02"/>
    <w:rsid w:val="00F226E1"/>
    <w:rsid w:val="00F310E6"/>
    <w:rsid w:val="00F36CC3"/>
    <w:rsid w:val="00F375D8"/>
    <w:rsid w:val="00F40EEC"/>
    <w:rsid w:val="00F4325C"/>
    <w:rsid w:val="00F50D1E"/>
    <w:rsid w:val="00F515C4"/>
    <w:rsid w:val="00F5273C"/>
    <w:rsid w:val="00F52B68"/>
    <w:rsid w:val="00F530C3"/>
    <w:rsid w:val="00F566DA"/>
    <w:rsid w:val="00F60666"/>
    <w:rsid w:val="00F6247E"/>
    <w:rsid w:val="00F674AB"/>
    <w:rsid w:val="00F70E75"/>
    <w:rsid w:val="00F75386"/>
    <w:rsid w:val="00F7722B"/>
    <w:rsid w:val="00F77DD0"/>
    <w:rsid w:val="00F810AA"/>
    <w:rsid w:val="00F83C1C"/>
    <w:rsid w:val="00F92BAE"/>
    <w:rsid w:val="00F94729"/>
    <w:rsid w:val="00F97D42"/>
    <w:rsid w:val="00FA0A50"/>
    <w:rsid w:val="00FA288F"/>
    <w:rsid w:val="00FA3DE5"/>
    <w:rsid w:val="00FA58F9"/>
    <w:rsid w:val="00FB18A7"/>
    <w:rsid w:val="00FB483B"/>
    <w:rsid w:val="00FB5C4F"/>
    <w:rsid w:val="00FB5E3F"/>
    <w:rsid w:val="00FC1754"/>
    <w:rsid w:val="00FC5751"/>
    <w:rsid w:val="00FC6D19"/>
    <w:rsid w:val="00FD259E"/>
    <w:rsid w:val="00FD2960"/>
    <w:rsid w:val="00FD49F2"/>
    <w:rsid w:val="00FD5988"/>
    <w:rsid w:val="00FE14C3"/>
    <w:rsid w:val="00FE4AF0"/>
    <w:rsid w:val="00FE5345"/>
    <w:rsid w:val="00FE5DCC"/>
    <w:rsid w:val="00FE75CA"/>
    <w:rsid w:val="00FF5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00586"/>
  <w15:docId w15:val="{9CC2F6AF-08CE-4C6A-8244-32A4B4589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079F7"/>
    <w:rPr>
      <w:rFonts w:ascii="Arial" w:eastAsia="VIC Light" w:hAnsi="Arial" w:cs="VIC Light"/>
      <w:sz w:val="20"/>
      <w:lang w:val="en-AU" w:bidi="en-US"/>
    </w:rPr>
  </w:style>
  <w:style w:type="paragraph" w:styleId="Heading1">
    <w:name w:val="heading 1"/>
    <w:basedOn w:val="Normal"/>
    <w:link w:val="Heading1Char"/>
    <w:uiPriority w:val="9"/>
    <w:qFormat/>
    <w:rsid w:val="007A6E22"/>
    <w:pPr>
      <w:spacing w:before="400" w:line="443" w:lineRule="exact"/>
      <w:ind w:left="284"/>
      <w:outlineLvl w:val="0"/>
    </w:pPr>
    <w:rPr>
      <w:rFonts w:eastAsia="VIC Medium" w:cs="Arial"/>
      <w:sz w:val="36"/>
      <w:szCs w:val="36"/>
    </w:rPr>
  </w:style>
  <w:style w:type="paragraph" w:styleId="Heading2">
    <w:name w:val="heading 2"/>
    <w:basedOn w:val="Normal"/>
    <w:link w:val="Heading2Char"/>
    <w:uiPriority w:val="9"/>
    <w:qFormat/>
    <w:rsid w:val="00FC5751"/>
    <w:pPr>
      <w:keepNext/>
      <w:spacing w:before="560"/>
      <w:outlineLvl w:val="1"/>
    </w:pPr>
    <w:rPr>
      <w:rFonts w:eastAsia="VIC SemiBold" w:cs="Arial"/>
      <w:sz w:val="32"/>
      <w:szCs w:val="32"/>
    </w:rPr>
  </w:style>
  <w:style w:type="paragraph" w:styleId="Heading3">
    <w:name w:val="heading 3"/>
    <w:basedOn w:val="Normal"/>
    <w:link w:val="Heading3Char"/>
    <w:uiPriority w:val="9"/>
    <w:qFormat/>
    <w:rsid w:val="00F810AA"/>
    <w:pPr>
      <w:keepNext/>
      <w:widowControl/>
      <w:spacing w:before="360"/>
      <w:outlineLvl w:val="2"/>
    </w:pPr>
    <w:rPr>
      <w:rFonts w:eastAsia="Arial" w:cs="Arial"/>
      <w:b/>
      <w:bCs/>
      <w:spacing w:val="2"/>
      <w:w w:val="96"/>
      <w:sz w:val="22"/>
    </w:rPr>
  </w:style>
  <w:style w:type="paragraph" w:styleId="Heading4">
    <w:name w:val="heading 4"/>
    <w:basedOn w:val="Normal"/>
    <w:next w:val="Normal"/>
    <w:link w:val="Heading4Char"/>
    <w:uiPriority w:val="9"/>
    <w:unhideWhenUsed/>
    <w:qFormat/>
    <w:rsid w:val="0013020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2D669C"/>
    <w:pPr>
      <w:keepNext/>
      <w:keepLines/>
      <w:spacing w:before="40"/>
      <w:outlineLvl w:val="4"/>
    </w:pPr>
    <w:rPr>
      <w:rFonts w:asciiTheme="minorHAnsi" w:eastAsiaTheme="minorHAnsi" w:hAnsiTheme="minorHAnsi" w:cstheme="minorBidi"/>
      <w:caps/>
      <w:color w:val="365F91"/>
      <w:spacing w:val="10"/>
      <w:sz w:val="22"/>
      <w:lang w:val="en-US" w:bidi="ar-SA"/>
    </w:rPr>
  </w:style>
  <w:style w:type="paragraph" w:styleId="Heading6">
    <w:name w:val="heading 6"/>
    <w:basedOn w:val="Normal"/>
    <w:next w:val="Normal"/>
    <w:link w:val="Heading6Char"/>
    <w:uiPriority w:val="9"/>
    <w:semiHidden/>
    <w:unhideWhenUsed/>
    <w:qFormat/>
    <w:rsid w:val="002D669C"/>
    <w:pPr>
      <w:keepNext/>
      <w:keepLines/>
      <w:spacing w:before="40"/>
      <w:outlineLvl w:val="5"/>
    </w:pPr>
    <w:rPr>
      <w:rFonts w:asciiTheme="minorHAnsi" w:eastAsiaTheme="minorHAnsi" w:hAnsiTheme="minorHAnsi" w:cstheme="minorBidi"/>
      <w:caps/>
      <w:color w:val="365F91"/>
      <w:spacing w:val="10"/>
      <w:sz w:val="22"/>
      <w:lang w:val="en-US" w:bidi="ar-SA"/>
    </w:rPr>
  </w:style>
  <w:style w:type="paragraph" w:styleId="Heading7">
    <w:name w:val="heading 7"/>
    <w:basedOn w:val="Normal"/>
    <w:next w:val="Normal"/>
    <w:link w:val="Heading7Char"/>
    <w:uiPriority w:val="9"/>
    <w:semiHidden/>
    <w:unhideWhenUsed/>
    <w:qFormat/>
    <w:rsid w:val="002D669C"/>
    <w:pPr>
      <w:keepNext/>
      <w:keepLines/>
      <w:spacing w:before="40"/>
      <w:outlineLvl w:val="6"/>
    </w:pPr>
    <w:rPr>
      <w:rFonts w:asciiTheme="minorHAnsi" w:eastAsiaTheme="minorHAnsi" w:hAnsiTheme="minorHAnsi" w:cstheme="minorBidi"/>
      <w:caps/>
      <w:color w:val="365F91"/>
      <w:spacing w:val="10"/>
      <w:sz w:val="22"/>
      <w:lang w:val="en-US" w:bidi="ar-SA"/>
    </w:rPr>
  </w:style>
  <w:style w:type="paragraph" w:styleId="Heading8">
    <w:name w:val="heading 8"/>
    <w:basedOn w:val="Normal"/>
    <w:next w:val="Normal"/>
    <w:link w:val="Heading8Char"/>
    <w:uiPriority w:val="9"/>
    <w:semiHidden/>
    <w:unhideWhenUsed/>
    <w:qFormat/>
    <w:rsid w:val="002D669C"/>
    <w:pPr>
      <w:keepNext/>
      <w:keepLines/>
      <w:spacing w:before="40"/>
      <w:outlineLvl w:val="7"/>
    </w:pPr>
    <w:rPr>
      <w:rFonts w:asciiTheme="minorHAnsi" w:eastAsiaTheme="minorHAnsi" w:hAnsiTheme="minorHAnsi" w:cstheme="minorBidi"/>
      <w:caps/>
      <w:spacing w:val="10"/>
      <w:sz w:val="18"/>
      <w:szCs w:val="18"/>
      <w:lang w:val="en-US" w:bidi="ar-SA"/>
    </w:rPr>
  </w:style>
  <w:style w:type="paragraph" w:styleId="Heading9">
    <w:name w:val="heading 9"/>
    <w:basedOn w:val="Normal"/>
    <w:next w:val="Normal"/>
    <w:link w:val="Heading9Char"/>
    <w:uiPriority w:val="9"/>
    <w:semiHidden/>
    <w:unhideWhenUsed/>
    <w:qFormat/>
    <w:rsid w:val="002D669C"/>
    <w:pPr>
      <w:keepNext/>
      <w:keepLines/>
      <w:spacing w:before="40"/>
      <w:outlineLvl w:val="8"/>
    </w:pPr>
    <w:rPr>
      <w:rFonts w:asciiTheme="minorHAnsi" w:eastAsiaTheme="minorHAnsi" w:hAnsiTheme="minorHAnsi" w:cstheme="minorBidi"/>
      <w:i/>
      <w:caps/>
      <w:spacing w:val="10"/>
      <w:sz w:val="18"/>
      <w:szCs w:val="18"/>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66E"/>
    <w:rPr>
      <w:rFonts w:ascii="Arial" w:eastAsia="VIC Medium" w:hAnsi="Arial" w:cs="Arial"/>
      <w:sz w:val="36"/>
      <w:szCs w:val="36"/>
      <w:lang w:bidi="en-US"/>
    </w:rPr>
  </w:style>
  <w:style w:type="character" w:customStyle="1" w:styleId="Heading2Char">
    <w:name w:val="Heading 2 Char"/>
    <w:basedOn w:val="DefaultParagraphFont"/>
    <w:link w:val="Heading2"/>
    <w:uiPriority w:val="9"/>
    <w:rsid w:val="00FC5751"/>
    <w:rPr>
      <w:rFonts w:ascii="Arial" w:eastAsia="VIC SemiBold" w:hAnsi="Arial" w:cs="Arial"/>
      <w:noProof/>
      <w:sz w:val="32"/>
      <w:szCs w:val="32"/>
      <w:lang w:val="en-AU" w:bidi="en-US"/>
    </w:rPr>
  </w:style>
  <w:style w:type="character" w:customStyle="1" w:styleId="Heading3Char">
    <w:name w:val="Heading 3 Char"/>
    <w:basedOn w:val="DefaultParagraphFont"/>
    <w:link w:val="Heading3"/>
    <w:uiPriority w:val="9"/>
    <w:rsid w:val="00F810AA"/>
    <w:rPr>
      <w:rFonts w:ascii="Arial" w:eastAsia="Arial" w:hAnsi="Arial" w:cs="Arial"/>
      <w:b/>
      <w:bCs/>
      <w:noProof/>
      <w:spacing w:val="2"/>
      <w:w w:val="96"/>
      <w:lang w:val="en-AU" w:bidi="en-US"/>
    </w:rPr>
  </w:style>
  <w:style w:type="character" w:customStyle="1" w:styleId="Heading4Char">
    <w:name w:val="Heading 4 Char"/>
    <w:basedOn w:val="DefaultParagraphFont"/>
    <w:link w:val="Heading4"/>
    <w:uiPriority w:val="9"/>
    <w:rsid w:val="00130206"/>
    <w:rPr>
      <w:rFonts w:asciiTheme="majorHAnsi" w:eastAsiaTheme="majorEastAsia" w:hAnsiTheme="majorHAnsi" w:cstheme="majorBidi"/>
      <w:i/>
      <w:iCs/>
      <w:color w:val="365F91" w:themeColor="accent1" w:themeShade="BF"/>
      <w:lang w:bidi="en-US"/>
    </w:rPr>
  </w:style>
  <w:style w:type="paragraph" w:styleId="TOC1">
    <w:name w:val="toc 1"/>
    <w:basedOn w:val="TOC4"/>
    <w:uiPriority w:val="39"/>
    <w:qFormat/>
    <w:rsid w:val="00B33D7B"/>
    <w:rPr>
      <w:b/>
      <w:noProof/>
      <w:sz w:val="22"/>
      <w:szCs w:val="22"/>
    </w:rPr>
  </w:style>
  <w:style w:type="paragraph" w:styleId="TOC4">
    <w:name w:val="toc 4"/>
    <w:basedOn w:val="Normal"/>
    <w:next w:val="Normal"/>
    <w:autoRedefine/>
    <w:uiPriority w:val="39"/>
    <w:unhideWhenUsed/>
    <w:rsid w:val="008B3D8D"/>
    <w:pPr>
      <w:tabs>
        <w:tab w:val="right" w:leader="dot" w:pos="9622"/>
      </w:tabs>
      <w:spacing w:before="240" w:after="120"/>
    </w:pPr>
    <w:rPr>
      <w:sz w:val="28"/>
      <w:szCs w:val="28"/>
    </w:rPr>
  </w:style>
  <w:style w:type="paragraph" w:styleId="BodyText">
    <w:name w:val="Body Text"/>
    <w:basedOn w:val="Normal"/>
    <w:link w:val="BodyTextChar"/>
    <w:uiPriority w:val="1"/>
    <w:qFormat/>
    <w:rsid w:val="00813736"/>
    <w:pPr>
      <w:widowControl/>
      <w:spacing w:before="120" w:after="120" w:line="280" w:lineRule="exact"/>
      <w:ind w:right="134"/>
    </w:pPr>
    <w:rPr>
      <w:rFonts w:cs="Arial"/>
      <w:szCs w:val="20"/>
      <w:lang w:bidi="ar-SA"/>
    </w:rPr>
  </w:style>
  <w:style w:type="character" w:customStyle="1" w:styleId="BodyTextChar">
    <w:name w:val="Body Text Char"/>
    <w:basedOn w:val="DefaultParagraphFont"/>
    <w:link w:val="BodyText"/>
    <w:uiPriority w:val="1"/>
    <w:rsid w:val="00813736"/>
    <w:rPr>
      <w:rFonts w:ascii="Arial" w:eastAsia="VIC Light" w:hAnsi="Arial" w:cs="Arial"/>
      <w:sz w:val="20"/>
      <w:szCs w:val="20"/>
      <w:lang w:val="en-AU"/>
    </w:rPr>
  </w:style>
  <w:style w:type="paragraph" w:styleId="ListParagraph">
    <w:name w:val="List Paragraph"/>
    <w:aliases w:val="List Paragraph1,Recommendation,List Paragraph11,Dot Points,Bullet point,L,DDM Gen Text,List Paragraph - bullets,NFP GP Bulleted List,bullet point list,Bullet points,Content descriptions,Bullet Point,Capire List Paragraph"/>
    <w:basedOn w:val="Normal"/>
    <w:link w:val="ListParagraphChar"/>
    <w:uiPriority w:val="34"/>
    <w:qFormat/>
    <w:pPr>
      <w:spacing w:before="103"/>
      <w:ind w:left="1010" w:hanging="284"/>
    </w:pPr>
  </w:style>
  <w:style w:type="character" w:customStyle="1" w:styleId="ListParagraphChar">
    <w:name w:val="List Paragraph Char"/>
    <w:aliases w:val="List Paragraph1 Char,Recommendation Char,List Paragraph11 Char,Dot Points Char,Bullet point Char,L Char,DDM Gen Text Char,List Paragraph - bullets Char,NFP GP Bulleted List Char,bullet point list Char,Bullet points Char"/>
    <w:basedOn w:val="DefaultParagraphFont"/>
    <w:link w:val="ListParagraph"/>
    <w:uiPriority w:val="34"/>
    <w:locked/>
    <w:rsid w:val="0068266E"/>
    <w:rPr>
      <w:rFonts w:ascii="VIC Light" w:eastAsia="VIC Light" w:hAnsi="VIC Light" w:cs="VIC Light"/>
      <w:lang w:bidi="en-US"/>
    </w:r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DE1A25"/>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styleId="TOC2">
    <w:name w:val="toc 2"/>
    <w:basedOn w:val="TOC1"/>
    <w:next w:val="Normal"/>
    <w:autoRedefine/>
    <w:uiPriority w:val="39"/>
    <w:unhideWhenUsed/>
    <w:rsid w:val="00B33D7B"/>
    <w:rPr>
      <w:sz w:val="18"/>
      <w:szCs w:val="18"/>
    </w:rPr>
  </w:style>
  <w:style w:type="paragraph" w:styleId="TOC3">
    <w:name w:val="toc 3"/>
    <w:basedOn w:val="TOC2"/>
    <w:next w:val="Normal"/>
    <w:autoRedefine/>
    <w:uiPriority w:val="39"/>
    <w:unhideWhenUsed/>
    <w:rsid w:val="002E2D97"/>
    <w:pPr>
      <w:spacing w:before="120"/>
    </w:pPr>
    <w:rPr>
      <w:b w:val="0"/>
    </w:rPr>
  </w:style>
  <w:style w:type="character" w:styleId="Hyperlink">
    <w:name w:val="Hyperlink"/>
    <w:basedOn w:val="DefaultParagraphFont"/>
    <w:uiPriority w:val="99"/>
    <w:unhideWhenUsed/>
    <w:rsid w:val="003B3DC2"/>
    <w:rPr>
      <w:color w:val="0000FF" w:themeColor="hyperlink"/>
      <w:u w:val="single"/>
    </w:rPr>
  </w:style>
  <w:style w:type="table" w:styleId="TableGrid">
    <w:name w:val="Table Grid"/>
    <w:aliases w:val="CV table"/>
    <w:basedOn w:val="TableNormal"/>
    <w:uiPriority w:val="59"/>
    <w:rsid w:val="003B3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B4236"/>
    <w:rPr>
      <w:color w:val="808080"/>
      <w:shd w:val="clear" w:color="auto" w:fill="E6E6E6"/>
    </w:rPr>
  </w:style>
  <w:style w:type="paragraph" w:styleId="Header">
    <w:name w:val="header"/>
    <w:basedOn w:val="Normal"/>
    <w:link w:val="HeaderChar"/>
    <w:uiPriority w:val="99"/>
    <w:unhideWhenUsed/>
    <w:rsid w:val="0055372E"/>
    <w:pPr>
      <w:tabs>
        <w:tab w:val="center" w:pos="4513"/>
        <w:tab w:val="right" w:pos="9026"/>
      </w:tabs>
    </w:pPr>
    <w:rPr>
      <w:rFonts w:cs="Arial"/>
      <w:sz w:val="16"/>
      <w:szCs w:val="16"/>
    </w:rPr>
  </w:style>
  <w:style w:type="character" w:customStyle="1" w:styleId="HeaderChar">
    <w:name w:val="Header Char"/>
    <w:basedOn w:val="DefaultParagraphFont"/>
    <w:link w:val="Header"/>
    <w:uiPriority w:val="99"/>
    <w:rsid w:val="0055372E"/>
    <w:rPr>
      <w:rFonts w:ascii="Arial" w:eastAsia="VIC Light" w:hAnsi="Arial" w:cs="Arial"/>
      <w:sz w:val="16"/>
      <w:szCs w:val="16"/>
      <w:lang w:bidi="en-US"/>
    </w:rPr>
  </w:style>
  <w:style w:type="paragraph" w:styleId="Footer">
    <w:name w:val="footer"/>
    <w:basedOn w:val="Normal"/>
    <w:link w:val="FooterChar"/>
    <w:uiPriority w:val="99"/>
    <w:unhideWhenUsed/>
    <w:rsid w:val="0055372E"/>
    <w:pPr>
      <w:tabs>
        <w:tab w:val="center" w:pos="4513"/>
        <w:tab w:val="right" w:pos="9026"/>
      </w:tabs>
      <w:ind w:left="284"/>
    </w:pPr>
    <w:rPr>
      <w:rFonts w:cs="Arial"/>
      <w:szCs w:val="20"/>
    </w:rPr>
  </w:style>
  <w:style w:type="character" w:customStyle="1" w:styleId="FooterChar">
    <w:name w:val="Footer Char"/>
    <w:basedOn w:val="DefaultParagraphFont"/>
    <w:link w:val="Footer"/>
    <w:uiPriority w:val="99"/>
    <w:rsid w:val="0055372E"/>
    <w:rPr>
      <w:rFonts w:ascii="Arial" w:eastAsia="VIC Light" w:hAnsi="Arial" w:cs="Arial"/>
      <w:sz w:val="20"/>
      <w:szCs w:val="20"/>
      <w:lang w:bidi="en-US"/>
    </w:rPr>
  </w:style>
  <w:style w:type="paragraph" w:customStyle="1" w:styleId="Bullets">
    <w:name w:val="Bullets"/>
    <w:basedOn w:val="BodyText"/>
    <w:uiPriority w:val="1"/>
    <w:qFormat/>
    <w:rsid w:val="00592DBA"/>
    <w:pPr>
      <w:numPr>
        <w:numId w:val="1"/>
      </w:numPr>
    </w:pPr>
  </w:style>
  <w:style w:type="character" w:styleId="FollowedHyperlink">
    <w:name w:val="FollowedHyperlink"/>
    <w:basedOn w:val="DefaultParagraphFont"/>
    <w:uiPriority w:val="99"/>
    <w:semiHidden/>
    <w:unhideWhenUsed/>
    <w:rsid w:val="0092344C"/>
    <w:rPr>
      <w:color w:val="800080" w:themeColor="followedHyperlink"/>
      <w:u w:val="single"/>
    </w:rPr>
  </w:style>
  <w:style w:type="paragraph" w:customStyle="1" w:styleId="Intro">
    <w:name w:val="Intro"/>
    <w:basedOn w:val="Normal"/>
    <w:qFormat/>
    <w:rsid w:val="0068266E"/>
    <w:pPr>
      <w:widowControl/>
      <w:pBdr>
        <w:top w:val="single" w:sz="4" w:space="1" w:color="4F81BD" w:themeColor="accent1"/>
      </w:pBdr>
      <w:autoSpaceDE/>
      <w:autoSpaceDN/>
      <w:spacing w:after="120"/>
    </w:pPr>
    <w:rPr>
      <w:rFonts w:asciiTheme="minorHAnsi" w:eastAsiaTheme="minorHAnsi" w:hAnsiTheme="minorHAnsi" w:cstheme="minorBidi"/>
      <w:color w:val="4F81BD" w:themeColor="accent1"/>
      <w:szCs w:val="24"/>
      <w:lang w:bidi="ar-SA"/>
    </w:rPr>
  </w:style>
  <w:style w:type="paragraph" w:styleId="Quote">
    <w:name w:val="Quote"/>
    <w:basedOn w:val="Normal"/>
    <w:next w:val="Normal"/>
    <w:link w:val="QuoteChar"/>
    <w:uiPriority w:val="29"/>
    <w:qFormat/>
    <w:rsid w:val="0068266E"/>
    <w:pPr>
      <w:widowControl/>
      <w:autoSpaceDE/>
      <w:autoSpaceDN/>
      <w:spacing w:before="120" w:after="120"/>
      <w:ind w:left="284" w:right="284"/>
    </w:pPr>
    <w:rPr>
      <w:rFonts w:asciiTheme="minorHAnsi" w:eastAsiaTheme="minorHAnsi" w:hAnsiTheme="minorHAnsi" w:cstheme="minorBidi"/>
      <w:i/>
      <w:iCs/>
      <w:color w:val="1F497D" w:themeColor="text2"/>
      <w:szCs w:val="24"/>
      <w:lang w:val="en-GB" w:bidi="ar-SA"/>
    </w:rPr>
  </w:style>
  <w:style w:type="character" w:customStyle="1" w:styleId="QuoteChar">
    <w:name w:val="Quote Char"/>
    <w:basedOn w:val="DefaultParagraphFont"/>
    <w:link w:val="Quote"/>
    <w:uiPriority w:val="29"/>
    <w:rsid w:val="0068266E"/>
    <w:rPr>
      <w:i/>
      <w:iCs/>
      <w:color w:val="1F497D" w:themeColor="text2"/>
      <w:szCs w:val="24"/>
      <w:lang w:val="en-GB"/>
    </w:rPr>
  </w:style>
  <w:style w:type="paragraph" w:customStyle="1" w:styleId="Bullet1">
    <w:name w:val="Bullet 1"/>
    <w:basedOn w:val="Normal"/>
    <w:next w:val="Normal"/>
    <w:uiPriority w:val="2"/>
    <w:qFormat/>
    <w:rsid w:val="0068266E"/>
    <w:pPr>
      <w:widowControl/>
      <w:numPr>
        <w:numId w:val="3"/>
      </w:numPr>
      <w:autoSpaceDE/>
      <w:autoSpaceDN/>
      <w:spacing w:after="120"/>
      <w:ind w:left="284" w:hanging="284"/>
    </w:pPr>
    <w:rPr>
      <w:rFonts w:asciiTheme="minorHAnsi" w:eastAsiaTheme="minorHAnsi" w:hAnsiTheme="minorHAnsi" w:cstheme="minorBidi"/>
      <w:szCs w:val="24"/>
      <w:lang w:bidi="ar-SA"/>
    </w:rPr>
  </w:style>
  <w:style w:type="paragraph" w:customStyle="1" w:styleId="Bullet2">
    <w:name w:val="Bullet 2"/>
    <w:basedOn w:val="Bullet1"/>
    <w:uiPriority w:val="2"/>
    <w:qFormat/>
    <w:rsid w:val="00B2410F"/>
    <w:pPr>
      <w:numPr>
        <w:numId w:val="2"/>
      </w:numPr>
      <w:ind w:left="993"/>
    </w:pPr>
    <w:rPr>
      <w:rFonts w:ascii="Arial" w:hAnsi="Arial" w:cs="Arial"/>
      <w:szCs w:val="20"/>
    </w:rPr>
  </w:style>
  <w:style w:type="paragraph" w:customStyle="1" w:styleId="Numberlist">
    <w:name w:val="Number list"/>
    <w:basedOn w:val="Normal"/>
    <w:next w:val="Normal"/>
    <w:qFormat/>
    <w:rsid w:val="0068266E"/>
    <w:pPr>
      <w:widowControl/>
      <w:numPr>
        <w:numId w:val="4"/>
      </w:numPr>
      <w:autoSpaceDE/>
      <w:autoSpaceDN/>
      <w:spacing w:after="120"/>
      <w:ind w:left="284" w:hanging="284"/>
    </w:pPr>
    <w:rPr>
      <w:rFonts w:asciiTheme="minorHAnsi" w:eastAsiaTheme="minorHAnsi" w:hAnsiTheme="minorHAnsi" w:cstheme="minorBidi"/>
      <w:szCs w:val="24"/>
      <w:lang w:bidi="ar-SA"/>
    </w:rPr>
  </w:style>
  <w:style w:type="paragraph" w:customStyle="1" w:styleId="TableHead">
    <w:name w:val="Table Head"/>
    <w:basedOn w:val="Normal"/>
    <w:qFormat/>
    <w:rsid w:val="0068266E"/>
    <w:pPr>
      <w:widowControl/>
      <w:autoSpaceDE/>
      <w:autoSpaceDN/>
      <w:spacing w:after="120"/>
    </w:pPr>
    <w:rPr>
      <w:rFonts w:asciiTheme="minorHAnsi" w:eastAsiaTheme="minorHAnsi" w:hAnsiTheme="minorHAnsi" w:cstheme="minorBidi"/>
      <w:b/>
      <w:color w:val="FFFFFF" w:themeColor="background1"/>
      <w:szCs w:val="24"/>
      <w:lang w:bidi="ar-SA"/>
    </w:rPr>
  </w:style>
  <w:style w:type="paragraph" w:customStyle="1" w:styleId="Tablebody">
    <w:name w:val="Table body"/>
    <w:basedOn w:val="Normal"/>
    <w:qFormat/>
    <w:rsid w:val="0068266E"/>
    <w:pPr>
      <w:widowControl/>
      <w:autoSpaceDE/>
      <w:autoSpaceDN/>
      <w:spacing w:before="60" w:after="60"/>
    </w:pPr>
    <w:rPr>
      <w:rFonts w:asciiTheme="minorHAnsi" w:eastAsiaTheme="minorHAnsi" w:hAnsiTheme="minorHAnsi" w:cstheme="minorBidi"/>
      <w:szCs w:val="24"/>
      <w:lang w:bidi="ar-SA"/>
    </w:rPr>
  </w:style>
  <w:style w:type="character" w:styleId="PageNumber">
    <w:name w:val="page number"/>
    <w:basedOn w:val="DefaultParagraphFont"/>
    <w:uiPriority w:val="99"/>
    <w:semiHidden/>
    <w:unhideWhenUsed/>
    <w:rsid w:val="0068266E"/>
  </w:style>
  <w:style w:type="paragraph" w:customStyle="1" w:styleId="Figuretitle">
    <w:name w:val="Figure title"/>
    <w:basedOn w:val="Normal"/>
    <w:qFormat/>
    <w:rsid w:val="00B91EB0"/>
    <w:pPr>
      <w:widowControl/>
      <w:autoSpaceDE/>
      <w:autoSpaceDN/>
      <w:spacing w:after="120"/>
    </w:pPr>
    <w:rPr>
      <w:rFonts w:eastAsiaTheme="minorHAnsi" w:cs="Arial"/>
      <w:b/>
      <w:sz w:val="18"/>
      <w:szCs w:val="18"/>
      <w:lang w:bidi="ar-SA"/>
    </w:rPr>
  </w:style>
  <w:style w:type="paragraph" w:styleId="FootnoteText">
    <w:name w:val="footnote text"/>
    <w:basedOn w:val="Normal"/>
    <w:link w:val="FootnoteTextChar"/>
    <w:uiPriority w:val="99"/>
    <w:unhideWhenUsed/>
    <w:rsid w:val="00B94600"/>
    <w:pPr>
      <w:widowControl/>
      <w:autoSpaceDE/>
      <w:autoSpaceDN/>
      <w:spacing w:after="40"/>
    </w:pPr>
    <w:rPr>
      <w:rFonts w:eastAsiaTheme="minorEastAsia" w:cs="Arial"/>
      <w:sz w:val="11"/>
      <w:szCs w:val="11"/>
      <w:lang w:bidi="ar-SA"/>
    </w:rPr>
  </w:style>
  <w:style w:type="character" w:customStyle="1" w:styleId="FootnoteTextChar">
    <w:name w:val="Footnote Text Char"/>
    <w:basedOn w:val="DefaultParagraphFont"/>
    <w:link w:val="FootnoteText"/>
    <w:uiPriority w:val="99"/>
    <w:rsid w:val="00B94600"/>
    <w:rPr>
      <w:rFonts w:ascii="Arial" w:eastAsiaTheme="minorEastAsia" w:hAnsi="Arial" w:cs="Arial"/>
      <w:noProof/>
      <w:sz w:val="11"/>
      <w:szCs w:val="11"/>
      <w:lang w:val="en-AU"/>
    </w:rPr>
  </w:style>
  <w:style w:type="character" w:styleId="FootnoteReference">
    <w:name w:val="footnote reference"/>
    <w:basedOn w:val="DefaultParagraphFont"/>
    <w:uiPriority w:val="99"/>
    <w:unhideWhenUsed/>
    <w:rsid w:val="0068266E"/>
    <w:rPr>
      <w:color w:val="AF272F"/>
      <w:sz w:val="13"/>
      <w:szCs w:val="13"/>
      <w:vertAlign w:val="superscript"/>
    </w:rPr>
  </w:style>
  <w:style w:type="paragraph" w:customStyle="1" w:styleId="Covertitle">
    <w:name w:val="Cover title"/>
    <w:basedOn w:val="Heading1"/>
    <w:qFormat/>
    <w:rsid w:val="00913304"/>
    <w:pPr>
      <w:spacing w:before="160"/>
      <w:ind w:left="0" w:right="5216"/>
      <w:outlineLvl w:val="9"/>
    </w:pPr>
    <w:rPr>
      <w:b/>
      <w:color w:val="AF3125"/>
      <w:sz w:val="44"/>
      <w:szCs w:val="44"/>
    </w:rPr>
  </w:style>
  <w:style w:type="paragraph" w:customStyle="1" w:styleId="Coversubtitle">
    <w:name w:val="Cover subtitle"/>
    <w:basedOn w:val="Heading1"/>
    <w:qFormat/>
    <w:rsid w:val="00913304"/>
    <w:pPr>
      <w:spacing w:before="100" w:after="4000"/>
      <w:ind w:left="0"/>
    </w:pPr>
    <w:rPr>
      <w:color w:val="53565A"/>
    </w:rPr>
  </w:style>
  <w:style w:type="paragraph" w:customStyle="1" w:styleId="Alphabetlist">
    <w:name w:val="Alphabet list"/>
    <w:basedOn w:val="Normal"/>
    <w:qFormat/>
    <w:rsid w:val="0068266E"/>
    <w:pPr>
      <w:widowControl/>
      <w:numPr>
        <w:numId w:val="5"/>
      </w:numPr>
      <w:autoSpaceDE/>
      <w:autoSpaceDN/>
      <w:spacing w:after="120"/>
      <w:ind w:left="568" w:hanging="284"/>
    </w:pPr>
    <w:rPr>
      <w:rFonts w:asciiTheme="minorHAnsi" w:eastAsiaTheme="minorHAnsi" w:hAnsiTheme="minorHAnsi" w:cstheme="minorBidi"/>
      <w:szCs w:val="24"/>
      <w:lang w:bidi="ar-SA"/>
    </w:rPr>
  </w:style>
  <w:style w:type="paragraph" w:styleId="NormalWeb">
    <w:name w:val="Normal (Web)"/>
    <w:basedOn w:val="Normal"/>
    <w:uiPriority w:val="99"/>
    <w:unhideWhenUsed/>
    <w:rsid w:val="0068266E"/>
    <w:pPr>
      <w:widowControl/>
      <w:autoSpaceDE/>
      <w:autoSpaceDN/>
    </w:pPr>
    <w:rPr>
      <w:rFonts w:ascii="Times New Roman" w:eastAsia="Times New Roman" w:hAnsi="Times New Roman" w:cs="Times New Roman"/>
      <w:sz w:val="24"/>
      <w:szCs w:val="24"/>
      <w:lang w:eastAsia="en-AU" w:bidi="ar-SA"/>
    </w:rPr>
  </w:style>
  <w:style w:type="paragraph" w:styleId="NoSpacing">
    <w:name w:val="No Spacing"/>
    <w:link w:val="NoSpacingChar"/>
    <w:uiPriority w:val="1"/>
    <w:qFormat/>
    <w:rsid w:val="0068266E"/>
    <w:pPr>
      <w:widowControl/>
      <w:autoSpaceDE/>
      <w:autoSpaceDN/>
    </w:pPr>
    <w:rPr>
      <w:szCs w:val="24"/>
      <w:lang w:val="en-GB"/>
    </w:rPr>
  </w:style>
  <w:style w:type="paragraph" w:customStyle="1" w:styleId="Heading1nonTOC">
    <w:name w:val="Heading 1 (non TOC)"/>
    <w:basedOn w:val="Heading1"/>
    <w:next w:val="Normal"/>
    <w:uiPriority w:val="12"/>
    <w:qFormat/>
    <w:rsid w:val="0068266E"/>
    <w:pPr>
      <w:keepNext/>
      <w:keepLines/>
      <w:widowControl/>
      <w:pBdr>
        <w:bottom w:val="single" w:sz="12" w:space="1" w:color="auto"/>
      </w:pBdr>
      <w:autoSpaceDE/>
      <w:autoSpaceDN/>
      <w:spacing w:before="360" w:line="240" w:lineRule="auto"/>
      <w:ind w:left="0"/>
    </w:pPr>
    <w:rPr>
      <w:rFonts w:asciiTheme="majorHAnsi" w:eastAsiaTheme="majorEastAsia" w:hAnsiTheme="majorHAnsi" w:cstheme="majorBidi"/>
      <w:b/>
      <w:bCs/>
      <w:caps/>
      <w:spacing w:val="-2"/>
      <w:sz w:val="28"/>
      <w:szCs w:val="28"/>
      <w:lang w:bidi="ar-SA"/>
    </w:rPr>
  </w:style>
  <w:style w:type="paragraph" w:customStyle="1" w:styleId="ESBodyText">
    <w:name w:val="ES_Body Text"/>
    <w:basedOn w:val="Normal"/>
    <w:link w:val="ESBodyTextChar"/>
    <w:qFormat/>
    <w:rsid w:val="0068266E"/>
    <w:pPr>
      <w:widowControl/>
      <w:autoSpaceDE/>
      <w:autoSpaceDN/>
      <w:spacing w:after="120" w:line="240" w:lineRule="atLeast"/>
    </w:pPr>
    <w:rPr>
      <w:rFonts w:eastAsiaTheme="minorEastAsia" w:cs="Arial"/>
      <w:sz w:val="19"/>
      <w:szCs w:val="18"/>
      <w:lang w:bidi="ar-SA"/>
    </w:rPr>
  </w:style>
  <w:style w:type="character" w:customStyle="1" w:styleId="ESBodyTextChar">
    <w:name w:val="ES_Body Text Char"/>
    <w:basedOn w:val="DefaultParagraphFont"/>
    <w:link w:val="ESBodyText"/>
    <w:rsid w:val="0068266E"/>
    <w:rPr>
      <w:rFonts w:ascii="Arial" w:eastAsiaTheme="minorEastAsia" w:hAnsi="Arial" w:cs="Arial"/>
      <w:sz w:val="19"/>
      <w:szCs w:val="18"/>
    </w:rPr>
  </w:style>
  <w:style w:type="paragraph" w:customStyle="1" w:styleId="ESHeading2">
    <w:name w:val="ES_Heading 2"/>
    <w:basedOn w:val="Normal"/>
    <w:qFormat/>
    <w:rsid w:val="0068266E"/>
    <w:pPr>
      <w:keepNext/>
      <w:widowControl/>
      <w:tabs>
        <w:tab w:val="left" w:pos="851"/>
      </w:tabs>
      <w:autoSpaceDE/>
      <w:autoSpaceDN/>
      <w:spacing w:before="240" w:after="180" w:line="240" w:lineRule="atLeast"/>
      <w:outlineLvl w:val="0"/>
    </w:pPr>
    <w:rPr>
      <w:rFonts w:eastAsiaTheme="majorEastAsia" w:cstheme="majorBidi"/>
      <w:bCs/>
      <w:color w:val="000000" w:themeColor="text1"/>
      <w:spacing w:val="5"/>
      <w:kern w:val="28"/>
      <w:sz w:val="28"/>
      <w:szCs w:val="20"/>
      <w:lang w:bidi="ar-SA"/>
    </w:rPr>
  </w:style>
  <w:style w:type="paragraph" w:customStyle="1" w:styleId="Heading40">
    <w:name w:val="_Heading 4"/>
    <w:basedOn w:val="Normal"/>
    <w:uiPriority w:val="1"/>
    <w:qFormat/>
    <w:rsid w:val="006D1DD8"/>
    <w:pPr>
      <w:keepNext/>
      <w:spacing w:before="320" w:after="120"/>
      <w:ind w:right="-6"/>
      <w:outlineLvl w:val="3"/>
    </w:pPr>
    <w:rPr>
      <w:rFonts w:cs="Arial"/>
      <w:i/>
      <w:szCs w:val="20"/>
      <w:lang w:eastAsia="en-AU"/>
    </w:rPr>
  </w:style>
  <w:style w:type="table" w:customStyle="1" w:styleId="DTFTable">
    <w:name w:val="DTF Table"/>
    <w:basedOn w:val="TableNormal"/>
    <w:uiPriority w:val="99"/>
    <w:rsid w:val="00F03B81"/>
    <w:pPr>
      <w:widowControl/>
      <w:autoSpaceDE/>
      <w:autoSpaceDN/>
      <w:spacing w:before="20" w:after="20"/>
      <w:jc w:val="right"/>
    </w:pPr>
    <w:rPr>
      <w:rFonts w:asciiTheme="majorHAnsi" w:hAnsiTheme="majorHAnsi"/>
      <w:sz w:val="17"/>
      <w:lang w:val="en-AU"/>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EEECE1" w:themeFill="background2"/>
      </w:tcPr>
    </w:tblStylePr>
    <w:tblStylePr w:type="band2Horz">
      <w:tblPr/>
      <w:tcPr>
        <w:shd w:val="clear" w:color="auto" w:fill="FFFFFF" w:themeFill="background1"/>
      </w:tcPr>
    </w:tblStylePr>
  </w:style>
  <w:style w:type="paragraph" w:customStyle="1" w:styleId="PerformanceMeasureNote">
    <w:name w:val="Performance Measure Note"/>
    <w:basedOn w:val="Normal"/>
    <w:uiPriority w:val="63"/>
    <w:qFormat/>
    <w:rsid w:val="00F03B81"/>
    <w:pPr>
      <w:keepLines/>
      <w:widowControl/>
      <w:autoSpaceDE/>
      <w:autoSpaceDN/>
      <w:spacing w:before="20" w:after="20"/>
      <w:ind w:left="170"/>
      <w:contextualSpacing/>
    </w:pPr>
    <w:rPr>
      <w:rFonts w:asciiTheme="majorHAnsi" w:eastAsiaTheme="minorHAnsi" w:hAnsiTheme="majorHAnsi" w:cstheme="minorBidi"/>
      <w:i/>
      <w:spacing w:val="-2"/>
      <w:sz w:val="15"/>
      <w:szCs w:val="15"/>
      <w:lang w:bidi="ar-SA"/>
    </w:rPr>
  </w:style>
  <w:style w:type="paragraph" w:customStyle="1" w:styleId="msonormal0">
    <w:name w:val="msonormal"/>
    <w:basedOn w:val="Normal"/>
    <w:rsid w:val="00241F01"/>
    <w:pPr>
      <w:widowControl/>
      <w:autoSpaceDE/>
      <w:autoSpaceDN/>
      <w:spacing w:before="100" w:beforeAutospacing="1" w:after="100" w:afterAutospacing="1"/>
    </w:pPr>
    <w:rPr>
      <w:rFonts w:ascii="Times New Roman" w:eastAsia="Times New Roman" w:hAnsi="Times New Roman" w:cs="Times New Roman"/>
      <w:sz w:val="24"/>
      <w:szCs w:val="24"/>
      <w:lang w:eastAsia="en-AU" w:bidi="ar-SA"/>
    </w:rPr>
  </w:style>
  <w:style w:type="paragraph" w:styleId="BalloonText">
    <w:name w:val="Balloon Text"/>
    <w:basedOn w:val="Normal"/>
    <w:link w:val="BalloonTextChar"/>
    <w:uiPriority w:val="99"/>
    <w:semiHidden/>
    <w:unhideWhenUsed/>
    <w:rsid w:val="00241F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F01"/>
    <w:rPr>
      <w:rFonts w:ascii="Segoe UI" w:eastAsia="VIC Light" w:hAnsi="Segoe UI" w:cs="Segoe UI"/>
      <w:sz w:val="18"/>
      <w:szCs w:val="18"/>
      <w:lang w:bidi="en-US"/>
    </w:rPr>
  </w:style>
  <w:style w:type="paragraph" w:customStyle="1" w:styleId="Heading50">
    <w:name w:val="_Heading 5"/>
    <w:basedOn w:val="Heading40"/>
    <w:uiPriority w:val="1"/>
    <w:qFormat/>
    <w:rsid w:val="003B127D"/>
    <w:rPr>
      <w:rFonts w:ascii="Arial Bold" w:hAnsi="Arial Bold"/>
      <w:b/>
      <w:i w:val="0"/>
      <w:sz w:val="18"/>
      <w:szCs w:val="18"/>
    </w:rPr>
  </w:style>
  <w:style w:type="paragraph" w:customStyle="1" w:styleId="ReportSection">
    <w:name w:val="Report Section"/>
    <w:basedOn w:val="Heading2"/>
    <w:uiPriority w:val="1"/>
    <w:qFormat/>
    <w:rsid w:val="006D1DD8"/>
    <w:pPr>
      <w:pageBreakBefore/>
      <w:outlineLvl w:val="0"/>
    </w:pPr>
    <w:rPr>
      <w:b/>
      <w:i/>
      <w:sz w:val="36"/>
      <w:szCs w:val="36"/>
    </w:rPr>
  </w:style>
  <w:style w:type="paragraph" w:customStyle="1" w:styleId="StrategicPriority">
    <w:name w:val="Strategic Priority"/>
    <w:basedOn w:val="Heading40"/>
    <w:uiPriority w:val="1"/>
    <w:qFormat/>
    <w:rsid w:val="00E46037"/>
    <w:pPr>
      <w:ind w:left="296" w:right="0"/>
    </w:pPr>
    <w:rPr>
      <w:i w:val="0"/>
      <w:sz w:val="22"/>
      <w:szCs w:val="22"/>
    </w:rPr>
  </w:style>
  <w:style w:type="paragraph" w:customStyle="1" w:styleId="Pa2">
    <w:name w:val="Pa2"/>
    <w:basedOn w:val="Normal"/>
    <w:uiPriority w:val="99"/>
    <w:rsid w:val="00896BFB"/>
    <w:pPr>
      <w:widowControl/>
      <w:spacing w:line="181" w:lineRule="atLeast"/>
    </w:pPr>
    <w:rPr>
      <w:rFonts w:ascii="VIC" w:eastAsiaTheme="minorHAnsi" w:hAnsi="VIC" w:cs="Times New Roman"/>
      <w:sz w:val="24"/>
      <w:szCs w:val="24"/>
      <w:lang w:eastAsia="en-AU" w:bidi="ar-SA"/>
    </w:rPr>
  </w:style>
  <w:style w:type="character" w:styleId="CommentReference">
    <w:name w:val="annotation reference"/>
    <w:basedOn w:val="DefaultParagraphFont"/>
    <w:uiPriority w:val="99"/>
    <w:semiHidden/>
    <w:unhideWhenUsed/>
    <w:rsid w:val="00EE5D99"/>
    <w:rPr>
      <w:sz w:val="16"/>
      <w:szCs w:val="16"/>
    </w:rPr>
  </w:style>
  <w:style w:type="paragraph" w:styleId="CommentText">
    <w:name w:val="annotation text"/>
    <w:basedOn w:val="Normal"/>
    <w:link w:val="CommentTextChar"/>
    <w:uiPriority w:val="99"/>
    <w:semiHidden/>
    <w:unhideWhenUsed/>
    <w:rsid w:val="00EE5D99"/>
    <w:pPr>
      <w:widowControl/>
      <w:autoSpaceDE/>
      <w:autoSpaceDN/>
      <w:spacing w:after="120"/>
    </w:pPr>
    <w:rPr>
      <w:rFonts w:asciiTheme="minorHAnsi" w:eastAsiaTheme="minorHAnsi" w:hAnsiTheme="minorHAnsi" w:cstheme="minorBidi"/>
      <w:szCs w:val="20"/>
      <w:lang w:val="en-GB" w:bidi="ar-SA"/>
    </w:rPr>
  </w:style>
  <w:style w:type="character" w:customStyle="1" w:styleId="CommentTextChar">
    <w:name w:val="Comment Text Char"/>
    <w:basedOn w:val="DefaultParagraphFont"/>
    <w:link w:val="CommentText"/>
    <w:uiPriority w:val="99"/>
    <w:semiHidden/>
    <w:rsid w:val="00EE5D99"/>
    <w:rPr>
      <w:sz w:val="20"/>
      <w:szCs w:val="20"/>
      <w:lang w:val="en-GB"/>
    </w:rPr>
  </w:style>
  <w:style w:type="paragraph" w:styleId="CommentSubject">
    <w:name w:val="annotation subject"/>
    <w:basedOn w:val="CommentText"/>
    <w:next w:val="CommentText"/>
    <w:link w:val="CommentSubjectChar"/>
    <w:uiPriority w:val="99"/>
    <w:semiHidden/>
    <w:unhideWhenUsed/>
    <w:rsid w:val="00FB18A7"/>
    <w:pPr>
      <w:widowControl w:val="0"/>
      <w:autoSpaceDE w:val="0"/>
      <w:autoSpaceDN w:val="0"/>
      <w:spacing w:after="0"/>
    </w:pPr>
    <w:rPr>
      <w:rFonts w:ascii="VIC Light" w:eastAsia="VIC Light" w:hAnsi="VIC Light" w:cs="VIC Light"/>
      <w:b/>
      <w:bCs/>
      <w:noProof/>
      <w:lang w:val="en-AU" w:bidi="en-US"/>
    </w:rPr>
  </w:style>
  <w:style w:type="character" w:customStyle="1" w:styleId="CommentSubjectChar">
    <w:name w:val="Comment Subject Char"/>
    <w:basedOn w:val="CommentTextChar"/>
    <w:link w:val="CommentSubject"/>
    <w:uiPriority w:val="99"/>
    <w:semiHidden/>
    <w:rsid w:val="00FB18A7"/>
    <w:rPr>
      <w:rFonts w:ascii="VIC Light" w:eastAsia="VIC Light" w:hAnsi="VIC Light" w:cs="VIC Light"/>
      <w:b/>
      <w:bCs/>
      <w:noProof/>
      <w:sz w:val="20"/>
      <w:szCs w:val="20"/>
      <w:lang w:val="en-AU" w:bidi="en-US"/>
    </w:rPr>
  </w:style>
  <w:style w:type="paragraph" w:customStyle="1" w:styleId="tablelighttext">
    <w:name w:val="table light text"/>
    <w:basedOn w:val="Normal"/>
    <w:uiPriority w:val="99"/>
    <w:rsid w:val="00F530C3"/>
    <w:pPr>
      <w:widowControl/>
      <w:suppressAutoHyphens/>
      <w:adjustRightInd w:val="0"/>
      <w:spacing w:after="28" w:line="220" w:lineRule="atLeast"/>
      <w:textAlignment w:val="center"/>
    </w:pPr>
    <w:rPr>
      <w:rFonts w:ascii="VIC (OTF) Medium" w:eastAsiaTheme="minorHAnsi" w:hAnsi="VIC (OTF) Medium" w:cstheme="minorBidi"/>
      <w:color w:val="000000"/>
      <w:sz w:val="18"/>
      <w:szCs w:val="18"/>
      <w:lang w:val="en-US" w:bidi="ar-SA"/>
    </w:rPr>
  </w:style>
  <w:style w:type="paragraph" w:customStyle="1" w:styleId="TableText">
    <w:name w:val="Table Text"/>
    <w:basedOn w:val="BodyText"/>
    <w:uiPriority w:val="1"/>
    <w:qFormat/>
    <w:rsid w:val="0055162D"/>
    <w:pPr>
      <w:spacing w:before="20" w:after="20" w:line="240" w:lineRule="exact"/>
    </w:pPr>
    <w:rPr>
      <w:sz w:val="18"/>
    </w:rPr>
  </w:style>
  <w:style w:type="paragraph" w:styleId="TOC5">
    <w:name w:val="toc 5"/>
    <w:basedOn w:val="Normal"/>
    <w:next w:val="Normal"/>
    <w:autoRedefine/>
    <w:uiPriority w:val="39"/>
    <w:unhideWhenUsed/>
    <w:rsid w:val="003820E0"/>
    <w:pPr>
      <w:widowControl/>
      <w:autoSpaceDE/>
      <w:autoSpaceDN/>
      <w:spacing w:after="100" w:line="259" w:lineRule="auto"/>
      <w:ind w:left="880"/>
    </w:pPr>
    <w:rPr>
      <w:rFonts w:asciiTheme="minorHAnsi" w:eastAsiaTheme="minorEastAsia" w:hAnsiTheme="minorHAnsi" w:cstheme="minorBidi"/>
      <w:lang w:eastAsia="en-AU" w:bidi="ar-SA"/>
    </w:rPr>
  </w:style>
  <w:style w:type="paragraph" w:styleId="TOC6">
    <w:name w:val="toc 6"/>
    <w:basedOn w:val="Normal"/>
    <w:next w:val="Normal"/>
    <w:autoRedefine/>
    <w:uiPriority w:val="39"/>
    <w:unhideWhenUsed/>
    <w:rsid w:val="003820E0"/>
    <w:pPr>
      <w:widowControl/>
      <w:autoSpaceDE/>
      <w:autoSpaceDN/>
      <w:spacing w:after="100" w:line="259" w:lineRule="auto"/>
      <w:ind w:left="1100"/>
    </w:pPr>
    <w:rPr>
      <w:rFonts w:asciiTheme="minorHAnsi" w:eastAsiaTheme="minorEastAsia" w:hAnsiTheme="minorHAnsi" w:cstheme="minorBidi"/>
      <w:lang w:eastAsia="en-AU" w:bidi="ar-SA"/>
    </w:rPr>
  </w:style>
  <w:style w:type="paragraph" w:styleId="TOC7">
    <w:name w:val="toc 7"/>
    <w:basedOn w:val="Normal"/>
    <w:next w:val="Normal"/>
    <w:autoRedefine/>
    <w:uiPriority w:val="39"/>
    <w:unhideWhenUsed/>
    <w:rsid w:val="003820E0"/>
    <w:pPr>
      <w:widowControl/>
      <w:autoSpaceDE/>
      <w:autoSpaceDN/>
      <w:spacing w:after="100" w:line="259" w:lineRule="auto"/>
      <w:ind w:left="1320"/>
    </w:pPr>
    <w:rPr>
      <w:rFonts w:asciiTheme="minorHAnsi" w:eastAsiaTheme="minorEastAsia" w:hAnsiTheme="minorHAnsi" w:cstheme="minorBidi"/>
      <w:lang w:eastAsia="en-AU" w:bidi="ar-SA"/>
    </w:rPr>
  </w:style>
  <w:style w:type="paragraph" w:styleId="TOC8">
    <w:name w:val="toc 8"/>
    <w:basedOn w:val="Normal"/>
    <w:next w:val="Normal"/>
    <w:autoRedefine/>
    <w:uiPriority w:val="39"/>
    <w:unhideWhenUsed/>
    <w:rsid w:val="003820E0"/>
    <w:pPr>
      <w:widowControl/>
      <w:autoSpaceDE/>
      <w:autoSpaceDN/>
      <w:spacing w:after="100" w:line="259" w:lineRule="auto"/>
      <w:ind w:left="1540"/>
    </w:pPr>
    <w:rPr>
      <w:rFonts w:asciiTheme="minorHAnsi" w:eastAsiaTheme="minorEastAsia" w:hAnsiTheme="minorHAnsi" w:cstheme="minorBidi"/>
      <w:lang w:eastAsia="en-AU" w:bidi="ar-SA"/>
    </w:rPr>
  </w:style>
  <w:style w:type="paragraph" w:styleId="TOC9">
    <w:name w:val="toc 9"/>
    <w:basedOn w:val="Normal"/>
    <w:next w:val="Normal"/>
    <w:autoRedefine/>
    <w:uiPriority w:val="39"/>
    <w:unhideWhenUsed/>
    <w:rsid w:val="003820E0"/>
    <w:pPr>
      <w:widowControl/>
      <w:autoSpaceDE/>
      <w:autoSpaceDN/>
      <w:spacing w:after="100" w:line="259" w:lineRule="auto"/>
      <w:ind w:left="1760"/>
    </w:pPr>
    <w:rPr>
      <w:rFonts w:asciiTheme="minorHAnsi" w:eastAsiaTheme="minorEastAsia" w:hAnsiTheme="minorHAnsi" w:cstheme="minorBidi"/>
      <w:lang w:eastAsia="en-AU" w:bidi="ar-SA"/>
    </w:rPr>
  </w:style>
  <w:style w:type="character" w:customStyle="1" w:styleId="UnresolvedMention2">
    <w:name w:val="Unresolved Mention2"/>
    <w:basedOn w:val="DefaultParagraphFont"/>
    <w:uiPriority w:val="99"/>
    <w:semiHidden/>
    <w:unhideWhenUsed/>
    <w:rsid w:val="003820E0"/>
    <w:rPr>
      <w:color w:val="605E5C"/>
      <w:shd w:val="clear" w:color="auto" w:fill="E1DFDD"/>
    </w:rPr>
  </w:style>
  <w:style w:type="paragraph" w:customStyle="1" w:styleId="LetterText">
    <w:name w:val="Letter Text"/>
    <w:basedOn w:val="BodyText"/>
    <w:uiPriority w:val="1"/>
    <w:qFormat/>
    <w:rsid w:val="00FC5751"/>
    <w:pPr>
      <w:spacing w:after="360"/>
    </w:pPr>
  </w:style>
  <w:style w:type="paragraph" w:customStyle="1" w:styleId="TableRowHeaderWhite">
    <w:name w:val="Table Row Header White"/>
    <w:basedOn w:val="TableText"/>
    <w:uiPriority w:val="1"/>
    <w:qFormat/>
    <w:rsid w:val="00913304"/>
    <w:rPr>
      <w:b/>
      <w:color w:val="FFFFFF" w:themeColor="background1"/>
    </w:rPr>
  </w:style>
  <w:style w:type="character" w:customStyle="1" w:styleId="UnresolvedMention3">
    <w:name w:val="Unresolved Mention3"/>
    <w:basedOn w:val="DefaultParagraphFont"/>
    <w:uiPriority w:val="99"/>
    <w:semiHidden/>
    <w:unhideWhenUsed/>
    <w:rsid w:val="00F079F7"/>
    <w:rPr>
      <w:color w:val="605E5C"/>
      <w:shd w:val="clear" w:color="auto" w:fill="E1DFDD"/>
    </w:rPr>
  </w:style>
  <w:style w:type="paragraph" w:customStyle="1" w:styleId="Keyinitiativeheading">
    <w:name w:val="Key initiative heading"/>
    <w:basedOn w:val="StrategicPriority"/>
    <w:uiPriority w:val="1"/>
    <w:qFormat/>
    <w:rsid w:val="00462BDD"/>
    <w:pPr>
      <w:spacing w:before="240"/>
      <w:ind w:left="0"/>
    </w:pPr>
    <w:rPr>
      <w:b/>
      <w:color w:val="595959" w:themeColor="text1" w:themeTint="A6"/>
      <w:sz w:val="20"/>
      <w:szCs w:val="20"/>
    </w:rPr>
  </w:style>
  <w:style w:type="paragraph" w:styleId="Revision">
    <w:name w:val="Revision"/>
    <w:hidden/>
    <w:uiPriority w:val="99"/>
    <w:semiHidden/>
    <w:rsid w:val="00157B7E"/>
    <w:pPr>
      <w:widowControl/>
      <w:autoSpaceDE/>
      <w:autoSpaceDN/>
    </w:pPr>
    <w:rPr>
      <w:rFonts w:ascii="Arial" w:eastAsia="VIC Light" w:hAnsi="Arial" w:cs="VIC Light"/>
      <w:noProof/>
      <w:sz w:val="20"/>
      <w:lang w:val="en-AU" w:bidi="en-US"/>
    </w:rPr>
  </w:style>
  <w:style w:type="paragraph" w:customStyle="1" w:styleId="Normalbeforelist">
    <w:name w:val="Normal before list"/>
    <w:basedOn w:val="Normal"/>
    <w:rsid w:val="00A658B0"/>
    <w:pPr>
      <w:keepNext/>
      <w:widowControl/>
      <w:autoSpaceDE/>
      <w:autoSpaceDN/>
      <w:spacing w:after="60"/>
    </w:pPr>
    <w:rPr>
      <w:rFonts w:ascii="Calibri" w:eastAsia="Meiryo" w:hAnsi="Calibri" w:cs="DIN-Regular"/>
      <w:color w:val="000000"/>
      <w:szCs w:val="17"/>
      <w:lang w:bidi="ar-SA"/>
    </w:rPr>
  </w:style>
  <w:style w:type="paragraph" w:customStyle="1" w:styleId="Bulletedtextlastpoint">
    <w:name w:val="Bulleted text last point"/>
    <w:basedOn w:val="Bulletedtext"/>
    <w:qFormat/>
    <w:rsid w:val="00A658B0"/>
    <w:pPr>
      <w:spacing w:after="120"/>
    </w:pPr>
  </w:style>
  <w:style w:type="paragraph" w:customStyle="1" w:styleId="Bulletedtext">
    <w:name w:val="Bulleted text"/>
    <w:basedOn w:val="Normal"/>
    <w:rsid w:val="00A658B0"/>
    <w:pPr>
      <w:widowControl/>
      <w:adjustRightInd w:val="0"/>
      <w:spacing w:after="60"/>
      <w:ind w:left="284" w:hanging="142"/>
      <w:textAlignment w:val="center"/>
    </w:pPr>
    <w:rPr>
      <w:rFonts w:asciiTheme="minorHAnsi" w:eastAsiaTheme="minorEastAsia" w:hAnsiTheme="minorHAnsi" w:cs="Tahoma"/>
      <w:color w:val="000000"/>
      <w:spacing w:val="4"/>
      <w:lang w:eastAsia="ko-KR" w:bidi="ar-SA"/>
    </w:rPr>
  </w:style>
  <w:style w:type="paragraph" w:customStyle="1" w:styleId="TableBodyText">
    <w:name w:val="Table Body Text"/>
    <w:basedOn w:val="BodyText"/>
    <w:uiPriority w:val="1"/>
    <w:qFormat/>
    <w:rsid w:val="004E64CC"/>
    <w:pPr>
      <w:spacing w:before="60" w:after="60" w:line="240" w:lineRule="exact"/>
      <w:ind w:right="45"/>
      <w:jc w:val="center"/>
    </w:pPr>
    <w:rPr>
      <w:sz w:val="18"/>
      <w:szCs w:val="18"/>
    </w:rPr>
  </w:style>
  <w:style w:type="paragraph" w:customStyle="1" w:styleId="TableBodytextBold">
    <w:name w:val="Table Body text Bold"/>
    <w:basedOn w:val="TableBodyText"/>
    <w:uiPriority w:val="1"/>
    <w:qFormat/>
    <w:rsid w:val="0084752F"/>
    <w:pPr>
      <w:jc w:val="left"/>
    </w:pPr>
    <w:rPr>
      <w:b/>
    </w:rPr>
  </w:style>
  <w:style w:type="table" w:customStyle="1" w:styleId="DTFTextTable">
    <w:name w:val="DTF Text Table"/>
    <w:basedOn w:val="DTFTable"/>
    <w:uiPriority w:val="99"/>
    <w:rsid w:val="0084752F"/>
    <w:pPr>
      <w:spacing w:before="60" w:after="60" w:line="216" w:lineRule="auto"/>
      <w:jc w:val="left"/>
    </w:pPr>
    <w:rPr>
      <w:sz w:val="18"/>
    </w:rPr>
    <w:tblPr>
      <w:tblStyleColBandSize w:val="0"/>
    </w:tbl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shd w:val="clear" w:color="auto" w:fill="C4BC96"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FFFFFF" w:themeFill="background1"/>
      </w:tcPr>
    </w:tblStylePr>
    <w:tblStylePr w:type="band2Horz">
      <w:tblPr/>
      <w:tcPr>
        <w:shd w:val="clear" w:color="auto" w:fill="C4BC96" w:themeFill="background2" w:themeFillShade="BF"/>
      </w:tcPr>
    </w:tblStylePr>
  </w:style>
  <w:style w:type="paragraph" w:customStyle="1" w:styleId="Heading2nonTOC">
    <w:name w:val="Heading 2 (non TOC)"/>
    <w:basedOn w:val="Heading2"/>
    <w:next w:val="Normal"/>
    <w:uiPriority w:val="12"/>
    <w:qFormat/>
    <w:rsid w:val="0084752F"/>
    <w:pPr>
      <w:keepLines/>
      <w:widowControl/>
      <w:numPr>
        <w:ilvl w:val="1"/>
      </w:numPr>
      <w:tabs>
        <w:tab w:val="left" w:pos="964"/>
        <w:tab w:val="right" w:pos="9582"/>
      </w:tabs>
      <w:autoSpaceDE/>
      <w:autoSpaceDN/>
      <w:spacing w:before="240"/>
    </w:pPr>
    <w:rPr>
      <w:rFonts w:asciiTheme="majorHAnsi" w:eastAsiaTheme="majorEastAsia" w:hAnsiTheme="majorHAnsi" w:cstheme="majorBidi"/>
      <w:b/>
      <w:spacing w:val="-2"/>
      <w:sz w:val="24"/>
      <w:szCs w:val="26"/>
      <w:lang w:bidi="ar-SA"/>
    </w:rPr>
  </w:style>
  <w:style w:type="character" w:customStyle="1" w:styleId="SourceReference">
    <w:name w:val="Source Reference"/>
    <w:basedOn w:val="DefaultParagraphFont"/>
    <w:uiPriority w:val="54"/>
    <w:rsid w:val="00403FCB"/>
    <w:rPr>
      <w:noProof/>
      <w:color w:val="8064A2" w:themeColor="accent4"/>
      <w:sz w:val="14"/>
      <w:lang w:val="en-AU"/>
    </w:rPr>
  </w:style>
  <w:style w:type="paragraph" w:customStyle="1" w:styleId="Heading51">
    <w:name w:val="Heading 51"/>
    <w:basedOn w:val="Normal"/>
    <w:next w:val="Normal"/>
    <w:uiPriority w:val="9"/>
    <w:semiHidden/>
    <w:unhideWhenUsed/>
    <w:qFormat/>
    <w:rsid w:val="002D669C"/>
    <w:pPr>
      <w:widowControl/>
      <w:pBdr>
        <w:bottom w:val="single" w:sz="6" w:space="1" w:color="4F81BD"/>
      </w:pBdr>
      <w:autoSpaceDE/>
      <w:autoSpaceDN/>
      <w:spacing w:before="300" w:line="259" w:lineRule="auto"/>
      <w:outlineLvl w:val="4"/>
    </w:pPr>
    <w:rPr>
      <w:rFonts w:ascii="Calibri" w:eastAsia="Times New Roman" w:hAnsi="Calibri" w:cs="Times New Roman"/>
      <w:caps/>
      <w:color w:val="365F91"/>
      <w:spacing w:val="10"/>
      <w:sz w:val="22"/>
      <w:lang w:bidi="ar-SA"/>
    </w:rPr>
  </w:style>
  <w:style w:type="paragraph" w:customStyle="1" w:styleId="Heading61">
    <w:name w:val="Heading 61"/>
    <w:basedOn w:val="Normal"/>
    <w:next w:val="Normal"/>
    <w:uiPriority w:val="9"/>
    <w:semiHidden/>
    <w:unhideWhenUsed/>
    <w:qFormat/>
    <w:rsid w:val="002D669C"/>
    <w:pPr>
      <w:widowControl/>
      <w:pBdr>
        <w:bottom w:val="dotted" w:sz="6" w:space="1" w:color="4F81BD"/>
      </w:pBdr>
      <w:autoSpaceDE/>
      <w:autoSpaceDN/>
      <w:spacing w:before="300" w:line="259" w:lineRule="auto"/>
      <w:outlineLvl w:val="5"/>
    </w:pPr>
    <w:rPr>
      <w:rFonts w:ascii="Calibri" w:eastAsia="Times New Roman" w:hAnsi="Calibri" w:cs="Times New Roman"/>
      <w:caps/>
      <w:color w:val="365F91"/>
      <w:spacing w:val="10"/>
      <w:sz w:val="22"/>
      <w:lang w:bidi="ar-SA"/>
    </w:rPr>
  </w:style>
  <w:style w:type="paragraph" w:customStyle="1" w:styleId="Heading71">
    <w:name w:val="Heading 71"/>
    <w:basedOn w:val="Normal"/>
    <w:next w:val="Normal"/>
    <w:uiPriority w:val="9"/>
    <w:semiHidden/>
    <w:unhideWhenUsed/>
    <w:qFormat/>
    <w:rsid w:val="002D669C"/>
    <w:pPr>
      <w:widowControl/>
      <w:autoSpaceDE/>
      <w:autoSpaceDN/>
      <w:spacing w:before="300" w:line="259" w:lineRule="auto"/>
      <w:outlineLvl w:val="6"/>
    </w:pPr>
    <w:rPr>
      <w:rFonts w:ascii="Calibri" w:eastAsia="Times New Roman" w:hAnsi="Calibri" w:cs="Times New Roman"/>
      <w:caps/>
      <w:color w:val="365F91"/>
      <w:spacing w:val="10"/>
      <w:sz w:val="22"/>
      <w:lang w:bidi="ar-SA"/>
    </w:rPr>
  </w:style>
  <w:style w:type="paragraph" w:customStyle="1" w:styleId="Heading81">
    <w:name w:val="Heading 81"/>
    <w:basedOn w:val="Normal"/>
    <w:next w:val="Normal"/>
    <w:uiPriority w:val="9"/>
    <w:semiHidden/>
    <w:unhideWhenUsed/>
    <w:qFormat/>
    <w:rsid w:val="002D669C"/>
    <w:pPr>
      <w:widowControl/>
      <w:autoSpaceDE/>
      <w:autoSpaceDN/>
      <w:spacing w:before="300" w:line="259" w:lineRule="auto"/>
      <w:outlineLvl w:val="7"/>
    </w:pPr>
    <w:rPr>
      <w:rFonts w:ascii="Calibri" w:eastAsia="Times New Roman" w:hAnsi="Calibri" w:cs="Times New Roman"/>
      <w:caps/>
      <w:spacing w:val="10"/>
      <w:sz w:val="18"/>
      <w:szCs w:val="18"/>
      <w:lang w:bidi="ar-SA"/>
    </w:rPr>
  </w:style>
  <w:style w:type="paragraph" w:customStyle="1" w:styleId="Heading91">
    <w:name w:val="Heading 91"/>
    <w:basedOn w:val="Normal"/>
    <w:next w:val="Normal"/>
    <w:uiPriority w:val="9"/>
    <w:semiHidden/>
    <w:unhideWhenUsed/>
    <w:qFormat/>
    <w:rsid w:val="002D669C"/>
    <w:pPr>
      <w:widowControl/>
      <w:autoSpaceDE/>
      <w:autoSpaceDN/>
      <w:spacing w:before="300" w:line="259" w:lineRule="auto"/>
      <w:outlineLvl w:val="8"/>
    </w:pPr>
    <w:rPr>
      <w:rFonts w:ascii="Calibri" w:eastAsia="Times New Roman" w:hAnsi="Calibri" w:cs="Times New Roman"/>
      <w:i/>
      <w:caps/>
      <w:spacing w:val="10"/>
      <w:sz w:val="18"/>
      <w:szCs w:val="18"/>
      <w:lang w:bidi="ar-SA"/>
    </w:rPr>
  </w:style>
  <w:style w:type="numbering" w:customStyle="1" w:styleId="NoList1">
    <w:name w:val="No List1"/>
    <w:next w:val="NoList"/>
    <w:uiPriority w:val="99"/>
    <w:semiHidden/>
    <w:unhideWhenUsed/>
    <w:rsid w:val="002D669C"/>
  </w:style>
  <w:style w:type="character" w:customStyle="1" w:styleId="Heading5Char">
    <w:name w:val="Heading 5 Char"/>
    <w:basedOn w:val="DefaultParagraphFont"/>
    <w:link w:val="Heading5"/>
    <w:uiPriority w:val="9"/>
    <w:semiHidden/>
    <w:rsid w:val="002D669C"/>
    <w:rPr>
      <w:caps/>
      <w:color w:val="365F91"/>
      <w:spacing w:val="10"/>
    </w:rPr>
  </w:style>
  <w:style w:type="character" w:customStyle="1" w:styleId="Heading6Char">
    <w:name w:val="Heading 6 Char"/>
    <w:basedOn w:val="DefaultParagraphFont"/>
    <w:link w:val="Heading6"/>
    <w:uiPriority w:val="9"/>
    <w:semiHidden/>
    <w:rsid w:val="002D669C"/>
    <w:rPr>
      <w:caps/>
      <w:color w:val="365F91"/>
      <w:spacing w:val="10"/>
    </w:rPr>
  </w:style>
  <w:style w:type="character" w:customStyle="1" w:styleId="Heading7Char">
    <w:name w:val="Heading 7 Char"/>
    <w:basedOn w:val="DefaultParagraphFont"/>
    <w:link w:val="Heading7"/>
    <w:uiPriority w:val="9"/>
    <w:semiHidden/>
    <w:rsid w:val="002D669C"/>
    <w:rPr>
      <w:caps/>
      <w:color w:val="365F91"/>
      <w:spacing w:val="10"/>
    </w:rPr>
  </w:style>
  <w:style w:type="character" w:customStyle="1" w:styleId="Heading8Char">
    <w:name w:val="Heading 8 Char"/>
    <w:basedOn w:val="DefaultParagraphFont"/>
    <w:link w:val="Heading8"/>
    <w:uiPriority w:val="9"/>
    <w:semiHidden/>
    <w:rsid w:val="002D669C"/>
    <w:rPr>
      <w:caps/>
      <w:spacing w:val="10"/>
      <w:sz w:val="18"/>
      <w:szCs w:val="18"/>
    </w:rPr>
  </w:style>
  <w:style w:type="character" w:customStyle="1" w:styleId="Heading9Char">
    <w:name w:val="Heading 9 Char"/>
    <w:basedOn w:val="DefaultParagraphFont"/>
    <w:link w:val="Heading9"/>
    <w:uiPriority w:val="9"/>
    <w:semiHidden/>
    <w:rsid w:val="002D669C"/>
    <w:rPr>
      <w:i/>
      <w:caps/>
      <w:spacing w:val="10"/>
      <w:sz w:val="18"/>
      <w:szCs w:val="18"/>
    </w:rPr>
  </w:style>
  <w:style w:type="paragraph" w:customStyle="1" w:styleId="IntenseQuote1">
    <w:name w:val="Intense Quote1"/>
    <w:basedOn w:val="Normal"/>
    <w:next w:val="Normal"/>
    <w:uiPriority w:val="30"/>
    <w:qFormat/>
    <w:rsid w:val="002D669C"/>
    <w:pPr>
      <w:widowControl/>
      <w:pBdr>
        <w:top w:val="single" w:sz="4" w:space="10" w:color="4F81BD"/>
        <w:left w:val="single" w:sz="4" w:space="10" w:color="4F81BD"/>
      </w:pBdr>
      <w:autoSpaceDE/>
      <w:autoSpaceDN/>
      <w:spacing w:line="259" w:lineRule="auto"/>
      <w:ind w:left="1296" w:right="1152"/>
      <w:jc w:val="both"/>
    </w:pPr>
    <w:rPr>
      <w:rFonts w:ascii="Calibri" w:eastAsia="Times New Roman" w:hAnsi="Calibri" w:cs="Times New Roman"/>
      <w:i/>
      <w:iCs/>
      <w:color w:val="4F81BD"/>
      <w:szCs w:val="20"/>
      <w:lang w:bidi="ar-SA"/>
    </w:rPr>
  </w:style>
  <w:style w:type="character" w:customStyle="1" w:styleId="IntenseQuoteChar">
    <w:name w:val="Intense Quote Char"/>
    <w:basedOn w:val="DefaultParagraphFont"/>
    <w:link w:val="IntenseQuote"/>
    <w:uiPriority w:val="30"/>
    <w:rsid w:val="007A1B04"/>
    <w:rPr>
      <w:rFonts w:ascii="Arial" w:hAnsi="Arial" w:cs="Arial"/>
      <w:b/>
      <w:i/>
      <w:iCs/>
      <w:sz w:val="20"/>
      <w:szCs w:val="20"/>
    </w:rPr>
  </w:style>
  <w:style w:type="table" w:customStyle="1" w:styleId="CVtable1">
    <w:name w:val="CV table1"/>
    <w:basedOn w:val="TableNormal"/>
    <w:next w:val="TableGrid"/>
    <w:uiPriority w:val="59"/>
    <w:rsid w:val="002D669C"/>
    <w:pPr>
      <w:widowControl/>
      <w:autoSpaceDE/>
      <w:autoSpaceDN/>
    </w:pPr>
    <w:rPr>
      <w:rFonts w:eastAsia="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2D669C"/>
    <w:pPr>
      <w:widowControl/>
      <w:adjustRightInd w:val="0"/>
      <w:spacing w:line="288" w:lineRule="auto"/>
      <w:textAlignment w:val="center"/>
    </w:pPr>
    <w:rPr>
      <w:rFonts w:ascii="Arial" w:eastAsia="Times New Roman" w:hAnsi="Arial" w:cs="Arial"/>
      <w:color w:val="000000"/>
      <w:sz w:val="24"/>
      <w:szCs w:val="24"/>
      <w:lang w:val="en-GB"/>
    </w:rPr>
  </w:style>
  <w:style w:type="paragraph" w:customStyle="1" w:styleId="Tableboldtext">
    <w:name w:val="Table bold text"/>
    <w:basedOn w:val="Normal"/>
    <w:uiPriority w:val="99"/>
    <w:rsid w:val="002D669C"/>
    <w:pPr>
      <w:widowControl/>
      <w:suppressAutoHyphens/>
      <w:adjustRightInd w:val="0"/>
      <w:spacing w:after="28" w:line="220" w:lineRule="atLeast"/>
      <w:jc w:val="right"/>
      <w:textAlignment w:val="center"/>
    </w:pPr>
    <w:rPr>
      <w:rFonts w:eastAsia="Times New Roman" w:cs="Arial"/>
      <w:color w:val="000000"/>
      <w:sz w:val="18"/>
      <w:szCs w:val="18"/>
      <w:lang w:bidi="ar-SA"/>
    </w:rPr>
  </w:style>
  <w:style w:type="paragraph" w:customStyle="1" w:styleId="HeadingA">
    <w:name w:val="Heading A"/>
    <w:basedOn w:val="NoParagraphStyle"/>
    <w:uiPriority w:val="99"/>
    <w:rsid w:val="002D669C"/>
    <w:pPr>
      <w:suppressAutoHyphens/>
      <w:spacing w:before="227" w:after="113" w:line="340" w:lineRule="atLeast"/>
    </w:pPr>
    <w:rPr>
      <w:rFonts w:ascii="MetaBook Roman" w:hAnsi="MetaBook Roman" w:cs="MetaBook Roman"/>
      <w:color w:val="007CB0"/>
      <w:spacing w:val="-3"/>
      <w:sz w:val="32"/>
      <w:szCs w:val="32"/>
    </w:rPr>
  </w:style>
  <w:style w:type="paragraph" w:customStyle="1" w:styleId="text">
    <w:name w:val="text"/>
    <w:basedOn w:val="NoParagraphStyle"/>
    <w:uiPriority w:val="99"/>
    <w:rsid w:val="002D669C"/>
    <w:pPr>
      <w:suppressAutoHyphens/>
      <w:spacing w:after="113" w:line="220" w:lineRule="atLeast"/>
    </w:pPr>
    <w:rPr>
      <w:rFonts w:ascii="MetaBook Roman" w:hAnsi="MetaBook Roman" w:cs="MetaBook Roman"/>
      <w:sz w:val="18"/>
      <w:szCs w:val="18"/>
    </w:rPr>
  </w:style>
  <w:style w:type="paragraph" w:customStyle="1" w:styleId="Tablereversedheadingtext">
    <w:name w:val="Table reversed heading text"/>
    <w:basedOn w:val="Normal"/>
    <w:uiPriority w:val="99"/>
    <w:rsid w:val="002D669C"/>
    <w:pPr>
      <w:widowControl/>
      <w:suppressAutoHyphens/>
      <w:adjustRightInd w:val="0"/>
      <w:spacing w:after="28" w:line="220" w:lineRule="atLeast"/>
      <w:jc w:val="right"/>
      <w:textAlignment w:val="center"/>
    </w:pPr>
    <w:rPr>
      <w:rFonts w:eastAsia="Times New Roman" w:cs="Arial"/>
      <w:color w:val="FFFFFF"/>
      <w:sz w:val="18"/>
      <w:szCs w:val="18"/>
      <w:lang w:bidi="ar-SA"/>
    </w:rPr>
  </w:style>
  <w:style w:type="paragraph" w:customStyle="1" w:styleId="Textbold">
    <w:name w:val="Text bold"/>
    <w:basedOn w:val="text"/>
    <w:uiPriority w:val="99"/>
    <w:rsid w:val="002D669C"/>
    <w:pPr>
      <w:spacing w:before="57"/>
    </w:pPr>
    <w:rPr>
      <w:rFonts w:ascii="Arial" w:hAnsi="Arial" w:cs="Arial"/>
      <w:sz w:val="20"/>
      <w:szCs w:val="20"/>
    </w:rPr>
  </w:style>
  <w:style w:type="paragraph" w:customStyle="1" w:styleId="tabs">
    <w:name w:val="tabs"/>
    <w:basedOn w:val="NoParagraphStyle"/>
    <w:uiPriority w:val="99"/>
    <w:rsid w:val="002D669C"/>
    <w:pPr>
      <w:suppressAutoHyphens/>
      <w:spacing w:after="57" w:line="220" w:lineRule="atLeast"/>
      <w:ind w:left="300" w:hanging="300"/>
    </w:pPr>
    <w:rPr>
      <w:rFonts w:ascii="MetaBook Roman" w:hAnsi="MetaBook Roman" w:cs="MetaBook Roman"/>
      <w:sz w:val="18"/>
      <w:szCs w:val="18"/>
    </w:rPr>
  </w:style>
  <w:style w:type="table" w:customStyle="1" w:styleId="LightShading-Accent11">
    <w:name w:val="Light Shading - Accent 11"/>
    <w:basedOn w:val="TableNormal"/>
    <w:next w:val="LightShading-Accent1"/>
    <w:uiPriority w:val="60"/>
    <w:rsid w:val="002D669C"/>
    <w:pPr>
      <w:widowControl/>
      <w:autoSpaceDE/>
      <w:autoSpaceDN/>
    </w:pPr>
    <w:rPr>
      <w:rFonts w:eastAsia="Times New Roman"/>
      <w:color w:val="365F91"/>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aption1">
    <w:name w:val="Caption1"/>
    <w:basedOn w:val="Normal"/>
    <w:next w:val="Normal"/>
    <w:uiPriority w:val="35"/>
    <w:semiHidden/>
    <w:unhideWhenUsed/>
    <w:qFormat/>
    <w:rsid w:val="002D669C"/>
    <w:pPr>
      <w:widowControl/>
      <w:autoSpaceDE/>
      <w:autoSpaceDN/>
      <w:spacing w:after="160" w:line="259" w:lineRule="auto"/>
    </w:pPr>
    <w:rPr>
      <w:rFonts w:ascii="Calibri" w:eastAsia="Times New Roman" w:hAnsi="Calibri" w:cs="Times New Roman"/>
      <w:b/>
      <w:bCs/>
      <w:color w:val="365F91"/>
      <w:sz w:val="16"/>
      <w:szCs w:val="16"/>
      <w:lang w:bidi="ar-SA"/>
    </w:rPr>
  </w:style>
  <w:style w:type="paragraph" w:customStyle="1" w:styleId="Title1">
    <w:name w:val="Title1"/>
    <w:basedOn w:val="Normal"/>
    <w:next w:val="Normal"/>
    <w:uiPriority w:val="10"/>
    <w:qFormat/>
    <w:rsid w:val="002D669C"/>
    <w:pPr>
      <w:widowControl/>
      <w:autoSpaceDE/>
      <w:autoSpaceDN/>
      <w:spacing w:before="720" w:after="160" w:line="259" w:lineRule="auto"/>
    </w:pPr>
    <w:rPr>
      <w:rFonts w:ascii="Calibri" w:eastAsia="Times New Roman" w:hAnsi="Calibri" w:cs="Times New Roman"/>
      <w:caps/>
      <w:color w:val="4F81BD"/>
      <w:spacing w:val="10"/>
      <w:kern w:val="28"/>
      <w:sz w:val="52"/>
      <w:szCs w:val="52"/>
      <w:lang w:bidi="ar-SA"/>
    </w:rPr>
  </w:style>
  <w:style w:type="character" w:customStyle="1" w:styleId="TitleChar">
    <w:name w:val="Title Char"/>
    <w:basedOn w:val="DefaultParagraphFont"/>
    <w:link w:val="Title"/>
    <w:uiPriority w:val="10"/>
    <w:rsid w:val="002D669C"/>
    <w:rPr>
      <w:caps/>
      <w:color w:val="4F81BD"/>
      <w:spacing w:val="10"/>
      <w:kern w:val="28"/>
      <w:sz w:val="52"/>
      <w:szCs w:val="52"/>
    </w:rPr>
  </w:style>
  <w:style w:type="paragraph" w:customStyle="1" w:styleId="Subtitle1">
    <w:name w:val="Subtitle1"/>
    <w:basedOn w:val="Normal"/>
    <w:next w:val="Normal"/>
    <w:uiPriority w:val="11"/>
    <w:qFormat/>
    <w:rsid w:val="002D669C"/>
    <w:pPr>
      <w:widowControl/>
      <w:autoSpaceDE/>
      <w:autoSpaceDN/>
      <w:spacing w:after="1000"/>
    </w:pPr>
    <w:rPr>
      <w:rFonts w:ascii="Calibri" w:eastAsia="Times New Roman" w:hAnsi="Calibri" w:cs="Times New Roman"/>
      <w:caps/>
      <w:color w:val="595959"/>
      <w:spacing w:val="10"/>
      <w:sz w:val="24"/>
      <w:szCs w:val="24"/>
      <w:lang w:bidi="ar-SA"/>
    </w:rPr>
  </w:style>
  <w:style w:type="character" w:customStyle="1" w:styleId="SubtitleChar">
    <w:name w:val="Subtitle Char"/>
    <w:basedOn w:val="DefaultParagraphFont"/>
    <w:link w:val="Subtitle"/>
    <w:uiPriority w:val="11"/>
    <w:rsid w:val="002D669C"/>
    <w:rPr>
      <w:caps/>
      <w:color w:val="595959"/>
      <w:spacing w:val="10"/>
      <w:sz w:val="24"/>
      <w:szCs w:val="24"/>
    </w:rPr>
  </w:style>
  <w:style w:type="character" w:styleId="Strong">
    <w:name w:val="Strong"/>
    <w:uiPriority w:val="22"/>
    <w:qFormat/>
    <w:rsid w:val="002D669C"/>
    <w:rPr>
      <w:b/>
      <w:bCs/>
    </w:rPr>
  </w:style>
  <w:style w:type="character" w:customStyle="1" w:styleId="Emphasis1">
    <w:name w:val="Emphasis1"/>
    <w:uiPriority w:val="20"/>
    <w:qFormat/>
    <w:rsid w:val="002D669C"/>
    <w:rPr>
      <w:caps/>
      <w:color w:val="243F60"/>
      <w:spacing w:val="5"/>
    </w:rPr>
  </w:style>
  <w:style w:type="character" w:customStyle="1" w:styleId="NoSpacingChar">
    <w:name w:val="No Spacing Char"/>
    <w:basedOn w:val="DefaultParagraphFont"/>
    <w:link w:val="NoSpacing"/>
    <w:uiPriority w:val="1"/>
    <w:rsid w:val="002D669C"/>
    <w:rPr>
      <w:szCs w:val="24"/>
      <w:lang w:val="en-GB"/>
    </w:rPr>
  </w:style>
  <w:style w:type="character" w:customStyle="1" w:styleId="SubtleEmphasis1">
    <w:name w:val="Subtle Emphasis1"/>
    <w:uiPriority w:val="19"/>
    <w:qFormat/>
    <w:rsid w:val="002D669C"/>
    <w:rPr>
      <w:i/>
      <w:iCs/>
      <w:color w:val="243F60"/>
    </w:rPr>
  </w:style>
  <w:style w:type="character" w:customStyle="1" w:styleId="IntenseEmphasis1">
    <w:name w:val="Intense Emphasis1"/>
    <w:uiPriority w:val="21"/>
    <w:qFormat/>
    <w:rsid w:val="002D669C"/>
    <w:rPr>
      <w:b/>
      <w:bCs/>
      <w:caps/>
      <w:color w:val="243F60"/>
      <w:spacing w:val="10"/>
    </w:rPr>
  </w:style>
  <w:style w:type="character" w:customStyle="1" w:styleId="SubtleReference1">
    <w:name w:val="Subtle Reference1"/>
    <w:uiPriority w:val="31"/>
    <w:qFormat/>
    <w:rsid w:val="002D669C"/>
    <w:rPr>
      <w:b/>
      <w:bCs/>
      <w:color w:val="4F81BD"/>
    </w:rPr>
  </w:style>
  <w:style w:type="character" w:customStyle="1" w:styleId="IntenseReference1">
    <w:name w:val="Intense Reference1"/>
    <w:uiPriority w:val="32"/>
    <w:qFormat/>
    <w:rsid w:val="002D669C"/>
    <w:rPr>
      <w:b/>
      <w:bCs/>
      <w:i/>
      <w:iCs/>
      <w:caps/>
      <w:color w:val="4F81BD"/>
    </w:rPr>
  </w:style>
  <w:style w:type="character" w:styleId="BookTitle">
    <w:name w:val="Book Title"/>
    <w:uiPriority w:val="33"/>
    <w:qFormat/>
    <w:rsid w:val="002D669C"/>
    <w:rPr>
      <w:b/>
      <w:bCs/>
      <w:i/>
      <w:iCs/>
      <w:spacing w:val="9"/>
    </w:rPr>
  </w:style>
  <w:style w:type="paragraph" w:customStyle="1" w:styleId="Tabletext0">
    <w:name w:val="Table text"/>
    <w:link w:val="TabletextChar"/>
    <w:uiPriority w:val="9"/>
    <w:qFormat/>
    <w:rsid w:val="002D669C"/>
    <w:pPr>
      <w:widowControl/>
      <w:autoSpaceDE/>
      <w:autoSpaceDN/>
    </w:pPr>
    <w:rPr>
      <w:rFonts w:ascii="Calibri" w:eastAsia="Calibri" w:hAnsi="Calibri" w:cs="Times New Roman"/>
      <w:color w:val="6E6E6E"/>
      <w:sz w:val="20"/>
      <w:lang w:val="en-AU"/>
    </w:rPr>
  </w:style>
  <w:style w:type="paragraph" w:customStyle="1" w:styleId="Bullet1grey">
    <w:name w:val="Bullet 1 grey"/>
    <w:basedOn w:val="Bullet1"/>
    <w:uiPriority w:val="1"/>
    <w:qFormat/>
    <w:rsid w:val="002D669C"/>
    <w:pPr>
      <w:tabs>
        <w:tab w:val="left" w:pos="360"/>
      </w:tabs>
      <w:spacing w:before="60" w:after="40"/>
      <w:ind w:left="360" w:hanging="360"/>
    </w:pPr>
    <w:rPr>
      <w:rFonts w:ascii="Calibri" w:eastAsia="Calibri" w:hAnsi="Calibri" w:cs="Times New Roman"/>
      <w:color w:val="6E6E64"/>
      <w:sz w:val="22"/>
      <w:szCs w:val="22"/>
    </w:rPr>
  </w:style>
  <w:style w:type="paragraph" w:customStyle="1" w:styleId="NormalBlue">
    <w:name w:val="Normal Blue"/>
    <w:basedOn w:val="Normal"/>
    <w:link w:val="NormalBlueChar"/>
    <w:qFormat/>
    <w:rsid w:val="002D669C"/>
    <w:pPr>
      <w:widowControl/>
      <w:autoSpaceDE/>
      <w:autoSpaceDN/>
      <w:spacing w:before="120"/>
    </w:pPr>
    <w:rPr>
      <w:rFonts w:ascii="Garamond" w:eastAsia="Tahoma" w:hAnsi="Garamond" w:cs="Tahoma"/>
      <w:color w:val="0000FF"/>
      <w:sz w:val="22"/>
      <w:lang w:eastAsia="en-AU" w:bidi="ar-SA"/>
    </w:rPr>
  </w:style>
  <w:style w:type="character" w:customStyle="1" w:styleId="NormalBlueChar">
    <w:name w:val="Normal Blue Char"/>
    <w:link w:val="NormalBlue"/>
    <w:locked/>
    <w:rsid w:val="002D669C"/>
    <w:rPr>
      <w:rFonts w:ascii="Garamond" w:eastAsia="Tahoma" w:hAnsi="Garamond" w:cs="Tahoma"/>
      <w:color w:val="0000FF"/>
      <w:lang w:val="en-AU" w:eastAsia="en-AU"/>
    </w:rPr>
  </w:style>
  <w:style w:type="paragraph" w:customStyle="1" w:styleId="Bullet">
    <w:name w:val="Bullet"/>
    <w:basedOn w:val="Normal"/>
    <w:link w:val="BulletCharChar"/>
    <w:qFormat/>
    <w:rsid w:val="002D669C"/>
    <w:pPr>
      <w:widowControl/>
      <w:numPr>
        <w:numId w:val="8"/>
      </w:numPr>
      <w:autoSpaceDE/>
      <w:autoSpaceDN/>
      <w:spacing w:before="120"/>
    </w:pPr>
    <w:rPr>
      <w:rFonts w:ascii="Garamond" w:eastAsia="Tahoma" w:hAnsi="Garamond" w:cs="Tahoma"/>
      <w:sz w:val="22"/>
      <w:lang w:eastAsia="en-AU" w:bidi="ar-SA"/>
    </w:rPr>
  </w:style>
  <w:style w:type="character" w:customStyle="1" w:styleId="BulletCharChar">
    <w:name w:val="Bullet Char Char"/>
    <w:link w:val="Bullet"/>
    <w:locked/>
    <w:rsid w:val="002D669C"/>
    <w:rPr>
      <w:rFonts w:ascii="Garamond" w:eastAsia="Tahoma" w:hAnsi="Garamond" w:cs="Tahoma"/>
      <w:lang w:val="en-AU" w:eastAsia="en-AU"/>
    </w:rPr>
  </w:style>
  <w:style w:type="character" w:customStyle="1" w:styleId="TabletextChar">
    <w:name w:val="Table text Char"/>
    <w:link w:val="Tabletext0"/>
    <w:uiPriority w:val="9"/>
    <w:rsid w:val="002D669C"/>
    <w:rPr>
      <w:rFonts w:ascii="Calibri" w:eastAsia="Calibri" w:hAnsi="Calibri" w:cs="Times New Roman"/>
      <w:color w:val="6E6E6E"/>
      <w:sz w:val="20"/>
      <w:lang w:val="en-AU"/>
    </w:rPr>
  </w:style>
  <w:style w:type="paragraph" w:customStyle="1" w:styleId="Tabletextheading">
    <w:name w:val="Table text heading"/>
    <w:basedOn w:val="TableofFigures"/>
    <w:link w:val="TabletextheadingChar"/>
    <w:qFormat/>
    <w:rsid w:val="002D669C"/>
    <w:pPr>
      <w:widowControl/>
      <w:autoSpaceDE/>
      <w:autoSpaceDN/>
      <w:spacing w:before="30" w:after="30"/>
      <w:jc w:val="right"/>
    </w:pPr>
    <w:rPr>
      <w:rFonts w:ascii="Calibri" w:eastAsia="Tahoma" w:hAnsi="Calibri" w:cs="Arial"/>
      <w:i/>
      <w:iCs/>
      <w:noProof/>
      <w:sz w:val="18"/>
      <w:szCs w:val="18"/>
      <w:lang w:eastAsia="en-AU" w:bidi="ar-SA"/>
    </w:rPr>
  </w:style>
  <w:style w:type="character" w:customStyle="1" w:styleId="TabletextheadingChar">
    <w:name w:val="Table text heading Char"/>
    <w:link w:val="Tabletextheading"/>
    <w:rsid w:val="002D669C"/>
    <w:rPr>
      <w:rFonts w:ascii="Calibri" w:eastAsia="Tahoma" w:hAnsi="Calibri" w:cs="Arial"/>
      <w:i/>
      <w:iCs/>
      <w:noProof/>
      <w:sz w:val="18"/>
      <w:szCs w:val="18"/>
      <w:lang w:val="en-AU" w:eastAsia="en-AU"/>
    </w:rPr>
  </w:style>
  <w:style w:type="table" w:customStyle="1" w:styleId="CVtable11">
    <w:name w:val="CV table11"/>
    <w:basedOn w:val="TableNormal"/>
    <w:next w:val="TableGrid"/>
    <w:uiPriority w:val="59"/>
    <w:rsid w:val="002D669C"/>
    <w:pPr>
      <w:widowControl/>
      <w:autoSpaceDE/>
      <w:autoSpaceDN/>
      <w:spacing w:before="120" w:line="240" w:lineRule="atLeast"/>
      <w:jc w:val="both"/>
    </w:pPr>
    <w:rPr>
      <w:rFonts w:ascii="Calibri" w:eastAsia="Times New Roman" w:hAnsi="Calibri"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Left">
    <w:name w:val="Table text heading Left"/>
    <w:basedOn w:val="Tabletextheading"/>
    <w:rsid w:val="002D669C"/>
    <w:pPr>
      <w:jc w:val="left"/>
    </w:pPr>
  </w:style>
  <w:style w:type="paragraph" w:customStyle="1" w:styleId="TableBullet0">
    <w:name w:val="Table Bullet"/>
    <w:basedOn w:val="Bullet"/>
    <w:qFormat/>
    <w:rsid w:val="002D669C"/>
    <w:pPr>
      <w:numPr>
        <w:numId w:val="10"/>
      </w:numPr>
      <w:spacing w:before="0"/>
      <w:ind w:left="720"/>
    </w:pPr>
    <w:rPr>
      <w:rFonts w:ascii="Calibri" w:hAnsi="Calibri"/>
      <w:sz w:val="18"/>
    </w:rPr>
  </w:style>
  <w:style w:type="paragraph" w:customStyle="1" w:styleId="Tabletextheadingleft0">
    <w:name w:val="Table text heading left"/>
    <w:basedOn w:val="Tabletextheading"/>
    <w:rsid w:val="002D669C"/>
    <w:pPr>
      <w:spacing w:before="0" w:after="0"/>
      <w:jc w:val="left"/>
    </w:pPr>
    <w:rPr>
      <w:rFonts w:eastAsia="Times New Roman" w:cs="Times New Roman"/>
      <w:iCs w:val="0"/>
      <w:noProof w:val="0"/>
      <w:sz w:val="20"/>
      <w:lang w:eastAsia="en-US"/>
    </w:rPr>
  </w:style>
  <w:style w:type="paragraph" w:customStyle="1" w:styleId="TableofFigures1">
    <w:name w:val="Table of Figures1"/>
    <w:basedOn w:val="Normal"/>
    <w:next w:val="Normal"/>
    <w:uiPriority w:val="99"/>
    <w:semiHidden/>
    <w:unhideWhenUsed/>
    <w:rsid w:val="002D669C"/>
    <w:pPr>
      <w:widowControl/>
      <w:autoSpaceDE/>
      <w:autoSpaceDN/>
      <w:spacing w:line="259" w:lineRule="auto"/>
    </w:pPr>
    <w:rPr>
      <w:rFonts w:ascii="Calibri" w:eastAsia="Times New Roman" w:hAnsi="Calibri" w:cs="Times New Roman"/>
      <w:szCs w:val="20"/>
      <w:lang w:bidi="ar-SA"/>
    </w:rPr>
  </w:style>
  <w:style w:type="paragraph" w:customStyle="1" w:styleId="PlainText1">
    <w:name w:val="Plain Text1"/>
    <w:basedOn w:val="Normal"/>
    <w:next w:val="PlainText"/>
    <w:link w:val="PlainTextChar"/>
    <w:uiPriority w:val="99"/>
    <w:semiHidden/>
    <w:unhideWhenUsed/>
    <w:rsid w:val="002D669C"/>
    <w:pPr>
      <w:widowControl/>
      <w:autoSpaceDE/>
      <w:autoSpaceDN/>
    </w:pPr>
    <w:rPr>
      <w:rFonts w:ascii="Calibri" w:eastAsia="Calibri" w:hAnsi="Calibri" w:cs="Consolas"/>
      <w:sz w:val="22"/>
      <w:szCs w:val="21"/>
      <w:lang w:val="en-US" w:bidi="ar-SA"/>
    </w:rPr>
  </w:style>
  <w:style w:type="character" w:customStyle="1" w:styleId="PlainTextChar">
    <w:name w:val="Plain Text Char"/>
    <w:basedOn w:val="DefaultParagraphFont"/>
    <w:link w:val="PlainText1"/>
    <w:uiPriority w:val="99"/>
    <w:semiHidden/>
    <w:rsid w:val="002D669C"/>
    <w:rPr>
      <w:rFonts w:ascii="Calibri" w:eastAsia="Calibri" w:hAnsi="Calibri" w:cs="Consolas"/>
      <w:szCs w:val="21"/>
    </w:rPr>
  </w:style>
  <w:style w:type="paragraph" w:customStyle="1" w:styleId="million">
    <w:name w:val="$million"/>
    <w:basedOn w:val="Normal"/>
    <w:uiPriority w:val="4"/>
    <w:rsid w:val="002D669C"/>
    <w:pPr>
      <w:widowControl/>
      <w:autoSpaceDE/>
      <w:autoSpaceDN/>
      <w:spacing w:before="60" w:after="60"/>
      <w:jc w:val="center"/>
    </w:pPr>
    <w:rPr>
      <w:rFonts w:ascii="Calibri" w:eastAsia="Calibri" w:hAnsi="Calibri" w:cs="Times New Roman"/>
      <w:i/>
      <w:szCs w:val="20"/>
      <w:lang w:bidi="ar-SA"/>
    </w:rPr>
  </w:style>
  <w:style w:type="paragraph" w:customStyle="1" w:styleId="Tablebullet">
    <w:name w:val="Table bullet"/>
    <w:basedOn w:val="Tabletext0"/>
    <w:uiPriority w:val="9"/>
    <w:rsid w:val="002D669C"/>
    <w:pPr>
      <w:numPr>
        <w:numId w:val="11"/>
      </w:numPr>
      <w:spacing w:before="50" w:after="50" w:line="264" w:lineRule="auto"/>
      <w:ind w:left="1004" w:hanging="360"/>
    </w:pPr>
    <w:rPr>
      <w:rFonts w:eastAsia="Times New Roman"/>
      <w:color w:val="auto"/>
      <w:spacing w:val="2"/>
      <w:sz w:val="17"/>
      <w:szCs w:val="20"/>
      <w:lang w:eastAsia="en-AU"/>
    </w:rPr>
  </w:style>
  <w:style w:type="paragraph" w:customStyle="1" w:styleId="Tabledash">
    <w:name w:val="Table dash"/>
    <w:basedOn w:val="Tablebullet"/>
    <w:uiPriority w:val="9"/>
    <w:rsid w:val="002D669C"/>
    <w:pPr>
      <w:numPr>
        <w:ilvl w:val="1"/>
      </w:numPr>
      <w:ind w:left="1724" w:hanging="360"/>
    </w:pPr>
  </w:style>
  <w:style w:type="paragraph" w:customStyle="1" w:styleId="Index21">
    <w:name w:val="Index 21"/>
    <w:basedOn w:val="Normal"/>
    <w:next w:val="Normal"/>
    <w:uiPriority w:val="99"/>
    <w:semiHidden/>
    <w:rsid w:val="002D669C"/>
    <w:pPr>
      <w:widowControl/>
      <w:autoSpaceDE/>
      <w:autoSpaceDN/>
      <w:spacing w:before="160"/>
      <w:ind w:left="216"/>
    </w:pPr>
    <w:rPr>
      <w:rFonts w:ascii="Calibri" w:eastAsia="Times New Roman" w:hAnsi="Calibri" w:cs="Times New Roman"/>
      <w:spacing w:val="2"/>
      <w:sz w:val="16"/>
      <w:szCs w:val="16"/>
      <w:lang w:eastAsia="en-AU" w:bidi="ar-SA"/>
    </w:rPr>
  </w:style>
  <w:style w:type="paragraph" w:customStyle="1" w:styleId="Bulletindent">
    <w:name w:val="Bullet indent"/>
    <w:basedOn w:val="Bullet2"/>
    <w:uiPriority w:val="7"/>
    <w:qFormat/>
    <w:rsid w:val="002D669C"/>
    <w:pPr>
      <w:numPr>
        <w:numId w:val="0"/>
      </w:numPr>
      <w:tabs>
        <w:tab w:val="num" w:pos="864"/>
      </w:tabs>
      <w:spacing w:after="0"/>
      <w:ind w:left="864" w:hanging="288"/>
      <w:contextualSpacing/>
    </w:pPr>
    <w:rPr>
      <w:rFonts w:ascii="Calibri" w:eastAsia="Times New Roman" w:hAnsi="Calibri" w:cs="Calibri"/>
      <w:spacing w:val="2"/>
      <w:sz w:val="18"/>
      <w:lang w:eastAsia="en-AU"/>
    </w:rPr>
  </w:style>
  <w:style w:type="paragraph" w:customStyle="1" w:styleId="Bulletindent2">
    <w:name w:val="Bullet indent 2"/>
    <w:basedOn w:val="Normal"/>
    <w:uiPriority w:val="7"/>
    <w:qFormat/>
    <w:rsid w:val="002D669C"/>
    <w:pPr>
      <w:widowControl/>
      <w:tabs>
        <w:tab w:val="num" w:pos="1152"/>
      </w:tabs>
      <w:autoSpaceDE/>
      <w:autoSpaceDN/>
      <w:spacing w:before="100" w:after="100" w:line="259" w:lineRule="auto"/>
      <w:ind w:left="1152" w:hanging="288"/>
      <w:contextualSpacing/>
    </w:pPr>
    <w:rPr>
      <w:rFonts w:ascii="Calibri" w:eastAsia="Times New Roman" w:hAnsi="Calibri" w:cs="Times New Roman"/>
      <w:spacing w:val="2"/>
      <w:sz w:val="18"/>
      <w:szCs w:val="20"/>
      <w:lang w:eastAsia="en-AU" w:bidi="ar-SA"/>
    </w:rPr>
  </w:style>
  <w:style w:type="paragraph" w:customStyle="1" w:styleId="Index11">
    <w:name w:val="Index 11"/>
    <w:basedOn w:val="Normal"/>
    <w:next w:val="Normal"/>
    <w:autoRedefine/>
    <w:uiPriority w:val="99"/>
    <w:semiHidden/>
    <w:unhideWhenUsed/>
    <w:rsid w:val="002D669C"/>
    <w:pPr>
      <w:widowControl/>
      <w:autoSpaceDE/>
      <w:autoSpaceDN/>
      <w:ind w:left="200" w:hanging="200"/>
    </w:pPr>
    <w:rPr>
      <w:rFonts w:ascii="Calibri" w:eastAsia="Times New Roman" w:hAnsi="Calibri" w:cs="Times New Roman"/>
      <w:szCs w:val="20"/>
      <w:lang w:bidi="ar-SA"/>
    </w:rPr>
  </w:style>
  <w:style w:type="paragraph" w:customStyle="1" w:styleId="IndexHeading1">
    <w:name w:val="Index Heading1"/>
    <w:basedOn w:val="Normal"/>
    <w:next w:val="Index1"/>
    <w:uiPriority w:val="99"/>
    <w:semiHidden/>
    <w:rsid w:val="002D669C"/>
    <w:pPr>
      <w:widowControl/>
      <w:autoSpaceDE/>
      <w:autoSpaceDN/>
      <w:spacing w:before="160" w:after="100" w:line="259" w:lineRule="auto"/>
    </w:pPr>
    <w:rPr>
      <w:rFonts w:ascii="Cambria" w:eastAsia="Times New Roman" w:hAnsi="Cambria" w:cs="Times New Roman"/>
      <w:b/>
      <w:bCs/>
      <w:spacing w:val="2"/>
      <w:sz w:val="18"/>
      <w:szCs w:val="20"/>
      <w:lang w:eastAsia="en-AU" w:bidi="ar-SA"/>
    </w:rPr>
  </w:style>
  <w:style w:type="paragraph" w:customStyle="1" w:styleId="Default">
    <w:name w:val="Default"/>
    <w:rsid w:val="002D669C"/>
    <w:pPr>
      <w:widowControl/>
      <w:adjustRightInd w:val="0"/>
    </w:pPr>
    <w:rPr>
      <w:rFonts w:ascii="Symbol" w:eastAsia="Times New Roman" w:hAnsi="Symbol" w:cs="Symbol"/>
      <w:color w:val="000000"/>
      <w:sz w:val="24"/>
      <w:szCs w:val="24"/>
      <w:lang w:val="en-AU"/>
    </w:rPr>
  </w:style>
  <w:style w:type="character" w:styleId="PlaceholderText">
    <w:name w:val="Placeholder Text"/>
    <w:basedOn w:val="DefaultParagraphFont"/>
    <w:uiPriority w:val="99"/>
    <w:semiHidden/>
    <w:rsid w:val="002D669C"/>
    <w:rPr>
      <w:color w:val="808080"/>
    </w:rPr>
  </w:style>
  <w:style w:type="character" w:customStyle="1" w:styleId="Heading5Char1">
    <w:name w:val="Heading 5 Char1"/>
    <w:basedOn w:val="DefaultParagraphFont"/>
    <w:uiPriority w:val="9"/>
    <w:semiHidden/>
    <w:rsid w:val="002D669C"/>
    <w:rPr>
      <w:rFonts w:asciiTheme="majorHAnsi" w:eastAsiaTheme="majorEastAsia" w:hAnsiTheme="majorHAnsi" w:cstheme="majorBidi"/>
      <w:color w:val="365F91" w:themeColor="accent1" w:themeShade="BF"/>
      <w:sz w:val="20"/>
      <w:lang w:val="en-AU" w:bidi="en-US"/>
    </w:rPr>
  </w:style>
  <w:style w:type="character" w:customStyle="1" w:styleId="Heading6Char1">
    <w:name w:val="Heading 6 Char1"/>
    <w:basedOn w:val="DefaultParagraphFont"/>
    <w:uiPriority w:val="9"/>
    <w:semiHidden/>
    <w:rsid w:val="002D669C"/>
    <w:rPr>
      <w:rFonts w:asciiTheme="majorHAnsi" w:eastAsiaTheme="majorEastAsia" w:hAnsiTheme="majorHAnsi" w:cstheme="majorBidi"/>
      <w:color w:val="243F60" w:themeColor="accent1" w:themeShade="7F"/>
      <w:sz w:val="20"/>
      <w:lang w:val="en-AU" w:bidi="en-US"/>
    </w:rPr>
  </w:style>
  <w:style w:type="character" w:customStyle="1" w:styleId="Heading7Char1">
    <w:name w:val="Heading 7 Char1"/>
    <w:basedOn w:val="DefaultParagraphFont"/>
    <w:uiPriority w:val="9"/>
    <w:semiHidden/>
    <w:rsid w:val="002D669C"/>
    <w:rPr>
      <w:rFonts w:asciiTheme="majorHAnsi" w:eastAsiaTheme="majorEastAsia" w:hAnsiTheme="majorHAnsi" w:cstheme="majorBidi"/>
      <w:i/>
      <w:iCs/>
      <w:color w:val="243F60" w:themeColor="accent1" w:themeShade="7F"/>
      <w:sz w:val="20"/>
      <w:lang w:val="en-AU" w:bidi="en-US"/>
    </w:rPr>
  </w:style>
  <w:style w:type="character" w:customStyle="1" w:styleId="Heading8Char1">
    <w:name w:val="Heading 8 Char1"/>
    <w:basedOn w:val="DefaultParagraphFont"/>
    <w:uiPriority w:val="9"/>
    <w:semiHidden/>
    <w:rsid w:val="002D669C"/>
    <w:rPr>
      <w:rFonts w:asciiTheme="majorHAnsi" w:eastAsiaTheme="majorEastAsia" w:hAnsiTheme="majorHAnsi" w:cstheme="majorBidi"/>
      <w:color w:val="272727" w:themeColor="text1" w:themeTint="D8"/>
      <w:sz w:val="21"/>
      <w:szCs w:val="21"/>
      <w:lang w:val="en-AU" w:bidi="en-US"/>
    </w:rPr>
  </w:style>
  <w:style w:type="character" w:customStyle="1" w:styleId="Heading9Char1">
    <w:name w:val="Heading 9 Char1"/>
    <w:basedOn w:val="DefaultParagraphFont"/>
    <w:uiPriority w:val="9"/>
    <w:semiHidden/>
    <w:rsid w:val="002D669C"/>
    <w:rPr>
      <w:rFonts w:asciiTheme="majorHAnsi" w:eastAsiaTheme="majorEastAsia" w:hAnsiTheme="majorHAnsi" w:cstheme="majorBidi"/>
      <w:i/>
      <w:iCs/>
      <w:color w:val="272727" w:themeColor="text1" w:themeTint="D8"/>
      <w:sz w:val="21"/>
      <w:szCs w:val="21"/>
      <w:lang w:val="en-AU" w:bidi="en-US"/>
    </w:rPr>
  </w:style>
  <w:style w:type="paragraph" w:styleId="IntenseQuote">
    <w:name w:val="Intense Quote"/>
    <w:basedOn w:val="Normal"/>
    <w:next w:val="Normal"/>
    <w:link w:val="IntenseQuoteChar"/>
    <w:uiPriority w:val="30"/>
    <w:qFormat/>
    <w:rsid w:val="007A1B04"/>
    <w:pPr>
      <w:pBdr>
        <w:top w:val="single" w:sz="4" w:space="10" w:color="auto"/>
        <w:bottom w:val="single" w:sz="4" w:space="10" w:color="auto"/>
      </w:pBdr>
      <w:spacing w:before="160" w:after="160"/>
      <w:ind w:left="142" w:right="134"/>
      <w:jc w:val="center"/>
    </w:pPr>
    <w:rPr>
      <w:rFonts w:eastAsiaTheme="minorHAnsi" w:cs="Arial"/>
      <w:b/>
      <w:i/>
      <w:iCs/>
      <w:szCs w:val="20"/>
      <w:lang w:val="en-US" w:bidi="ar-SA"/>
    </w:rPr>
  </w:style>
  <w:style w:type="character" w:customStyle="1" w:styleId="IntenseQuoteChar1">
    <w:name w:val="Intense Quote Char1"/>
    <w:basedOn w:val="DefaultParagraphFont"/>
    <w:uiPriority w:val="30"/>
    <w:rsid w:val="002D669C"/>
    <w:rPr>
      <w:rFonts w:ascii="Arial" w:eastAsia="VIC Light" w:hAnsi="Arial" w:cs="VIC Light"/>
      <w:i/>
      <w:iCs/>
      <w:color w:val="4F81BD" w:themeColor="accent1"/>
      <w:sz w:val="20"/>
      <w:lang w:val="en-AU" w:bidi="en-US"/>
    </w:rPr>
  </w:style>
  <w:style w:type="table" w:styleId="LightShading-Accent1">
    <w:name w:val="Light Shading Accent 1"/>
    <w:basedOn w:val="TableNormal"/>
    <w:uiPriority w:val="60"/>
    <w:semiHidden/>
    <w:unhideWhenUsed/>
    <w:rsid w:val="002D669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2D669C"/>
    <w:pPr>
      <w:contextualSpacing/>
    </w:pPr>
    <w:rPr>
      <w:rFonts w:asciiTheme="minorHAnsi" w:eastAsiaTheme="minorHAnsi" w:hAnsiTheme="minorHAnsi" w:cstheme="minorBidi"/>
      <w:caps/>
      <w:color w:val="4F81BD"/>
      <w:spacing w:val="10"/>
      <w:kern w:val="28"/>
      <w:sz w:val="52"/>
      <w:szCs w:val="52"/>
      <w:lang w:val="en-US" w:bidi="ar-SA"/>
    </w:rPr>
  </w:style>
  <w:style w:type="character" w:customStyle="1" w:styleId="TitleChar1">
    <w:name w:val="Title Char1"/>
    <w:basedOn w:val="DefaultParagraphFont"/>
    <w:uiPriority w:val="10"/>
    <w:rsid w:val="002D669C"/>
    <w:rPr>
      <w:rFonts w:asciiTheme="majorHAnsi" w:eastAsiaTheme="majorEastAsia" w:hAnsiTheme="majorHAnsi" w:cstheme="majorBidi"/>
      <w:spacing w:val="-10"/>
      <w:kern w:val="28"/>
      <w:sz w:val="56"/>
      <w:szCs w:val="56"/>
      <w:lang w:val="en-AU" w:bidi="en-US"/>
    </w:rPr>
  </w:style>
  <w:style w:type="paragraph" w:styleId="Subtitle">
    <w:name w:val="Subtitle"/>
    <w:basedOn w:val="Normal"/>
    <w:next w:val="Normal"/>
    <w:link w:val="SubtitleChar"/>
    <w:uiPriority w:val="11"/>
    <w:qFormat/>
    <w:rsid w:val="002D669C"/>
    <w:pPr>
      <w:numPr>
        <w:ilvl w:val="1"/>
      </w:numPr>
      <w:spacing w:after="160"/>
    </w:pPr>
    <w:rPr>
      <w:rFonts w:asciiTheme="minorHAnsi" w:eastAsiaTheme="minorHAnsi" w:hAnsiTheme="minorHAnsi" w:cstheme="minorBidi"/>
      <w:caps/>
      <w:color w:val="595959"/>
      <w:spacing w:val="10"/>
      <w:sz w:val="24"/>
      <w:szCs w:val="24"/>
      <w:lang w:val="en-US" w:bidi="ar-SA"/>
    </w:rPr>
  </w:style>
  <w:style w:type="character" w:customStyle="1" w:styleId="SubtitleChar1">
    <w:name w:val="Subtitle Char1"/>
    <w:basedOn w:val="DefaultParagraphFont"/>
    <w:uiPriority w:val="11"/>
    <w:rsid w:val="002D669C"/>
    <w:rPr>
      <w:rFonts w:eastAsiaTheme="minorEastAsia"/>
      <w:color w:val="5A5A5A" w:themeColor="text1" w:themeTint="A5"/>
      <w:spacing w:val="15"/>
      <w:lang w:val="en-AU" w:bidi="en-US"/>
    </w:rPr>
  </w:style>
  <w:style w:type="character" w:styleId="Emphasis">
    <w:name w:val="Emphasis"/>
    <w:basedOn w:val="DefaultParagraphFont"/>
    <w:uiPriority w:val="20"/>
    <w:qFormat/>
    <w:rsid w:val="002D669C"/>
    <w:rPr>
      <w:i/>
      <w:iCs/>
    </w:rPr>
  </w:style>
  <w:style w:type="character" w:styleId="SubtleEmphasis">
    <w:name w:val="Subtle Emphasis"/>
    <w:basedOn w:val="DefaultParagraphFont"/>
    <w:uiPriority w:val="19"/>
    <w:qFormat/>
    <w:rsid w:val="002D669C"/>
    <w:rPr>
      <w:i/>
      <w:iCs/>
      <w:color w:val="404040" w:themeColor="text1" w:themeTint="BF"/>
    </w:rPr>
  </w:style>
  <w:style w:type="character" w:styleId="IntenseEmphasis">
    <w:name w:val="Intense Emphasis"/>
    <w:basedOn w:val="DefaultParagraphFont"/>
    <w:uiPriority w:val="21"/>
    <w:qFormat/>
    <w:rsid w:val="002D669C"/>
    <w:rPr>
      <w:i/>
      <w:iCs/>
      <w:color w:val="4F81BD" w:themeColor="accent1"/>
    </w:rPr>
  </w:style>
  <w:style w:type="character" w:styleId="SubtleReference">
    <w:name w:val="Subtle Reference"/>
    <w:basedOn w:val="DefaultParagraphFont"/>
    <w:uiPriority w:val="31"/>
    <w:qFormat/>
    <w:rsid w:val="002D669C"/>
    <w:rPr>
      <w:smallCaps/>
      <w:color w:val="5A5A5A" w:themeColor="text1" w:themeTint="A5"/>
    </w:rPr>
  </w:style>
  <w:style w:type="character" w:styleId="IntenseReference">
    <w:name w:val="Intense Reference"/>
    <w:basedOn w:val="DefaultParagraphFont"/>
    <w:uiPriority w:val="32"/>
    <w:qFormat/>
    <w:rsid w:val="002D669C"/>
    <w:rPr>
      <w:b/>
      <w:bCs/>
      <w:smallCaps/>
      <w:color w:val="4F81BD" w:themeColor="accent1"/>
      <w:spacing w:val="5"/>
    </w:rPr>
  </w:style>
  <w:style w:type="paragraph" w:styleId="TableofFigures">
    <w:name w:val="table of figures"/>
    <w:basedOn w:val="Normal"/>
    <w:next w:val="Normal"/>
    <w:uiPriority w:val="99"/>
    <w:semiHidden/>
    <w:unhideWhenUsed/>
    <w:rsid w:val="002D669C"/>
  </w:style>
  <w:style w:type="paragraph" w:styleId="PlainText">
    <w:name w:val="Plain Text"/>
    <w:basedOn w:val="Normal"/>
    <w:link w:val="PlainTextChar1"/>
    <w:uiPriority w:val="99"/>
    <w:semiHidden/>
    <w:unhideWhenUsed/>
    <w:rsid w:val="002D669C"/>
    <w:rPr>
      <w:rFonts w:ascii="Consolas" w:hAnsi="Consolas"/>
      <w:sz w:val="21"/>
      <w:szCs w:val="21"/>
    </w:rPr>
  </w:style>
  <w:style w:type="character" w:customStyle="1" w:styleId="PlainTextChar1">
    <w:name w:val="Plain Text Char1"/>
    <w:basedOn w:val="DefaultParagraphFont"/>
    <w:link w:val="PlainText"/>
    <w:uiPriority w:val="99"/>
    <w:semiHidden/>
    <w:rsid w:val="002D669C"/>
    <w:rPr>
      <w:rFonts w:ascii="Consolas" w:eastAsia="VIC Light" w:hAnsi="Consolas" w:cs="VIC Light"/>
      <w:sz w:val="21"/>
      <w:szCs w:val="21"/>
      <w:lang w:val="en-AU" w:bidi="en-US"/>
    </w:rPr>
  </w:style>
  <w:style w:type="paragraph" w:styleId="Index1">
    <w:name w:val="index 1"/>
    <w:basedOn w:val="Normal"/>
    <w:next w:val="Normal"/>
    <w:autoRedefine/>
    <w:uiPriority w:val="99"/>
    <w:semiHidden/>
    <w:unhideWhenUsed/>
    <w:rsid w:val="002D669C"/>
    <w:pPr>
      <w:ind w:left="200" w:hanging="200"/>
    </w:pPr>
  </w:style>
  <w:style w:type="paragraph" w:customStyle="1" w:styleId="TableBodyBullets">
    <w:name w:val="Table Body Bullets"/>
    <w:basedOn w:val="TableBodyText"/>
    <w:uiPriority w:val="1"/>
    <w:qFormat/>
    <w:rsid w:val="0071041D"/>
    <w:pPr>
      <w:numPr>
        <w:numId w:val="15"/>
      </w:numPr>
      <w:ind w:left="378" w:hanging="284"/>
      <w:jc w:val="left"/>
    </w:pPr>
    <w:rPr>
      <w:rFonts w:eastAsia="Times New Roman"/>
      <w:spacing w:val="2"/>
      <w:lang w:eastAsia="en-AU"/>
    </w:rPr>
  </w:style>
  <w:style w:type="paragraph" w:styleId="Bibliography">
    <w:name w:val="Bibliography"/>
    <w:basedOn w:val="Normal"/>
    <w:next w:val="Normal"/>
    <w:uiPriority w:val="37"/>
    <w:semiHidden/>
    <w:unhideWhenUsed/>
    <w:rsid w:val="008D7058"/>
  </w:style>
  <w:style w:type="paragraph" w:styleId="BlockText">
    <w:name w:val="Block Text"/>
    <w:basedOn w:val="Normal"/>
    <w:uiPriority w:val="99"/>
    <w:semiHidden/>
    <w:unhideWhenUsed/>
    <w:rsid w:val="008D705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8D7058"/>
    <w:pPr>
      <w:spacing w:after="120" w:line="480" w:lineRule="auto"/>
    </w:pPr>
  </w:style>
  <w:style w:type="character" w:customStyle="1" w:styleId="BodyText2Char">
    <w:name w:val="Body Text 2 Char"/>
    <w:basedOn w:val="DefaultParagraphFont"/>
    <w:link w:val="BodyText2"/>
    <w:uiPriority w:val="99"/>
    <w:semiHidden/>
    <w:rsid w:val="008D7058"/>
    <w:rPr>
      <w:rFonts w:ascii="Arial" w:eastAsia="VIC Light" w:hAnsi="Arial" w:cs="VIC Light"/>
      <w:sz w:val="20"/>
      <w:lang w:val="en-AU" w:bidi="en-US"/>
    </w:rPr>
  </w:style>
  <w:style w:type="paragraph" w:styleId="BodyText3">
    <w:name w:val="Body Text 3"/>
    <w:basedOn w:val="Normal"/>
    <w:link w:val="BodyText3Char"/>
    <w:uiPriority w:val="99"/>
    <w:semiHidden/>
    <w:unhideWhenUsed/>
    <w:rsid w:val="008D7058"/>
    <w:pPr>
      <w:spacing w:after="120"/>
    </w:pPr>
    <w:rPr>
      <w:sz w:val="16"/>
      <w:szCs w:val="16"/>
    </w:rPr>
  </w:style>
  <w:style w:type="character" w:customStyle="1" w:styleId="BodyText3Char">
    <w:name w:val="Body Text 3 Char"/>
    <w:basedOn w:val="DefaultParagraphFont"/>
    <w:link w:val="BodyText3"/>
    <w:uiPriority w:val="99"/>
    <w:semiHidden/>
    <w:rsid w:val="008D7058"/>
    <w:rPr>
      <w:rFonts w:ascii="Arial" w:eastAsia="VIC Light" w:hAnsi="Arial" w:cs="VIC Light"/>
      <w:sz w:val="16"/>
      <w:szCs w:val="16"/>
      <w:lang w:val="en-AU" w:bidi="en-US"/>
    </w:rPr>
  </w:style>
  <w:style w:type="paragraph" w:styleId="BodyTextFirstIndent">
    <w:name w:val="Body Text First Indent"/>
    <w:basedOn w:val="BodyText"/>
    <w:link w:val="BodyTextFirstIndentChar"/>
    <w:uiPriority w:val="99"/>
    <w:semiHidden/>
    <w:unhideWhenUsed/>
    <w:rsid w:val="008D7058"/>
    <w:pPr>
      <w:widowControl w:val="0"/>
      <w:spacing w:before="0" w:after="0" w:line="240" w:lineRule="auto"/>
      <w:ind w:right="0" w:firstLine="360"/>
    </w:pPr>
    <w:rPr>
      <w:rFonts w:cs="VIC Light"/>
      <w:szCs w:val="22"/>
      <w:lang w:bidi="en-US"/>
    </w:rPr>
  </w:style>
  <w:style w:type="character" w:customStyle="1" w:styleId="BodyTextFirstIndentChar">
    <w:name w:val="Body Text First Indent Char"/>
    <w:basedOn w:val="BodyTextChar"/>
    <w:link w:val="BodyTextFirstIndent"/>
    <w:uiPriority w:val="99"/>
    <w:semiHidden/>
    <w:rsid w:val="008D7058"/>
    <w:rPr>
      <w:rFonts w:ascii="Arial" w:eastAsia="VIC Light" w:hAnsi="Arial" w:cs="VIC Light"/>
      <w:sz w:val="20"/>
      <w:szCs w:val="20"/>
      <w:lang w:val="en-AU" w:bidi="en-US"/>
    </w:rPr>
  </w:style>
  <w:style w:type="paragraph" w:styleId="BodyTextIndent">
    <w:name w:val="Body Text Indent"/>
    <w:basedOn w:val="Normal"/>
    <w:link w:val="BodyTextIndentChar"/>
    <w:uiPriority w:val="99"/>
    <w:semiHidden/>
    <w:unhideWhenUsed/>
    <w:rsid w:val="008D7058"/>
    <w:pPr>
      <w:spacing w:after="120"/>
      <w:ind w:left="283"/>
    </w:pPr>
  </w:style>
  <w:style w:type="character" w:customStyle="1" w:styleId="BodyTextIndentChar">
    <w:name w:val="Body Text Indent Char"/>
    <w:basedOn w:val="DefaultParagraphFont"/>
    <w:link w:val="BodyTextIndent"/>
    <w:uiPriority w:val="99"/>
    <w:semiHidden/>
    <w:rsid w:val="008D7058"/>
    <w:rPr>
      <w:rFonts w:ascii="Arial" w:eastAsia="VIC Light" w:hAnsi="Arial" w:cs="VIC Light"/>
      <w:sz w:val="20"/>
      <w:lang w:val="en-AU" w:bidi="en-US"/>
    </w:rPr>
  </w:style>
  <w:style w:type="paragraph" w:styleId="BodyTextFirstIndent2">
    <w:name w:val="Body Text First Indent 2"/>
    <w:basedOn w:val="BodyTextIndent"/>
    <w:link w:val="BodyTextFirstIndent2Char"/>
    <w:uiPriority w:val="99"/>
    <w:semiHidden/>
    <w:unhideWhenUsed/>
    <w:rsid w:val="008D7058"/>
    <w:pPr>
      <w:spacing w:after="0"/>
      <w:ind w:left="360" w:firstLine="360"/>
    </w:pPr>
  </w:style>
  <w:style w:type="character" w:customStyle="1" w:styleId="BodyTextFirstIndent2Char">
    <w:name w:val="Body Text First Indent 2 Char"/>
    <w:basedOn w:val="BodyTextIndentChar"/>
    <w:link w:val="BodyTextFirstIndent2"/>
    <w:uiPriority w:val="99"/>
    <w:semiHidden/>
    <w:rsid w:val="008D7058"/>
    <w:rPr>
      <w:rFonts w:ascii="Arial" w:eastAsia="VIC Light" w:hAnsi="Arial" w:cs="VIC Light"/>
      <w:sz w:val="20"/>
      <w:lang w:val="en-AU" w:bidi="en-US"/>
    </w:rPr>
  </w:style>
  <w:style w:type="paragraph" w:styleId="BodyTextIndent2">
    <w:name w:val="Body Text Indent 2"/>
    <w:basedOn w:val="Normal"/>
    <w:link w:val="BodyTextIndent2Char"/>
    <w:uiPriority w:val="99"/>
    <w:semiHidden/>
    <w:unhideWhenUsed/>
    <w:rsid w:val="008D7058"/>
    <w:pPr>
      <w:spacing w:after="120" w:line="480" w:lineRule="auto"/>
      <w:ind w:left="283"/>
    </w:pPr>
  </w:style>
  <w:style w:type="character" w:customStyle="1" w:styleId="BodyTextIndent2Char">
    <w:name w:val="Body Text Indent 2 Char"/>
    <w:basedOn w:val="DefaultParagraphFont"/>
    <w:link w:val="BodyTextIndent2"/>
    <w:uiPriority w:val="99"/>
    <w:semiHidden/>
    <w:rsid w:val="008D7058"/>
    <w:rPr>
      <w:rFonts w:ascii="Arial" w:eastAsia="VIC Light" w:hAnsi="Arial" w:cs="VIC Light"/>
      <w:sz w:val="20"/>
      <w:lang w:val="en-AU" w:bidi="en-US"/>
    </w:rPr>
  </w:style>
  <w:style w:type="paragraph" w:styleId="BodyTextIndent3">
    <w:name w:val="Body Text Indent 3"/>
    <w:basedOn w:val="Normal"/>
    <w:link w:val="BodyTextIndent3Char"/>
    <w:uiPriority w:val="99"/>
    <w:semiHidden/>
    <w:unhideWhenUsed/>
    <w:rsid w:val="008D70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7058"/>
    <w:rPr>
      <w:rFonts w:ascii="Arial" w:eastAsia="VIC Light" w:hAnsi="Arial" w:cs="VIC Light"/>
      <w:sz w:val="16"/>
      <w:szCs w:val="16"/>
      <w:lang w:val="en-AU" w:bidi="en-US"/>
    </w:rPr>
  </w:style>
  <w:style w:type="paragraph" w:styleId="Caption">
    <w:name w:val="caption"/>
    <w:basedOn w:val="Normal"/>
    <w:next w:val="Normal"/>
    <w:uiPriority w:val="35"/>
    <w:unhideWhenUsed/>
    <w:qFormat/>
    <w:rsid w:val="008D7058"/>
    <w:pPr>
      <w:spacing w:after="200"/>
    </w:pPr>
    <w:rPr>
      <w:i/>
      <w:iCs/>
      <w:color w:val="1F497D" w:themeColor="text2"/>
      <w:sz w:val="18"/>
      <w:szCs w:val="18"/>
    </w:rPr>
  </w:style>
  <w:style w:type="paragraph" w:styleId="Closing">
    <w:name w:val="Closing"/>
    <w:basedOn w:val="Normal"/>
    <w:link w:val="ClosingChar"/>
    <w:uiPriority w:val="99"/>
    <w:semiHidden/>
    <w:unhideWhenUsed/>
    <w:rsid w:val="008D7058"/>
    <w:pPr>
      <w:ind w:left="4252"/>
    </w:pPr>
  </w:style>
  <w:style w:type="character" w:customStyle="1" w:styleId="ClosingChar">
    <w:name w:val="Closing Char"/>
    <w:basedOn w:val="DefaultParagraphFont"/>
    <w:link w:val="Closing"/>
    <w:uiPriority w:val="99"/>
    <w:semiHidden/>
    <w:rsid w:val="008D7058"/>
    <w:rPr>
      <w:rFonts w:ascii="Arial" w:eastAsia="VIC Light" w:hAnsi="Arial" w:cs="VIC Light"/>
      <w:sz w:val="20"/>
      <w:lang w:val="en-AU" w:bidi="en-US"/>
    </w:rPr>
  </w:style>
  <w:style w:type="paragraph" w:styleId="Date">
    <w:name w:val="Date"/>
    <w:basedOn w:val="Normal"/>
    <w:next w:val="Normal"/>
    <w:link w:val="DateChar"/>
    <w:uiPriority w:val="99"/>
    <w:semiHidden/>
    <w:unhideWhenUsed/>
    <w:rsid w:val="008D7058"/>
  </w:style>
  <w:style w:type="character" w:customStyle="1" w:styleId="DateChar">
    <w:name w:val="Date Char"/>
    <w:basedOn w:val="DefaultParagraphFont"/>
    <w:link w:val="Date"/>
    <w:uiPriority w:val="99"/>
    <w:semiHidden/>
    <w:rsid w:val="008D7058"/>
    <w:rPr>
      <w:rFonts w:ascii="Arial" w:eastAsia="VIC Light" w:hAnsi="Arial" w:cs="VIC Light"/>
      <w:sz w:val="20"/>
      <w:lang w:val="en-AU" w:bidi="en-US"/>
    </w:rPr>
  </w:style>
  <w:style w:type="paragraph" w:styleId="DocumentMap">
    <w:name w:val="Document Map"/>
    <w:basedOn w:val="Normal"/>
    <w:link w:val="DocumentMapChar"/>
    <w:uiPriority w:val="99"/>
    <w:semiHidden/>
    <w:unhideWhenUsed/>
    <w:rsid w:val="008D705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D7058"/>
    <w:rPr>
      <w:rFonts w:ascii="Segoe UI" w:eastAsia="VIC Light" w:hAnsi="Segoe UI" w:cs="Segoe UI"/>
      <w:sz w:val="16"/>
      <w:szCs w:val="16"/>
      <w:lang w:val="en-AU" w:bidi="en-US"/>
    </w:rPr>
  </w:style>
  <w:style w:type="paragraph" w:styleId="E-mailSignature">
    <w:name w:val="E-mail Signature"/>
    <w:basedOn w:val="Normal"/>
    <w:link w:val="E-mailSignatureChar"/>
    <w:uiPriority w:val="99"/>
    <w:semiHidden/>
    <w:unhideWhenUsed/>
    <w:rsid w:val="008D7058"/>
  </w:style>
  <w:style w:type="character" w:customStyle="1" w:styleId="E-mailSignatureChar">
    <w:name w:val="E-mail Signature Char"/>
    <w:basedOn w:val="DefaultParagraphFont"/>
    <w:link w:val="E-mailSignature"/>
    <w:uiPriority w:val="99"/>
    <w:semiHidden/>
    <w:rsid w:val="008D7058"/>
    <w:rPr>
      <w:rFonts w:ascii="Arial" w:eastAsia="VIC Light" w:hAnsi="Arial" w:cs="VIC Light"/>
      <w:sz w:val="20"/>
      <w:lang w:val="en-AU" w:bidi="en-US"/>
    </w:rPr>
  </w:style>
  <w:style w:type="paragraph" w:styleId="EndnoteText">
    <w:name w:val="endnote text"/>
    <w:basedOn w:val="Normal"/>
    <w:link w:val="EndnoteTextChar"/>
    <w:uiPriority w:val="99"/>
    <w:semiHidden/>
    <w:unhideWhenUsed/>
    <w:rsid w:val="008D7058"/>
    <w:rPr>
      <w:szCs w:val="20"/>
    </w:rPr>
  </w:style>
  <w:style w:type="character" w:customStyle="1" w:styleId="EndnoteTextChar">
    <w:name w:val="Endnote Text Char"/>
    <w:basedOn w:val="DefaultParagraphFont"/>
    <w:link w:val="EndnoteText"/>
    <w:uiPriority w:val="99"/>
    <w:semiHidden/>
    <w:rsid w:val="008D7058"/>
    <w:rPr>
      <w:rFonts w:ascii="Arial" w:eastAsia="VIC Light" w:hAnsi="Arial" w:cs="VIC Light"/>
      <w:sz w:val="20"/>
      <w:szCs w:val="20"/>
      <w:lang w:val="en-AU" w:bidi="en-US"/>
    </w:rPr>
  </w:style>
  <w:style w:type="paragraph" w:styleId="EnvelopeAddress">
    <w:name w:val="envelope address"/>
    <w:basedOn w:val="Normal"/>
    <w:uiPriority w:val="99"/>
    <w:semiHidden/>
    <w:unhideWhenUsed/>
    <w:rsid w:val="008D705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058"/>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8D7058"/>
    <w:rPr>
      <w:i/>
      <w:iCs/>
    </w:rPr>
  </w:style>
  <w:style w:type="character" w:customStyle="1" w:styleId="HTMLAddressChar">
    <w:name w:val="HTML Address Char"/>
    <w:basedOn w:val="DefaultParagraphFont"/>
    <w:link w:val="HTMLAddress"/>
    <w:uiPriority w:val="99"/>
    <w:semiHidden/>
    <w:rsid w:val="008D7058"/>
    <w:rPr>
      <w:rFonts w:ascii="Arial" w:eastAsia="VIC Light" w:hAnsi="Arial" w:cs="VIC Light"/>
      <w:i/>
      <w:iCs/>
      <w:sz w:val="20"/>
      <w:lang w:val="en-AU" w:bidi="en-US"/>
    </w:rPr>
  </w:style>
  <w:style w:type="paragraph" w:styleId="HTMLPreformatted">
    <w:name w:val="HTML Preformatted"/>
    <w:basedOn w:val="Normal"/>
    <w:link w:val="HTMLPreformattedChar"/>
    <w:uiPriority w:val="99"/>
    <w:semiHidden/>
    <w:unhideWhenUsed/>
    <w:rsid w:val="008D7058"/>
    <w:rPr>
      <w:rFonts w:ascii="Consolas" w:hAnsi="Consolas"/>
      <w:szCs w:val="20"/>
    </w:rPr>
  </w:style>
  <w:style w:type="character" w:customStyle="1" w:styleId="HTMLPreformattedChar">
    <w:name w:val="HTML Preformatted Char"/>
    <w:basedOn w:val="DefaultParagraphFont"/>
    <w:link w:val="HTMLPreformatted"/>
    <w:uiPriority w:val="99"/>
    <w:semiHidden/>
    <w:rsid w:val="008D7058"/>
    <w:rPr>
      <w:rFonts w:ascii="Consolas" w:eastAsia="VIC Light" w:hAnsi="Consolas" w:cs="VIC Light"/>
      <w:sz w:val="20"/>
      <w:szCs w:val="20"/>
      <w:lang w:val="en-AU" w:bidi="en-US"/>
    </w:rPr>
  </w:style>
  <w:style w:type="paragraph" w:styleId="Index2">
    <w:name w:val="index 2"/>
    <w:basedOn w:val="Normal"/>
    <w:next w:val="Normal"/>
    <w:autoRedefine/>
    <w:uiPriority w:val="99"/>
    <w:semiHidden/>
    <w:unhideWhenUsed/>
    <w:rsid w:val="008D7058"/>
    <w:pPr>
      <w:ind w:left="400" w:hanging="200"/>
    </w:pPr>
  </w:style>
  <w:style w:type="paragraph" w:styleId="Index3">
    <w:name w:val="index 3"/>
    <w:basedOn w:val="Normal"/>
    <w:next w:val="Normal"/>
    <w:autoRedefine/>
    <w:uiPriority w:val="99"/>
    <w:semiHidden/>
    <w:unhideWhenUsed/>
    <w:rsid w:val="008D7058"/>
    <w:pPr>
      <w:ind w:left="600" w:hanging="200"/>
    </w:pPr>
  </w:style>
  <w:style w:type="paragraph" w:styleId="Index4">
    <w:name w:val="index 4"/>
    <w:basedOn w:val="Normal"/>
    <w:next w:val="Normal"/>
    <w:autoRedefine/>
    <w:uiPriority w:val="99"/>
    <w:semiHidden/>
    <w:unhideWhenUsed/>
    <w:rsid w:val="008D7058"/>
    <w:pPr>
      <w:ind w:left="800" w:hanging="200"/>
    </w:pPr>
  </w:style>
  <w:style w:type="paragraph" w:styleId="Index5">
    <w:name w:val="index 5"/>
    <w:basedOn w:val="Normal"/>
    <w:next w:val="Normal"/>
    <w:autoRedefine/>
    <w:uiPriority w:val="99"/>
    <w:semiHidden/>
    <w:unhideWhenUsed/>
    <w:rsid w:val="008D7058"/>
    <w:pPr>
      <w:ind w:left="1000" w:hanging="200"/>
    </w:pPr>
  </w:style>
  <w:style w:type="paragraph" w:styleId="Index6">
    <w:name w:val="index 6"/>
    <w:basedOn w:val="Normal"/>
    <w:next w:val="Normal"/>
    <w:autoRedefine/>
    <w:uiPriority w:val="99"/>
    <w:semiHidden/>
    <w:unhideWhenUsed/>
    <w:rsid w:val="008D7058"/>
    <w:pPr>
      <w:ind w:left="1200" w:hanging="200"/>
    </w:pPr>
  </w:style>
  <w:style w:type="paragraph" w:styleId="Index7">
    <w:name w:val="index 7"/>
    <w:basedOn w:val="Normal"/>
    <w:next w:val="Normal"/>
    <w:autoRedefine/>
    <w:uiPriority w:val="99"/>
    <w:semiHidden/>
    <w:unhideWhenUsed/>
    <w:rsid w:val="008D7058"/>
    <w:pPr>
      <w:ind w:left="1400" w:hanging="200"/>
    </w:pPr>
  </w:style>
  <w:style w:type="paragraph" w:styleId="Index8">
    <w:name w:val="index 8"/>
    <w:basedOn w:val="Normal"/>
    <w:next w:val="Normal"/>
    <w:autoRedefine/>
    <w:uiPriority w:val="99"/>
    <w:semiHidden/>
    <w:unhideWhenUsed/>
    <w:rsid w:val="008D7058"/>
    <w:pPr>
      <w:ind w:left="1600" w:hanging="200"/>
    </w:pPr>
  </w:style>
  <w:style w:type="paragraph" w:styleId="Index9">
    <w:name w:val="index 9"/>
    <w:basedOn w:val="Normal"/>
    <w:next w:val="Normal"/>
    <w:autoRedefine/>
    <w:uiPriority w:val="99"/>
    <w:semiHidden/>
    <w:unhideWhenUsed/>
    <w:rsid w:val="008D7058"/>
    <w:pPr>
      <w:ind w:left="1800" w:hanging="200"/>
    </w:pPr>
  </w:style>
  <w:style w:type="paragraph" w:styleId="IndexHeading">
    <w:name w:val="index heading"/>
    <w:basedOn w:val="Normal"/>
    <w:next w:val="Index1"/>
    <w:uiPriority w:val="99"/>
    <w:semiHidden/>
    <w:unhideWhenUsed/>
    <w:rsid w:val="008D7058"/>
    <w:rPr>
      <w:rFonts w:asciiTheme="majorHAnsi" w:eastAsiaTheme="majorEastAsia" w:hAnsiTheme="majorHAnsi" w:cstheme="majorBidi"/>
      <w:b/>
      <w:bCs/>
    </w:rPr>
  </w:style>
  <w:style w:type="paragraph" w:styleId="List">
    <w:name w:val="List"/>
    <w:basedOn w:val="Normal"/>
    <w:uiPriority w:val="99"/>
    <w:semiHidden/>
    <w:unhideWhenUsed/>
    <w:rsid w:val="008D7058"/>
    <w:pPr>
      <w:ind w:left="283" w:hanging="283"/>
      <w:contextualSpacing/>
    </w:pPr>
  </w:style>
  <w:style w:type="paragraph" w:styleId="List2">
    <w:name w:val="List 2"/>
    <w:basedOn w:val="Normal"/>
    <w:uiPriority w:val="99"/>
    <w:semiHidden/>
    <w:unhideWhenUsed/>
    <w:rsid w:val="008D7058"/>
    <w:pPr>
      <w:ind w:left="566" w:hanging="283"/>
      <w:contextualSpacing/>
    </w:pPr>
  </w:style>
  <w:style w:type="paragraph" w:styleId="List3">
    <w:name w:val="List 3"/>
    <w:basedOn w:val="Normal"/>
    <w:uiPriority w:val="99"/>
    <w:semiHidden/>
    <w:unhideWhenUsed/>
    <w:rsid w:val="008D7058"/>
    <w:pPr>
      <w:ind w:left="849" w:hanging="283"/>
      <w:contextualSpacing/>
    </w:pPr>
  </w:style>
  <w:style w:type="paragraph" w:styleId="List4">
    <w:name w:val="List 4"/>
    <w:basedOn w:val="Normal"/>
    <w:uiPriority w:val="99"/>
    <w:semiHidden/>
    <w:unhideWhenUsed/>
    <w:rsid w:val="008D7058"/>
    <w:pPr>
      <w:ind w:left="1132" w:hanging="283"/>
      <w:contextualSpacing/>
    </w:pPr>
  </w:style>
  <w:style w:type="paragraph" w:styleId="List5">
    <w:name w:val="List 5"/>
    <w:basedOn w:val="Normal"/>
    <w:uiPriority w:val="99"/>
    <w:semiHidden/>
    <w:unhideWhenUsed/>
    <w:rsid w:val="008D7058"/>
    <w:pPr>
      <w:ind w:left="1415" w:hanging="283"/>
      <w:contextualSpacing/>
    </w:pPr>
  </w:style>
  <w:style w:type="paragraph" w:styleId="ListBullet">
    <w:name w:val="List Bullet"/>
    <w:basedOn w:val="Normal"/>
    <w:uiPriority w:val="99"/>
    <w:semiHidden/>
    <w:unhideWhenUsed/>
    <w:rsid w:val="008D7058"/>
    <w:pPr>
      <w:numPr>
        <w:numId w:val="17"/>
      </w:numPr>
      <w:contextualSpacing/>
    </w:pPr>
  </w:style>
  <w:style w:type="paragraph" w:styleId="ListBullet2">
    <w:name w:val="List Bullet 2"/>
    <w:basedOn w:val="Normal"/>
    <w:uiPriority w:val="99"/>
    <w:semiHidden/>
    <w:unhideWhenUsed/>
    <w:rsid w:val="008D7058"/>
    <w:pPr>
      <w:numPr>
        <w:numId w:val="18"/>
      </w:numPr>
      <w:contextualSpacing/>
    </w:pPr>
  </w:style>
  <w:style w:type="paragraph" w:styleId="ListBullet3">
    <w:name w:val="List Bullet 3"/>
    <w:basedOn w:val="Normal"/>
    <w:uiPriority w:val="99"/>
    <w:semiHidden/>
    <w:unhideWhenUsed/>
    <w:rsid w:val="008D7058"/>
    <w:pPr>
      <w:numPr>
        <w:numId w:val="19"/>
      </w:numPr>
      <w:contextualSpacing/>
    </w:pPr>
  </w:style>
  <w:style w:type="paragraph" w:styleId="ListBullet4">
    <w:name w:val="List Bullet 4"/>
    <w:basedOn w:val="Normal"/>
    <w:uiPriority w:val="99"/>
    <w:semiHidden/>
    <w:unhideWhenUsed/>
    <w:rsid w:val="008D7058"/>
    <w:pPr>
      <w:numPr>
        <w:numId w:val="20"/>
      </w:numPr>
      <w:contextualSpacing/>
    </w:pPr>
  </w:style>
  <w:style w:type="paragraph" w:styleId="ListBullet5">
    <w:name w:val="List Bullet 5"/>
    <w:basedOn w:val="Normal"/>
    <w:uiPriority w:val="99"/>
    <w:semiHidden/>
    <w:unhideWhenUsed/>
    <w:rsid w:val="008D7058"/>
    <w:pPr>
      <w:numPr>
        <w:numId w:val="21"/>
      </w:numPr>
      <w:contextualSpacing/>
    </w:pPr>
  </w:style>
  <w:style w:type="paragraph" w:styleId="ListContinue">
    <w:name w:val="List Continue"/>
    <w:basedOn w:val="Normal"/>
    <w:uiPriority w:val="99"/>
    <w:semiHidden/>
    <w:unhideWhenUsed/>
    <w:rsid w:val="008D7058"/>
    <w:pPr>
      <w:spacing w:after="120"/>
      <w:ind w:left="283"/>
      <w:contextualSpacing/>
    </w:pPr>
  </w:style>
  <w:style w:type="paragraph" w:styleId="ListContinue2">
    <w:name w:val="List Continue 2"/>
    <w:basedOn w:val="Normal"/>
    <w:uiPriority w:val="99"/>
    <w:semiHidden/>
    <w:unhideWhenUsed/>
    <w:rsid w:val="008D7058"/>
    <w:pPr>
      <w:spacing w:after="120"/>
      <w:ind w:left="566"/>
      <w:contextualSpacing/>
    </w:pPr>
  </w:style>
  <w:style w:type="paragraph" w:styleId="ListContinue3">
    <w:name w:val="List Continue 3"/>
    <w:basedOn w:val="Normal"/>
    <w:uiPriority w:val="99"/>
    <w:semiHidden/>
    <w:unhideWhenUsed/>
    <w:rsid w:val="008D7058"/>
    <w:pPr>
      <w:spacing w:after="120"/>
      <w:ind w:left="849"/>
      <w:contextualSpacing/>
    </w:pPr>
  </w:style>
  <w:style w:type="paragraph" w:styleId="ListContinue4">
    <w:name w:val="List Continue 4"/>
    <w:basedOn w:val="Normal"/>
    <w:uiPriority w:val="99"/>
    <w:semiHidden/>
    <w:unhideWhenUsed/>
    <w:rsid w:val="008D7058"/>
    <w:pPr>
      <w:spacing w:after="120"/>
      <w:ind w:left="1132"/>
      <w:contextualSpacing/>
    </w:pPr>
  </w:style>
  <w:style w:type="paragraph" w:styleId="ListContinue5">
    <w:name w:val="List Continue 5"/>
    <w:basedOn w:val="Normal"/>
    <w:uiPriority w:val="99"/>
    <w:semiHidden/>
    <w:unhideWhenUsed/>
    <w:rsid w:val="008D7058"/>
    <w:pPr>
      <w:spacing w:after="120"/>
      <w:ind w:left="1415"/>
      <w:contextualSpacing/>
    </w:pPr>
  </w:style>
  <w:style w:type="paragraph" w:styleId="ListNumber">
    <w:name w:val="List Number"/>
    <w:basedOn w:val="Normal"/>
    <w:uiPriority w:val="99"/>
    <w:semiHidden/>
    <w:unhideWhenUsed/>
    <w:rsid w:val="008D7058"/>
    <w:pPr>
      <w:numPr>
        <w:numId w:val="22"/>
      </w:numPr>
      <w:contextualSpacing/>
    </w:pPr>
  </w:style>
  <w:style w:type="paragraph" w:styleId="ListNumber2">
    <w:name w:val="List Number 2"/>
    <w:basedOn w:val="Normal"/>
    <w:uiPriority w:val="99"/>
    <w:semiHidden/>
    <w:unhideWhenUsed/>
    <w:rsid w:val="008D7058"/>
    <w:pPr>
      <w:numPr>
        <w:numId w:val="23"/>
      </w:numPr>
      <w:contextualSpacing/>
    </w:pPr>
  </w:style>
  <w:style w:type="paragraph" w:styleId="ListNumber3">
    <w:name w:val="List Number 3"/>
    <w:basedOn w:val="Normal"/>
    <w:uiPriority w:val="99"/>
    <w:semiHidden/>
    <w:unhideWhenUsed/>
    <w:rsid w:val="008D7058"/>
    <w:pPr>
      <w:numPr>
        <w:numId w:val="24"/>
      </w:numPr>
      <w:contextualSpacing/>
    </w:pPr>
  </w:style>
  <w:style w:type="paragraph" w:styleId="ListNumber4">
    <w:name w:val="List Number 4"/>
    <w:basedOn w:val="Normal"/>
    <w:uiPriority w:val="99"/>
    <w:semiHidden/>
    <w:unhideWhenUsed/>
    <w:rsid w:val="008D7058"/>
    <w:pPr>
      <w:numPr>
        <w:numId w:val="25"/>
      </w:numPr>
      <w:contextualSpacing/>
    </w:pPr>
  </w:style>
  <w:style w:type="paragraph" w:styleId="ListNumber5">
    <w:name w:val="List Number 5"/>
    <w:basedOn w:val="Normal"/>
    <w:uiPriority w:val="99"/>
    <w:semiHidden/>
    <w:unhideWhenUsed/>
    <w:rsid w:val="008D7058"/>
    <w:pPr>
      <w:numPr>
        <w:numId w:val="26"/>
      </w:numPr>
      <w:contextualSpacing/>
    </w:pPr>
  </w:style>
  <w:style w:type="paragraph" w:styleId="MacroText">
    <w:name w:val="macro"/>
    <w:link w:val="MacroTextChar"/>
    <w:uiPriority w:val="99"/>
    <w:semiHidden/>
    <w:unhideWhenUsed/>
    <w:rsid w:val="008D7058"/>
    <w:pPr>
      <w:tabs>
        <w:tab w:val="left" w:pos="480"/>
        <w:tab w:val="left" w:pos="960"/>
        <w:tab w:val="left" w:pos="1440"/>
        <w:tab w:val="left" w:pos="1920"/>
        <w:tab w:val="left" w:pos="2400"/>
        <w:tab w:val="left" w:pos="2880"/>
        <w:tab w:val="left" w:pos="3360"/>
        <w:tab w:val="left" w:pos="3840"/>
        <w:tab w:val="left" w:pos="4320"/>
      </w:tabs>
    </w:pPr>
    <w:rPr>
      <w:rFonts w:ascii="Consolas" w:eastAsia="VIC Light" w:hAnsi="Consolas" w:cs="VIC Light"/>
      <w:sz w:val="20"/>
      <w:szCs w:val="20"/>
      <w:lang w:val="en-AU" w:bidi="en-US"/>
    </w:rPr>
  </w:style>
  <w:style w:type="character" w:customStyle="1" w:styleId="MacroTextChar">
    <w:name w:val="Macro Text Char"/>
    <w:basedOn w:val="DefaultParagraphFont"/>
    <w:link w:val="MacroText"/>
    <w:uiPriority w:val="99"/>
    <w:semiHidden/>
    <w:rsid w:val="008D7058"/>
    <w:rPr>
      <w:rFonts w:ascii="Consolas" w:eastAsia="VIC Light" w:hAnsi="Consolas" w:cs="VIC Light"/>
      <w:sz w:val="20"/>
      <w:szCs w:val="20"/>
      <w:lang w:val="en-AU" w:bidi="en-US"/>
    </w:rPr>
  </w:style>
  <w:style w:type="paragraph" w:styleId="MessageHeader">
    <w:name w:val="Message Header"/>
    <w:basedOn w:val="Normal"/>
    <w:link w:val="MessageHeaderChar"/>
    <w:uiPriority w:val="99"/>
    <w:semiHidden/>
    <w:unhideWhenUsed/>
    <w:rsid w:val="008D705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058"/>
    <w:rPr>
      <w:rFonts w:asciiTheme="majorHAnsi" w:eastAsiaTheme="majorEastAsia" w:hAnsiTheme="majorHAnsi" w:cstheme="majorBidi"/>
      <w:sz w:val="24"/>
      <w:szCs w:val="24"/>
      <w:shd w:val="pct20" w:color="auto" w:fill="auto"/>
      <w:lang w:val="en-AU" w:bidi="en-US"/>
    </w:rPr>
  </w:style>
  <w:style w:type="paragraph" w:styleId="NormalIndent">
    <w:name w:val="Normal Indent"/>
    <w:basedOn w:val="Normal"/>
    <w:uiPriority w:val="99"/>
    <w:semiHidden/>
    <w:unhideWhenUsed/>
    <w:rsid w:val="008D7058"/>
    <w:pPr>
      <w:ind w:left="720"/>
    </w:pPr>
  </w:style>
  <w:style w:type="paragraph" w:styleId="NoteHeading">
    <w:name w:val="Note Heading"/>
    <w:basedOn w:val="Normal"/>
    <w:next w:val="Normal"/>
    <w:link w:val="NoteHeadingChar"/>
    <w:uiPriority w:val="99"/>
    <w:semiHidden/>
    <w:unhideWhenUsed/>
    <w:rsid w:val="008D7058"/>
  </w:style>
  <w:style w:type="character" w:customStyle="1" w:styleId="NoteHeadingChar">
    <w:name w:val="Note Heading Char"/>
    <w:basedOn w:val="DefaultParagraphFont"/>
    <w:link w:val="NoteHeading"/>
    <w:uiPriority w:val="99"/>
    <w:semiHidden/>
    <w:rsid w:val="008D7058"/>
    <w:rPr>
      <w:rFonts w:ascii="Arial" w:eastAsia="VIC Light" w:hAnsi="Arial" w:cs="VIC Light"/>
      <w:sz w:val="20"/>
      <w:lang w:val="en-AU" w:bidi="en-US"/>
    </w:rPr>
  </w:style>
  <w:style w:type="paragraph" w:styleId="Salutation">
    <w:name w:val="Salutation"/>
    <w:basedOn w:val="Normal"/>
    <w:next w:val="Normal"/>
    <w:link w:val="SalutationChar"/>
    <w:uiPriority w:val="99"/>
    <w:semiHidden/>
    <w:unhideWhenUsed/>
    <w:rsid w:val="008D7058"/>
  </w:style>
  <w:style w:type="character" w:customStyle="1" w:styleId="SalutationChar">
    <w:name w:val="Salutation Char"/>
    <w:basedOn w:val="DefaultParagraphFont"/>
    <w:link w:val="Salutation"/>
    <w:uiPriority w:val="99"/>
    <w:semiHidden/>
    <w:rsid w:val="008D7058"/>
    <w:rPr>
      <w:rFonts w:ascii="Arial" w:eastAsia="VIC Light" w:hAnsi="Arial" w:cs="VIC Light"/>
      <w:sz w:val="20"/>
      <w:lang w:val="en-AU" w:bidi="en-US"/>
    </w:rPr>
  </w:style>
  <w:style w:type="paragraph" w:styleId="Signature">
    <w:name w:val="Signature"/>
    <w:basedOn w:val="Normal"/>
    <w:link w:val="SignatureChar"/>
    <w:uiPriority w:val="99"/>
    <w:semiHidden/>
    <w:unhideWhenUsed/>
    <w:rsid w:val="008D7058"/>
    <w:pPr>
      <w:ind w:left="4252"/>
    </w:pPr>
  </w:style>
  <w:style w:type="character" w:customStyle="1" w:styleId="SignatureChar">
    <w:name w:val="Signature Char"/>
    <w:basedOn w:val="DefaultParagraphFont"/>
    <w:link w:val="Signature"/>
    <w:uiPriority w:val="99"/>
    <w:semiHidden/>
    <w:rsid w:val="008D7058"/>
    <w:rPr>
      <w:rFonts w:ascii="Arial" w:eastAsia="VIC Light" w:hAnsi="Arial" w:cs="VIC Light"/>
      <w:sz w:val="20"/>
      <w:lang w:val="en-AU" w:bidi="en-US"/>
    </w:rPr>
  </w:style>
  <w:style w:type="paragraph" w:styleId="TableofAuthorities">
    <w:name w:val="table of authorities"/>
    <w:basedOn w:val="Normal"/>
    <w:next w:val="Normal"/>
    <w:uiPriority w:val="99"/>
    <w:semiHidden/>
    <w:unhideWhenUsed/>
    <w:rsid w:val="008D7058"/>
    <w:pPr>
      <w:ind w:left="200" w:hanging="200"/>
    </w:pPr>
  </w:style>
  <w:style w:type="paragraph" w:styleId="TOAHeading">
    <w:name w:val="toa heading"/>
    <w:basedOn w:val="Normal"/>
    <w:next w:val="Normal"/>
    <w:uiPriority w:val="99"/>
    <w:semiHidden/>
    <w:unhideWhenUsed/>
    <w:rsid w:val="008D7058"/>
    <w:pPr>
      <w:spacing w:before="120"/>
    </w:pPr>
    <w:rPr>
      <w:rFonts w:asciiTheme="majorHAnsi" w:eastAsiaTheme="majorEastAsia" w:hAnsiTheme="majorHAnsi" w:cstheme="majorBidi"/>
      <w:b/>
      <w:bCs/>
      <w:sz w:val="24"/>
      <w:szCs w:val="24"/>
    </w:rPr>
  </w:style>
  <w:style w:type="table" w:styleId="PlainTable2">
    <w:name w:val="Plain Table 2"/>
    <w:basedOn w:val="TableNormal"/>
    <w:uiPriority w:val="42"/>
    <w:rsid w:val="009245F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7677">
      <w:bodyDiv w:val="1"/>
      <w:marLeft w:val="0"/>
      <w:marRight w:val="0"/>
      <w:marTop w:val="0"/>
      <w:marBottom w:val="0"/>
      <w:divBdr>
        <w:top w:val="none" w:sz="0" w:space="0" w:color="auto"/>
        <w:left w:val="none" w:sz="0" w:space="0" w:color="auto"/>
        <w:bottom w:val="none" w:sz="0" w:space="0" w:color="auto"/>
        <w:right w:val="none" w:sz="0" w:space="0" w:color="auto"/>
      </w:divBdr>
    </w:div>
    <w:div w:id="92942974">
      <w:bodyDiv w:val="1"/>
      <w:marLeft w:val="0"/>
      <w:marRight w:val="0"/>
      <w:marTop w:val="0"/>
      <w:marBottom w:val="0"/>
      <w:divBdr>
        <w:top w:val="none" w:sz="0" w:space="0" w:color="auto"/>
        <w:left w:val="none" w:sz="0" w:space="0" w:color="auto"/>
        <w:bottom w:val="none" w:sz="0" w:space="0" w:color="auto"/>
        <w:right w:val="none" w:sz="0" w:space="0" w:color="auto"/>
      </w:divBdr>
    </w:div>
    <w:div w:id="221720261">
      <w:bodyDiv w:val="1"/>
      <w:marLeft w:val="0"/>
      <w:marRight w:val="0"/>
      <w:marTop w:val="0"/>
      <w:marBottom w:val="0"/>
      <w:divBdr>
        <w:top w:val="none" w:sz="0" w:space="0" w:color="auto"/>
        <w:left w:val="none" w:sz="0" w:space="0" w:color="auto"/>
        <w:bottom w:val="none" w:sz="0" w:space="0" w:color="auto"/>
        <w:right w:val="none" w:sz="0" w:space="0" w:color="auto"/>
      </w:divBdr>
    </w:div>
    <w:div w:id="407731456">
      <w:bodyDiv w:val="1"/>
      <w:marLeft w:val="0"/>
      <w:marRight w:val="0"/>
      <w:marTop w:val="0"/>
      <w:marBottom w:val="0"/>
      <w:divBdr>
        <w:top w:val="none" w:sz="0" w:space="0" w:color="auto"/>
        <w:left w:val="none" w:sz="0" w:space="0" w:color="auto"/>
        <w:bottom w:val="none" w:sz="0" w:space="0" w:color="auto"/>
        <w:right w:val="none" w:sz="0" w:space="0" w:color="auto"/>
      </w:divBdr>
    </w:div>
    <w:div w:id="949238787">
      <w:bodyDiv w:val="1"/>
      <w:marLeft w:val="0"/>
      <w:marRight w:val="0"/>
      <w:marTop w:val="0"/>
      <w:marBottom w:val="0"/>
      <w:divBdr>
        <w:top w:val="none" w:sz="0" w:space="0" w:color="auto"/>
        <w:left w:val="none" w:sz="0" w:space="0" w:color="auto"/>
        <w:bottom w:val="none" w:sz="0" w:space="0" w:color="auto"/>
        <w:right w:val="none" w:sz="0" w:space="0" w:color="auto"/>
      </w:divBdr>
    </w:div>
    <w:div w:id="1132477059">
      <w:bodyDiv w:val="1"/>
      <w:marLeft w:val="0"/>
      <w:marRight w:val="0"/>
      <w:marTop w:val="0"/>
      <w:marBottom w:val="0"/>
      <w:divBdr>
        <w:top w:val="none" w:sz="0" w:space="0" w:color="auto"/>
        <w:left w:val="none" w:sz="0" w:space="0" w:color="auto"/>
        <w:bottom w:val="none" w:sz="0" w:space="0" w:color="auto"/>
        <w:right w:val="none" w:sz="0" w:space="0" w:color="auto"/>
      </w:divBdr>
    </w:div>
    <w:div w:id="1141072317">
      <w:bodyDiv w:val="1"/>
      <w:marLeft w:val="0"/>
      <w:marRight w:val="0"/>
      <w:marTop w:val="0"/>
      <w:marBottom w:val="0"/>
      <w:divBdr>
        <w:top w:val="none" w:sz="0" w:space="0" w:color="auto"/>
        <w:left w:val="none" w:sz="0" w:space="0" w:color="auto"/>
        <w:bottom w:val="none" w:sz="0" w:space="0" w:color="auto"/>
        <w:right w:val="none" w:sz="0" w:space="0" w:color="auto"/>
      </w:divBdr>
    </w:div>
    <w:div w:id="1298025422">
      <w:bodyDiv w:val="1"/>
      <w:marLeft w:val="0"/>
      <w:marRight w:val="0"/>
      <w:marTop w:val="0"/>
      <w:marBottom w:val="0"/>
      <w:divBdr>
        <w:top w:val="none" w:sz="0" w:space="0" w:color="auto"/>
        <w:left w:val="none" w:sz="0" w:space="0" w:color="auto"/>
        <w:bottom w:val="none" w:sz="0" w:space="0" w:color="auto"/>
        <w:right w:val="none" w:sz="0" w:space="0" w:color="auto"/>
      </w:divBdr>
    </w:div>
    <w:div w:id="1304697997">
      <w:bodyDiv w:val="1"/>
      <w:marLeft w:val="0"/>
      <w:marRight w:val="0"/>
      <w:marTop w:val="0"/>
      <w:marBottom w:val="0"/>
      <w:divBdr>
        <w:top w:val="none" w:sz="0" w:space="0" w:color="auto"/>
        <w:left w:val="none" w:sz="0" w:space="0" w:color="auto"/>
        <w:bottom w:val="none" w:sz="0" w:space="0" w:color="auto"/>
        <w:right w:val="none" w:sz="0" w:space="0" w:color="auto"/>
      </w:divBdr>
    </w:div>
    <w:div w:id="1350372365">
      <w:bodyDiv w:val="1"/>
      <w:marLeft w:val="0"/>
      <w:marRight w:val="0"/>
      <w:marTop w:val="0"/>
      <w:marBottom w:val="0"/>
      <w:divBdr>
        <w:top w:val="none" w:sz="0" w:space="0" w:color="auto"/>
        <w:left w:val="none" w:sz="0" w:space="0" w:color="auto"/>
        <w:bottom w:val="none" w:sz="0" w:space="0" w:color="auto"/>
        <w:right w:val="none" w:sz="0" w:space="0" w:color="auto"/>
      </w:divBdr>
    </w:div>
    <w:div w:id="1524318295">
      <w:bodyDiv w:val="1"/>
      <w:marLeft w:val="0"/>
      <w:marRight w:val="0"/>
      <w:marTop w:val="0"/>
      <w:marBottom w:val="0"/>
      <w:divBdr>
        <w:top w:val="none" w:sz="0" w:space="0" w:color="auto"/>
        <w:left w:val="none" w:sz="0" w:space="0" w:color="auto"/>
        <w:bottom w:val="none" w:sz="0" w:space="0" w:color="auto"/>
        <w:right w:val="none" w:sz="0" w:space="0" w:color="auto"/>
      </w:divBdr>
    </w:div>
    <w:div w:id="1566640728">
      <w:bodyDiv w:val="1"/>
      <w:marLeft w:val="0"/>
      <w:marRight w:val="0"/>
      <w:marTop w:val="0"/>
      <w:marBottom w:val="0"/>
      <w:divBdr>
        <w:top w:val="none" w:sz="0" w:space="0" w:color="auto"/>
        <w:left w:val="none" w:sz="0" w:space="0" w:color="auto"/>
        <w:bottom w:val="none" w:sz="0" w:space="0" w:color="auto"/>
        <w:right w:val="none" w:sz="0" w:space="0" w:color="auto"/>
      </w:divBdr>
    </w:div>
    <w:div w:id="1587959472">
      <w:bodyDiv w:val="1"/>
      <w:marLeft w:val="0"/>
      <w:marRight w:val="0"/>
      <w:marTop w:val="0"/>
      <w:marBottom w:val="0"/>
      <w:divBdr>
        <w:top w:val="none" w:sz="0" w:space="0" w:color="auto"/>
        <w:left w:val="none" w:sz="0" w:space="0" w:color="auto"/>
        <w:bottom w:val="none" w:sz="0" w:space="0" w:color="auto"/>
        <w:right w:val="none" w:sz="0" w:space="0" w:color="auto"/>
      </w:divBdr>
      <w:divsChild>
        <w:div w:id="844251450">
          <w:marLeft w:val="0"/>
          <w:marRight w:val="0"/>
          <w:marTop w:val="0"/>
          <w:marBottom w:val="0"/>
          <w:divBdr>
            <w:top w:val="none" w:sz="0" w:space="0" w:color="auto"/>
            <w:left w:val="none" w:sz="0" w:space="0" w:color="auto"/>
            <w:bottom w:val="none" w:sz="0" w:space="0" w:color="auto"/>
            <w:right w:val="none" w:sz="0" w:space="0" w:color="auto"/>
          </w:divBdr>
          <w:divsChild>
            <w:div w:id="1603535059">
              <w:marLeft w:val="0"/>
              <w:marRight w:val="0"/>
              <w:marTop w:val="0"/>
              <w:marBottom w:val="0"/>
              <w:divBdr>
                <w:top w:val="none" w:sz="0" w:space="0" w:color="auto"/>
                <w:left w:val="none" w:sz="0" w:space="0" w:color="auto"/>
                <w:bottom w:val="none" w:sz="0" w:space="0" w:color="auto"/>
                <w:right w:val="none" w:sz="0" w:space="0" w:color="auto"/>
              </w:divBdr>
              <w:divsChild>
                <w:div w:id="1393576621">
                  <w:marLeft w:val="0"/>
                  <w:marRight w:val="0"/>
                  <w:marTop w:val="0"/>
                  <w:marBottom w:val="0"/>
                  <w:divBdr>
                    <w:top w:val="none" w:sz="0" w:space="0" w:color="auto"/>
                    <w:left w:val="none" w:sz="0" w:space="0" w:color="auto"/>
                    <w:bottom w:val="none" w:sz="0" w:space="0" w:color="auto"/>
                    <w:right w:val="none" w:sz="0" w:space="0" w:color="auto"/>
                  </w:divBdr>
                  <w:divsChild>
                    <w:div w:id="635450757">
                      <w:marLeft w:val="0"/>
                      <w:marRight w:val="0"/>
                      <w:marTop w:val="0"/>
                      <w:marBottom w:val="0"/>
                      <w:divBdr>
                        <w:top w:val="none" w:sz="0" w:space="0" w:color="auto"/>
                        <w:left w:val="none" w:sz="0" w:space="0" w:color="auto"/>
                        <w:bottom w:val="none" w:sz="0" w:space="0" w:color="auto"/>
                        <w:right w:val="none" w:sz="0" w:space="0" w:color="auto"/>
                      </w:divBdr>
                      <w:divsChild>
                        <w:div w:id="1914393230">
                          <w:marLeft w:val="0"/>
                          <w:marRight w:val="0"/>
                          <w:marTop w:val="0"/>
                          <w:marBottom w:val="0"/>
                          <w:divBdr>
                            <w:top w:val="none" w:sz="0" w:space="0" w:color="auto"/>
                            <w:left w:val="none" w:sz="0" w:space="0" w:color="auto"/>
                            <w:bottom w:val="none" w:sz="0" w:space="0" w:color="auto"/>
                            <w:right w:val="none" w:sz="0" w:space="0" w:color="auto"/>
                          </w:divBdr>
                          <w:divsChild>
                            <w:div w:id="795217567">
                              <w:marLeft w:val="0"/>
                              <w:marRight w:val="0"/>
                              <w:marTop w:val="0"/>
                              <w:marBottom w:val="0"/>
                              <w:divBdr>
                                <w:top w:val="none" w:sz="0" w:space="0" w:color="auto"/>
                                <w:left w:val="none" w:sz="0" w:space="0" w:color="auto"/>
                                <w:bottom w:val="none" w:sz="0" w:space="0" w:color="auto"/>
                                <w:right w:val="none" w:sz="0" w:space="0" w:color="auto"/>
                              </w:divBdr>
                              <w:divsChild>
                                <w:div w:id="1991011527">
                                  <w:marLeft w:val="0"/>
                                  <w:marRight w:val="0"/>
                                  <w:marTop w:val="0"/>
                                  <w:marBottom w:val="0"/>
                                  <w:divBdr>
                                    <w:top w:val="none" w:sz="0" w:space="0" w:color="auto"/>
                                    <w:left w:val="none" w:sz="0" w:space="0" w:color="auto"/>
                                    <w:bottom w:val="none" w:sz="0" w:space="0" w:color="auto"/>
                                    <w:right w:val="none" w:sz="0" w:space="0" w:color="auto"/>
                                  </w:divBdr>
                                  <w:divsChild>
                                    <w:div w:id="1104107933">
                                      <w:marLeft w:val="0"/>
                                      <w:marRight w:val="0"/>
                                      <w:marTop w:val="0"/>
                                      <w:marBottom w:val="0"/>
                                      <w:divBdr>
                                        <w:top w:val="none" w:sz="0" w:space="0" w:color="auto"/>
                                        <w:left w:val="none" w:sz="0" w:space="0" w:color="auto"/>
                                        <w:bottom w:val="none" w:sz="0" w:space="0" w:color="auto"/>
                                        <w:right w:val="none" w:sz="0" w:space="0" w:color="auto"/>
                                      </w:divBdr>
                                      <w:divsChild>
                                        <w:div w:id="11310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394311">
      <w:bodyDiv w:val="1"/>
      <w:marLeft w:val="0"/>
      <w:marRight w:val="0"/>
      <w:marTop w:val="0"/>
      <w:marBottom w:val="0"/>
      <w:divBdr>
        <w:top w:val="none" w:sz="0" w:space="0" w:color="auto"/>
        <w:left w:val="none" w:sz="0" w:space="0" w:color="auto"/>
        <w:bottom w:val="none" w:sz="0" w:space="0" w:color="auto"/>
        <w:right w:val="none" w:sz="0" w:space="0" w:color="auto"/>
      </w:divBdr>
    </w:div>
    <w:div w:id="1594850941">
      <w:bodyDiv w:val="1"/>
      <w:marLeft w:val="0"/>
      <w:marRight w:val="0"/>
      <w:marTop w:val="0"/>
      <w:marBottom w:val="0"/>
      <w:divBdr>
        <w:top w:val="none" w:sz="0" w:space="0" w:color="auto"/>
        <w:left w:val="none" w:sz="0" w:space="0" w:color="auto"/>
        <w:bottom w:val="none" w:sz="0" w:space="0" w:color="auto"/>
        <w:right w:val="none" w:sz="0" w:space="0" w:color="auto"/>
      </w:divBdr>
    </w:div>
    <w:div w:id="1690452587">
      <w:bodyDiv w:val="1"/>
      <w:marLeft w:val="0"/>
      <w:marRight w:val="0"/>
      <w:marTop w:val="0"/>
      <w:marBottom w:val="0"/>
      <w:divBdr>
        <w:top w:val="none" w:sz="0" w:space="0" w:color="auto"/>
        <w:left w:val="none" w:sz="0" w:space="0" w:color="auto"/>
        <w:bottom w:val="none" w:sz="0" w:space="0" w:color="auto"/>
        <w:right w:val="none" w:sz="0" w:space="0" w:color="auto"/>
      </w:divBdr>
    </w:div>
    <w:div w:id="1827159818">
      <w:bodyDiv w:val="1"/>
      <w:marLeft w:val="0"/>
      <w:marRight w:val="0"/>
      <w:marTop w:val="0"/>
      <w:marBottom w:val="0"/>
      <w:divBdr>
        <w:top w:val="none" w:sz="0" w:space="0" w:color="auto"/>
        <w:left w:val="none" w:sz="0" w:space="0" w:color="auto"/>
        <w:bottom w:val="none" w:sz="0" w:space="0" w:color="auto"/>
        <w:right w:val="none" w:sz="0" w:space="0" w:color="auto"/>
      </w:divBdr>
    </w:div>
    <w:div w:id="1857428929">
      <w:bodyDiv w:val="1"/>
      <w:marLeft w:val="0"/>
      <w:marRight w:val="0"/>
      <w:marTop w:val="0"/>
      <w:marBottom w:val="0"/>
      <w:divBdr>
        <w:top w:val="none" w:sz="0" w:space="0" w:color="auto"/>
        <w:left w:val="none" w:sz="0" w:space="0" w:color="auto"/>
        <w:bottom w:val="none" w:sz="0" w:space="0" w:color="auto"/>
        <w:right w:val="none" w:sz="0" w:space="0" w:color="auto"/>
      </w:divBdr>
      <w:divsChild>
        <w:div w:id="630941593">
          <w:marLeft w:val="0"/>
          <w:marRight w:val="0"/>
          <w:marTop w:val="0"/>
          <w:marBottom w:val="0"/>
          <w:divBdr>
            <w:top w:val="none" w:sz="0" w:space="0" w:color="auto"/>
            <w:left w:val="none" w:sz="0" w:space="0" w:color="auto"/>
            <w:bottom w:val="none" w:sz="0" w:space="0" w:color="auto"/>
            <w:right w:val="none" w:sz="0" w:space="0" w:color="auto"/>
          </w:divBdr>
          <w:divsChild>
            <w:div w:id="526412768">
              <w:marLeft w:val="0"/>
              <w:marRight w:val="0"/>
              <w:marTop w:val="0"/>
              <w:marBottom w:val="0"/>
              <w:divBdr>
                <w:top w:val="none" w:sz="0" w:space="0" w:color="auto"/>
                <w:left w:val="none" w:sz="0" w:space="0" w:color="auto"/>
                <w:bottom w:val="none" w:sz="0" w:space="0" w:color="auto"/>
                <w:right w:val="none" w:sz="0" w:space="0" w:color="auto"/>
              </w:divBdr>
              <w:divsChild>
                <w:div w:id="1631478264">
                  <w:marLeft w:val="0"/>
                  <w:marRight w:val="0"/>
                  <w:marTop w:val="0"/>
                  <w:marBottom w:val="0"/>
                  <w:divBdr>
                    <w:top w:val="none" w:sz="0" w:space="0" w:color="auto"/>
                    <w:left w:val="none" w:sz="0" w:space="0" w:color="auto"/>
                    <w:bottom w:val="none" w:sz="0" w:space="0" w:color="auto"/>
                    <w:right w:val="none" w:sz="0" w:space="0" w:color="auto"/>
                  </w:divBdr>
                  <w:divsChild>
                    <w:div w:id="295065148">
                      <w:marLeft w:val="0"/>
                      <w:marRight w:val="0"/>
                      <w:marTop w:val="0"/>
                      <w:marBottom w:val="0"/>
                      <w:divBdr>
                        <w:top w:val="none" w:sz="0" w:space="0" w:color="auto"/>
                        <w:left w:val="none" w:sz="0" w:space="0" w:color="auto"/>
                        <w:bottom w:val="none" w:sz="0" w:space="0" w:color="auto"/>
                        <w:right w:val="none" w:sz="0" w:space="0" w:color="auto"/>
                      </w:divBdr>
                      <w:divsChild>
                        <w:div w:id="1776904376">
                          <w:marLeft w:val="0"/>
                          <w:marRight w:val="0"/>
                          <w:marTop w:val="0"/>
                          <w:marBottom w:val="0"/>
                          <w:divBdr>
                            <w:top w:val="none" w:sz="0" w:space="0" w:color="auto"/>
                            <w:left w:val="none" w:sz="0" w:space="0" w:color="auto"/>
                            <w:bottom w:val="none" w:sz="0" w:space="0" w:color="auto"/>
                            <w:right w:val="none" w:sz="0" w:space="0" w:color="auto"/>
                          </w:divBdr>
                          <w:divsChild>
                            <w:div w:id="247689527">
                              <w:marLeft w:val="0"/>
                              <w:marRight w:val="0"/>
                              <w:marTop w:val="0"/>
                              <w:marBottom w:val="0"/>
                              <w:divBdr>
                                <w:top w:val="none" w:sz="0" w:space="0" w:color="auto"/>
                                <w:left w:val="none" w:sz="0" w:space="0" w:color="auto"/>
                                <w:bottom w:val="none" w:sz="0" w:space="0" w:color="auto"/>
                                <w:right w:val="none" w:sz="0" w:space="0" w:color="auto"/>
                              </w:divBdr>
                              <w:divsChild>
                                <w:div w:id="297730442">
                                  <w:marLeft w:val="0"/>
                                  <w:marRight w:val="0"/>
                                  <w:marTop w:val="0"/>
                                  <w:marBottom w:val="0"/>
                                  <w:divBdr>
                                    <w:top w:val="none" w:sz="0" w:space="0" w:color="auto"/>
                                    <w:left w:val="none" w:sz="0" w:space="0" w:color="auto"/>
                                    <w:bottom w:val="none" w:sz="0" w:space="0" w:color="auto"/>
                                    <w:right w:val="none" w:sz="0" w:space="0" w:color="auto"/>
                                  </w:divBdr>
                                  <w:divsChild>
                                    <w:div w:id="1862354199">
                                      <w:marLeft w:val="0"/>
                                      <w:marRight w:val="0"/>
                                      <w:marTop w:val="0"/>
                                      <w:marBottom w:val="0"/>
                                      <w:divBdr>
                                        <w:top w:val="none" w:sz="0" w:space="0" w:color="auto"/>
                                        <w:left w:val="none" w:sz="0" w:space="0" w:color="auto"/>
                                        <w:bottom w:val="none" w:sz="0" w:space="0" w:color="auto"/>
                                        <w:right w:val="none" w:sz="0" w:space="0" w:color="auto"/>
                                      </w:divBdr>
                                      <w:divsChild>
                                        <w:div w:id="18602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ibac.vic.gov.au/" TargetMode="External"/><Relationship Id="rId26" Type="http://schemas.openxmlformats.org/officeDocument/2006/relationships/hyperlink" Target="mailto:training.participation@edumail.vic.gov.au"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foi.vic.gov.au/" TargetMode="External"/><Relationship Id="rId25" Type="http://schemas.openxmlformats.org/officeDocument/2006/relationships/hyperlink" Target="mailto:training.participation@edumail.vic.gov.au" TargetMode="External"/><Relationship Id="rId2" Type="http://schemas.openxmlformats.org/officeDocument/2006/relationships/customXml" Target="../customXml/item2.xml"/><Relationship Id="rId16" Type="http://schemas.openxmlformats.org/officeDocument/2006/relationships/hyperlink" Target="http://www.foi.vic.gov.au/" TargetMode="External"/><Relationship Id="rId20" Type="http://schemas.openxmlformats.org/officeDocument/2006/relationships/image" Target="media/image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training.participation@edumail.vic.gov.au"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mailto:acfe@edumail.vic.gov.au" TargetMode="Externa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theme" Target="theme/theme1.xml"/><Relationship Id="rId30"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yperlink" Target="mailto:training.participation@edumail.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ACFE Board Annual Report 2017 - 2018</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2249A9-AA24-488B-9ABF-1DB607033EFB}"/>
</file>

<file path=customXml/itemProps2.xml><?xml version="1.0" encoding="utf-8"?>
<ds:datastoreItem xmlns:ds="http://schemas.openxmlformats.org/officeDocument/2006/customXml" ds:itemID="{25A1E852-35F6-4923-A06E-735519C58F58}"/>
</file>

<file path=customXml/itemProps3.xml><?xml version="1.0" encoding="utf-8"?>
<ds:datastoreItem xmlns:ds="http://schemas.openxmlformats.org/officeDocument/2006/customXml" ds:itemID="{B490850D-050D-41E6-AE9F-B3568AABF6D4}"/>
</file>

<file path=customXml/itemProps4.xml><?xml version="1.0" encoding="utf-8"?>
<ds:datastoreItem xmlns:ds="http://schemas.openxmlformats.org/officeDocument/2006/customXml" ds:itemID="{962249A9-AA24-488B-9ABF-1DB607033EFB}">
  <ds:schemaRefs>
    <ds:schemaRef ds:uri="http://schemas.microsoft.com/sharepoint/v3/contenttype/forms"/>
  </ds:schemaRefs>
</ds:datastoreItem>
</file>

<file path=customXml/itemProps5.xml><?xml version="1.0" encoding="utf-8"?>
<ds:datastoreItem xmlns:ds="http://schemas.openxmlformats.org/officeDocument/2006/customXml" ds:itemID="{4C5D6AFC-76FC-4844-A96D-447792878719}"/>
</file>

<file path=docProps/app.xml><?xml version="1.0" encoding="utf-8"?>
<Properties xmlns="http://schemas.openxmlformats.org/officeDocument/2006/extended-properties" xmlns:vt="http://schemas.openxmlformats.org/officeDocument/2006/docPropsVTypes">
  <Template>Normal.dotm</Template>
  <TotalTime>0</TotalTime>
  <Pages>3</Pages>
  <Words>22763</Words>
  <Characters>129753</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Adult, Community and Further Education Board Annual Report 17-18</vt:lpstr>
    </vt:vector>
  </TitlesOfParts>
  <Company/>
  <LinksUpToDate>false</LinksUpToDate>
  <CharactersWithSpaces>152212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Community and Further Education Board Annual Report 17-18</dc:title>
  <dc:subject>Literacy and Numeracy for Parents and Carers</dc:subject>
  <dc:creator>Department of Education | VIC</dc:creator>
  <cp:keywords/>
  <dc:description/>
  <cp:lastModifiedBy>Eva Baker</cp:lastModifiedBy>
  <cp:revision>2</cp:revision>
  <cp:lastPrinted>2018-09-10T03:53:00Z</cp:lastPrinted>
  <dcterms:created xsi:type="dcterms:W3CDTF">2018-09-19T10:47:00Z</dcterms:created>
  <dcterms:modified xsi:type="dcterms:W3CDTF">2018-09-19T10:47:00Z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2018-05-16T00:00:00Z</vt:filetime>
  </property>
  <property fmtid="{D5CDD505-2E9C-101B-9397-08002B2CF9AE}" pid="3" name="Creator">
    <vt:lpwstr>Adobe InDesign CC 13.1 (Windows)</vt:lpwstr>
  </property>
  <property fmtid="{D5CDD505-2E9C-101B-9397-08002B2CF9AE}" pid="4" name="LastSaved">
    <vt:filetime>2018-05-16T00:00:00Z</vt:filetime>
  </property>
  <property fmtid="{D5CDD505-2E9C-101B-9397-08002B2CF9AE}" pid="5" name="ContentTypeId">
    <vt:lpwstr>0x0101008840106FE30D4F50BC61A726A7CA6E3800A01D47DD30CBB54F95863B7DC80A2CEC</vt:lpwstr>
  </property>
  <property fmtid="{D5CDD505-2E9C-101B-9397-08002B2CF9AE}" pid="6" name="DET_EDRMS_RCS">
    <vt:lpwstr>54;#12.12.2 Performance Agreements|4760a261-a2d0-4d07-b028-d4f6ab895f3e</vt:lpwstr>
  </property>
  <property fmtid="{D5CDD505-2E9C-101B-9397-08002B2CF9AE}" pid="7" name="RecordPoint_WorkflowType">
    <vt:lpwstr>ActiveSubmitStub</vt:lpwstr>
  </property>
  <property fmtid="{D5CDD505-2E9C-101B-9397-08002B2CF9AE}" pid="8" name="DET_EDRMS_BusUnit">
    <vt:lpwstr/>
  </property>
  <property fmtid="{D5CDD505-2E9C-101B-9397-08002B2CF9AE}" pid="9" name="DET_EDRMS_SecClass">
    <vt:lpwstr/>
  </property>
  <property fmtid="{D5CDD505-2E9C-101B-9397-08002B2CF9AE}" pid="10" name="RecordPoint_ActiveItemUniqueId">
    <vt:lpwstr>{cbdcadf7-de25-450d-8195-763516b5a6e1}</vt:lpwstr>
  </property>
  <property fmtid="{D5CDD505-2E9C-101B-9397-08002B2CF9AE}" pid="11" name="RecordPoint_ActiveItemWebId">
    <vt:lpwstr>{2448c47a-0c10-4e7b-b9c8-5b12d6d373e0}</vt:lpwstr>
  </property>
  <property fmtid="{D5CDD505-2E9C-101B-9397-08002B2CF9AE}" pid="12" name="RecordPoint_ActiveItemSiteId">
    <vt:lpwstr>{03dc8113-b288-4f44-a289-6e7ea0196235}</vt:lpwstr>
  </property>
  <property fmtid="{D5CDD505-2E9C-101B-9397-08002B2CF9AE}" pid="13" name="RecordPoint_ActiveItemListId">
    <vt:lpwstr>{8c4e0455-fbbe-43f6-9ebe-0ea8d1d45dcf}</vt:lpwstr>
  </property>
  <property fmtid="{D5CDD505-2E9C-101B-9397-08002B2CF9AE}" pid="14" name="RecordPoint_RecordNumberSubmitted">
    <vt:lpwstr/>
  </property>
  <property fmtid="{D5CDD505-2E9C-101B-9397-08002B2CF9AE}" pid="15" name="RecordPoint_SubmissionCompleted">
    <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DEECD_Author">
    <vt:lpwstr/>
  </property>
  <property fmtid="{D5CDD505-2E9C-101B-9397-08002B2CF9AE}" pid="20" name="DEECD_SubjectCategory">
    <vt:lpwstr/>
  </property>
  <property fmtid="{D5CDD505-2E9C-101B-9397-08002B2CF9AE}" pid="21" name="DEECD_ItemType">
    <vt:lpwstr/>
  </property>
  <property fmtid="{D5CDD505-2E9C-101B-9397-08002B2CF9AE}" pid="22" name="DEECD_Audience">
    <vt:lpwstr/>
  </property>
</Properties>
</file>