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415A" w14:textId="206CEA38" w:rsidR="00942096" w:rsidRPr="00942096" w:rsidRDefault="00942096" w:rsidP="00942096">
      <w:pPr>
        <w:keepNext/>
        <w:keepLines/>
        <w:spacing w:before="240" w:after="120" w:line="240" w:lineRule="auto"/>
        <w:outlineLvl w:val="0"/>
        <w:rPr>
          <w:rFonts w:ascii="Arial" w:eastAsia="Times New Roman" w:hAnsi="Arial" w:cs="Times New Roman (Headings CS)"/>
          <w:b/>
          <w:color w:val="86189C"/>
          <w:sz w:val="48"/>
          <w:szCs w:val="32"/>
          <w:lang w:val="en-GB"/>
        </w:rPr>
      </w:pPr>
      <w:r>
        <w:rPr>
          <w:rFonts w:ascii="Arial" w:eastAsia="Times New Roman" w:hAnsi="Arial" w:cs="Times New Roman (Headings CS)"/>
          <w:b/>
          <w:color w:val="86189C"/>
          <w:sz w:val="48"/>
          <w:szCs w:val="32"/>
        </w:rPr>
        <w:t>Victorian Early Year</w:t>
      </w:r>
      <w:r w:rsidR="00B731C9">
        <w:rPr>
          <w:rFonts w:ascii="Arial" w:eastAsia="Times New Roman" w:hAnsi="Arial" w:cs="Times New Roman (Headings CS)"/>
          <w:b/>
          <w:color w:val="86189C"/>
          <w:sz w:val="48"/>
          <w:szCs w:val="32"/>
        </w:rPr>
        <w:t>s</w:t>
      </w:r>
      <w:r>
        <w:rPr>
          <w:rFonts w:ascii="Arial" w:eastAsia="Times New Roman" w:hAnsi="Arial" w:cs="Times New Roman (Headings CS)"/>
          <w:b/>
          <w:color w:val="86189C"/>
          <w:sz w:val="48"/>
          <w:szCs w:val="32"/>
        </w:rPr>
        <w:t xml:space="preserve"> Awards Communication</w:t>
      </w:r>
      <w:r w:rsidR="00E415A2">
        <w:rPr>
          <w:rFonts w:ascii="Arial" w:eastAsia="Times New Roman" w:hAnsi="Arial" w:cs="Times New Roman (Headings CS)"/>
          <w:b/>
          <w:color w:val="86189C"/>
          <w:sz w:val="48"/>
          <w:szCs w:val="32"/>
        </w:rPr>
        <w:t>s</w:t>
      </w:r>
      <w:r>
        <w:rPr>
          <w:rFonts w:ascii="Arial" w:eastAsia="Times New Roman" w:hAnsi="Arial" w:cs="Times New Roman (Headings CS)"/>
          <w:b/>
          <w:color w:val="86189C"/>
          <w:sz w:val="48"/>
          <w:szCs w:val="32"/>
        </w:rPr>
        <w:t xml:space="preserve"> Kit </w:t>
      </w:r>
    </w:p>
    <w:p w14:paraId="57F20ADC" w14:textId="09235D6D" w:rsidR="006C4EAB" w:rsidRDefault="00942096" w:rsidP="00942096">
      <w:pPr>
        <w:keepNext/>
        <w:keepLines/>
        <w:spacing w:before="240" w:after="120" w:line="240" w:lineRule="auto"/>
        <w:outlineLvl w:val="0"/>
        <w:rPr>
          <w:rFonts w:ascii="Arial" w:eastAsia="Times New Roman" w:hAnsi="Arial" w:cs="Arial"/>
          <w:lang w:val="en-GB"/>
        </w:rPr>
      </w:pPr>
      <w:r w:rsidRPr="00942096">
        <w:rPr>
          <w:rFonts w:ascii="Arial" w:eastAsia="Times New Roman" w:hAnsi="Arial" w:cs="Arial"/>
          <w:lang w:val="en-GB"/>
        </w:rPr>
        <w:t xml:space="preserve">The </w:t>
      </w:r>
      <w:hyperlink r:id="rId8" w:history="1">
        <w:r w:rsidRPr="00D7721D">
          <w:rPr>
            <w:rStyle w:val="Hyperlink"/>
            <w:rFonts w:ascii="Arial" w:eastAsia="Times New Roman" w:hAnsi="Arial" w:cs="Arial"/>
            <w:lang w:val="en-GB"/>
          </w:rPr>
          <w:t>Victorian Early Years Awards</w:t>
        </w:r>
      </w:hyperlink>
      <w:r w:rsidRPr="00942096">
        <w:rPr>
          <w:rFonts w:ascii="Arial" w:eastAsia="Times New Roman" w:hAnsi="Arial" w:cs="Arial"/>
          <w:lang w:val="en-GB"/>
        </w:rPr>
        <w:t xml:space="preserve"> </w:t>
      </w:r>
      <w:r w:rsidR="0075270A">
        <w:rPr>
          <w:rFonts w:ascii="Arial" w:eastAsia="Times New Roman" w:hAnsi="Arial" w:cs="Arial"/>
          <w:lang w:val="en-GB"/>
        </w:rPr>
        <w:t xml:space="preserve">(VEYA) </w:t>
      </w:r>
      <w:r w:rsidRPr="00942096">
        <w:rPr>
          <w:rFonts w:ascii="Arial" w:eastAsia="Times New Roman" w:hAnsi="Arial" w:cs="Arial"/>
          <w:lang w:val="en-GB"/>
        </w:rPr>
        <w:t>celebrate the outstanding work of our early childhood</w:t>
      </w:r>
      <w:r w:rsidR="00F8553C">
        <w:rPr>
          <w:rFonts w:ascii="Arial" w:eastAsia="Times New Roman" w:hAnsi="Arial" w:cs="Arial"/>
          <w:lang w:val="en-GB"/>
        </w:rPr>
        <w:t xml:space="preserve"> education</w:t>
      </w:r>
      <w:r w:rsidRPr="00942096">
        <w:rPr>
          <w:rFonts w:ascii="Arial" w:eastAsia="Times New Roman" w:hAnsi="Arial" w:cs="Arial"/>
          <w:lang w:val="en-GB"/>
        </w:rPr>
        <w:t xml:space="preserve"> professionals to improve the health, learning, development and wellbeing of Victorian children and their families. </w:t>
      </w:r>
    </w:p>
    <w:p w14:paraId="1A924B93" w14:textId="264B0A8A" w:rsidR="00F632CF" w:rsidRDefault="00F632CF" w:rsidP="00942096">
      <w:pPr>
        <w:keepNext/>
        <w:keepLines/>
        <w:spacing w:before="240" w:after="120" w:line="240" w:lineRule="auto"/>
        <w:outlineLvl w:val="0"/>
        <w:rPr>
          <w:rFonts w:ascii="Arial" w:eastAsia="Times New Roman" w:hAnsi="Arial" w:cs="Arial"/>
          <w:lang w:val="en-GB"/>
        </w:rPr>
      </w:pPr>
      <w:r>
        <w:rPr>
          <w:rFonts w:ascii="Arial" w:eastAsia="Times New Roman" w:hAnsi="Arial" w:cs="Arial"/>
          <w:lang w:val="en-GB"/>
        </w:rPr>
        <w:t>There are seven award categories with winners in each category receiving a grant of up to $15,000 for professional development or to support their initiative. The finalists in each category are also eligible to win the prestigious Minister’s Award, selected by the Minister for Early Childhood.</w:t>
      </w:r>
    </w:p>
    <w:p w14:paraId="736C6641" w14:textId="0C61AF64" w:rsidR="003F2F74" w:rsidRPr="00CC4C51" w:rsidRDefault="006C4EAB" w:rsidP="00942096">
      <w:pPr>
        <w:keepNext/>
        <w:keepLines/>
        <w:spacing w:before="240" w:after="120" w:line="240" w:lineRule="auto"/>
        <w:outlineLvl w:val="0"/>
        <w:rPr>
          <w:rFonts w:ascii="Arial" w:eastAsia="Times New Roman" w:hAnsi="Arial" w:cs="Arial"/>
          <w:b/>
          <w:bCs/>
          <w:lang w:val="en-GB"/>
        </w:rPr>
      </w:pPr>
      <w:r w:rsidRPr="00CC4C51">
        <w:rPr>
          <w:rFonts w:ascii="Arial" w:eastAsia="Times New Roman" w:hAnsi="Arial" w:cs="Arial"/>
          <w:b/>
          <w:bCs/>
          <w:lang w:val="en-GB"/>
        </w:rPr>
        <w:t xml:space="preserve">Help us spread the word about this year’s </w:t>
      </w:r>
      <w:r w:rsidR="00B731C9" w:rsidRPr="00CC4C51">
        <w:rPr>
          <w:rFonts w:ascii="Arial" w:eastAsia="Times New Roman" w:hAnsi="Arial" w:cs="Arial"/>
          <w:b/>
          <w:bCs/>
          <w:lang w:val="en-GB"/>
        </w:rPr>
        <w:t xml:space="preserve">VEYA and encourage </w:t>
      </w:r>
      <w:r w:rsidRPr="00CC4C51">
        <w:rPr>
          <w:rFonts w:ascii="Arial" w:eastAsia="Times New Roman" w:hAnsi="Arial" w:cs="Arial"/>
          <w:b/>
          <w:bCs/>
          <w:lang w:val="en-GB"/>
        </w:rPr>
        <w:t>nominations</w:t>
      </w:r>
      <w:r w:rsidR="00B731C9" w:rsidRPr="00CC4C51">
        <w:rPr>
          <w:rFonts w:ascii="Arial" w:eastAsia="Times New Roman" w:hAnsi="Arial" w:cs="Arial"/>
          <w:b/>
          <w:bCs/>
          <w:lang w:val="en-GB"/>
        </w:rPr>
        <w:t xml:space="preserve"> to recognise the early childhood sector</w:t>
      </w:r>
      <w:r w:rsidR="0075270A" w:rsidRPr="00CC4C51">
        <w:rPr>
          <w:rFonts w:ascii="Arial" w:eastAsia="Times New Roman" w:hAnsi="Arial" w:cs="Arial"/>
          <w:b/>
          <w:bCs/>
          <w:lang w:val="en-GB"/>
        </w:rPr>
        <w:t>.</w:t>
      </w:r>
    </w:p>
    <w:p w14:paraId="67D93AC5" w14:textId="080D02E8" w:rsidR="00942096" w:rsidRPr="00E415A2" w:rsidRDefault="00942096" w:rsidP="00E415A2">
      <w:pPr>
        <w:keepNext/>
        <w:keepLines/>
        <w:spacing w:before="240" w:after="240" w:line="240" w:lineRule="auto"/>
        <w:outlineLvl w:val="0"/>
        <w:rPr>
          <w:rFonts w:ascii="Arial" w:eastAsia="Times New Roman" w:hAnsi="Arial" w:cs="Arial"/>
          <w:caps/>
          <w:lang w:val="en-GB"/>
        </w:rPr>
      </w:pPr>
      <w:r w:rsidRPr="00942096">
        <w:rPr>
          <w:rFonts w:ascii="Arial" w:eastAsia="Times New Roman" w:hAnsi="Arial" w:cs="Arial"/>
          <w:lang w:val="en-GB"/>
        </w:rPr>
        <w:t>Thank you for your support.</w:t>
      </w:r>
    </w:p>
    <w:p w14:paraId="13B07920" w14:textId="77777777" w:rsidR="00942096" w:rsidRPr="00B920CA" w:rsidRDefault="00942096" w:rsidP="00B920CA">
      <w:pPr>
        <w:pBdr>
          <w:top w:val="single" w:sz="4" w:space="1" w:color="86189C"/>
        </w:pBdr>
        <w:spacing w:after="0" w:line="240" w:lineRule="auto"/>
        <w:rPr>
          <w:rFonts w:ascii="Arial" w:eastAsia="Arial" w:hAnsi="Arial" w:cs="Times New Roman"/>
          <w:b/>
          <w:color w:val="86189C"/>
          <w:sz w:val="16"/>
          <w:szCs w:val="16"/>
        </w:rPr>
      </w:pPr>
    </w:p>
    <w:p w14:paraId="2E43ECEA" w14:textId="027A6389" w:rsidR="002D1142" w:rsidRDefault="00E415A2" w:rsidP="00942096">
      <w:pPr>
        <w:keepNext/>
        <w:keepLines/>
        <w:spacing w:before="40" w:after="120" w:line="240" w:lineRule="auto"/>
        <w:outlineLvl w:val="1"/>
        <w:rPr>
          <w:rFonts w:ascii="Arial" w:eastAsia="Times New Roman" w:hAnsi="Arial" w:cs="Times New Roman (Headings CS)"/>
          <w:b/>
          <w:color w:val="00A8DF"/>
          <w:sz w:val="32"/>
          <w:szCs w:val="26"/>
        </w:rPr>
      </w:pPr>
      <w:r>
        <w:rPr>
          <w:rFonts w:ascii="Arial" w:eastAsia="Times New Roman" w:hAnsi="Arial" w:cs="Times New Roman (Headings CS)"/>
          <w:b/>
          <w:color w:val="00A8DF"/>
          <w:sz w:val="32"/>
          <w:szCs w:val="26"/>
        </w:rPr>
        <w:t>P</w:t>
      </w:r>
      <w:r w:rsidR="00950C51">
        <w:rPr>
          <w:rFonts w:ascii="Arial" w:eastAsia="Times New Roman" w:hAnsi="Arial" w:cs="Times New Roman (Headings CS)"/>
          <w:b/>
          <w:color w:val="00A8DF"/>
          <w:sz w:val="32"/>
          <w:szCs w:val="26"/>
        </w:rPr>
        <w:t>romotional poster</w:t>
      </w:r>
      <w:r w:rsidR="00EE7C75">
        <w:rPr>
          <w:rFonts w:ascii="Arial" w:eastAsia="Times New Roman" w:hAnsi="Arial" w:cs="Times New Roman (Headings CS)"/>
          <w:b/>
          <w:color w:val="00A8DF"/>
          <w:sz w:val="32"/>
          <w:szCs w:val="26"/>
        </w:rPr>
        <w:t>s</w:t>
      </w:r>
    </w:p>
    <w:p w14:paraId="640D08DE" w14:textId="4450E898" w:rsidR="00D63722" w:rsidRDefault="0076706A" w:rsidP="00D823DD">
      <w:pPr>
        <w:spacing w:after="240" w:line="240" w:lineRule="auto"/>
        <w:rPr>
          <w:rFonts w:ascii="Arial" w:eastAsia="Arial" w:hAnsi="Arial" w:cs="Times New Roman"/>
          <w:lang w:val="en-GB"/>
        </w:rPr>
      </w:pPr>
      <w:r w:rsidRPr="0076706A">
        <w:rPr>
          <w:rFonts w:ascii="Arial" w:eastAsia="Arial" w:hAnsi="Arial" w:cs="Times New Roman"/>
          <w:lang w:val="en-GB"/>
        </w:rPr>
        <w:t xml:space="preserve">Included is a digital </w:t>
      </w:r>
      <w:r>
        <w:rPr>
          <w:rFonts w:ascii="Arial" w:eastAsia="Arial" w:hAnsi="Arial" w:cs="Times New Roman"/>
          <w:lang w:val="en-GB"/>
        </w:rPr>
        <w:t>poster and flyer</w:t>
      </w:r>
      <w:r w:rsidRPr="0076706A">
        <w:rPr>
          <w:rFonts w:ascii="Arial" w:eastAsia="Arial" w:hAnsi="Arial" w:cs="Times New Roman"/>
          <w:lang w:val="en-GB"/>
        </w:rPr>
        <w:t xml:space="preserve"> with details on </w:t>
      </w:r>
      <w:r>
        <w:rPr>
          <w:rFonts w:ascii="Arial" w:eastAsia="Arial" w:hAnsi="Arial" w:cs="Times New Roman"/>
          <w:lang w:val="en-GB"/>
        </w:rPr>
        <w:t>this year’s Awards</w:t>
      </w:r>
      <w:r w:rsidR="00D63722">
        <w:rPr>
          <w:rFonts w:ascii="Arial" w:eastAsia="Arial" w:hAnsi="Arial" w:cs="Times New Roman"/>
          <w:lang w:val="en-GB"/>
        </w:rPr>
        <w:t xml:space="preserve">, including </w:t>
      </w:r>
      <w:r w:rsidRPr="0076706A">
        <w:rPr>
          <w:rFonts w:ascii="Arial" w:eastAsia="Arial" w:hAnsi="Arial" w:cs="Times New Roman"/>
          <w:lang w:val="en-GB"/>
        </w:rPr>
        <w:t xml:space="preserve">how people can get more information about the </w:t>
      </w:r>
      <w:r>
        <w:rPr>
          <w:rFonts w:ascii="Arial" w:eastAsia="Arial" w:hAnsi="Arial" w:cs="Times New Roman"/>
          <w:lang w:val="en-GB"/>
        </w:rPr>
        <w:t>nomination process</w:t>
      </w:r>
      <w:r w:rsidRPr="0076706A">
        <w:rPr>
          <w:rFonts w:ascii="Arial" w:eastAsia="Arial" w:hAnsi="Arial" w:cs="Times New Roman"/>
          <w:lang w:val="en-GB"/>
        </w:rPr>
        <w:t>. Click the links below to download the PDFs</w:t>
      </w:r>
      <w:r w:rsidR="00D63722">
        <w:rPr>
          <w:rFonts w:ascii="Arial" w:eastAsia="Arial" w:hAnsi="Arial" w:cs="Times New Roman"/>
          <w:lang w:val="en-GB"/>
        </w:rPr>
        <w:t xml:space="preserve"> to print and display or share electronically</w:t>
      </w:r>
      <w:r w:rsidRPr="0076706A">
        <w:rPr>
          <w:rFonts w:ascii="Arial" w:eastAsia="Arial" w:hAnsi="Arial" w:cs="Times New Roman"/>
          <w:lang w:val="en-GB"/>
        </w:rPr>
        <w:t>.</w:t>
      </w:r>
    </w:p>
    <w:tbl>
      <w:tblPr>
        <w:tblStyle w:val="TableGrid1"/>
        <w:tblW w:w="9634" w:type="dxa"/>
        <w:tblLook w:val="04A0" w:firstRow="1" w:lastRow="0" w:firstColumn="1" w:lastColumn="0" w:noHBand="0" w:noVBand="1"/>
      </w:tblPr>
      <w:tblGrid>
        <w:gridCol w:w="4817"/>
        <w:gridCol w:w="4817"/>
      </w:tblGrid>
      <w:tr w:rsidR="00D823DD" w:rsidRPr="00942096" w14:paraId="22327DE5" w14:textId="77777777" w:rsidTr="00D823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817" w:type="dxa"/>
          </w:tcPr>
          <w:p w14:paraId="7662649F" w14:textId="484F1514" w:rsidR="00D63722" w:rsidRPr="00942096" w:rsidRDefault="00D823DD" w:rsidP="00FE2D10">
            <w:pPr>
              <w:spacing w:after="120"/>
              <w:rPr>
                <w:rFonts w:ascii="Arial" w:eastAsia="Arial" w:hAnsi="Arial" w:cs="Times New Roman"/>
                <w:b/>
              </w:rPr>
            </w:pPr>
            <w:r>
              <w:rPr>
                <w:rFonts w:ascii="Arial" w:eastAsia="Arial" w:hAnsi="Arial" w:cs="Times New Roman"/>
                <w:b/>
              </w:rPr>
              <w:t>A3 Poster</w:t>
            </w:r>
          </w:p>
        </w:tc>
        <w:tc>
          <w:tcPr>
            <w:tcW w:w="4817" w:type="dxa"/>
          </w:tcPr>
          <w:p w14:paraId="37BB2977" w14:textId="6A3E411B" w:rsidR="00D63722" w:rsidRPr="00942096" w:rsidRDefault="00D823DD" w:rsidP="00FE2D10">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rPr>
            </w:pPr>
            <w:r>
              <w:rPr>
                <w:rFonts w:ascii="Arial" w:eastAsia="Arial" w:hAnsi="Arial" w:cs="Times New Roman"/>
                <w:b/>
              </w:rPr>
              <w:t>A4 Flyer</w:t>
            </w:r>
          </w:p>
        </w:tc>
      </w:tr>
      <w:tr w:rsidR="00D823DD" w:rsidRPr="00942096" w14:paraId="177173F0" w14:textId="77777777" w:rsidTr="00D823DD">
        <w:trPr>
          <w:cantSplit/>
        </w:trPr>
        <w:tc>
          <w:tcPr>
            <w:cnfStyle w:val="001000000000" w:firstRow="0" w:lastRow="0" w:firstColumn="1" w:lastColumn="0" w:oddVBand="0" w:evenVBand="0" w:oddHBand="0" w:evenHBand="0" w:firstRowFirstColumn="0" w:firstRowLastColumn="0" w:lastRowFirstColumn="0" w:lastRowLastColumn="0"/>
            <w:tcW w:w="4817" w:type="dxa"/>
          </w:tcPr>
          <w:p w14:paraId="06146E7F" w14:textId="5C64330A" w:rsidR="00D63722" w:rsidRPr="003F6361" w:rsidRDefault="004560CF" w:rsidP="003F6361">
            <w:pPr>
              <w:spacing w:after="240"/>
              <w:rPr>
                <w:rFonts w:ascii="Arial" w:eastAsia="Arial" w:hAnsi="Arial" w:cs="Times New Roman"/>
              </w:rPr>
            </w:pPr>
            <w:hyperlink r:id="rId9" w:history="1">
              <w:r w:rsidR="00D63722" w:rsidRPr="00E1656F">
                <w:rPr>
                  <w:rStyle w:val="Hyperlink"/>
                  <w:rFonts w:ascii="Arial" w:eastAsia="Arial" w:hAnsi="Arial" w:cs="Times New Roman"/>
                </w:rPr>
                <w:t>2021 Victorian Early Year Awards A3 poster (PDF)</w:t>
              </w:r>
            </w:hyperlink>
          </w:p>
        </w:tc>
        <w:tc>
          <w:tcPr>
            <w:tcW w:w="4817" w:type="dxa"/>
          </w:tcPr>
          <w:p w14:paraId="58DFA95F" w14:textId="711F4E88" w:rsidR="00D63722" w:rsidRPr="003F6361" w:rsidRDefault="004560CF" w:rsidP="003F6361">
            <w:pPr>
              <w:spacing w:after="24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hyperlink r:id="rId10" w:history="1">
              <w:r w:rsidR="00D63722" w:rsidRPr="00E1656F">
                <w:rPr>
                  <w:rStyle w:val="Hyperlink"/>
                  <w:rFonts w:ascii="Arial" w:eastAsia="Arial" w:hAnsi="Arial" w:cs="Times New Roman"/>
                </w:rPr>
                <w:t>2021 Victorian Early Year Awards A4 flyer (PDF)</w:t>
              </w:r>
            </w:hyperlink>
          </w:p>
        </w:tc>
      </w:tr>
      <w:tr w:rsidR="00D823DD" w:rsidRPr="00942096" w14:paraId="106DF070" w14:textId="77777777" w:rsidTr="00D823DD">
        <w:trPr>
          <w:cantSplit/>
        </w:trPr>
        <w:tc>
          <w:tcPr>
            <w:cnfStyle w:val="001000000000" w:firstRow="0" w:lastRow="0" w:firstColumn="1" w:lastColumn="0" w:oddVBand="0" w:evenVBand="0" w:oddHBand="0" w:evenHBand="0" w:firstRowFirstColumn="0" w:firstRowLastColumn="0" w:lastRowFirstColumn="0" w:lastRowLastColumn="0"/>
            <w:tcW w:w="4817" w:type="dxa"/>
          </w:tcPr>
          <w:p w14:paraId="76796A2B" w14:textId="18EAB21A" w:rsidR="00D63722" w:rsidRPr="00942096" w:rsidRDefault="00D823DD" w:rsidP="00D823DD">
            <w:pPr>
              <w:spacing w:after="120"/>
              <w:jc w:val="center"/>
              <w:rPr>
                <w:rFonts w:ascii="Arial" w:eastAsia="Arial" w:hAnsi="Arial" w:cs="Times New Roman"/>
              </w:rPr>
            </w:pPr>
            <w:r>
              <w:rPr>
                <w:noProof/>
              </w:rPr>
              <w:drawing>
                <wp:inline distT="0" distB="0" distL="0" distR="0" wp14:anchorId="796C71D0" wp14:editId="74672DB1">
                  <wp:extent cx="2466975" cy="333196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752" cy="3376232"/>
                          </a:xfrm>
                          <a:prstGeom prst="rect">
                            <a:avLst/>
                          </a:prstGeom>
                          <a:noFill/>
                          <a:ln>
                            <a:noFill/>
                          </a:ln>
                        </pic:spPr>
                      </pic:pic>
                    </a:graphicData>
                  </a:graphic>
                </wp:inline>
              </w:drawing>
            </w:r>
          </w:p>
        </w:tc>
        <w:tc>
          <w:tcPr>
            <w:tcW w:w="4817" w:type="dxa"/>
          </w:tcPr>
          <w:p w14:paraId="2AEAE55D" w14:textId="6FFD487B" w:rsidR="00D63722" w:rsidRPr="00942096" w:rsidRDefault="00D63722" w:rsidP="00D823DD">
            <w:pPr>
              <w:spacing w:after="120"/>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noProof/>
              </w:rPr>
              <w:drawing>
                <wp:inline distT="0" distB="0" distL="0" distR="0" wp14:anchorId="33302A2F" wp14:editId="7EBD03D9">
                  <wp:extent cx="2447925" cy="33233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337" cy="3395881"/>
                          </a:xfrm>
                          <a:prstGeom prst="rect">
                            <a:avLst/>
                          </a:prstGeom>
                          <a:noFill/>
                          <a:ln>
                            <a:noFill/>
                          </a:ln>
                        </pic:spPr>
                      </pic:pic>
                    </a:graphicData>
                  </a:graphic>
                </wp:inline>
              </w:drawing>
            </w:r>
          </w:p>
        </w:tc>
      </w:tr>
    </w:tbl>
    <w:p w14:paraId="4CA85613" w14:textId="77777777" w:rsidR="00E415A2" w:rsidRPr="00B920CA" w:rsidRDefault="00E415A2" w:rsidP="00B920CA">
      <w:pPr>
        <w:pBdr>
          <w:top w:val="single" w:sz="4" w:space="1" w:color="86189C"/>
        </w:pBdr>
        <w:spacing w:after="0" w:line="240" w:lineRule="auto"/>
        <w:rPr>
          <w:rFonts w:ascii="Arial" w:eastAsia="Arial" w:hAnsi="Arial" w:cs="Times New Roman"/>
          <w:b/>
          <w:color w:val="86189C"/>
          <w:sz w:val="16"/>
          <w:szCs w:val="16"/>
        </w:rPr>
      </w:pPr>
    </w:p>
    <w:p w14:paraId="74238721" w14:textId="600A113A" w:rsidR="00942096" w:rsidRPr="00942096" w:rsidRDefault="00942096" w:rsidP="00942096">
      <w:pPr>
        <w:keepNext/>
        <w:keepLines/>
        <w:spacing w:before="40" w:after="120" w:line="240" w:lineRule="auto"/>
        <w:outlineLvl w:val="1"/>
        <w:rPr>
          <w:rFonts w:ascii="Arial" w:eastAsia="Times New Roman" w:hAnsi="Arial" w:cs="Times New Roman (Headings CS)"/>
          <w:b/>
          <w:color w:val="00A8DF"/>
          <w:sz w:val="32"/>
          <w:szCs w:val="26"/>
        </w:rPr>
      </w:pPr>
      <w:r w:rsidRPr="00942096">
        <w:rPr>
          <w:rFonts w:ascii="Arial" w:eastAsia="Times New Roman" w:hAnsi="Arial" w:cs="Times New Roman (Headings CS)"/>
          <w:b/>
          <w:color w:val="00A8DF"/>
          <w:sz w:val="32"/>
          <w:szCs w:val="26"/>
        </w:rPr>
        <w:t xml:space="preserve">Social </w:t>
      </w:r>
      <w:r w:rsidR="00E415A2">
        <w:rPr>
          <w:rFonts w:ascii="Arial" w:eastAsia="Times New Roman" w:hAnsi="Arial" w:cs="Times New Roman (Headings CS)"/>
          <w:b/>
          <w:color w:val="00A8DF"/>
          <w:sz w:val="32"/>
          <w:szCs w:val="26"/>
        </w:rPr>
        <w:t>m</w:t>
      </w:r>
      <w:r w:rsidRPr="00942096">
        <w:rPr>
          <w:rFonts w:ascii="Arial" w:eastAsia="Times New Roman" w:hAnsi="Arial" w:cs="Times New Roman (Headings CS)"/>
          <w:b/>
          <w:color w:val="00A8DF"/>
          <w:sz w:val="32"/>
          <w:szCs w:val="26"/>
        </w:rPr>
        <w:t xml:space="preserve">edia </w:t>
      </w:r>
      <w:r w:rsidR="00E415A2">
        <w:rPr>
          <w:rFonts w:ascii="Arial" w:eastAsia="Times New Roman" w:hAnsi="Arial" w:cs="Times New Roman (Headings CS)"/>
          <w:b/>
          <w:color w:val="00A8DF"/>
          <w:sz w:val="32"/>
          <w:szCs w:val="26"/>
        </w:rPr>
        <w:t>t</w:t>
      </w:r>
      <w:r w:rsidRPr="00942096">
        <w:rPr>
          <w:rFonts w:ascii="Arial" w:eastAsia="Times New Roman" w:hAnsi="Arial" w:cs="Times New Roman (Headings CS)"/>
          <w:b/>
          <w:color w:val="00A8DF"/>
          <w:sz w:val="32"/>
          <w:szCs w:val="26"/>
        </w:rPr>
        <w:t>iles</w:t>
      </w:r>
    </w:p>
    <w:p w14:paraId="3DA4F784" w14:textId="4B44CD0F" w:rsidR="00942096" w:rsidRPr="00B920CA" w:rsidRDefault="00942096" w:rsidP="00B920CA">
      <w:pPr>
        <w:spacing w:after="240" w:line="240" w:lineRule="auto"/>
        <w:rPr>
          <w:rFonts w:ascii="Arial" w:eastAsia="Arial" w:hAnsi="Arial" w:cs="Times New Roman"/>
          <w:lang w:val="en-GB"/>
        </w:rPr>
      </w:pPr>
      <w:bookmarkStart w:id="0" w:name="_Hlk70324376"/>
      <w:r w:rsidRPr="00942096">
        <w:rPr>
          <w:rFonts w:ascii="Arial" w:eastAsia="Arial" w:hAnsi="Arial" w:cs="Times New Roman"/>
          <w:lang w:val="en-GB"/>
        </w:rPr>
        <w:t xml:space="preserve">We encourage you to share information about </w:t>
      </w:r>
      <w:r w:rsidR="0075270A">
        <w:rPr>
          <w:rFonts w:ascii="Arial" w:eastAsia="Arial" w:hAnsi="Arial" w:cs="Times New Roman"/>
          <w:lang w:val="en-GB"/>
        </w:rPr>
        <w:t>VEYA</w:t>
      </w:r>
      <w:r w:rsidRPr="00942096">
        <w:rPr>
          <w:rFonts w:ascii="Arial" w:eastAsia="Arial" w:hAnsi="Arial" w:cs="Times New Roman"/>
          <w:lang w:val="en-GB"/>
        </w:rPr>
        <w:t xml:space="preserve"> on your social media channels, such as Twitter</w:t>
      </w:r>
      <w:r w:rsidR="007E112D">
        <w:rPr>
          <w:rFonts w:ascii="Arial" w:eastAsia="Arial" w:hAnsi="Arial" w:cs="Times New Roman"/>
          <w:lang w:val="en-GB"/>
        </w:rPr>
        <w:t>,</w:t>
      </w:r>
      <w:r w:rsidR="007E112D" w:rsidRPr="007E112D">
        <w:rPr>
          <w:rFonts w:ascii="Arial" w:eastAsia="Arial" w:hAnsi="Arial" w:cs="Times New Roman"/>
          <w:lang w:val="en-GB"/>
        </w:rPr>
        <w:t xml:space="preserve"> </w:t>
      </w:r>
      <w:r w:rsidR="007E112D" w:rsidRPr="00942096">
        <w:rPr>
          <w:rFonts w:ascii="Arial" w:eastAsia="Arial" w:hAnsi="Arial" w:cs="Times New Roman"/>
          <w:lang w:val="en-GB"/>
        </w:rPr>
        <w:t>Facebook and</w:t>
      </w:r>
      <w:r w:rsidR="007E112D">
        <w:rPr>
          <w:rFonts w:ascii="Arial" w:eastAsia="Arial" w:hAnsi="Arial" w:cs="Times New Roman"/>
          <w:lang w:val="en-GB"/>
        </w:rPr>
        <w:t xml:space="preserve"> LinkedIn</w:t>
      </w:r>
      <w:r w:rsidRPr="00942096">
        <w:rPr>
          <w:rFonts w:ascii="Arial" w:eastAsia="Arial" w:hAnsi="Arial" w:cs="Times New Roman"/>
          <w:lang w:val="en-GB"/>
        </w:rPr>
        <w:t>, and link to:</w:t>
      </w:r>
      <w:r w:rsidR="00BF19EA">
        <w:rPr>
          <w:rFonts w:ascii="Arial" w:eastAsia="Arial" w:hAnsi="Arial" w:cs="Times New Roman"/>
          <w:lang w:val="en-GB"/>
        </w:rPr>
        <w:t xml:space="preserve"> </w:t>
      </w:r>
      <w:hyperlink r:id="rId13" w:history="1">
        <w:r w:rsidR="00BF19EA">
          <w:rPr>
            <w:rStyle w:val="Hyperlink"/>
            <w:rFonts w:ascii="Arial" w:eastAsia="Arial" w:hAnsi="Arial" w:cs="Times New Roman"/>
            <w:lang w:val="en-GB"/>
          </w:rPr>
          <w:t>www.education.vic.gov.au/veya</w:t>
        </w:r>
      </w:hyperlink>
      <w:r w:rsidR="00276BD9">
        <w:rPr>
          <w:rFonts w:ascii="Arial" w:eastAsia="Arial" w:hAnsi="Arial" w:cs="Times New Roman"/>
          <w:lang w:val="en-GB"/>
        </w:rPr>
        <w:t xml:space="preserve"> </w:t>
      </w:r>
      <w:bookmarkEnd w:id="0"/>
    </w:p>
    <w:tbl>
      <w:tblPr>
        <w:tblStyle w:val="TableGrid1"/>
        <w:tblW w:w="9634" w:type="dxa"/>
        <w:tblLook w:val="04A0" w:firstRow="1" w:lastRow="0" w:firstColumn="1" w:lastColumn="0" w:noHBand="0" w:noVBand="1"/>
      </w:tblPr>
      <w:tblGrid>
        <w:gridCol w:w="2972"/>
        <w:gridCol w:w="6662"/>
      </w:tblGrid>
      <w:tr w:rsidR="00942096" w:rsidRPr="00942096" w14:paraId="4493EB63" w14:textId="77777777" w:rsidTr="00D823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72" w:type="dxa"/>
          </w:tcPr>
          <w:p w14:paraId="7CB8639B" w14:textId="77777777" w:rsidR="00942096" w:rsidRPr="00942096" w:rsidRDefault="00942096" w:rsidP="00942096">
            <w:pPr>
              <w:spacing w:after="120"/>
              <w:rPr>
                <w:rFonts w:ascii="Arial" w:eastAsia="Arial" w:hAnsi="Arial" w:cs="Times New Roman"/>
                <w:b/>
              </w:rPr>
            </w:pPr>
            <w:r w:rsidRPr="00942096">
              <w:rPr>
                <w:rFonts w:ascii="Arial" w:eastAsia="Arial" w:hAnsi="Arial" w:cs="Times New Roman"/>
                <w:b/>
              </w:rPr>
              <w:t>Social media tile name</w:t>
            </w:r>
          </w:p>
        </w:tc>
        <w:tc>
          <w:tcPr>
            <w:tcW w:w="6662" w:type="dxa"/>
          </w:tcPr>
          <w:p w14:paraId="48D23DA6" w14:textId="77777777" w:rsidR="00942096" w:rsidRPr="00942096" w:rsidRDefault="00942096" w:rsidP="00942096">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rPr>
            </w:pPr>
            <w:r w:rsidRPr="00942096">
              <w:rPr>
                <w:rFonts w:ascii="Arial" w:eastAsia="Arial" w:hAnsi="Arial" w:cs="Times New Roman"/>
                <w:b/>
              </w:rPr>
              <w:t>Social media tile image</w:t>
            </w:r>
          </w:p>
        </w:tc>
      </w:tr>
      <w:tr w:rsidR="004A5CA7" w:rsidRPr="00942096" w14:paraId="14CF09B4" w14:textId="77777777" w:rsidTr="00D823DD">
        <w:trPr>
          <w:cantSplit/>
        </w:trPr>
        <w:tc>
          <w:tcPr>
            <w:cnfStyle w:val="001000000000" w:firstRow="0" w:lastRow="0" w:firstColumn="1" w:lastColumn="0" w:oddVBand="0" w:evenVBand="0" w:oddHBand="0" w:evenHBand="0" w:firstRowFirstColumn="0" w:firstRowLastColumn="0" w:lastRowFirstColumn="0" w:lastRowLastColumn="0"/>
            <w:tcW w:w="2972" w:type="dxa"/>
          </w:tcPr>
          <w:p w14:paraId="79BA05E2" w14:textId="5CD2C449" w:rsidR="00942096" w:rsidRPr="00942096" w:rsidRDefault="004560CF" w:rsidP="00942096">
            <w:pPr>
              <w:spacing w:after="120"/>
              <w:rPr>
                <w:rFonts w:ascii="Arial" w:eastAsia="Arial" w:hAnsi="Arial" w:cs="Times New Roman"/>
                <w:bCs/>
                <w:color w:val="BC95C8"/>
              </w:rPr>
            </w:pPr>
            <w:hyperlink r:id="rId14" w:history="1">
              <w:r w:rsidR="00673FFA">
                <w:rPr>
                  <w:rStyle w:val="Hyperlink"/>
                  <w:rFonts w:ascii="Arial" w:eastAsia="Arial" w:hAnsi="Arial" w:cs="Times New Roman"/>
                </w:rPr>
                <w:t>Nominations</w:t>
              </w:r>
            </w:hyperlink>
            <w:r w:rsidR="00673FFA">
              <w:rPr>
                <w:rStyle w:val="Hyperlink"/>
                <w:rFonts w:ascii="Arial" w:eastAsia="Arial" w:hAnsi="Arial" w:cs="Times New Roman"/>
              </w:rPr>
              <w:t xml:space="preserve"> now open</w:t>
            </w:r>
          </w:p>
        </w:tc>
        <w:tc>
          <w:tcPr>
            <w:tcW w:w="6662" w:type="dxa"/>
          </w:tcPr>
          <w:p w14:paraId="7080B5E5" w14:textId="499A7741" w:rsidR="00942096" w:rsidRPr="00942096" w:rsidRDefault="004A5CA7" w:rsidP="004A5CA7">
            <w:pPr>
              <w:tabs>
                <w:tab w:val="left" w:pos="1260"/>
              </w:tabs>
              <w:spacing w:after="120"/>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Cs/>
              </w:rPr>
            </w:pPr>
            <w:r>
              <w:rPr>
                <w:rFonts w:ascii="Arial" w:eastAsia="Arial" w:hAnsi="Arial" w:cs="Times New Roman"/>
                <w:bCs/>
                <w:noProof/>
              </w:rPr>
              <w:drawing>
                <wp:inline distT="0" distB="0" distL="0" distR="0" wp14:anchorId="09B18C5B" wp14:editId="6FE03D91">
                  <wp:extent cx="20193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pic:spPr>
                      </pic:pic>
                    </a:graphicData>
                  </a:graphic>
                </wp:inline>
              </w:drawing>
            </w:r>
          </w:p>
        </w:tc>
      </w:tr>
      <w:tr w:rsidR="004A5CA7" w:rsidRPr="00942096" w14:paraId="3601921B" w14:textId="77777777" w:rsidTr="00D823DD">
        <w:trPr>
          <w:cantSplit/>
        </w:trPr>
        <w:tc>
          <w:tcPr>
            <w:cnfStyle w:val="001000000000" w:firstRow="0" w:lastRow="0" w:firstColumn="1" w:lastColumn="0" w:oddVBand="0" w:evenVBand="0" w:oddHBand="0" w:evenHBand="0" w:firstRowFirstColumn="0" w:firstRowLastColumn="0" w:lastRowFirstColumn="0" w:lastRowLastColumn="0"/>
            <w:tcW w:w="2972" w:type="dxa"/>
          </w:tcPr>
          <w:p w14:paraId="4D143FC4" w14:textId="195DBD36" w:rsidR="00942096" w:rsidRPr="00942096" w:rsidRDefault="004560CF" w:rsidP="00942096">
            <w:pPr>
              <w:spacing w:after="120"/>
              <w:rPr>
                <w:rFonts w:ascii="Arial" w:eastAsia="Arial" w:hAnsi="Arial" w:cs="Times New Roman"/>
              </w:rPr>
            </w:pPr>
            <w:hyperlink r:id="rId16" w:history="1">
              <w:r w:rsidR="00673FFA">
                <w:rPr>
                  <w:rStyle w:val="Hyperlink"/>
                  <w:rFonts w:ascii="Arial" w:eastAsia="Arial" w:hAnsi="Arial" w:cs="Times New Roman"/>
                </w:rPr>
                <w:t>Nominations</w:t>
              </w:r>
            </w:hyperlink>
            <w:r w:rsidR="00673FFA">
              <w:rPr>
                <w:rStyle w:val="Hyperlink"/>
                <w:rFonts w:ascii="Arial" w:eastAsia="Arial" w:hAnsi="Arial" w:cs="Times New Roman"/>
              </w:rPr>
              <w:t xml:space="preserve"> closing soon</w:t>
            </w:r>
          </w:p>
        </w:tc>
        <w:tc>
          <w:tcPr>
            <w:tcW w:w="6662" w:type="dxa"/>
          </w:tcPr>
          <w:p w14:paraId="1CDF1A53" w14:textId="20205F5F" w:rsidR="00942096" w:rsidRPr="00942096" w:rsidRDefault="003F2F74" w:rsidP="00D028FB">
            <w:pPr>
              <w:spacing w:after="120"/>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eastAsia="Arial" w:hAnsi="Arial" w:cs="Times New Roman"/>
                <w:noProof/>
              </w:rPr>
              <w:drawing>
                <wp:inline distT="0" distB="0" distL="0" distR="0" wp14:anchorId="14F787E5" wp14:editId="74F31E0B">
                  <wp:extent cx="2066925" cy="2051906"/>
                  <wp:effectExtent l="0" t="0" r="0"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9219" cy="2093893"/>
                          </a:xfrm>
                          <a:prstGeom prst="rect">
                            <a:avLst/>
                          </a:prstGeom>
                        </pic:spPr>
                      </pic:pic>
                    </a:graphicData>
                  </a:graphic>
                </wp:inline>
              </w:drawing>
            </w:r>
          </w:p>
        </w:tc>
      </w:tr>
    </w:tbl>
    <w:p w14:paraId="754EF93C" w14:textId="77777777" w:rsidR="00942096" w:rsidRPr="00942096" w:rsidRDefault="00942096" w:rsidP="00942096">
      <w:pPr>
        <w:spacing w:after="40" w:line="240" w:lineRule="auto"/>
        <w:rPr>
          <w:rFonts w:ascii="Arial" w:eastAsia="Arial" w:hAnsi="Arial" w:cs="Times New Roman"/>
          <w:b/>
          <w:color w:val="FF0000"/>
          <w:sz w:val="24"/>
          <w:szCs w:val="24"/>
        </w:rPr>
      </w:pPr>
    </w:p>
    <w:p w14:paraId="71BC746C" w14:textId="77777777" w:rsidR="00942096" w:rsidRPr="00B920CA" w:rsidRDefault="00942096" w:rsidP="00B920CA">
      <w:pPr>
        <w:pBdr>
          <w:top w:val="single" w:sz="4" w:space="1" w:color="86189C"/>
        </w:pBdr>
        <w:spacing w:after="0" w:line="240" w:lineRule="auto"/>
        <w:rPr>
          <w:rFonts w:ascii="Arial" w:eastAsia="Arial" w:hAnsi="Arial" w:cs="Times New Roman"/>
          <w:b/>
          <w:color w:val="86189C"/>
          <w:sz w:val="16"/>
          <w:szCs w:val="16"/>
        </w:rPr>
      </w:pPr>
    </w:p>
    <w:p w14:paraId="65CB365D" w14:textId="77777777" w:rsidR="00942096" w:rsidRPr="00942096" w:rsidRDefault="00942096" w:rsidP="00942096">
      <w:pPr>
        <w:keepNext/>
        <w:keepLines/>
        <w:spacing w:before="40" w:after="120" w:line="240" w:lineRule="auto"/>
        <w:outlineLvl w:val="1"/>
        <w:rPr>
          <w:rFonts w:ascii="Arial" w:eastAsia="Times New Roman" w:hAnsi="Arial" w:cs="Times New Roman (Headings CS)"/>
          <w:b/>
          <w:color w:val="00A8DF"/>
          <w:sz w:val="32"/>
          <w:szCs w:val="26"/>
        </w:rPr>
      </w:pPr>
      <w:r w:rsidRPr="00942096">
        <w:rPr>
          <w:rFonts w:ascii="Arial" w:eastAsia="Times New Roman" w:hAnsi="Arial" w:cs="Times New Roman (Headings CS)"/>
          <w:b/>
          <w:color w:val="00A8DF"/>
          <w:sz w:val="32"/>
          <w:szCs w:val="26"/>
        </w:rPr>
        <w:t>Suggested social media posts</w:t>
      </w:r>
    </w:p>
    <w:p w14:paraId="3FF1739D" w14:textId="77777777" w:rsidR="00942096" w:rsidRPr="00942096" w:rsidRDefault="00942096" w:rsidP="00942096">
      <w:pPr>
        <w:keepNext/>
        <w:keepLines/>
        <w:spacing w:before="40" w:after="120" w:line="240" w:lineRule="auto"/>
        <w:outlineLvl w:val="2"/>
        <w:rPr>
          <w:rFonts w:ascii="Arial" w:eastAsia="Times New Roman" w:hAnsi="Arial" w:cs="Times New Roman"/>
          <w:b/>
          <w:color w:val="86189C"/>
          <w:sz w:val="24"/>
          <w:szCs w:val="24"/>
        </w:rPr>
      </w:pPr>
      <w:r w:rsidRPr="00942096">
        <w:rPr>
          <w:rFonts w:ascii="Arial" w:eastAsia="Times New Roman" w:hAnsi="Arial" w:cs="Times New Roman"/>
          <w:b/>
          <w:color w:val="86189C"/>
          <w:sz w:val="24"/>
          <w:szCs w:val="24"/>
        </w:rPr>
        <w:t>Twitter</w:t>
      </w:r>
    </w:p>
    <w:tbl>
      <w:tblPr>
        <w:tblStyle w:val="TableGrid1"/>
        <w:tblW w:w="9634" w:type="dxa"/>
        <w:tblLook w:val="04A0" w:firstRow="1" w:lastRow="0" w:firstColumn="1" w:lastColumn="0" w:noHBand="0" w:noVBand="1"/>
      </w:tblPr>
      <w:tblGrid>
        <w:gridCol w:w="3211"/>
        <w:gridCol w:w="3211"/>
        <w:gridCol w:w="3212"/>
      </w:tblGrid>
      <w:tr w:rsidR="00942096" w:rsidRPr="00942096" w14:paraId="5DA1E35C" w14:textId="77777777" w:rsidTr="0094209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11" w:type="dxa"/>
          </w:tcPr>
          <w:p w14:paraId="2CED221B" w14:textId="2F81D54A" w:rsidR="00942096" w:rsidRPr="00942096" w:rsidRDefault="00942096" w:rsidP="00942096">
            <w:pPr>
              <w:spacing w:after="120"/>
              <w:rPr>
                <w:rFonts w:ascii="Arial" w:eastAsia="Arial" w:hAnsi="Arial" w:cs="Times New Roman"/>
                <w:b/>
              </w:rPr>
            </w:pPr>
            <w:r w:rsidRPr="00942096">
              <w:rPr>
                <w:rFonts w:ascii="Arial" w:eastAsia="Arial" w:hAnsi="Arial" w:cs="Times New Roman"/>
                <w:b/>
              </w:rPr>
              <w:t xml:space="preserve">Post </w:t>
            </w:r>
          </w:p>
        </w:tc>
        <w:tc>
          <w:tcPr>
            <w:tcW w:w="3211" w:type="dxa"/>
          </w:tcPr>
          <w:p w14:paraId="20423802" w14:textId="77777777" w:rsidR="00942096" w:rsidRPr="00942096" w:rsidRDefault="00942096" w:rsidP="00942096">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rPr>
            </w:pPr>
            <w:r w:rsidRPr="00942096">
              <w:rPr>
                <w:rFonts w:ascii="Arial" w:eastAsia="Arial" w:hAnsi="Arial" w:cs="Times New Roman"/>
                <w:b/>
              </w:rPr>
              <w:t>Copy</w:t>
            </w:r>
          </w:p>
        </w:tc>
        <w:tc>
          <w:tcPr>
            <w:tcW w:w="3212" w:type="dxa"/>
          </w:tcPr>
          <w:p w14:paraId="276B622B" w14:textId="77777777" w:rsidR="00942096" w:rsidRPr="00942096" w:rsidRDefault="00942096" w:rsidP="00942096">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rPr>
            </w:pPr>
            <w:r w:rsidRPr="00942096">
              <w:rPr>
                <w:rFonts w:ascii="Arial" w:eastAsia="Arial" w:hAnsi="Arial" w:cs="Times New Roman"/>
                <w:b/>
              </w:rPr>
              <w:t>Social media tile</w:t>
            </w:r>
          </w:p>
        </w:tc>
      </w:tr>
      <w:tr w:rsidR="00942096" w:rsidRPr="00942096" w14:paraId="231E2C64" w14:textId="77777777" w:rsidTr="00942096">
        <w:trPr>
          <w:cantSplit/>
        </w:trPr>
        <w:tc>
          <w:tcPr>
            <w:cnfStyle w:val="001000000000" w:firstRow="0" w:lastRow="0" w:firstColumn="1" w:lastColumn="0" w:oddVBand="0" w:evenVBand="0" w:oddHBand="0" w:evenHBand="0" w:firstRowFirstColumn="0" w:firstRowLastColumn="0" w:lastRowFirstColumn="0" w:lastRowLastColumn="0"/>
            <w:tcW w:w="3211" w:type="dxa"/>
          </w:tcPr>
          <w:p w14:paraId="269C3529" w14:textId="4749E6ED" w:rsidR="00942096" w:rsidRPr="00942096" w:rsidRDefault="00355469" w:rsidP="00942096">
            <w:pPr>
              <w:spacing w:after="120"/>
              <w:rPr>
                <w:rFonts w:ascii="Arial" w:eastAsia="Arial" w:hAnsi="Arial" w:cs="Times New Roman"/>
                <w:bCs/>
                <w:color w:val="BC95C8"/>
              </w:rPr>
            </w:pPr>
            <w:r w:rsidRPr="00175FC3">
              <w:rPr>
                <w:rFonts w:ascii="Arial" w:eastAsia="Arial" w:hAnsi="Arial" w:cs="Times New Roman"/>
                <w:bCs/>
                <w:color w:val="auto"/>
              </w:rPr>
              <w:t>Nominations now open!</w:t>
            </w:r>
          </w:p>
        </w:tc>
        <w:tc>
          <w:tcPr>
            <w:tcW w:w="3211" w:type="dxa"/>
          </w:tcPr>
          <w:p w14:paraId="4B46E9D7" w14:textId="0E42F37E" w:rsidR="00A917B9" w:rsidRDefault="00A917B9" w:rsidP="00A917B9">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eastAsia="Arial" w:hAnsi="Arial" w:cs="Times New Roman"/>
              </w:rPr>
              <w:t>Recognise an early childhood teacher, educational leader, early childhood service or organisation that is making a difference in the</w:t>
            </w:r>
            <w:r w:rsidRPr="00951F7C">
              <w:rPr>
                <w:rFonts w:ascii="Arial" w:eastAsia="Arial" w:hAnsi="Arial" w:cs="Times New Roman"/>
              </w:rPr>
              <w:t xml:space="preserve"> </w:t>
            </w:r>
            <w:r>
              <w:rPr>
                <w:rFonts w:ascii="Arial" w:eastAsia="Arial" w:hAnsi="Arial" w:cs="Times New Roman"/>
              </w:rPr>
              <w:t xml:space="preserve">lives </w:t>
            </w:r>
            <w:r w:rsidRPr="00951F7C">
              <w:rPr>
                <w:rFonts w:ascii="Arial" w:eastAsia="Arial" w:hAnsi="Arial" w:cs="Times New Roman"/>
              </w:rPr>
              <w:t>of Victorian children and their families</w:t>
            </w:r>
            <w:r>
              <w:rPr>
                <w:rFonts w:ascii="Arial" w:eastAsia="Arial" w:hAnsi="Arial" w:cs="Times New Roman"/>
              </w:rPr>
              <w:t xml:space="preserve"> by nominating them for a VEYA today</w:t>
            </w:r>
            <w:r w:rsidRPr="00562384">
              <w:rPr>
                <w:rFonts w:ascii="Arial" w:eastAsia="Arial" w:hAnsi="Arial" w:cs="Times New Roman"/>
              </w:rPr>
              <w:t>!</w:t>
            </w:r>
          </w:p>
          <w:p w14:paraId="44C14EB1" w14:textId="77777777" w:rsidR="00C17668" w:rsidRDefault="00C17668" w:rsidP="00C4505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B03F95" w14:textId="226B6613" w:rsidR="00C17668" w:rsidRPr="00942096" w:rsidRDefault="004560CF" w:rsidP="00C45059">
            <w:pPr>
              <w:cnfStyle w:val="000000000000" w:firstRow="0" w:lastRow="0" w:firstColumn="0" w:lastColumn="0" w:oddVBand="0" w:evenVBand="0" w:oddHBand="0" w:evenHBand="0" w:firstRowFirstColumn="0" w:firstRowLastColumn="0" w:lastRowFirstColumn="0" w:lastRowLastColumn="0"/>
              <w:rPr>
                <w:rFonts w:ascii="Arial" w:hAnsi="Arial" w:cs="Arial"/>
                <w:lang w:val="en"/>
              </w:rPr>
            </w:pPr>
            <w:hyperlink r:id="rId18" w:history="1">
              <w:r w:rsidR="00BF19EA" w:rsidRPr="00764950">
                <w:rPr>
                  <w:rStyle w:val="Hyperlink"/>
                  <w:rFonts w:ascii="Arial" w:hAnsi="Arial" w:cs="Arial"/>
                </w:rPr>
                <w:t>www.education.vic.gov.au/veya</w:t>
              </w:r>
            </w:hyperlink>
            <w:r w:rsidR="00BF19EA">
              <w:rPr>
                <w:rFonts w:ascii="Arial" w:hAnsi="Arial" w:cs="Arial"/>
              </w:rPr>
              <w:t xml:space="preserve"> </w:t>
            </w:r>
          </w:p>
        </w:tc>
        <w:tc>
          <w:tcPr>
            <w:tcW w:w="3212" w:type="dxa"/>
          </w:tcPr>
          <w:p w14:paraId="71C4B9F0" w14:textId="6260D4F9" w:rsidR="00942096" w:rsidRPr="00942096" w:rsidRDefault="009A34F9" w:rsidP="00942096">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hyperlink r:id="rId19" w:history="1">
              <w:r w:rsidR="00673FFA" w:rsidRPr="009A34F9">
                <w:rPr>
                  <w:rStyle w:val="Hyperlink"/>
                  <w:rFonts w:ascii="Arial" w:eastAsia="Arial" w:hAnsi="Arial" w:cs="Times New Roman"/>
                </w:rPr>
                <w:t>Twitter tile (nominations now open)</w:t>
              </w:r>
            </w:hyperlink>
          </w:p>
        </w:tc>
      </w:tr>
      <w:tr w:rsidR="009B2969" w:rsidRPr="00942096" w14:paraId="7218AA5A" w14:textId="77777777" w:rsidTr="00942096">
        <w:trPr>
          <w:cantSplit/>
        </w:trPr>
        <w:tc>
          <w:tcPr>
            <w:cnfStyle w:val="001000000000" w:firstRow="0" w:lastRow="0" w:firstColumn="1" w:lastColumn="0" w:oddVBand="0" w:evenVBand="0" w:oddHBand="0" w:evenHBand="0" w:firstRowFirstColumn="0" w:firstRowLastColumn="0" w:lastRowFirstColumn="0" w:lastRowLastColumn="0"/>
            <w:tcW w:w="3211" w:type="dxa"/>
          </w:tcPr>
          <w:p w14:paraId="7B025344" w14:textId="3433EE4E" w:rsidR="009B2969" w:rsidRPr="00175FC3" w:rsidRDefault="009B2969" w:rsidP="009B2969">
            <w:pPr>
              <w:spacing w:after="120"/>
              <w:rPr>
                <w:rFonts w:ascii="Arial" w:eastAsia="Arial" w:hAnsi="Arial" w:cs="Times New Roman"/>
              </w:rPr>
            </w:pPr>
            <w:r w:rsidRPr="00175FC3">
              <w:rPr>
                <w:rFonts w:ascii="Arial" w:eastAsia="Arial" w:hAnsi="Arial" w:cs="Times New Roman"/>
              </w:rPr>
              <w:lastRenderedPageBreak/>
              <w:t>Nominations clos</w:t>
            </w:r>
            <w:r>
              <w:rPr>
                <w:rFonts w:ascii="Arial" w:eastAsia="Arial" w:hAnsi="Arial" w:cs="Times New Roman"/>
              </w:rPr>
              <w:t>e</w:t>
            </w:r>
            <w:r w:rsidRPr="00175FC3">
              <w:rPr>
                <w:rFonts w:ascii="Arial" w:eastAsia="Arial" w:hAnsi="Arial" w:cs="Times New Roman"/>
              </w:rPr>
              <w:t xml:space="preserve"> soon!</w:t>
            </w:r>
          </w:p>
        </w:tc>
        <w:tc>
          <w:tcPr>
            <w:tcW w:w="3211" w:type="dxa"/>
          </w:tcPr>
          <w:p w14:paraId="73C3752B" w14:textId="3983D8BA" w:rsidR="00A917B9" w:rsidRDefault="00A917B9" w:rsidP="00A917B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44930">
              <w:rPr>
                <w:rFonts w:ascii="Arial" w:hAnsi="Arial" w:cs="Arial"/>
              </w:rPr>
              <w:t xml:space="preserve">Don’t let the great work of </w:t>
            </w:r>
            <w:r>
              <w:rPr>
                <w:rFonts w:ascii="Arial" w:hAnsi="Arial" w:cs="Arial"/>
              </w:rPr>
              <w:t>the</w:t>
            </w:r>
            <w:r w:rsidRPr="00A44930">
              <w:rPr>
                <w:rFonts w:ascii="Arial" w:hAnsi="Arial" w:cs="Arial"/>
              </w:rPr>
              <w:t xml:space="preserve"> early childhood </w:t>
            </w:r>
            <w:r>
              <w:rPr>
                <w:rFonts w:ascii="Arial" w:hAnsi="Arial" w:cs="Arial"/>
              </w:rPr>
              <w:t xml:space="preserve">education workforce </w:t>
            </w:r>
            <w:r w:rsidRPr="00A44930">
              <w:rPr>
                <w:rFonts w:ascii="Arial" w:hAnsi="Arial" w:cs="Arial"/>
              </w:rPr>
              <w:t>go unnoticed. Nominate them for a Victorian Early Years Award by 14 June.</w:t>
            </w:r>
          </w:p>
          <w:p w14:paraId="121E3B01" w14:textId="77777777" w:rsidR="00A917B9" w:rsidRDefault="00A917B9" w:rsidP="00A917B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3414E18" w14:textId="6B4E2529" w:rsidR="009B2969" w:rsidRPr="00942096" w:rsidRDefault="004560CF" w:rsidP="009B2969">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hyperlink r:id="rId20" w:history="1">
              <w:r w:rsidR="00BF19EA">
                <w:rPr>
                  <w:rStyle w:val="Hyperlink"/>
                  <w:rFonts w:ascii="Arial" w:eastAsia="Arial" w:hAnsi="Arial" w:cs="Times New Roman"/>
                </w:rPr>
                <w:t>www.education.vic.gov.au/veya</w:t>
              </w:r>
            </w:hyperlink>
          </w:p>
        </w:tc>
        <w:tc>
          <w:tcPr>
            <w:tcW w:w="3212" w:type="dxa"/>
          </w:tcPr>
          <w:p w14:paraId="1B5DA1E6" w14:textId="5BCC7293" w:rsidR="009B2969" w:rsidRPr="00942096" w:rsidRDefault="009A34F9" w:rsidP="009B2969">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hyperlink r:id="rId21" w:history="1">
              <w:r w:rsidR="00673FFA" w:rsidRPr="009A34F9">
                <w:rPr>
                  <w:rStyle w:val="Hyperlink"/>
                  <w:rFonts w:ascii="Arial" w:eastAsia="Arial" w:hAnsi="Arial" w:cs="Times New Roman"/>
                </w:rPr>
                <w:t xml:space="preserve">Twitter tile (nominations </w:t>
              </w:r>
              <w:r w:rsidR="00673FFA" w:rsidRPr="009A34F9">
                <w:rPr>
                  <w:rStyle w:val="Hyperlink"/>
                  <w:rFonts w:ascii="Arial" w:eastAsia="Arial" w:hAnsi="Arial" w:cs="Times New Roman"/>
                </w:rPr>
                <w:t>closing soon</w:t>
              </w:r>
              <w:r w:rsidR="00673FFA" w:rsidRPr="009A34F9">
                <w:rPr>
                  <w:rStyle w:val="Hyperlink"/>
                  <w:rFonts w:ascii="Arial" w:eastAsia="Arial" w:hAnsi="Arial" w:cs="Times New Roman"/>
                </w:rPr>
                <w:t>)</w:t>
              </w:r>
            </w:hyperlink>
          </w:p>
        </w:tc>
      </w:tr>
    </w:tbl>
    <w:p w14:paraId="1EC3D17C" w14:textId="77777777" w:rsidR="00942096" w:rsidRPr="00942096" w:rsidRDefault="00942096" w:rsidP="00942096">
      <w:pPr>
        <w:spacing w:after="40" w:line="240" w:lineRule="auto"/>
        <w:rPr>
          <w:rFonts w:ascii="Arial" w:eastAsia="Arial" w:hAnsi="Arial" w:cs="Times New Roman"/>
          <w:b/>
          <w:color w:val="FF0000"/>
          <w:sz w:val="24"/>
          <w:szCs w:val="24"/>
        </w:rPr>
      </w:pPr>
    </w:p>
    <w:p w14:paraId="594855F7" w14:textId="77777777" w:rsidR="00942096" w:rsidRPr="00942096" w:rsidRDefault="00942096" w:rsidP="00942096">
      <w:pPr>
        <w:keepNext/>
        <w:keepLines/>
        <w:spacing w:before="40" w:after="120" w:line="240" w:lineRule="auto"/>
        <w:outlineLvl w:val="2"/>
        <w:rPr>
          <w:rFonts w:ascii="Arial" w:eastAsia="Times New Roman" w:hAnsi="Arial" w:cs="Times New Roman"/>
          <w:b/>
          <w:color w:val="86189C"/>
          <w:sz w:val="24"/>
          <w:szCs w:val="24"/>
        </w:rPr>
      </w:pPr>
      <w:r w:rsidRPr="00942096">
        <w:rPr>
          <w:rFonts w:ascii="Arial" w:eastAsia="Times New Roman" w:hAnsi="Arial" w:cs="Times New Roman"/>
          <w:b/>
          <w:color w:val="86189C"/>
          <w:sz w:val="24"/>
          <w:szCs w:val="24"/>
        </w:rPr>
        <w:t>Facebook</w:t>
      </w:r>
    </w:p>
    <w:tbl>
      <w:tblPr>
        <w:tblStyle w:val="TableGrid1"/>
        <w:tblW w:w="9634" w:type="dxa"/>
        <w:tblLook w:val="04A0" w:firstRow="1" w:lastRow="0" w:firstColumn="1" w:lastColumn="0" w:noHBand="0" w:noVBand="1"/>
      </w:tblPr>
      <w:tblGrid>
        <w:gridCol w:w="3072"/>
        <w:gridCol w:w="3494"/>
        <w:gridCol w:w="3068"/>
      </w:tblGrid>
      <w:tr w:rsidR="00942096" w:rsidRPr="00942096" w14:paraId="4B9D31DF" w14:textId="77777777" w:rsidTr="0094209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72" w:type="dxa"/>
          </w:tcPr>
          <w:p w14:paraId="4716CF5A" w14:textId="77777777" w:rsidR="00942096" w:rsidRPr="00942096" w:rsidRDefault="00942096" w:rsidP="00942096">
            <w:pPr>
              <w:spacing w:after="120"/>
              <w:rPr>
                <w:rFonts w:ascii="Arial" w:eastAsia="Arial" w:hAnsi="Arial" w:cs="Times New Roman"/>
                <w:b/>
              </w:rPr>
            </w:pPr>
            <w:r w:rsidRPr="00942096">
              <w:rPr>
                <w:rFonts w:ascii="Arial" w:eastAsia="Arial" w:hAnsi="Arial" w:cs="Times New Roman"/>
                <w:b/>
              </w:rPr>
              <w:t>Post #</w:t>
            </w:r>
          </w:p>
        </w:tc>
        <w:tc>
          <w:tcPr>
            <w:tcW w:w="3494" w:type="dxa"/>
          </w:tcPr>
          <w:p w14:paraId="511D9BBE" w14:textId="77777777" w:rsidR="00942096" w:rsidRPr="00942096" w:rsidRDefault="00942096" w:rsidP="00942096">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rPr>
            </w:pPr>
            <w:r w:rsidRPr="00942096">
              <w:rPr>
                <w:rFonts w:ascii="Arial" w:eastAsia="Arial" w:hAnsi="Arial" w:cs="Times New Roman"/>
                <w:b/>
              </w:rPr>
              <w:t>Copy</w:t>
            </w:r>
          </w:p>
        </w:tc>
        <w:tc>
          <w:tcPr>
            <w:tcW w:w="3068" w:type="dxa"/>
          </w:tcPr>
          <w:p w14:paraId="77EC9F03" w14:textId="77777777" w:rsidR="00942096" w:rsidRPr="00942096" w:rsidRDefault="00942096" w:rsidP="00942096">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rPr>
            </w:pPr>
            <w:r w:rsidRPr="00942096">
              <w:rPr>
                <w:rFonts w:ascii="Arial" w:eastAsia="Arial" w:hAnsi="Arial" w:cs="Times New Roman"/>
                <w:b/>
              </w:rPr>
              <w:t>Social media tile</w:t>
            </w:r>
          </w:p>
        </w:tc>
      </w:tr>
      <w:tr w:rsidR="00974C51" w:rsidRPr="00942096" w14:paraId="6578FC74" w14:textId="77777777" w:rsidTr="00942096">
        <w:trPr>
          <w:cantSplit/>
        </w:trPr>
        <w:tc>
          <w:tcPr>
            <w:cnfStyle w:val="001000000000" w:firstRow="0" w:lastRow="0" w:firstColumn="1" w:lastColumn="0" w:oddVBand="0" w:evenVBand="0" w:oddHBand="0" w:evenHBand="0" w:firstRowFirstColumn="0" w:firstRowLastColumn="0" w:lastRowFirstColumn="0" w:lastRowLastColumn="0"/>
            <w:tcW w:w="3072" w:type="dxa"/>
          </w:tcPr>
          <w:p w14:paraId="688F148C" w14:textId="792CDB99" w:rsidR="00974C51" w:rsidRPr="00942096" w:rsidRDefault="00974C51" w:rsidP="00974C51">
            <w:pPr>
              <w:spacing w:after="120"/>
              <w:rPr>
                <w:rFonts w:ascii="Arial" w:eastAsia="Arial" w:hAnsi="Arial" w:cs="Times New Roman"/>
                <w:bCs/>
                <w:color w:val="BC95C8"/>
              </w:rPr>
            </w:pPr>
            <w:r w:rsidRPr="00175FC3">
              <w:rPr>
                <w:rFonts w:ascii="Arial" w:eastAsia="Arial" w:hAnsi="Arial" w:cs="Times New Roman"/>
                <w:bCs/>
                <w:color w:val="auto"/>
              </w:rPr>
              <w:t>Nominations now open!</w:t>
            </w:r>
          </w:p>
        </w:tc>
        <w:tc>
          <w:tcPr>
            <w:tcW w:w="3494" w:type="dxa"/>
          </w:tcPr>
          <w:p w14:paraId="2D4DAEB4" w14:textId="7847EC9D" w:rsidR="00C17668" w:rsidRDefault="00C17668" w:rsidP="00974C51">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Nominations for the </w:t>
            </w:r>
            <w:r w:rsidR="004E6C84">
              <w:rPr>
                <w:rFonts w:ascii="Arial" w:hAnsi="Arial" w:cs="Arial"/>
              </w:rPr>
              <w:t>16</w:t>
            </w:r>
            <w:r w:rsidR="004E6C84" w:rsidRPr="004E6C84">
              <w:rPr>
                <w:rFonts w:ascii="Arial" w:hAnsi="Arial" w:cs="Arial"/>
                <w:vertAlign w:val="superscript"/>
              </w:rPr>
              <w:t>th</w:t>
            </w:r>
            <w:r w:rsidR="004E6C84">
              <w:rPr>
                <w:rFonts w:ascii="Arial" w:hAnsi="Arial" w:cs="Arial"/>
              </w:rPr>
              <w:t xml:space="preserve"> annual </w:t>
            </w:r>
            <w:r w:rsidRPr="00A44930">
              <w:rPr>
                <w:rFonts w:ascii="Arial" w:hAnsi="Arial" w:cs="Arial"/>
              </w:rPr>
              <w:t>Victorian Early Years Award</w:t>
            </w:r>
            <w:r>
              <w:rPr>
                <w:rFonts w:ascii="Arial" w:hAnsi="Arial" w:cs="Arial"/>
              </w:rPr>
              <w:t xml:space="preserve"> are no</w:t>
            </w:r>
            <w:r w:rsidR="003548DA">
              <w:rPr>
                <w:rFonts w:ascii="Arial" w:hAnsi="Arial" w:cs="Arial"/>
              </w:rPr>
              <w:t>w</w:t>
            </w:r>
            <w:r>
              <w:rPr>
                <w:rFonts w:ascii="Arial" w:hAnsi="Arial" w:cs="Arial"/>
              </w:rPr>
              <w:t xml:space="preserve"> open! </w:t>
            </w:r>
          </w:p>
          <w:p w14:paraId="00301683" w14:textId="54D427A1" w:rsidR="00974C51" w:rsidRDefault="00BA50F0" w:rsidP="00974C51">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Times New Roman"/>
              </w:rPr>
              <w:t>Recognise</w:t>
            </w:r>
            <w:r w:rsidR="00A03702">
              <w:rPr>
                <w:rFonts w:ascii="Arial" w:eastAsia="Arial" w:hAnsi="Arial" w:cs="Times New Roman"/>
              </w:rPr>
              <w:t xml:space="preserve"> the great work of </w:t>
            </w:r>
            <w:r w:rsidR="00FB0280">
              <w:rPr>
                <w:rFonts w:ascii="Arial" w:eastAsia="Arial" w:hAnsi="Arial" w:cs="Times New Roman"/>
              </w:rPr>
              <w:t>early childhood teacher</w:t>
            </w:r>
            <w:r>
              <w:rPr>
                <w:rFonts w:ascii="Arial" w:eastAsia="Arial" w:hAnsi="Arial" w:cs="Times New Roman"/>
              </w:rPr>
              <w:t>s</w:t>
            </w:r>
            <w:r w:rsidR="00FB0280">
              <w:rPr>
                <w:rFonts w:ascii="Arial" w:eastAsia="Arial" w:hAnsi="Arial" w:cs="Times New Roman"/>
              </w:rPr>
              <w:t>, educational leader</w:t>
            </w:r>
            <w:r w:rsidR="00A03702">
              <w:rPr>
                <w:rFonts w:ascii="Arial" w:eastAsia="Arial" w:hAnsi="Arial" w:cs="Times New Roman"/>
              </w:rPr>
              <w:t>s</w:t>
            </w:r>
            <w:r>
              <w:rPr>
                <w:rFonts w:ascii="Arial" w:eastAsia="Arial" w:hAnsi="Arial" w:cs="Times New Roman"/>
              </w:rPr>
              <w:t xml:space="preserve">, </w:t>
            </w:r>
            <w:r w:rsidR="002F2E9C">
              <w:rPr>
                <w:rFonts w:ascii="Arial" w:eastAsia="Arial" w:hAnsi="Arial" w:cs="Times New Roman"/>
              </w:rPr>
              <w:t xml:space="preserve">services, </w:t>
            </w:r>
            <w:r w:rsidR="00FB0280">
              <w:rPr>
                <w:rFonts w:ascii="Arial" w:eastAsia="Arial" w:hAnsi="Arial" w:cs="Times New Roman"/>
              </w:rPr>
              <w:t>organisation</w:t>
            </w:r>
            <w:r w:rsidR="002F2E9C">
              <w:rPr>
                <w:rFonts w:ascii="Arial" w:eastAsia="Arial" w:hAnsi="Arial" w:cs="Times New Roman"/>
              </w:rPr>
              <w:t xml:space="preserve"> or projects by submitting</w:t>
            </w:r>
            <w:r w:rsidR="00C17668">
              <w:rPr>
                <w:rFonts w:ascii="Arial" w:hAnsi="Arial" w:cs="Arial"/>
              </w:rPr>
              <w:t xml:space="preserve"> a nomination</w:t>
            </w:r>
            <w:r w:rsidR="00D01F50">
              <w:rPr>
                <w:rFonts w:ascii="Arial" w:hAnsi="Arial" w:cs="Arial"/>
              </w:rPr>
              <w:t xml:space="preserve"> by</w:t>
            </w:r>
            <w:r w:rsidR="00C17668">
              <w:rPr>
                <w:rFonts w:ascii="Arial" w:hAnsi="Arial" w:cs="Arial"/>
              </w:rPr>
              <w:t xml:space="preserve"> </w:t>
            </w:r>
            <w:r w:rsidR="004E6C84" w:rsidRPr="00A44930">
              <w:rPr>
                <w:rFonts w:ascii="Arial" w:hAnsi="Arial" w:cs="Arial"/>
              </w:rPr>
              <w:t>14 June.</w:t>
            </w:r>
          </w:p>
          <w:p w14:paraId="54142536" w14:textId="30CAFE7E" w:rsidR="00C17668" w:rsidRPr="00942096" w:rsidRDefault="00C17668" w:rsidP="00974C51">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eastAsia="Arial" w:hAnsi="Arial" w:cs="Times New Roman"/>
              </w:rPr>
              <w:t xml:space="preserve">More info: </w:t>
            </w:r>
            <w:hyperlink r:id="rId22" w:history="1">
              <w:r w:rsidR="00BF19EA" w:rsidRPr="00BF19EA">
                <w:rPr>
                  <w:rStyle w:val="Hyperlink"/>
                  <w:rFonts w:ascii="Arial" w:eastAsia="Arial" w:hAnsi="Arial" w:cs="Times New Roman"/>
                  <w:lang w:val="en-AU"/>
                </w:rPr>
                <w:t>www.education.vic.gov.au/veya</w:t>
              </w:r>
            </w:hyperlink>
          </w:p>
        </w:tc>
        <w:tc>
          <w:tcPr>
            <w:tcW w:w="3068" w:type="dxa"/>
          </w:tcPr>
          <w:p w14:paraId="142EE0F6" w14:textId="71102F47" w:rsidR="00974C51" w:rsidRPr="00942096" w:rsidRDefault="009A34F9" w:rsidP="00974C51">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hyperlink r:id="rId23" w:history="1">
              <w:r w:rsidR="00673FFA" w:rsidRPr="009A34F9">
                <w:rPr>
                  <w:rStyle w:val="Hyperlink"/>
                  <w:rFonts w:ascii="Arial" w:eastAsia="Arial" w:hAnsi="Arial" w:cs="Times New Roman"/>
                </w:rPr>
                <w:t>Facebook</w:t>
              </w:r>
              <w:r w:rsidR="00673FFA" w:rsidRPr="009A34F9">
                <w:rPr>
                  <w:rStyle w:val="Hyperlink"/>
                  <w:rFonts w:ascii="Arial" w:eastAsia="Arial" w:hAnsi="Arial" w:cs="Times New Roman"/>
                </w:rPr>
                <w:t xml:space="preserve"> tile (nominations </w:t>
              </w:r>
              <w:r w:rsidR="00673FFA" w:rsidRPr="009A34F9">
                <w:rPr>
                  <w:rStyle w:val="Hyperlink"/>
                  <w:rFonts w:ascii="Arial" w:eastAsia="Arial" w:hAnsi="Arial" w:cs="Times New Roman"/>
                </w:rPr>
                <w:t>now open</w:t>
              </w:r>
              <w:r w:rsidR="00673FFA" w:rsidRPr="009A34F9">
                <w:rPr>
                  <w:rStyle w:val="Hyperlink"/>
                  <w:rFonts w:ascii="Arial" w:eastAsia="Arial" w:hAnsi="Arial" w:cs="Times New Roman"/>
                </w:rPr>
                <w:t>)</w:t>
              </w:r>
            </w:hyperlink>
          </w:p>
        </w:tc>
      </w:tr>
      <w:tr w:rsidR="009B2969" w:rsidRPr="00942096" w14:paraId="5F84567C" w14:textId="77777777" w:rsidTr="00942096">
        <w:trPr>
          <w:cantSplit/>
        </w:trPr>
        <w:tc>
          <w:tcPr>
            <w:cnfStyle w:val="001000000000" w:firstRow="0" w:lastRow="0" w:firstColumn="1" w:lastColumn="0" w:oddVBand="0" w:evenVBand="0" w:oddHBand="0" w:evenHBand="0" w:firstRowFirstColumn="0" w:firstRowLastColumn="0" w:lastRowFirstColumn="0" w:lastRowLastColumn="0"/>
            <w:tcW w:w="3072" w:type="dxa"/>
          </w:tcPr>
          <w:p w14:paraId="1674FFAC" w14:textId="617A44F1" w:rsidR="009B2969" w:rsidRPr="00942096" w:rsidRDefault="009B2969" w:rsidP="009B2969">
            <w:pPr>
              <w:spacing w:after="120"/>
              <w:rPr>
                <w:rFonts w:ascii="Arial" w:eastAsia="Arial" w:hAnsi="Arial" w:cs="Times New Roman"/>
                <w:b/>
                <w:bCs/>
              </w:rPr>
            </w:pPr>
            <w:r w:rsidRPr="00175FC3">
              <w:rPr>
                <w:rFonts w:ascii="Arial" w:eastAsia="Arial" w:hAnsi="Arial" w:cs="Times New Roman"/>
              </w:rPr>
              <w:t>Nominations clo</w:t>
            </w:r>
            <w:r>
              <w:rPr>
                <w:rFonts w:ascii="Arial" w:eastAsia="Arial" w:hAnsi="Arial" w:cs="Times New Roman"/>
              </w:rPr>
              <w:t>se</w:t>
            </w:r>
            <w:r w:rsidRPr="00175FC3">
              <w:rPr>
                <w:rFonts w:ascii="Arial" w:eastAsia="Arial" w:hAnsi="Arial" w:cs="Times New Roman"/>
              </w:rPr>
              <w:t xml:space="preserve"> soon!</w:t>
            </w:r>
          </w:p>
        </w:tc>
        <w:tc>
          <w:tcPr>
            <w:tcW w:w="3494" w:type="dxa"/>
          </w:tcPr>
          <w:p w14:paraId="44034ECB" w14:textId="73963B41" w:rsidR="009B2969" w:rsidRPr="00587005" w:rsidRDefault="00D01F50" w:rsidP="009B2969">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eastAsia="Arial" w:hAnsi="Arial" w:cs="Times New Roman"/>
              </w:rPr>
              <w:t>Don’t miss the</w:t>
            </w:r>
            <w:r w:rsidR="009B2969" w:rsidRPr="00587005">
              <w:rPr>
                <w:rFonts w:ascii="Arial" w:eastAsia="Arial" w:hAnsi="Arial" w:cs="Times New Roman"/>
              </w:rPr>
              <w:t xml:space="preserve"> chance to nominate an </w:t>
            </w:r>
            <w:r w:rsidR="00FB0280">
              <w:rPr>
                <w:rFonts w:ascii="Arial" w:eastAsia="Arial" w:hAnsi="Arial" w:cs="Times New Roman"/>
              </w:rPr>
              <w:t>early childhood teacher, educational leader</w:t>
            </w:r>
            <w:r w:rsidR="005275E4">
              <w:rPr>
                <w:rFonts w:ascii="Arial" w:eastAsia="Arial" w:hAnsi="Arial" w:cs="Times New Roman"/>
              </w:rPr>
              <w:t xml:space="preserve">, service or </w:t>
            </w:r>
            <w:r w:rsidR="00FB0280">
              <w:rPr>
                <w:rFonts w:ascii="Arial" w:eastAsia="Arial" w:hAnsi="Arial" w:cs="Times New Roman"/>
              </w:rPr>
              <w:t xml:space="preserve">organisation </w:t>
            </w:r>
            <w:r w:rsidR="00F8553C">
              <w:rPr>
                <w:rFonts w:ascii="Arial" w:eastAsia="Arial" w:hAnsi="Arial" w:cs="Times New Roman"/>
              </w:rPr>
              <w:t>that</w:t>
            </w:r>
            <w:r w:rsidR="009B2969" w:rsidRPr="00587005">
              <w:rPr>
                <w:rFonts w:ascii="Arial" w:eastAsia="Arial" w:hAnsi="Arial" w:cs="Times New Roman"/>
              </w:rPr>
              <w:t xml:space="preserve"> is making a difference to improve the health, learning</w:t>
            </w:r>
            <w:r w:rsidR="00AA49AB">
              <w:rPr>
                <w:rFonts w:ascii="Arial" w:eastAsia="Arial" w:hAnsi="Arial" w:cs="Times New Roman"/>
              </w:rPr>
              <w:t xml:space="preserve"> </w:t>
            </w:r>
            <w:r w:rsidR="009B2969" w:rsidRPr="00587005">
              <w:rPr>
                <w:rFonts w:ascii="Arial" w:eastAsia="Arial" w:hAnsi="Arial" w:cs="Times New Roman"/>
              </w:rPr>
              <w:t xml:space="preserve">and wellbeing of Victorian children and their families. </w:t>
            </w:r>
          </w:p>
          <w:p w14:paraId="4DF28A47" w14:textId="318C9FC2" w:rsidR="009B2969" w:rsidRPr="00587005" w:rsidRDefault="009B2969" w:rsidP="009B2969">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9F72A5">
              <w:rPr>
                <w:rFonts w:ascii="Arial" w:eastAsia="Arial" w:hAnsi="Arial" w:cs="Times New Roman"/>
                <w:lang w:val="en-AU"/>
              </w:rPr>
              <w:t xml:space="preserve">Victorian Early Year Awards </w:t>
            </w:r>
            <w:r>
              <w:rPr>
                <w:rFonts w:ascii="Arial" w:eastAsia="Arial" w:hAnsi="Arial" w:cs="Times New Roman"/>
              </w:rPr>
              <w:t>w</w:t>
            </w:r>
            <w:r w:rsidRPr="00587005">
              <w:rPr>
                <w:rFonts w:ascii="Arial" w:eastAsia="Arial" w:hAnsi="Arial" w:cs="Times New Roman"/>
              </w:rPr>
              <w:t>inners will receive up to $15,000 towards professional development or to further develop their winning initiative.</w:t>
            </w:r>
          </w:p>
          <w:p w14:paraId="6CAF9909" w14:textId="62F4E560" w:rsidR="009B2969" w:rsidRPr="00587005" w:rsidRDefault="00254E26" w:rsidP="009B2969">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eastAsia="Arial" w:hAnsi="Arial" w:cs="Times New Roman"/>
              </w:rPr>
              <w:t xml:space="preserve">Nominations close 14 June. </w:t>
            </w:r>
          </w:p>
          <w:p w14:paraId="21813550" w14:textId="55661172" w:rsidR="009B2969" w:rsidRPr="00942096" w:rsidRDefault="009B2969" w:rsidP="009B2969">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587005">
              <w:rPr>
                <w:rFonts w:ascii="Arial" w:eastAsia="Arial" w:hAnsi="Arial" w:cs="Times New Roman"/>
              </w:rPr>
              <w:t xml:space="preserve">More info: </w:t>
            </w:r>
            <w:hyperlink r:id="rId24" w:history="1">
              <w:r w:rsidR="00BF19EA" w:rsidRPr="00BF19EA">
                <w:rPr>
                  <w:rStyle w:val="Hyperlink"/>
                  <w:rFonts w:ascii="Arial" w:eastAsia="Arial" w:hAnsi="Arial" w:cs="Times New Roman"/>
                  <w:lang w:val="en-AU"/>
                </w:rPr>
                <w:t>www.education.vic.gov.au/veya</w:t>
              </w:r>
            </w:hyperlink>
          </w:p>
        </w:tc>
        <w:tc>
          <w:tcPr>
            <w:tcW w:w="3068" w:type="dxa"/>
          </w:tcPr>
          <w:p w14:paraId="74E71101" w14:textId="29BA7F59" w:rsidR="009B2969" w:rsidRPr="00942096" w:rsidRDefault="009A34F9" w:rsidP="009B2969">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hyperlink r:id="rId25" w:history="1">
              <w:r w:rsidR="00673FFA" w:rsidRPr="009A34F9">
                <w:rPr>
                  <w:rStyle w:val="Hyperlink"/>
                  <w:rFonts w:ascii="Arial" w:eastAsia="Arial" w:hAnsi="Arial" w:cs="Times New Roman"/>
                </w:rPr>
                <w:t>Facebook</w:t>
              </w:r>
              <w:r w:rsidR="00673FFA" w:rsidRPr="009A34F9">
                <w:rPr>
                  <w:rStyle w:val="Hyperlink"/>
                  <w:rFonts w:ascii="Arial" w:eastAsia="Arial" w:hAnsi="Arial" w:cs="Times New Roman"/>
                </w:rPr>
                <w:t xml:space="preserve"> tile (nominations closing soon)</w:t>
              </w:r>
            </w:hyperlink>
          </w:p>
        </w:tc>
      </w:tr>
    </w:tbl>
    <w:p w14:paraId="0C9D7D9E" w14:textId="037CD429" w:rsidR="00942096" w:rsidRDefault="00942096" w:rsidP="00942096">
      <w:pPr>
        <w:spacing w:after="40" w:line="240" w:lineRule="auto"/>
        <w:rPr>
          <w:rFonts w:ascii="Arial" w:eastAsia="Arial" w:hAnsi="Arial" w:cs="Times New Roman"/>
          <w:b/>
          <w:color w:val="FF0000"/>
          <w:sz w:val="24"/>
          <w:szCs w:val="24"/>
        </w:rPr>
      </w:pPr>
    </w:p>
    <w:p w14:paraId="4D5947E4" w14:textId="67671679" w:rsidR="005D4009" w:rsidRPr="00942096" w:rsidRDefault="002F2CF7" w:rsidP="005D4009">
      <w:pPr>
        <w:keepNext/>
        <w:keepLines/>
        <w:spacing w:before="40" w:after="120" w:line="240" w:lineRule="auto"/>
        <w:outlineLvl w:val="2"/>
        <w:rPr>
          <w:rFonts w:ascii="Arial" w:eastAsia="Times New Roman" w:hAnsi="Arial" w:cs="Times New Roman"/>
          <w:b/>
          <w:color w:val="86189C"/>
          <w:sz w:val="24"/>
          <w:szCs w:val="24"/>
        </w:rPr>
      </w:pPr>
      <w:r>
        <w:rPr>
          <w:rFonts w:ascii="Arial" w:eastAsia="Times New Roman" w:hAnsi="Arial" w:cs="Times New Roman"/>
          <w:b/>
          <w:color w:val="86189C"/>
          <w:sz w:val="24"/>
          <w:szCs w:val="24"/>
        </w:rPr>
        <w:lastRenderedPageBreak/>
        <w:t>LinkedIn</w:t>
      </w:r>
    </w:p>
    <w:tbl>
      <w:tblPr>
        <w:tblStyle w:val="TableGrid1"/>
        <w:tblW w:w="9634" w:type="dxa"/>
        <w:tblLook w:val="04A0" w:firstRow="1" w:lastRow="0" w:firstColumn="1" w:lastColumn="0" w:noHBand="0" w:noVBand="1"/>
      </w:tblPr>
      <w:tblGrid>
        <w:gridCol w:w="3211"/>
        <w:gridCol w:w="3211"/>
        <w:gridCol w:w="3212"/>
      </w:tblGrid>
      <w:tr w:rsidR="005D4009" w:rsidRPr="00942096" w14:paraId="2B439D32" w14:textId="77777777" w:rsidTr="00A7050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11" w:type="dxa"/>
          </w:tcPr>
          <w:p w14:paraId="7B9B5C01" w14:textId="77777777" w:rsidR="005D4009" w:rsidRPr="00942096" w:rsidRDefault="005D4009" w:rsidP="00A70500">
            <w:pPr>
              <w:spacing w:after="120"/>
              <w:rPr>
                <w:rFonts w:ascii="Arial" w:eastAsia="Arial" w:hAnsi="Arial" w:cs="Times New Roman"/>
                <w:b/>
              </w:rPr>
            </w:pPr>
            <w:r w:rsidRPr="00942096">
              <w:rPr>
                <w:rFonts w:ascii="Arial" w:eastAsia="Arial" w:hAnsi="Arial" w:cs="Times New Roman"/>
                <w:b/>
              </w:rPr>
              <w:t xml:space="preserve">Post </w:t>
            </w:r>
          </w:p>
        </w:tc>
        <w:tc>
          <w:tcPr>
            <w:tcW w:w="3211" w:type="dxa"/>
          </w:tcPr>
          <w:p w14:paraId="12258BE6" w14:textId="77777777" w:rsidR="005D4009" w:rsidRPr="00942096" w:rsidRDefault="005D4009" w:rsidP="00A70500">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rPr>
            </w:pPr>
            <w:r w:rsidRPr="00942096">
              <w:rPr>
                <w:rFonts w:ascii="Arial" w:eastAsia="Arial" w:hAnsi="Arial" w:cs="Times New Roman"/>
                <w:b/>
              </w:rPr>
              <w:t>Copy</w:t>
            </w:r>
          </w:p>
        </w:tc>
        <w:tc>
          <w:tcPr>
            <w:tcW w:w="3212" w:type="dxa"/>
          </w:tcPr>
          <w:p w14:paraId="4574C202" w14:textId="77777777" w:rsidR="005D4009" w:rsidRPr="00942096" w:rsidRDefault="005D4009" w:rsidP="00A70500">
            <w:pPr>
              <w:spacing w:after="120"/>
              <w:cnfStyle w:val="100000000000" w:firstRow="1" w:lastRow="0" w:firstColumn="0" w:lastColumn="0" w:oddVBand="0" w:evenVBand="0" w:oddHBand="0" w:evenHBand="0" w:firstRowFirstColumn="0" w:firstRowLastColumn="0" w:lastRowFirstColumn="0" w:lastRowLastColumn="0"/>
              <w:rPr>
                <w:rFonts w:ascii="Arial" w:eastAsia="Arial" w:hAnsi="Arial" w:cs="Times New Roman"/>
                <w:b/>
              </w:rPr>
            </w:pPr>
            <w:r w:rsidRPr="00942096">
              <w:rPr>
                <w:rFonts w:ascii="Arial" w:eastAsia="Arial" w:hAnsi="Arial" w:cs="Times New Roman"/>
                <w:b/>
              </w:rPr>
              <w:t>Social media tile</w:t>
            </w:r>
          </w:p>
        </w:tc>
      </w:tr>
      <w:tr w:rsidR="005D4009" w:rsidRPr="00942096" w14:paraId="1AD92980" w14:textId="77777777" w:rsidTr="00A70500">
        <w:trPr>
          <w:cantSplit/>
        </w:trPr>
        <w:tc>
          <w:tcPr>
            <w:cnfStyle w:val="001000000000" w:firstRow="0" w:lastRow="0" w:firstColumn="1" w:lastColumn="0" w:oddVBand="0" w:evenVBand="0" w:oddHBand="0" w:evenHBand="0" w:firstRowFirstColumn="0" w:firstRowLastColumn="0" w:lastRowFirstColumn="0" w:lastRowLastColumn="0"/>
            <w:tcW w:w="3211" w:type="dxa"/>
          </w:tcPr>
          <w:p w14:paraId="5BF2522A" w14:textId="77777777" w:rsidR="005D4009" w:rsidRPr="00942096" w:rsidRDefault="005D4009" w:rsidP="00A70500">
            <w:pPr>
              <w:spacing w:after="120"/>
              <w:rPr>
                <w:rFonts w:ascii="Arial" w:eastAsia="Arial" w:hAnsi="Arial" w:cs="Times New Roman"/>
                <w:bCs/>
                <w:color w:val="BC95C8"/>
              </w:rPr>
            </w:pPr>
            <w:r w:rsidRPr="00175FC3">
              <w:rPr>
                <w:rFonts w:ascii="Arial" w:eastAsia="Arial" w:hAnsi="Arial" w:cs="Times New Roman"/>
                <w:bCs/>
                <w:color w:val="auto"/>
              </w:rPr>
              <w:t>Nominations now open!</w:t>
            </w:r>
          </w:p>
        </w:tc>
        <w:tc>
          <w:tcPr>
            <w:tcW w:w="3211" w:type="dxa"/>
          </w:tcPr>
          <w:p w14:paraId="097DFE2E" w14:textId="649EC555" w:rsidR="00D340E4" w:rsidRDefault="00463342" w:rsidP="00D0170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Victorian </w:t>
            </w:r>
            <w:r w:rsidR="00D340E4">
              <w:rPr>
                <w:rFonts w:ascii="Arial" w:hAnsi="Arial" w:cs="Arial"/>
              </w:rPr>
              <w:t>E</w:t>
            </w:r>
            <w:r>
              <w:rPr>
                <w:rFonts w:ascii="Arial" w:hAnsi="Arial" w:cs="Arial"/>
              </w:rPr>
              <w:t xml:space="preserve">arly Year Awards </w:t>
            </w:r>
            <w:r w:rsidR="00D340E4">
              <w:rPr>
                <w:rFonts w:ascii="Arial" w:hAnsi="Arial" w:cs="Arial"/>
              </w:rPr>
              <w:t>recognise</w:t>
            </w:r>
            <w:r w:rsidR="00073320">
              <w:rPr>
                <w:rFonts w:ascii="Arial" w:hAnsi="Arial" w:cs="Arial"/>
              </w:rPr>
              <w:t xml:space="preserve"> the</w:t>
            </w:r>
            <w:r w:rsidR="00C50EEA">
              <w:rPr>
                <w:rFonts w:ascii="Arial" w:hAnsi="Arial" w:cs="Arial"/>
              </w:rPr>
              <w:t xml:space="preserve"> hard work and dedication of the</w:t>
            </w:r>
            <w:r w:rsidR="00073320">
              <w:rPr>
                <w:rFonts w:ascii="Arial" w:hAnsi="Arial" w:cs="Arial"/>
              </w:rPr>
              <w:t xml:space="preserve"> </w:t>
            </w:r>
            <w:r w:rsidR="00C50EEA" w:rsidRPr="00C50EEA">
              <w:rPr>
                <w:rFonts w:ascii="Arial" w:hAnsi="Arial" w:cs="Arial"/>
              </w:rPr>
              <w:t xml:space="preserve">early childhood </w:t>
            </w:r>
            <w:r w:rsidR="00C50EEA">
              <w:rPr>
                <w:rFonts w:ascii="Arial" w:hAnsi="Arial" w:cs="Arial"/>
              </w:rPr>
              <w:t>education sector</w:t>
            </w:r>
            <w:r w:rsidR="00827E9E">
              <w:rPr>
                <w:rFonts w:ascii="Arial" w:hAnsi="Arial" w:cs="Arial"/>
              </w:rPr>
              <w:t xml:space="preserve">. </w:t>
            </w:r>
          </w:p>
          <w:p w14:paraId="563731F5" w14:textId="77777777" w:rsidR="00D340E4" w:rsidRDefault="00D340E4" w:rsidP="00D0170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F6A131" w14:textId="3A054A69" w:rsidR="00D01705" w:rsidRDefault="00827E9E" w:rsidP="00D0170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w:t>
            </w:r>
            <w:r w:rsidR="004D565A">
              <w:rPr>
                <w:rFonts w:ascii="Arial" w:hAnsi="Arial" w:cs="Arial"/>
              </w:rPr>
              <w:t xml:space="preserve">inners </w:t>
            </w:r>
            <w:r w:rsidR="00D340E4">
              <w:rPr>
                <w:rFonts w:ascii="Arial" w:hAnsi="Arial" w:cs="Arial"/>
              </w:rPr>
              <w:t>across seven categories will</w:t>
            </w:r>
            <w:r w:rsidR="004D565A">
              <w:rPr>
                <w:rFonts w:ascii="Arial" w:hAnsi="Arial" w:cs="Arial"/>
              </w:rPr>
              <w:t xml:space="preserve"> receive </w:t>
            </w:r>
            <w:r w:rsidR="00D01705" w:rsidRPr="00D01705">
              <w:rPr>
                <w:rFonts w:ascii="Arial" w:hAnsi="Arial" w:cs="Arial"/>
              </w:rPr>
              <w:t>up to $15,000 towards professional development or to further develop their initiative.</w:t>
            </w:r>
          </w:p>
          <w:p w14:paraId="6CC17E89" w14:textId="77777777" w:rsidR="001E5527" w:rsidRPr="00D01705" w:rsidRDefault="001E5527" w:rsidP="00D0170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46ABB1" w14:textId="08C9F12B" w:rsidR="00D01705" w:rsidRPr="00D01705" w:rsidRDefault="00D01705" w:rsidP="00D0170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705">
              <w:rPr>
                <w:rFonts w:ascii="Arial" w:hAnsi="Arial" w:cs="Arial"/>
              </w:rPr>
              <w:t xml:space="preserve">Nominate yourself, a colleague, individual, </w:t>
            </w:r>
            <w:r w:rsidR="00FD0A36">
              <w:rPr>
                <w:rFonts w:ascii="Arial" w:hAnsi="Arial" w:cs="Arial"/>
              </w:rPr>
              <w:t xml:space="preserve">early childhood service, </w:t>
            </w:r>
            <w:r w:rsidRPr="00D01705">
              <w:rPr>
                <w:rFonts w:ascii="Arial" w:hAnsi="Arial" w:cs="Arial"/>
              </w:rPr>
              <w:t xml:space="preserve">organisation or initiative helping </w:t>
            </w:r>
            <w:r w:rsidR="00254E26">
              <w:rPr>
                <w:rFonts w:ascii="Arial" w:hAnsi="Arial" w:cs="Arial"/>
              </w:rPr>
              <w:t xml:space="preserve">give every </w:t>
            </w:r>
            <w:r w:rsidRPr="00D01705">
              <w:rPr>
                <w:rFonts w:ascii="Arial" w:hAnsi="Arial" w:cs="Arial"/>
              </w:rPr>
              <w:t xml:space="preserve">Victorian </w:t>
            </w:r>
            <w:r w:rsidR="00254E26">
              <w:rPr>
                <w:rFonts w:ascii="Arial" w:hAnsi="Arial" w:cs="Arial"/>
              </w:rPr>
              <w:t>the best start in life</w:t>
            </w:r>
            <w:r w:rsidRPr="00D01705">
              <w:rPr>
                <w:rFonts w:ascii="Arial" w:hAnsi="Arial" w:cs="Arial"/>
              </w:rPr>
              <w:t>.</w:t>
            </w:r>
          </w:p>
          <w:p w14:paraId="443577A6" w14:textId="77777777" w:rsidR="00D01705" w:rsidRPr="00D01705" w:rsidRDefault="00D01705" w:rsidP="00D0170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07EE08B" w14:textId="477C960A" w:rsidR="005D4009" w:rsidRPr="00942096" w:rsidRDefault="001E25DB" w:rsidP="00D01705">
            <w:pPr>
              <w:cnfStyle w:val="000000000000" w:firstRow="0" w:lastRow="0" w:firstColumn="0" w:lastColumn="0" w:oddVBand="0" w:evenVBand="0" w:oddHBand="0" w:evenHBand="0" w:firstRowFirstColumn="0" w:firstRowLastColumn="0" w:lastRowFirstColumn="0" w:lastRowLastColumn="0"/>
              <w:rPr>
                <w:rFonts w:ascii="Arial" w:hAnsi="Arial" w:cs="Arial"/>
                <w:lang w:val="en"/>
              </w:rPr>
            </w:pPr>
            <w:r>
              <w:rPr>
                <w:rFonts w:ascii="Arial" w:hAnsi="Arial" w:cs="Arial"/>
              </w:rPr>
              <w:t xml:space="preserve">Submit a nomination today: </w:t>
            </w:r>
            <w:hyperlink r:id="rId26" w:history="1">
              <w:r w:rsidR="00BF19EA" w:rsidRPr="00BF19EA">
                <w:rPr>
                  <w:rStyle w:val="Hyperlink"/>
                  <w:rFonts w:ascii="Arial" w:hAnsi="Arial" w:cs="Arial"/>
                  <w:lang w:val="en-AU"/>
                </w:rPr>
                <w:t>www.education.vic.gov.au/veya</w:t>
              </w:r>
            </w:hyperlink>
          </w:p>
        </w:tc>
        <w:tc>
          <w:tcPr>
            <w:tcW w:w="3212" w:type="dxa"/>
          </w:tcPr>
          <w:p w14:paraId="4E793453" w14:textId="692A2A75" w:rsidR="005D4009" w:rsidRPr="00942096" w:rsidRDefault="009A34F9" w:rsidP="00A70500">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hyperlink r:id="rId27" w:history="1">
              <w:r w:rsidR="00673FFA" w:rsidRPr="009A34F9">
                <w:rPr>
                  <w:rStyle w:val="Hyperlink"/>
                  <w:rFonts w:ascii="Arial" w:eastAsia="Arial" w:hAnsi="Arial" w:cs="Times New Roman"/>
                </w:rPr>
                <w:t>LinkedIn</w:t>
              </w:r>
              <w:r w:rsidR="00673FFA" w:rsidRPr="009A34F9">
                <w:rPr>
                  <w:rStyle w:val="Hyperlink"/>
                  <w:rFonts w:ascii="Arial" w:eastAsia="Arial" w:hAnsi="Arial" w:cs="Times New Roman"/>
                </w:rPr>
                <w:t xml:space="preserve"> tile (nominations now open)</w:t>
              </w:r>
            </w:hyperlink>
          </w:p>
        </w:tc>
      </w:tr>
      <w:tr w:rsidR="005D4009" w:rsidRPr="00942096" w14:paraId="1FD94157" w14:textId="77777777" w:rsidTr="00A70500">
        <w:trPr>
          <w:cantSplit/>
        </w:trPr>
        <w:tc>
          <w:tcPr>
            <w:cnfStyle w:val="001000000000" w:firstRow="0" w:lastRow="0" w:firstColumn="1" w:lastColumn="0" w:oddVBand="0" w:evenVBand="0" w:oddHBand="0" w:evenHBand="0" w:firstRowFirstColumn="0" w:firstRowLastColumn="0" w:lastRowFirstColumn="0" w:lastRowLastColumn="0"/>
            <w:tcW w:w="3211" w:type="dxa"/>
          </w:tcPr>
          <w:p w14:paraId="3EA30CFE" w14:textId="77777777" w:rsidR="005D4009" w:rsidRPr="00175FC3" w:rsidRDefault="005D4009" w:rsidP="00A70500">
            <w:pPr>
              <w:spacing w:after="120"/>
              <w:rPr>
                <w:rFonts w:ascii="Arial" w:eastAsia="Arial" w:hAnsi="Arial" w:cs="Times New Roman"/>
              </w:rPr>
            </w:pPr>
            <w:r w:rsidRPr="00175FC3">
              <w:rPr>
                <w:rFonts w:ascii="Arial" w:eastAsia="Arial" w:hAnsi="Arial" w:cs="Times New Roman"/>
              </w:rPr>
              <w:t>Nominations clos</w:t>
            </w:r>
            <w:r>
              <w:rPr>
                <w:rFonts w:ascii="Arial" w:eastAsia="Arial" w:hAnsi="Arial" w:cs="Times New Roman"/>
              </w:rPr>
              <w:t>e</w:t>
            </w:r>
            <w:r w:rsidRPr="00175FC3">
              <w:rPr>
                <w:rFonts w:ascii="Arial" w:eastAsia="Arial" w:hAnsi="Arial" w:cs="Times New Roman"/>
              </w:rPr>
              <w:t xml:space="preserve"> soon!</w:t>
            </w:r>
          </w:p>
        </w:tc>
        <w:tc>
          <w:tcPr>
            <w:tcW w:w="3211" w:type="dxa"/>
          </w:tcPr>
          <w:p w14:paraId="06369919" w14:textId="52FBD013" w:rsidR="00995AA6" w:rsidRDefault="00D340E4" w:rsidP="00995AA6">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eastAsia="Arial" w:hAnsi="Arial" w:cs="Times New Roman"/>
              </w:rPr>
              <w:t>You have until</w:t>
            </w:r>
            <w:r w:rsidR="00BE5236">
              <w:rPr>
                <w:rFonts w:ascii="Arial" w:eastAsia="Arial" w:hAnsi="Arial" w:cs="Times New Roman"/>
              </w:rPr>
              <w:t xml:space="preserve"> 14 June</w:t>
            </w:r>
            <w:r w:rsidR="00995AA6">
              <w:rPr>
                <w:rFonts w:ascii="Arial" w:eastAsia="Arial" w:hAnsi="Arial" w:cs="Times New Roman"/>
              </w:rPr>
              <w:t xml:space="preserve"> </w:t>
            </w:r>
            <w:r>
              <w:rPr>
                <w:rFonts w:ascii="Arial" w:eastAsia="Arial" w:hAnsi="Arial" w:cs="Times New Roman"/>
              </w:rPr>
              <w:t xml:space="preserve">to submit a nomination </w:t>
            </w:r>
            <w:r w:rsidR="00995AA6">
              <w:rPr>
                <w:rFonts w:ascii="Arial" w:eastAsia="Arial" w:hAnsi="Arial" w:cs="Times New Roman"/>
              </w:rPr>
              <w:t xml:space="preserve">for the 2021 Victoria Early Years Awards. </w:t>
            </w:r>
          </w:p>
          <w:p w14:paraId="1DB712FB" w14:textId="7CB5646B" w:rsidR="00D340E4" w:rsidRDefault="000117BA" w:rsidP="00995AA6">
            <w:pPr>
              <w:spacing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A44930">
              <w:rPr>
                <w:rFonts w:ascii="Arial" w:hAnsi="Arial" w:cs="Arial"/>
              </w:rPr>
              <w:t xml:space="preserve">Don’t let the great work of </w:t>
            </w:r>
            <w:r w:rsidR="00D823DD">
              <w:rPr>
                <w:rFonts w:ascii="Arial" w:hAnsi="Arial" w:cs="Arial"/>
              </w:rPr>
              <w:t>the e</w:t>
            </w:r>
            <w:r w:rsidRPr="00A44930">
              <w:rPr>
                <w:rFonts w:ascii="Arial" w:hAnsi="Arial" w:cs="Arial"/>
              </w:rPr>
              <w:t>arly childhood</w:t>
            </w:r>
            <w:r w:rsidR="00F8553C">
              <w:rPr>
                <w:rFonts w:ascii="Arial" w:hAnsi="Arial" w:cs="Arial"/>
              </w:rPr>
              <w:t xml:space="preserve"> education</w:t>
            </w:r>
            <w:r w:rsidRPr="00A44930">
              <w:rPr>
                <w:rFonts w:ascii="Arial" w:hAnsi="Arial" w:cs="Arial"/>
              </w:rPr>
              <w:t xml:space="preserve"> </w:t>
            </w:r>
            <w:r w:rsidR="00D823DD">
              <w:rPr>
                <w:rFonts w:ascii="Arial" w:hAnsi="Arial" w:cs="Arial"/>
              </w:rPr>
              <w:t xml:space="preserve">workforce </w:t>
            </w:r>
            <w:r w:rsidRPr="00A44930">
              <w:rPr>
                <w:rFonts w:ascii="Arial" w:hAnsi="Arial" w:cs="Arial"/>
              </w:rPr>
              <w:t>go unnoticed.</w:t>
            </w:r>
            <w:r>
              <w:rPr>
                <w:rFonts w:ascii="Arial" w:hAnsi="Arial" w:cs="Arial"/>
              </w:rPr>
              <w:t xml:space="preserve"> </w:t>
            </w:r>
            <w:r w:rsidR="00366E02">
              <w:rPr>
                <w:rFonts w:ascii="Arial" w:hAnsi="Arial" w:cs="Arial"/>
              </w:rPr>
              <w:t xml:space="preserve">Recognise </w:t>
            </w:r>
            <w:r w:rsidR="00366E02" w:rsidRPr="00366E02">
              <w:rPr>
                <w:rFonts w:ascii="Arial" w:hAnsi="Arial" w:cs="Arial"/>
              </w:rPr>
              <w:t xml:space="preserve">yourself, a colleague, individual, </w:t>
            </w:r>
            <w:r w:rsidR="003875A2">
              <w:rPr>
                <w:rFonts w:ascii="Arial" w:hAnsi="Arial" w:cs="Arial"/>
              </w:rPr>
              <w:t xml:space="preserve">early childhood </w:t>
            </w:r>
            <w:r w:rsidR="005275E4">
              <w:rPr>
                <w:rFonts w:ascii="Arial" w:hAnsi="Arial" w:cs="Arial"/>
              </w:rPr>
              <w:t>service</w:t>
            </w:r>
            <w:r w:rsidR="00E462CC">
              <w:rPr>
                <w:rFonts w:ascii="Arial" w:hAnsi="Arial" w:cs="Arial"/>
              </w:rPr>
              <w:t xml:space="preserve"> or</w:t>
            </w:r>
            <w:r w:rsidR="005275E4">
              <w:rPr>
                <w:rFonts w:ascii="Arial" w:hAnsi="Arial" w:cs="Arial"/>
              </w:rPr>
              <w:t xml:space="preserve"> </w:t>
            </w:r>
            <w:r w:rsidR="00366E02" w:rsidRPr="00366E02">
              <w:rPr>
                <w:rFonts w:ascii="Arial" w:hAnsi="Arial" w:cs="Arial"/>
              </w:rPr>
              <w:t>organisation</w:t>
            </w:r>
            <w:r w:rsidR="00E462CC">
              <w:rPr>
                <w:rFonts w:ascii="Arial" w:hAnsi="Arial" w:cs="Arial"/>
              </w:rPr>
              <w:t>,</w:t>
            </w:r>
            <w:r w:rsidR="00366E02" w:rsidRPr="00366E02">
              <w:rPr>
                <w:rFonts w:ascii="Arial" w:hAnsi="Arial" w:cs="Arial"/>
              </w:rPr>
              <w:t xml:space="preserve"> or initiative helping Victorian children and their families</w:t>
            </w:r>
            <w:r w:rsidR="00D340E4">
              <w:rPr>
                <w:rFonts w:ascii="Arial" w:hAnsi="Arial" w:cs="Arial"/>
              </w:rPr>
              <w:t xml:space="preserve">. </w:t>
            </w:r>
          </w:p>
          <w:p w14:paraId="51B1C477" w14:textId="63A6C9A2" w:rsidR="00EF11CE" w:rsidRPr="00995AA6" w:rsidRDefault="00D340E4" w:rsidP="00EF11CE">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Pr>
                <w:rFonts w:ascii="Arial" w:hAnsi="Arial" w:cs="Arial"/>
              </w:rPr>
              <w:t xml:space="preserve">There are </w:t>
            </w:r>
            <w:r w:rsidR="00366E02" w:rsidRPr="004F7389">
              <w:rPr>
                <w:rFonts w:ascii="Arial" w:eastAsia="Times New Roman" w:hAnsi="Arial" w:cs="Arial"/>
                <w:lang w:val="en" w:eastAsia="en-AU"/>
              </w:rPr>
              <w:t>seven award categories</w:t>
            </w:r>
            <w:r w:rsidR="00366E02">
              <w:rPr>
                <w:rFonts w:ascii="Arial" w:eastAsia="Times New Roman" w:hAnsi="Arial" w:cs="Arial"/>
                <w:lang w:val="en" w:eastAsia="en-AU"/>
              </w:rPr>
              <w:t>.</w:t>
            </w:r>
            <w:r>
              <w:rPr>
                <w:rFonts w:ascii="Arial" w:eastAsia="Times New Roman" w:hAnsi="Arial" w:cs="Arial"/>
                <w:lang w:val="en" w:eastAsia="en-AU"/>
              </w:rPr>
              <w:t xml:space="preserve"> </w:t>
            </w:r>
            <w:r w:rsidR="00EF11CE">
              <w:rPr>
                <w:rFonts w:ascii="Arial" w:eastAsia="Arial" w:hAnsi="Arial" w:cs="Times New Roman"/>
              </w:rPr>
              <w:t>W</w:t>
            </w:r>
            <w:r w:rsidR="00995AA6" w:rsidRPr="00995AA6">
              <w:rPr>
                <w:rFonts w:ascii="Arial" w:eastAsia="Arial" w:hAnsi="Arial" w:cs="Times New Roman"/>
              </w:rPr>
              <w:t>inners will receive up to $15,000 towards professional development or to further develop their winning initiative.</w:t>
            </w:r>
            <w:r w:rsidR="00EF11CE" w:rsidRPr="00995AA6">
              <w:rPr>
                <w:rFonts w:ascii="Arial" w:eastAsia="Arial" w:hAnsi="Arial" w:cs="Times New Roman"/>
              </w:rPr>
              <w:t xml:space="preserve"> </w:t>
            </w:r>
          </w:p>
          <w:p w14:paraId="2C1131F2" w14:textId="2A824389" w:rsidR="005D4009" w:rsidRPr="00942096" w:rsidRDefault="00995AA6" w:rsidP="00995AA6">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995AA6">
              <w:rPr>
                <w:rFonts w:ascii="Arial" w:eastAsia="Arial" w:hAnsi="Arial" w:cs="Times New Roman"/>
              </w:rPr>
              <w:t xml:space="preserve">More info: </w:t>
            </w:r>
            <w:hyperlink r:id="rId28" w:history="1">
              <w:r w:rsidR="00BF19EA" w:rsidRPr="00BF19EA">
                <w:rPr>
                  <w:rStyle w:val="Hyperlink"/>
                  <w:rFonts w:ascii="Arial" w:eastAsia="Arial" w:hAnsi="Arial" w:cs="Times New Roman"/>
                  <w:lang w:val="en-AU"/>
                </w:rPr>
                <w:t>www.education.vic.gov.au/veya</w:t>
              </w:r>
            </w:hyperlink>
          </w:p>
        </w:tc>
        <w:tc>
          <w:tcPr>
            <w:tcW w:w="3212" w:type="dxa"/>
          </w:tcPr>
          <w:p w14:paraId="2AB5E9DB" w14:textId="10275CFD" w:rsidR="005D4009" w:rsidRPr="00942096" w:rsidRDefault="009A34F9" w:rsidP="00A70500">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hyperlink r:id="rId29" w:history="1">
              <w:r w:rsidR="00673FFA" w:rsidRPr="009A34F9">
                <w:rPr>
                  <w:rStyle w:val="Hyperlink"/>
                  <w:rFonts w:ascii="Arial" w:eastAsia="Arial" w:hAnsi="Arial" w:cs="Times New Roman"/>
                </w:rPr>
                <w:t>LinkedIn</w:t>
              </w:r>
              <w:r w:rsidR="00673FFA" w:rsidRPr="009A34F9">
                <w:rPr>
                  <w:rStyle w:val="Hyperlink"/>
                  <w:rFonts w:ascii="Arial" w:eastAsia="Arial" w:hAnsi="Arial" w:cs="Times New Roman"/>
                </w:rPr>
                <w:t xml:space="preserve"> tile (nominations closing soon)</w:t>
              </w:r>
            </w:hyperlink>
          </w:p>
        </w:tc>
      </w:tr>
    </w:tbl>
    <w:p w14:paraId="66E3D46D" w14:textId="2DD48921" w:rsidR="005D4009" w:rsidRDefault="005D4009" w:rsidP="00942096">
      <w:pPr>
        <w:spacing w:after="40" w:line="240" w:lineRule="auto"/>
        <w:rPr>
          <w:rFonts w:ascii="Arial" w:eastAsia="Arial" w:hAnsi="Arial" w:cs="Times New Roman"/>
          <w:b/>
          <w:color w:val="FF0000"/>
          <w:sz w:val="24"/>
          <w:szCs w:val="24"/>
        </w:rPr>
      </w:pPr>
    </w:p>
    <w:p w14:paraId="4D9D77A7" w14:textId="2D041224" w:rsidR="003F6361" w:rsidRDefault="003F6361" w:rsidP="00942096">
      <w:pPr>
        <w:spacing w:after="40" w:line="240" w:lineRule="auto"/>
        <w:rPr>
          <w:rFonts w:ascii="Arial" w:eastAsia="Arial" w:hAnsi="Arial" w:cs="Times New Roman"/>
          <w:b/>
          <w:color w:val="FF0000"/>
          <w:sz w:val="24"/>
          <w:szCs w:val="24"/>
        </w:rPr>
      </w:pPr>
    </w:p>
    <w:p w14:paraId="1038CC11" w14:textId="6DF96B9C" w:rsidR="003F6361" w:rsidRDefault="003F6361" w:rsidP="00942096">
      <w:pPr>
        <w:spacing w:after="40" w:line="240" w:lineRule="auto"/>
        <w:rPr>
          <w:rFonts w:ascii="Arial" w:eastAsia="Arial" w:hAnsi="Arial" w:cs="Times New Roman"/>
          <w:b/>
          <w:color w:val="FF0000"/>
          <w:sz w:val="24"/>
          <w:szCs w:val="24"/>
        </w:rPr>
      </w:pPr>
    </w:p>
    <w:p w14:paraId="14A22BCC" w14:textId="2C76E8C8" w:rsidR="003F6361" w:rsidRDefault="003F6361" w:rsidP="00942096">
      <w:pPr>
        <w:spacing w:after="40" w:line="240" w:lineRule="auto"/>
        <w:rPr>
          <w:rFonts w:ascii="Arial" w:eastAsia="Arial" w:hAnsi="Arial" w:cs="Times New Roman"/>
          <w:b/>
          <w:color w:val="FF0000"/>
          <w:sz w:val="24"/>
          <w:szCs w:val="24"/>
        </w:rPr>
      </w:pPr>
    </w:p>
    <w:p w14:paraId="68CD18EB" w14:textId="1F41EE87" w:rsidR="003F6361" w:rsidRDefault="003F6361" w:rsidP="00942096">
      <w:pPr>
        <w:spacing w:after="40" w:line="240" w:lineRule="auto"/>
        <w:rPr>
          <w:rFonts w:ascii="Arial" w:eastAsia="Arial" w:hAnsi="Arial" w:cs="Times New Roman"/>
          <w:b/>
          <w:color w:val="FF0000"/>
          <w:sz w:val="24"/>
          <w:szCs w:val="24"/>
        </w:rPr>
      </w:pPr>
    </w:p>
    <w:p w14:paraId="3F686DE3" w14:textId="244C63D3" w:rsidR="003F6361" w:rsidRDefault="003F6361" w:rsidP="00942096">
      <w:pPr>
        <w:spacing w:after="40" w:line="240" w:lineRule="auto"/>
        <w:rPr>
          <w:rFonts w:ascii="Arial" w:eastAsia="Arial" w:hAnsi="Arial" w:cs="Times New Roman"/>
          <w:b/>
          <w:color w:val="FF0000"/>
          <w:sz w:val="24"/>
          <w:szCs w:val="24"/>
        </w:rPr>
      </w:pPr>
    </w:p>
    <w:p w14:paraId="219E5EA2" w14:textId="344997C4" w:rsidR="003F6361" w:rsidRDefault="003F6361" w:rsidP="00942096">
      <w:pPr>
        <w:spacing w:after="40" w:line="240" w:lineRule="auto"/>
        <w:rPr>
          <w:rFonts w:ascii="Arial" w:eastAsia="Arial" w:hAnsi="Arial" w:cs="Times New Roman"/>
          <w:b/>
          <w:color w:val="FF0000"/>
          <w:sz w:val="24"/>
          <w:szCs w:val="24"/>
        </w:rPr>
      </w:pPr>
    </w:p>
    <w:p w14:paraId="064FFE77" w14:textId="77777777" w:rsidR="00B920CA" w:rsidRDefault="00B920CA" w:rsidP="00942096">
      <w:pPr>
        <w:spacing w:after="40" w:line="240" w:lineRule="auto"/>
        <w:rPr>
          <w:rFonts w:ascii="Arial" w:eastAsia="Arial" w:hAnsi="Arial" w:cs="Times New Roman"/>
          <w:b/>
          <w:color w:val="FF0000"/>
          <w:sz w:val="24"/>
          <w:szCs w:val="24"/>
        </w:rPr>
      </w:pPr>
    </w:p>
    <w:p w14:paraId="6CA90B67" w14:textId="77777777" w:rsidR="003F6361" w:rsidRPr="00942096" w:rsidRDefault="003F6361" w:rsidP="00942096">
      <w:pPr>
        <w:spacing w:after="40" w:line="240" w:lineRule="auto"/>
        <w:rPr>
          <w:rFonts w:ascii="Arial" w:eastAsia="Arial" w:hAnsi="Arial" w:cs="Times New Roman"/>
          <w:b/>
          <w:color w:val="FF0000"/>
          <w:sz w:val="24"/>
          <w:szCs w:val="24"/>
        </w:rPr>
      </w:pPr>
    </w:p>
    <w:p w14:paraId="70FAE606" w14:textId="77777777" w:rsidR="00E415A2" w:rsidRPr="00B920CA" w:rsidRDefault="00E415A2" w:rsidP="00B920CA">
      <w:pPr>
        <w:pBdr>
          <w:top w:val="single" w:sz="4" w:space="1" w:color="86189C"/>
        </w:pBdr>
        <w:spacing w:after="0" w:line="240" w:lineRule="auto"/>
        <w:rPr>
          <w:rFonts w:ascii="Arial" w:eastAsia="Arial" w:hAnsi="Arial" w:cs="Times New Roman"/>
          <w:b/>
          <w:color w:val="86189C"/>
          <w:sz w:val="16"/>
          <w:szCs w:val="16"/>
        </w:rPr>
      </w:pPr>
    </w:p>
    <w:p w14:paraId="4C873434" w14:textId="77777777" w:rsidR="00942096" w:rsidRPr="00942096" w:rsidRDefault="00942096" w:rsidP="00942096">
      <w:pPr>
        <w:keepNext/>
        <w:keepLines/>
        <w:spacing w:before="40" w:after="120" w:line="240" w:lineRule="auto"/>
        <w:outlineLvl w:val="1"/>
        <w:rPr>
          <w:rFonts w:ascii="Arial" w:eastAsia="Times New Roman" w:hAnsi="Arial" w:cs="Times New Roman (Headings CS)"/>
          <w:b/>
          <w:color w:val="00A8DF"/>
          <w:sz w:val="32"/>
          <w:szCs w:val="26"/>
        </w:rPr>
      </w:pPr>
      <w:r w:rsidRPr="00942096">
        <w:rPr>
          <w:rFonts w:ascii="Arial" w:eastAsia="Times New Roman" w:hAnsi="Arial" w:cs="Times New Roman (Headings CS)"/>
          <w:b/>
          <w:color w:val="00A8DF"/>
          <w:sz w:val="32"/>
          <w:szCs w:val="26"/>
        </w:rPr>
        <w:t>Suggested newsletter copy</w:t>
      </w:r>
    </w:p>
    <w:p w14:paraId="1A87A995" w14:textId="64576D30" w:rsidR="0029694F" w:rsidRPr="00E415A2" w:rsidRDefault="00375D29" w:rsidP="00E415A2">
      <w:pPr>
        <w:keepNext/>
        <w:keepLines/>
        <w:spacing w:before="40" w:after="120" w:line="240" w:lineRule="auto"/>
        <w:outlineLvl w:val="2"/>
        <w:rPr>
          <w:rFonts w:ascii="Arial" w:eastAsia="Times New Roman" w:hAnsi="Arial" w:cs="Times New Roman"/>
          <w:b/>
          <w:color w:val="86189C"/>
          <w:sz w:val="24"/>
          <w:szCs w:val="24"/>
        </w:rPr>
      </w:pPr>
      <w:r>
        <w:rPr>
          <w:rFonts w:ascii="Arial" w:eastAsia="Times New Roman" w:hAnsi="Arial" w:cs="Times New Roman"/>
          <w:b/>
          <w:color w:val="86189C"/>
          <w:sz w:val="24"/>
          <w:szCs w:val="24"/>
        </w:rPr>
        <w:t>Nomination are now open for the 16</w:t>
      </w:r>
      <w:r w:rsidRPr="00375D29">
        <w:rPr>
          <w:rFonts w:ascii="Arial" w:eastAsia="Times New Roman" w:hAnsi="Arial" w:cs="Times New Roman"/>
          <w:b/>
          <w:color w:val="86189C"/>
          <w:sz w:val="24"/>
          <w:szCs w:val="24"/>
          <w:vertAlign w:val="superscript"/>
        </w:rPr>
        <w:t>th</w:t>
      </w:r>
      <w:r>
        <w:rPr>
          <w:rFonts w:ascii="Arial" w:eastAsia="Times New Roman" w:hAnsi="Arial" w:cs="Times New Roman"/>
          <w:b/>
          <w:color w:val="86189C"/>
          <w:sz w:val="24"/>
          <w:szCs w:val="24"/>
        </w:rPr>
        <w:t xml:space="preserve"> </w:t>
      </w:r>
      <w:r w:rsidR="00F065E3">
        <w:rPr>
          <w:rFonts w:ascii="Arial" w:eastAsia="Times New Roman" w:hAnsi="Arial" w:cs="Times New Roman"/>
          <w:b/>
          <w:color w:val="86189C"/>
          <w:sz w:val="24"/>
          <w:szCs w:val="24"/>
        </w:rPr>
        <w:t xml:space="preserve">annual </w:t>
      </w:r>
      <w:r>
        <w:rPr>
          <w:rFonts w:ascii="Arial" w:eastAsia="Times New Roman" w:hAnsi="Arial" w:cs="Times New Roman"/>
          <w:b/>
          <w:color w:val="86189C"/>
          <w:sz w:val="24"/>
          <w:szCs w:val="24"/>
        </w:rPr>
        <w:t>Victorian Early Year Awards</w:t>
      </w:r>
      <w:r w:rsidR="00942096" w:rsidRPr="00942096">
        <w:rPr>
          <w:rFonts w:ascii="Arial" w:eastAsia="Times New Roman" w:hAnsi="Arial" w:cs="Times New Roman"/>
          <w:b/>
          <w:color w:val="86189C"/>
          <w:sz w:val="24"/>
          <w:szCs w:val="24"/>
        </w:rPr>
        <w:t>!</w:t>
      </w:r>
    </w:p>
    <w:p w14:paraId="1E12B047" w14:textId="2E1B34F3" w:rsidR="00F632CF" w:rsidRDefault="00F632CF" w:rsidP="00F632CF">
      <w:pPr>
        <w:keepNext/>
        <w:keepLines/>
        <w:spacing w:before="240" w:after="120" w:line="240" w:lineRule="auto"/>
        <w:outlineLvl w:val="0"/>
        <w:rPr>
          <w:rFonts w:ascii="Arial" w:eastAsia="Times New Roman" w:hAnsi="Arial" w:cs="Arial"/>
          <w:lang w:val="en-GB"/>
        </w:rPr>
      </w:pPr>
      <w:r>
        <w:rPr>
          <w:rFonts w:ascii="Arial" w:eastAsia="Times New Roman" w:hAnsi="Arial" w:cs="Arial"/>
          <w:lang w:val="en-GB"/>
        </w:rPr>
        <w:t xml:space="preserve">Early childhood professionals play a vital role to give Victorian children the best start in life. Their dedication and hard work is set to be celebrated at </w:t>
      </w:r>
      <w:r w:rsidR="00722797">
        <w:rPr>
          <w:rFonts w:ascii="Arial" w:eastAsia="Times New Roman" w:hAnsi="Arial" w:cs="Arial"/>
          <w:lang w:val="en-GB"/>
        </w:rPr>
        <w:t>the</w:t>
      </w:r>
      <w:r>
        <w:rPr>
          <w:rFonts w:ascii="Arial" w:eastAsia="Times New Roman" w:hAnsi="Arial" w:cs="Arial"/>
          <w:lang w:val="en-GB"/>
        </w:rPr>
        <w:t xml:space="preserve"> </w:t>
      </w:r>
      <w:r w:rsidR="00722797">
        <w:rPr>
          <w:rFonts w:ascii="Arial" w:eastAsia="Times New Roman" w:hAnsi="Arial" w:cs="Arial"/>
          <w:lang w:val="en-GB"/>
        </w:rPr>
        <w:t xml:space="preserve">Department of Education and Training </w:t>
      </w:r>
      <w:r>
        <w:rPr>
          <w:rFonts w:ascii="Arial" w:eastAsia="Times New Roman" w:hAnsi="Arial" w:cs="Arial"/>
          <w:lang w:val="en-GB"/>
        </w:rPr>
        <w:t xml:space="preserve">Victorian Early Year’s Awards. </w:t>
      </w:r>
    </w:p>
    <w:p w14:paraId="2A47C0B9" w14:textId="1DC5F0EF" w:rsidR="00F632CF" w:rsidRDefault="00F632CF" w:rsidP="00F632CF">
      <w:pPr>
        <w:keepNext/>
        <w:keepLines/>
        <w:spacing w:before="240" w:after="120" w:line="240" w:lineRule="auto"/>
        <w:outlineLvl w:val="0"/>
        <w:rPr>
          <w:rFonts w:ascii="Arial" w:eastAsia="Times New Roman" w:hAnsi="Arial" w:cs="Arial"/>
          <w:lang w:val="en-GB"/>
        </w:rPr>
      </w:pPr>
      <w:r>
        <w:rPr>
          <w:rFonts w:ascii="Arial" w:eastAsia="Times New Roman" w:hAnsi="Arial" w:cs="Arial"/>
          <w:lang w:val="en-GB"/>
        </w:rPr>
        <w:t>Now in its 16</w:t>
      </w:r>
      <w:r w:rsidRPr="00F632CF">
        <w:rPr>
          <w:rFonts w:ascii="Arial" w:eastAsia="Times New Roman" w:hAnsi="Arial" w:cs="Arial"/>
          <w:vertAlign w:val="superscript"/>
          <w:lang w:val="en-GB"/>
        </w:rPr>
        <w:t>th</w:t>
      </w:r>
      <w:r>
        <w:rPr>
          <w:rFonts w:ascii="Arial" w:eastAsia="Times New Roman" w:hAnsi="Arial" w:cs="Arial"/>
          <w:lang w:val="en-GB"/>
        </w:rPr>
        <w:t xml:space="preserve"> year, the Victorian Early Year’s Awards recognise individuals, </w:t>
      </w:r>
      <w:r w:rsidR="00254E26">
        <w:rPr>
          <w:rFonts w:ascii="Arial" w:eastAsia="Times New Roman" w:hAnsi="Arial" w:cs="Arial"/>
          <w:lang w:val="en-GB"/>
        </w:rPr>
        <w:t xml:space="preserve">early childhood services, </w:t>
      </w:r>
      <w:r>
        <w:rPr>
          <w:rFonts w:ascii="Arial" w:eastAsia="Times New Roman" w:hAnsi="Arial" w:cs="Arial"/>
          <w:lang w:val="en-GB"/>
        </w:rPr>
        <w:t xml:space="preserve">organisations </w:t>
      </w:r>
      <w:r w:rsidR="00254E26">
        <w:rPr>
          <w:rFonts w:ascii="Arial" w:eastAsia="Times New Roman" w:hAnsi="Arial" w:cs="Arial"/>
          <w:lang w:val="en-GB"/>
        </w:rPr>
        <w:t>and</w:t>
      </w:r>
      <w:r>
        <w:rPr>
          <w:rFonts w:ascii="Arial" w:eastAsia="Times New Roman" w:hAnsi="Arial" w:cs="Arial"/>
          <w:lang w:val="en-GB"/>
        </w:rPr>
        <w:t xml:space="preserve"> initiatives </w:t>
      </w:r>
      <w:r w:rsidR="00254E26">
        <w:rPr>
          <w:rFonts w:ascii="Arial" w:eastAsia="Times New Roman" w:hAnsi="Arial" w:cs="Arial"/>
          <w:lang w:val="en-GB"/>
        </w:rPr>
        <w:t>that are helping</w:t>
      </w:r>
      <w:r>
        <w:rPr>
          <w:rFonts w:ascii="Arial" w:eastAsia="Times New Roman" w:hAnsi="Arial" w:cs="Arial"/>
          <w:lang w:val="en-GB"/>
        </w:rPr>
        <w:t xml:space="preserve"> Victorian children and their families through leadership and innovation.</w:t>
      </w:r>
    </w:p>
    <w:p w14:paraId="19B42CC7" w14:textId="42AA56FB" w:rsidR="00F632CF" w:rsidRDefault="00F632CF" w:rsidP="00F632CF">
      <w:pPr>
        <w:keepNext/>
        <w:keepLines/>
        <w:spacing w:before="240" w:after="120" w:line="240" w:lineRule="auto"/>
        <w:outlineLvl w:val="0"/>
        <w:rPr>
          <w:rFonts w:ascii="Arial" w:eastAsia="Times New Roman" w:hAnsi="Arial" w:cs="Arial"/>
          <w:lang w:val="en-GB"/>
        </w:rPr>
      </w:pPr>
      <w:r>
        <w:rPr>
          <w:rFonts w:ascii="Arial" w:eastAsia="Times New Roman" w:hAnsi="Arial" w:cs="Arial"/>
          <w:lang w:val="en-GB"/>
        </w:rPr>
        <w:t>There are seven award categories:</w:t>
      </w:r>
    </w:p>
    <w:p w14:paraId="557768F4" w14:textId="5C5FEA98" w:rsidR="00F632CF" w:rsidRDefault="00F632CF" w:rsidP="00F632CF">
      <w:pPr>
        <w:pStyle w:val="ListParagraph"/>
        <w:keepNext/>
        <w:keepLines/>
        <w:numPr>
          <w:ilvl w:val="0"/>
          <w:numId w:val="5"/>
        </w:numPr>
        <w:spacing w:before="240" w:after="120" w:line="240" w:lineRule="auto"/>
        <w:outlineLvl w:val="0"/>
        <w:rPr>
          <w:rFonts w:ascii="Arial" w:eastAsia="Times New Roman" w:hAnsi="Arial" w:cs="Arial"/>
          <w:lang w:val="en-GB"/>
        </w:rPr>
      </w:pPr>
      <w:r>
        <w:rPr>
          <w:rFonts w:ascii="Arial" w:eastAsia="Times New Roman" w:hAnsi="Arial" w:cs="Arial"/>
          <w:lang w:val="en-GB"/>
        </w:rPr>
        <w:t>Improving Access and Participation in Early Learning</w:t>
      </w:r>
    </w:p>
    <w:p w14:paraId="66B7B9C2" w14:textId="653819E6" w:rsidR="00F632CF" w:rsidRDefault="00F632CF" w:rsidP="00F632CF">
      <w:pPr>
        <w:pStyle w:val="ListParagraph"/>
        <w:keepNext/>
        <w:keepLines/>
        <w:numPr>
          <w:ilvl w:val="0"/>
          <w:numId w:val="5"/>
        </w:numPr>
        <w:spacing w:before="240" w:after="120" w:line="240" w:lineRule="auto"/>
        <w:outlineLvl w:val="0"/>
        <w:rPr>
          <w:rFonts w:ascii="Arial" w:eastAsia="Times New Roman" w:hAnsi="Arial" w:cs="Arial"/>
          <w:lang w:val="en-GB"/>
        </w:rPr>
      </w:pPr>
      <w:r>
        <w:rPr>
          <w:rFonts w:ascii="Arial" w:eastAsia="Times New Roman" w:hAnsi="Arial" w:cs="Arial"/>
          <w:lang w:val="en-GB"/>
        </w:rPr>
        <w:t>Supporting Parents to Build Their Capacity and Confidence</w:t>
      </w:r>
    </w:p>
    <w:p w14:paraId="34468557" w14:textId="42EC88A7" w:rsidR="00F632CF" w:rsidRDefault="00F632CF" w:rsidP="00F632CF">
      <w:pPr>
        <w:pStyle w:val="ListParagraph"/>
        <w:keepNext/>
        <w:keepLines/>
        <w:numPr>
          <w:ilvl w:val="0"/>
          <w:numId w:val="5"/>
        </w:numPr>
        <w:spacing w:before="240" w:after="120" w:line="240" w:lineRule="auto"/>
        <w:outlineLvl w:val="0"/>
        <w:rPr>
          <w:rFonts w:ascii="Arial" w:eastAsia="Times New Roman" w:hAnsi="Arial" w:cs="Arial"/>
          <w:lang w:val="en-GB"/>
        </w:rPr>
      </w:pPr>
      <w:r>
        <w:rPr>
          <w:rFonts w:ascii="Arial" w:eastAsia="Times New Roman" w:hAnsi="Arial" w:cs="Arial"/>
          <w:lang w:val="en-GB"/>
        </w:rPr>
        <w:t>Creating Collaboration Community Partnerships</w:t>
      </w:r>
    </w:p>
    <w:p w14:paraId="074355FF" w14:textId="60A4CEBC" w:rsidR="00F632CF" w:rsidRDefault="00F632CF" w:rsidP="00F632CF">
      <w:pPr>
        <w:pStyle w:val="ListParagraph"/>
        <w:keepNext/>
        <w:keepLines/>
        <w:numPr>
          <w:ilvl w:val="0"/>
          <w:numId w:val="5"/>
        </w:numPr>
        <w:spacing w:before="240" w:after="120" w:line="240" w:lineRule="auto"/>
        <w:outlineLvl w:val="0"/>
        <w:rPr>
          <w:rFonts w:ascii="Arial" w:eastAsia="Times New Roman" w:hAnsi="Arial" w:cs="Arial"/>
          <w:lang w:val="en-GB"/>
        </w:rPr>
      </w:pPr>
      <w:r>
        <w:rPr>
          <w:rFonts w:ascii="Arial" w:eastAsia="Times New Roman" w:hAnsi="Arial" w:cs="Arial"/>
          <w:lang w:val="en-GB"/>
        </w:rPr>
        <w:t>Promoting Children’s Health and Wellbeing</w:t>
      </w:r>
    </w:p>
    <w:p w14:paraId="2D9BF131" w14:textId="760B472A" w:rsidR="00F632CF" w:rsidRDefault="00F632CF" w:rsidP="00F632CF">
      <w:pPr>
        <w:pStyle w:val="ListParagraph"/>
        <w:keepNext/>
        <w:keepLines/>
        <w:numPr>
          <w:ilvl w:val="0"/>
          <w:numId w:val="5"/>
        </w:numPr>
        <w:spacing w:before="240" w:after="120" w:line="240" w:lineRule="auto"/>
        <w:outlineLvl w:val="0"/>
        <w:rPr>
          <w:rFonts w:ascii="Arial" w:eastAsia="Times New Roman" w:hAnsi="Arial" w:cs="Arial"/>
          <w:lang w:val="en-GB"/>
        </w:rPr>
      </w:pPr>
      <w:r>
        <w:rPr>
          <w:rFonts w:ascii="Arial" w:eastAsia="Times New Roman" w:hAnsi="Arial" w:cs="Arial"/>
          <w:lang w:val="en-GB"/>
        </w:rPr>
        <w:t>Continuity of Early Learning</w:t>
      </w:r>
    </w:p>
    <w:p w14:paraId="29B606CD" w14:textId="524E902F" w:rsidR="00F632CF" w:rsidRDefault="00F632CF" w:rsidP="00F632CF">
      <w:pPr>
        <w:pStyle w:val="ListParagraph"/>
        <w:keepNext/>
        <w:keepLines/>
        <w:numPr>
          <w:ilvl w:val="0"/>
          <w:numId w:val="5"/>
        </w:numPr>
        <w:spacing w:before="240" w:after="120" w:line="240" w:lineRule="auto"/>
        <w:outlineLvl w:val="0"/>
        <w:rPr>
          <w:rFonts w:ascii="Arial" w:eastAsia="Times New Roman" w:hAnsi="Arial" w:cs="Arial"/>
          <w:lang w:val="en-GB"/>
        </w:rPr>
      </w:pPr>
      <w:r>
        <w:rPr>
          <w:rFonts w:ascii="Arial" w:eastAsia="Times New Roman" w:hAnsi="Arial" w:cs="Arial"/>
          <w:lang w:val="en-GB"/>
        </w:rPr>
        <w:t>Emeritus Professor Collette Tayler Excellence in Educational Leadership Award</w:t>
      </w:r>
    </w:p>
    <w:p w14:paraId="2AFE337E" w14:textId="2C97331F" w:rsidR="00F632CF" w:rsidRDefault="00F632CF" w:rsidP="00F632CF">
      <w:pPr>
        <w:pStyle w:val="ListParagraph"/>
        <w:keepNext/>
        <w:keepLines/>
        <w:numPr>
          <w:ilvl w:val="0"/>
          <w:numId w:val="5"/>
        </w:numPr>
        <w:spacing w:before="240" w:after="120" w:line="240" w:lineRule="auto"/>
        <w:outlineLvl w:val="0"/>
        <w:rPr>
          <w:rFonts w:ascii="Arial" w:eastAsia="Times New Roman" w:hAnsi="Arial" w:cs="Arial"/>
          <w:lang w:val="en-GB"/>
        </w:rPr>
      </w:pPr>
      <w:r>
        <w:rPr>
          <w:rFonts w:ascii="Arial" w:eastAsia="Times New Roman" w:hAnsi="Arial" w:cs="Arial"/>
          <w:lang w:val="en-GB"/>
        </w:rPr>
        <w:t>Early Childhood Teacher of the Year.</w:t>
      </w:r>
    </w:p>
    <w:p w14:paraId="5D47751F" w14:textId="3C14E6B1" w:rsidR="00F632CF" w:rsidRDefault="00F632CF" w:rsidP="00F632CF">
      <w:pPr>
        <w:keepNext/>
        <w:keepLines/>
        <w:spacing w:before="240" w:after="120" w:line="240" w:lineRule="auto"/>
        <w:outlineLvl w:val="0"/>
        <w:rPr>
          <w:rFonts w:ascii="Arial" w:eastAsia="Times New Roman" w:hAnsi="Arial" w:cs="Arial"/>
          <w:lang w:val="en-GB"/>
        </w:rPr>
      </w:pPr>
      <w:r>
        <w:rPr>
          <w:rFonts w:ascii="Arial" w:eastAsia="Times New Roman" w:hAnsi="Arial" w:cs="Arial"/>
          <w:lang w:val="en-GB"/>
        </w:rPr>
        <w:t xml:space="preserve">Winners of each category will receive a grant of up to $15,000 for professional development or to support their early childhood initiative. The finalists in each category are also eligible to win the prestigious Minister’s Award, selected by the Minister for Early Childhood. </w:t>
      </w:r>
    </w:p>
    <w:p w14:paraId="45AEC7E5" w14:textId="288F6119" w:rsidR="00F632CF" w:rsidRDefault="00F632CF" w:rsidP="00F632CF">
      <w:pPr>
        <w:keepNext/>
        <w:keepLines/>
        <w:spacing w:before="240" w:after="120" w:line="240" w:lineRule="auto"/>
        <w:outlineLvl w:val="0"/>
        <w:rPr>
          <w:rFonts w:ascii="Arial" w:eastAsia="Times New Roman" w:hAnsi="Arial" w:cs="Arial"/>
          <w:lang w:val="en-GB"/>
        </w:rPr>
      </w:pPr>
      <w:r>
        <w:rPr>
          <w:rFonts w:ascii="Arial" w:eastAsia="Times New Roman" w:hAnsi="Arial" w:cs="Arial"/>
          <w:lang w:val="en-GB"/>
        </w:rPr>
        <w:t xml:space="preserve">Nominations are open until 14 June 2021. You can submit your nomination by visiting </w:t>
      </w:r>
      <w:hyperlink r:id="rId30" w:history="1">
        <w:r w:rsidRPr="00722797">
          <w:rPr>
            <w:rStyle w:val="Hyperlink"/>
            <w:rFonts w:ascii="Arial" w:eastAsia="Times New Roman" w:hAnsi="Arial" w:cs="Arial"/>
            <w:lang w:val="en-GB"/>
          </w:rPr>
          <w:t>www.education.vic.gov.au/veya</w:t>
        </w:r>
      </w:hyperlink>
      <w:r>
        <w:rPr>
          <w:rFonts w:ascii="Arial" w:eastAsia="Times New Roman" w:hAnsi="Arial" w:cs="Arial"/>
          <w:lang w:val="en-GB"/>
        </w:rPr>
        <w:t>. For questions regarding the nomination application, contact the Department of Education and Training</w:t>
      </w:r>
      <w:r w:rsidR="00722797">
        <w:rPr>
          <w:rFonts w:ascii="Arial" w:eastAsia="Times New Roman" w:hAnsi="Arial" w:cs="Arial"/>
          <w:lang w:val="en-GB"/>
        </w:rPr>
        <w:t xml:space="preserve">’s Early Years Awards team at </w:t>
      </w:r>
      <w:hyperlink r:id="rId31" w:history="1">
        <w:r w:rsidR="00722797" w:rsidRPr="00254E26">
          <w:rPr>
            <w:rStyle w:val="Hyperlink"/>
            <w:rFonts w:ascii="Arial" w:eastAsia="Times New Roman" w:hAnsi="Arial" w:cs="Arial"/>
            <w:lang w:val="en-GB"/>
          </w:rPr>
          <w:t>early.years.awards@edu</w:t>
        </w:r>
        <w:r w:rsidR="00254E26" w:rsidRPr="00254E26">
          <w:rPr>
            <w:rStyle w:val="Hyperlink"/>
            <w:rFonts w:ascii="Arial" w:eastAsia="Times New Roman" w:hAnsi="Arial" w:cs="Arial"/>
            <w:lang w:val="en-GB"/>
          </w:rPr>
          <w:t>cation</w:t>
        </w:r>
        <w:r w:rsidR="00722797" w:rsidRPr="00254E26">
          <w:rPr>
            <w:rStyle w:val="Hyperlink"/>
            <w:rFonts w:ascii="Arial" w:eastAsia="Times New Roman" w:hAnsi="Arial" w:cs="Arial"/>
            <w:lang w:val="en-GB"/>
          </w:rPr>
          <w:t>.vic.gov.au</w:t>
        </w:r>
      </w:hyperlink>
      <w:r w:rsidR="00722797">
        <w:rPr>
          <w:rFonts w:ascii="Arial" w:eastAsia="Times New Roman" w:hAnsi="Arial" w:cs="Arial"/>
          <w:lang w:val="en-GB"/>
        </w:rPr>
        <w:t xml:space="preserve">. </w:t>
      </w:r>
    </w:p>
    <w:p w14:paraId="2896D61E" w14:textId="77777777" w:rsidR="00BA2425" w:rsidRDefault="00BA2425" w:rsidP="00D049BD">
      <w:pPr>
        <w:spacing w:after="40" w:line="240" w:lineRule="auto"/>
        <w:rPr>
          <w:rFonts w:ascii="Arial" w:eastAsia="Times New Roman" w:hAnsi="Arial" w:cs="Arial"/>
          <w:lang w:val="en-GB"/>
        </w:rPr>
      </w:pPr>
    </w:p>
    <w:p w14:paraId="654BC0DA" w14:textId="77777777" w:rsidR="00BA2425" w:rsidRDefault="00BA2425" w:rsidP="00D049BD">
      <w:pPr>
        <w:spacing w:after="40" w:line="240" w:lineRule="auto"/>
        <w:rPr>
          <w:rFonts w:ascii="Arial" w:eastAsia="Times New Roman" w:hAnsi="Arial" w:cs="Arial"/>
          <w:lang w:val="en-GB"/>
        </w:rPr>
      </w:pPr>
    </w:p>
    <w:p w14:paraId="73836570" w14:textId="77777777" w:rsidR="00BA2425" w:rsidRDefault="00BA2425" w:rsidP="00D049BD">
      <w:pPr>
        <w:spacing w:after="40" w:line="240" w:lineRule="auto"/>
        <w:rPr>
          <w:rFonts w:ascii="Arial" w:eastAsia="Times New Roman" w:hAnsi="Arial" w:cs="Arial"/>
          <w:lang w:val="en-GB"/>
        </w:rPr>
      </w:pPr>
    </w:p>
    <w:p w14:paraId="6B612021" w14:textId="77777777" w:rsidR="00BA2425" w:rsidRDefault="00BA2425" w:rsidP="00D049BD">
      <w:pPr>
        <w:spacing w:after="40" w:line="240" w:lineRule="auto"/>
        <w:rPr>
          <w:rFonts w:ascii="Arial" w:eastAsia="Times New Roman" w:hAnsi="Arial" w:cs="Arial"/>
          <w:lang w:val="en-GB"/>
        </w:rPr>
      </w:pPr>
    </w:p>
    <w:p w14:paraId="7D7E5E18" w14:textId="77777777" w:rsidR="00BA2425" w:rsidRDefault="00BA2425" w:rsidP="00D049BD">
      <w:pPr>
        <w:spacing w:after="40" w:line="240" w:lineRule="auto"/>
        <w:rPr>
          <w:rFonts w:ascii="Arial" w:eastAsia="Times New Roman" w:hAnsi="Arial" w:cs="Arial"/>
          <w:lang w:val="en-GB"/>
        </w:rPr>
      </w:pPr>
    </w:p>
    <w:p w14:paraId="5CB2D210" w14:textId="77777777" w:rsidR="00BA2425" w:rsidRDefault="00BA2425" w:rsidP="00D049BD">
      <w:pPr>
        <w:spacing w:after="40" w:line="240" w:lineRule="auto"/>
        <w:rPr>
          <w:rFonts w:ascii="Arial" w:eastAsia="Times New Roman" w:hAnsi="Arial" w:cs="Arial"/>
          <w:lang w:val="en-GB"/>
        </w:rPr>
      </w:pPr>
    </w:p>
    <w:p w14:paraId="31157F56" w14:textId="77777777" w:rsidR="00BA2425" w:rsidRDefault="00BA2425" w:rsidP="00D049BD">
      <w:pPr>
        <w:spacing w:after="40" w:line="240" w:lineRule="auto"/>
        <w:rPr>
          <w:rFonts w:ascii="Arial" w:eastAsia="Times New Roman" w:hAnsi="Arial" w:cs="Arial"/>
          <w:lang w:val="en-GB"/>
        </w:rPr>
      </w:pPr>
    </w:p>
    <w:p w14:paraId="6F7D12E7" w14:textId="77777777" w:rsidR="00BA2425" w:rsidRDefault="00BA2425" w:rsidP="00D049BD">
      <w:pPr>
        <w:spacing w:after="40" w:line="240" w:lineRule="auto"/>
        <w:rPr>
          <w:rFonts w:ascii="Arial" w:eastAsia="Times New Roman" w:hAnsi="Arial" w:cs="Arial"/>
          <w:lang w:val="en-GB"/>
        </w:rPr>
      </w:pPr>
    </w:p>
    <w:p w14:paraId="567DAAFA" w14:textId="77777777" w:rsidR="00BA2425" w:rsidRDefault="00BA2425" w:rsidP="00D049BD">
      <w:pPr>
        <w:spacing w:after="40" w:line="240" w:lineRule="auto"/>
        <w:rPr>
          <w:rFonts w:ascii="Arial" w:eastAsia="Times New Roman" w:hAnsi="Arial" w:cs="Arial"/>
          <w:lang w:val="en-GB"/>
        </w:rPr>
      </w:pPr>
    </w:p>
    <w:p w14:paraId="7E3F1F3F" w14:textId="7BA55221" w:rsidR="00BA2425" w:rsidRDefault="00BA2425" w:rsidP="00D049BD">
      <w:pPr>
        <w:spacing w:after="40" w:line="240" w:lineRule="auto"/>
        <w:rPr>
          <w:rFonts w:ascii="Arial" w:eastAsia="Times New Roman" w:hAnsi="Arial" w:cs="Arial"/>
          <w:lang w:val="en-GB"/>
        </w:rPr>
      </w:pPr>
    </w:p>
    <w:p w14:paraId="104CC0D7" w14:textId="77777777" w:rsidR="00B920CA" w:rsidRDefault="00B920CA" w:rsidP="00D049BD">
      <w:pPr>
        <w:spacing w:after="40" w:line="240" w:lineRule="auto"/>
        <w:rPr>
          <w:rFonts w:ascii="Arial" w:eastAsia="Times New Roman" w:hAnsi="Arial" w:cs="Arial"/>
          <w:lang w:val="en-GB"/>
        </w:rPr>
      </w:pPr>
    </w:p>
    <w:p w14:paraId="1EAC87EB" w14:textId="77777777" w:rsidR="00BA2425" w:rsidRDefault="00BA2425" w:rsidP="00D049BD">
      <w:pPr>
        <w:spacing w:after="40" w:line="240" w:lineRule="auto"/>
        <w:rPr>
          <w:rFonts w:ascii="Arial" w:eastAsia="Times New Roman" w:hAnsi="Arial" w:cs="Arial"/>
          <w:lang w:val="en-GB"/>
        </w:rPr>
      </w:pPr>
    </w:p>
    <w:p w14:paraId="49DF100F" w14:textId="77777777" w:rsidR="00BA2425" w:rsidRDefault="00BA2425" w:rsidP="00D049BD">
      <w:pPr>
        <w:spacing w:after="40" w:line="240" w:lineRule="auto"/>
        <w:rPr>
          <w:rFonts w:ascii="Arial" w:eastAsia="Times New Roman" w:hAnsi="Arial" w:cs="Arial"/>
          <w:lang w:val="en-GB"/>
        </w:rPr>
      </w:pPr>
    </w:p>
    <w:p w14:paraId="4D881EAF" w14:textId="77777777" w:rsidR="00BA2425" w:rsidRDefault="00BA2425" w:rsidP="00D049BD">
      <w:pPr>
        <w:spacing w:after="40" w:line="240" w:lineRule="auto"/>
        <w:rPr>
          <w:rFonts w:ascii="Arial" w:eastAsia="Times New Roman" w:hAnsi="Arial" w:cs="Arial"/>
          <w:lang w:val="en-GB"/>
        </w:rPr>
      </w:pPr>
    </w:p>
    <w:p w14:paraId="030CA15E" w14:textId="77777777" w:rsidR="00BA2425" w:rsidRDefault="00BA2425" w:rsidP="00D049BD">
      <w:pPr>
        <w:spacing w:after="40" w:line="240" w:lineRule="auto"/>
        <w:rPr>
          <w:rFonts w:ascii="Arial" w:eastAsia="Times New Roman" w:hAnsi="Arial" w:cs="Arial"/>
          <w:lang w:val="en-GB"/>
        </w:rPr>
      </w:pPr>
    </w:p>
    <w:p w14:paraId="55107844" w14:textId="7A0DEB66" w:rsidR="00942096" w:rsidRPr="00942096" w:rsidRDefault="00AA0A3B" w:rsidP="00D049BD">
      <w:pPr>
        <w:spacing w:after="40" w:line="240" w:lineRule="auto"/>
        <w:rPr>
          <w:rFonts w:ascii="Arial" w:eastAsia="Times New Roman" w:hAnsi="Arial" w:cs="Arial"/>
          <w:sz w:val="12"/>
          <w:szCs w:val="12"/>
          <w:lang w:val="en-US"/>
        </w:rPr>
      </w:pPr>
      <w:r w:rsidRPr="00AA0A3B">
        <w:rPr>
          <w:rFonts w:ascii="Arial" w:eastAsia="Times New Roman" w:hAnsi="Arial" w:cs="Arial"/>
          <w:color w:val="0B0C1D"/>
          <w:sz w:val="20"/>
          <w:szCs w:val="20"/>
          <w:shd w:val="clear" w:color="auto" w:fill="FFFFFF"/>
          <w:lang w:eastAsia="en-AU"/>
        </w:rPr>
        <w:t>​</w:t>
      </w:r>
    </w:p>
    <w:p w14:paraId="73E2A144" w14:textId="77777777" w:rsidR="00942096" w:rsidRPr="00942096" w:rsidRDefault="00942096" w:rsidP="00942096">
      <w:pPr>
        <w:spacing w:after="40" w:line="240" w:lineRule="auto"/>
        <w:rPr>
          <w:rFonts w:ascii="Arial" w:eastAsia="Arial" w:hAnsi="Arial" w:cs="Arial"/>
          <w:sz w:val="12"/>
          <w:szCs w:val="12"/>
          <w:lang w:val="en-GB"/>
        </w:rPr>
      </w:pPr>
      <w:r w:rsidRPr="00942096">
        <w:rPr>
          <w:rFonts w:ascii="Arial" w:eastAsia="Arial" w:hAnsi="Arial" w:cs="Times New Roman"/>
          <w:sz w:val="12"/>
          <w:szCs w:val="12"/>
          <w:lang w:val="en-GB"/>
        </w:rPr>
        <w:t xml:space="preserve">© State of Victoria (Department of Education and Training) 2021. </w:t>
      </w:r>
      <w:r w:rsidRPr="00942096">
        <w:rPr>
          <w:rFonts w:ascii="Arial" w:eastAsia="Arial" w:hAnsi="Arial" w:cs="Arial"/>
          <w:color w:val="000000"/>
          <w:sz w:val="12"/>
          <w:szCs w:val="12"/>
          <w:lang w:val="en-GB"/>
        </w:rPr>
        <w:t>Except where otherwise </w:t>
      </w:r>
      <w:hyperlink r:id="rId32" w:history="1">
        <w:r w:rsidRPr="00942096">
          <w:rPr>
            <w:rFonts w:ascii="Arial" w:eastAsia="Arial" w:hAnsi="Arial" w:cs="Arial"/>
            <w:color w:val="00A8DF"/>
            <w:sz w:val="12"/>
            <w:szCs w:val="12"/>
            <w:u w:val="single"/>
            <w:lang w:val="en-GB"/>
          </w:rPr>
          <w:t>noted,</w:t>
        </w:r>
      </w:hyperlink>
      <w:r w:rsidRPr="00942096">
        <w:rPr>
          <w:rFonts w:ascii="Arial" w:eastAsia="Arial" w:hAnsi="Arial" w:cs="Arial"/>
          <w:color w:val="000000"/>
          <w:sz w:val="12"/>
          <w:szCs w:val="12"/>
          <w:lang w:val="en-GB"/>
        </w:rPr>
        <w:t xml:space="preserve"> material in this document is provided under a</w:t>
      </w:r>
      <w:r w:rsidRPr="00942096">
        <w:rPr>
          <w:rFonts w:ascii="Arial" w:eastAsia="Arial" w:hAnsi="Arial" w:cs="Arial"/>
          <w:color w:val="000000"/>
          <w:sz w:val="12"/>
          <w:szCs w:val="12"/>
          <w:lang w:val="en-GB"/>
        </w:rPr>
        <w:br/>
        <w:t> </w:t>
      </w:r>
      <w:hyperlink r:id="rId33" w:history="1">
        <w:r w:rsidRPr="00942096">
          <w:rPr>
            <w:rFonts w:ascii="Arial" w:eastAsia="Arial" w:hAnsi="Arial" w:cs="Arial"/>
            <w:color w:val="00A8DF"/>
            <w:sz w:val="12"/>
            <w:szCs w:val="12"/>
            <w:u w:val="single"/>
            <w:lang w:val="en-GB"/>
          </w:rPr>
          <w:t>Creative Commons Attribution 4.0 International</w:t>
        </w:r>
      </w:hyperlink>
      <w:r w:rsidRPr="00942096">
        <w:rPr>
          <w:rFonts w:ascii="Arial" w:eastAsia="Arial" w:hAnsi="Arial" w:cs="Arial"/>
          <w:sz w:val="12"/>
          <w:szCs w:val="12"/>
          <w:lang w:val="en-GB"/>
        </w:rPr>
        <w:t xml:space="preserve"> </w:t>
      </w:r>
      <w:r w:rsidRPr="00942096">
        <w:rPr>
          <w:rFonts w:ascii="Arial" w:eastAsia="Arial" w:hAnsi="Arial" w:cs="Arial"/>
          <w:color w:val="000000"/>
          <w:sz w:val="12"/>
          <w:szCs w:val="12"/>
          <w:lang w:val="en-GB"/>
        </w:rPr>
        <w:t>Please check the full </w:t>
      </w:r>
      <w:hyperlink r:id="rId34" w:history="1">
        <w:r w:rsidRPr="00942096">
          <w:rPr>
            <w:rFonts w:ascii="Arial" w:eastAsia="Arial" w:hAnsi="Arial" w:cs="Arial"/>
            <w:color w:val="00A8DF"/>
            <w:sz w:val="12"/>
            <w:szCs w:val="12"/>
            <w:u w:val="single"/>
            <w:lang w:val="en-GB"/>
          </w:rPr>
          <w:t>copyright notice </w:t>
        </w:r>
      </w:hyperlink>
    </w:p>
    <w:p w14:paraId="58116836" w14:textId="77777777" w:rsidR="00B72685" w:rsidRDefault="004560CF"/>
    <w:sectPr w:rsidR="00B72685" w:rsidSect="00937F8B">
      <w:headerReference w:type="even" r:id="rId35"/>
      <w:headerReference w:type="default" r:id="rId36"/>
      <w:footerReference w:type="even" r:id="rId37"/>
      <w:footerReference w:type="default" r:id="rId38"/>
      <w:headerReference w:type="first" r:id="rId39"/>
      <w:footerReference w:type="first" r:id="rId40"/>
      <w:pgSz w:w="11900" w:h="16840"/>
      <w:pgMar w:top="215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9E122" w14:textId="77777777" w:rsidR="004560CF" w:rsidRDefault="004560CF" w:rsidP="00BE7953">
      <w:pPr>
        <w:spacing w:after="0" w:line="240" w:lineRule="auto"/>
      </w:pPr>
      <w:r>
        <w:separator/>
      </w:r>
    </w:p>
  </w:endnote>
  <w:endnote w:type="continuationSeparator" w:id="0">
    <w:p w14:paraId="0F5E9E8C" w14:textId="77777777" w:rsidR="004560CF" w:rsidRDefault="004560CF" w:rsidP="00BE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D8AD" w14:textId="77777777" w:rsidR="00A31926" w:rsidRDefault="0082242B"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89C48F4" w14:textId="77777777" w:rsidR="00A31926" w:rsidRDefault="004560CF"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6015" w14:textId="77777777" w:rsidR="00A31926" w:rsidRDefault="0082242B"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1AE0D1" w14:textId="77777777" w:rsidR="00A31926" w:rsidRDefault="004560CF"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8899" w14:textId="77777777" w:rsidR="00BE7953" w:rsidRDefault="00BE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5568F" w14:textId="77777777" w:rsidR="004560CF" w:rsidRDefault="004560CF" w:rsidP="00BE7953">
      <w:pPr>
        <w:spacing w:after="0" w:line="240" w:lineRule="auto"/>
      </w:pPr>
      <w:r>
        <w:separator/>
      </w:r>
    </w:p>
  </w:footnote>
  <w:footnote w:type="continuationSeparator" w:id="0">
    <w:p w14:paraId="59AD6A02" w14:textId="77777777" w:rsidR="004560CF" w:rsidRDefault="004560CF" w:rsidP="00BE7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C132" w14:textId="77777777" w:rsidR="00BE7953" w:rsidRDefault="00BE7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2AC2" w14:textId="6B385752" w:rsidR="003967DD" w:rsidRDefault="004560CF">
    <w:pPr>
      <w:pStyle w:val="Header"/>
    </w:pPr>
    <w:sdt>
      <w:sdtPr>
        <w:id w:val="-688602284"/>
        <w:docPartObj>
          <w:docPartGallery w:val="Watermarks"/>
          <w:docPartUnique/>
        </w:docPartObj>
      </w:sdtPr>
      <w:sdtEndPr/>
      <w:sdtContent>
        <w:r>
          <w:rPr>
            <w:noProof/>
          </w:rPr>
          <w:pict w14:anchorId="57F85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242B">
      <w:rPr>
        <w:noProof/>
      </w:rPr>
      <w:drawing>
        <wp:anchor distT="0" distB="0" distL="114300" distR="114300" simplePos="0" relativeHeight="251657216" behindDoc="1" locked="0" layoutInCell="1" allowOverlap="1" wp14:anchorId="3E650C20" wp14:editId="458EFC98">
          <wp:simplePos x="0" y="0"/>
          <wp:positionH relativeFrom="page">
            <wp:align>left</wp:align>
          </wp:positionH>
          <wp:positionV relativeFrom="page">
            <wp:align>top</wp:align>
          </wp:positionV>
          <wp:extent cx="7550422" cy="10684800"/>
          <wp:effectExtent l="0" t="0" r="635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2731" w14:textId="77777777" w:rsidR="00BE7953" w:rsidRDefault="00BE7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E2D8C"/>
    <w:multiLevelType w:val="hybridMultilevel"/>
    <w:tmpl w:val="3162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264FCB"/>
    <w:multiLevelType w:val="hybridMultilevel"/>
    <w:tmpl w:val="B4F0F2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588648C8"/>
    <w:multiLevelType w:val="hybridMultilevel"/>
    <w:tmpl w:val="E378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AB1A5E"/>
    <w:multiLevelType w:val="hybridMultilevel"/>
    <w:tmpl w:val="70E6863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A10B3F"/>
    <w:multiLevelType w:val="hybridMultilevel"/>
    <w:tmpl w:val="73121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96"/>
    <w:rsid w:val="000117BA"/>
    <w:rsid w:val="000316EA"/>
    <w:rsid w:val="0003636C"/>
    <w:rsid w:val="00040A20"/>
    <w:rsid w:val="000612D2"/>
    <w:rsid w:val="00073320"/>
    <w:rsid w:val="00092361"/>
    <w:rsid w:val="000E03FF"/>
    <w:rsid w:val="00123CBB"/>
    <w:rsid w:val="00167F69"/>
    <w:rsid w:val="00175FC3"/>
    <w:rsid w:val="00197F89"/>
    <w:rsid w:val="001B25CA"/>
    <w:rsid w:val="001B6C35"/>
    <w:rsid w:val="001D04E2"/>
    <w:rsid w:val="001D3BB7"/>
    <w:rsid w:val="001E25DB"/>
    <w:rsid w:val="001E5527"/>
    <w:rsid w:val="001F4137"/>
    <w:rsid w:val="00231E6F"/>
    <w:rsid w:val="00254E26"/>
    <w:rsid w:val="00276BD9"/>
    <w:rsid w:val="0029694F"/>
    <w:rsid w:val="002A602A"/>
    <w:rsid w:val="002B6552"/>
    <w:rsid w:val="002D1142"/>
    <w:rsid w:val="002D3A54"/>
    <w:rsid w:val="002D4799"/>
    <w:rsid w:val="002F1123"/>
    <w:rsid w:val="002F2CF7"/>
    <w:rsid w:val="002F2E9C"/>
    <w:rsid w:val="00311903"/>
    <w:rsid w:val="00327C0C"/>
    <w:rsid w:val="00343224"/>
    <w:rsid w:val="003548DA"/>
    <w:rsid w:val="00355469"/>
    <w:rsid w:val="00366E02"/>
    <w:rsid w:val="00375D29"/>
    <w:rsid w:val="003875A2"/>
    <w:rsid w:val="003F2F74"/>
    <w:rsid w:val="003F6361"/>
    <w:rsid w:val="00403E2B"/>
    <w:rsid w:val="0040419A"/>
    <w:rsid w:val="00434137"/>
    <w:rsid w:val="004560CF"/>
    <w:rsid w:val="00463342"/>
    <w:rsid w:val="00474E9E"/>
    <w:rsid w:val="004763EC"/>
    <w:rsid w:val="004A5CA7"/>
    <w:rsid w:val="004B7337"/>
    <w:rsid w:val="004C051A"/>
    <w:rsid w:val="004D565A"/>
    <w:rsid w:val="004E358F"/>
    <w:rsid w:val="004E6C84"/>
    <w:rsid w:val="004F001E"/>
    <w:rsid w:val="00516E85"/>
    <w:rsid w:val="00524843"/>
    <w:rsid w:val="005275E4"/>
    <w:rsid w:val="00562384"/>
    <w:rsid w:val="00572E69"/>
    <w:rsid w:val="00581ADF"/>
    <w:rsid w:val="00587005"/>
    <w:rsid w:val="00593CD8"/>
    <w:rsid w:val="005D4009"/>
    <w:rsid w:val="00673FFA"/>
    <w:rsid w:val="00680D88"/>
    <w:rsid w:val="006B2DC0"/>
    <w:rsid w:val="006C4EAB"/>
    <w:rsid w:val="006E0B43"/>
    <w:rsid w:val="006E776F"/>
    <w:rsid w:val="00722797"/>
    <w:rsid w:val="0075270A"/>
    <w:rsid w:val="00757DF6"/>
    <w:rsid w:val="0076706A"/>
    <w:rsid w:val="007C4BEA"/>
    <w:rsid w:val="007E112D"/>
    <w:rsid w:val="007E65DF"/>
    <w:rsid w:val="0082242B"/>
    <w:rsid w:val="00827E9E"/>
    <w:rsid w:val="00855753"/>
    <w:rsid w:val="008D2829"/>
    <w:rsid w:val="00925B04"/>
    <w:rsid w:val="00940728"/>
    <w:rsid w:val="00942096"/>
    <w:rsid w:val="00950C51"/>
    <w:rsid w:val="00951F7C"/>
    <w:rsid w:val="00962D2B"/>
    <w:rsid w:val="00974C51"/>
    <w:rsid w:val="00995AA6"/>
    <w:rsid w:val="009965EF"/>
    <w:rsid w:val="009A34F9"/>
    <w:rsid w:val="009A558B"/>
    <w:rsid w:val="009B2969"/>
    <w:rsid w:val="009F72A5"/>
    <w:rsid w:val="00A03702"/>
    <w:rsid w:val="00A4050A"/>
    <w:rsid w:val="00A45008"/>
    <w:rsid w:val="00A46F60"/>
    <w:rsid w:val="00A77134"/>
    <w:rsid w:val="00A82FF4"/>
    <w:rsid w:val="00A917B9"/>
    <w:rsid w:val="00AA0A3B"/>
    <w:rsid w:val="00AA49AB"/>
    <w:rsid w:val="00AC14F2"/>
    <w:rsid w:val="00AF63B5"/>
    <w:rsid w:val="00B31B74"/>
    <w:rsid w:val="00B72046"/>
    <w:rsid w:val="00B731C9"/>
    <w:rsid w:val="00B920CA"/>
    <w:rsid w:val="00B9473C"/>
    <w:rsid w:val="00BA2425"/>
    <w:rsid w:val="00BA3FF6"/>
    <w:rsid w:val="00BA50F0"/>
    <w:rsid w:val="00BB5528"/>
    <w:rsid w:val="00BC10A4"/>
    <w:rsid w:val="00BE5236"/>
    <w:rsid w:val="00BE7953"/>
    <w:rsid w:val="00BF19EA"/>
    <w:rsid w:val="00BF2C70"/>
    <w:rsid w:val="00C17668"/>
    <w:rsid w:val="00C435DD"/>
    <w:rsid w:val="00C45059"/>
    <w:rsid w:val="00C50EEA"/>
    <w:rsid w:val="00C626A9"/>
    <w:rsid w:val="00C75F23"/>
    <w:rsid w:val="00C82B0E"/>
    <w:rsid w:val="00CC4C51"/>
    <w:rsid w:val="00CD72DF"/>
    <w:rsid w:val="00CE0930"/>
    <w:rsid w:val="00D01705"/>
    <w:rsid w:val="00D01F50"/>
    <w:rsid w:val="00D028FB"/>
    <w:rsid w:val="00D049BD"/>
    <w:rsid w:val="00D07669"/>
    <w:rsid w:val="00D13470"/>
    <w:rsid w:val="00D14483"/>
    <w:rsid w:val="00D26B6C"/>
    <w:rsid w:val="00D31DC2"/>
    <w:rsid w:val="00D340E4"/>
    <w:rsid w:val="00D55B45"/>
    <w:rsid w:val="00D63722"/>
    <w:rsid w:val="00D7721D"/>
    <w:rsid w:val="00D823DD"/>
    <w:rsid w:val="00DB1F86"/>
    <w:rsid w:val="00DE74E4"/>
    <w:rsid w:val="00DF0C21"/>
    <w:rsid w:val="00DF5BE1"/>
    <w:rsid w:val="00E1656F"/>
    <w:rsid w:val="00E415A2"/>
    <w:rsid w:val="00E462CC"/>
    <w:rsid w:val="00E708AC"/>
    <w:rsid w:val="00EB08F5"/>
    <w:rsid w:val="00ED470A"/>
    <w:rsid w:val="00EE7C75"/>
    <w:rsid w:val="00EF11CE"/>
    <w:rsid w:val="00F065E3"/>
    <w:rsid w:val="00F314DA"/>
    <w:rsid w:val="00F632CF"/>
    <w:rsid w:val="00F8553C"/>
    <w:rsid w:val="00F97E79"/>
    <w:rsid w:val="00FA3A50"/>
    <w:rsid w:val="00FA7E8F"/>
    <w:rsid w:val="00FB0280"/>
    <w:rsid w:val="00FC52C0"/>
    <w:rsid w:val="00FD0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5F47BC"/>
  <w15:chartTrackingRefBased/>
  <w15:docId w15:val="{EA9D8562-0976-4156-82EC-D5CBD42B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96"/>
  </w:style>
  <w:style w:type="paragraph" w:styleId="Footer">
    <w:name w:val="footer"/>
    <w:basedOn w:val="Normal"/>
    <w:link w:val="FooterChar"/>
    <w:uiPriority w:val="99"/>
    <w:unhideWhenUsed/>
    <w:rsid w:val="00942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96"/>
  </w:style>
  <w:style w:type="table" w:customStyle="1" w:styleId="TableGrid1">
    <w:name w:val="Table Grid1"/>
    <w:basedOn w:val="TableNormal"/>
    <w:next w:val="TableGrid"/>
    <w:uiPriority w:val="39"/>
    <w:rsid w:val="00942096"/>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val="0"/>
        <w:color w:val="FFFFFF"/>
      </w:rPr>
      <w:tblPr/>
      <w:tcPr>
        <w:shd w:val="clear" w:color="auto" w:fill="86189C"/>
      </w:tcPr>
    </w:tblStylePr>
    <w:tblStylePr w:type="firstCol">
      <w:rPr>
        <w:color w:val="000000"/>
      </w:rPr>
    </w:tblStylePr>
  </w:style>
  <w:style w:type="character" w:styleId="PageNumber">
    <w:name w:val="page number"/>
    <w:basedOn w:val="DefaultParagraphFont"/>
    <w:uiPriority w:val="99"/>
    <w:semiHidden/>
    <w:unhideWhenUsed/>
    <w:rsid w:val="00942096"/>
  </w:style>
  <w:style w:type="table" w:styleId="TableGrid">
    <w:name w:val="Table Grid"/>
    <w:basedOn w:val="TableNormal"/>
    <w:uiPriority w:val="39"/>
    <w:rsid w:val="0094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2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96"/>
    <w:rPr>
      <w:rFonts w:ascii="Segoe UI" w:hAnsi="Segoe UI" w:cs="Segoe UI"/>
      <w:sz w:val="18"/>
      <w:szCs w:val="18"/>
    </w:rPr>
  </w:style>
  <w:style w:type="character" w:styleId="Hyperlink">
    <w:name w:val="Hyperlink"/>
    <w:basedOn w:val="DefaultParagraphFont"/>
    <w:uiPriority w:val="99"/>
    <w:unhideWhenUsed/>
    <w:rsid w:val="00276BD9"/>
    <w:rPr>
      <w:color w:val="0563C1" w:themeColor="hyperlink"/>
      <w:u w:val="single"/>
    </w:rPr>
  </w:style>
  <w:style w:type="character" w:styleId="UnresolvedMention">
    <w:name w:val="Unresolved Mention"/>
    <w:basedOn w:val="DefaultParagraphFont"/>
    <w:uiPriority w:val="99"/>
    <w:semiHidden/>
    <w:unhideWhenUsed/>
    <w:rsid w:val="00276BD9"/>
    <w:rPr>
      <w:color w:val="605E5C"/>
      <w:shd w:val="clear" w:color="auto" w:fill="E1DFDD"/>
    </w:rPr>
  </w:style>
  <w:style w:type="paragraph" w:styleId="ListParagraph">
    <w:name w:val="List Paragraph"/>
    <w:basedOn w:val="Normal"/>
    <w:uiPriority w:val="34"/>
    <w:qFormat/>
    <w:rsid w:val="00FC52C0"/>
    <w:pPr>
      <w:ind w:left="720"/>
      <w:contextualSpacing/>
    </w:pPr>
  </w:style>
  <w:style w:type="character" w:styleId="CommentReference">
    <w:name w:val="annotation reference"/>
    <w:basedOn w:val="DefaultParagraphFont"/>
    <w:uiPriority w:val="99"/>
    <w:semiHidden/>
    <w:unhideWhenUsed/>
    <w:rsid w:val="007E112D"/>
    <w:rPr>
      <w:sz w:val="16"/>
      <w:szCs w:val="16"/>
    </w:rPr>
  </w:style>
  <w:style w:type="paragraph" w:styleId="CommentText">
    <w:name w:val="annotation text"/>
    <w:basedOn w:val="Normal"/>
    <w:link w:val="CommentTextChar"/>
    <w:uiPriority w:val="99"/>
    <w:semiHidden/>
    <w:unhideWhenUsed/>
    <w:rsid w:val="007E112D"/>
    <w:pPr>
      <w:spacing w:line="240" w:lineRule="auto"/>
    </w:pPr>
    <w:rPr>
      <w:sz w:val="20"/>
      <w:szCs w:val="20"/>
    </w:rPr>
  </w:style>
  <w:style w:type="character" w:customStyle="1" w:styleId="CommentTextChar">
    <w:name w:val="Comment Text Char"/>
    <w:basedOn w:val="DefaultParagraphFont"/>
    <w:link w:val="CommentText"/>
    <w:uiPriority w:val="99"/>
    <w:semiHidden/>
    <w:rsid w:val="007E112D"/>
    <w:rPr>
      <w:sz w:val="20"/>
      <w:szCs w:val="20"/>
    </w:rPr>
  </w:style>
  <w:style w:type="paragraph" w:styleId="CommentSubject">
    <w:name w:val="annotation subject"/>
    <w:basedOn w:val="CommentText"/>
    <w:next w:val="CommentText"/>
    <w:link w:val="CommentSubjectChar"/>
    <w:uiPriority w:val="99"/>
    <w:semiHidden/>
    <w:unhideWhenUsed/>
    <w:rsid w:val="007E112D"/>
    <w:rPr>
      <w:b/>
      <w:bCs/>
    </w:rPr>
  </w:style>
  <w:style w:type="character" w:customStyle="1" w:styleId="CommentSubjectChar">
    <w:name w:val="Comment Subject Char"/>
    <w:basedOn w:val="CommentTextChar"/>
    <w:link w:val="CommentSubject"/>
    <w:uiPriority w:val="99"/>
    <w:semiHidden/>
    <w:rsid w:val="007E11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563582">
      <w:bodyDiv w:val="1"/>
      <w:marLeft w:val="0"/>
      <w:marRight w:val="0"/>
      <w:marTop w:val="0"/>
      <w:marBottom w:val="0"/>
      <w:divBdr>
        <w:top w:val="none" w:sz="0" w:space="0" w:color="auto"/>
        <w:left w:val="none" w:sz="0" w:space="0" w:color="auto"/>
        <w:bottom w:val="none" w:sz="0" w:space="0" w:color="auto"/>
        <w:right w:val="none" w:sz="0" w:space="0" w:color="auto"/>
      </w:divBdr>
    </w:div>
    <w:div w:id="21471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vic-my.sharepoint.com/personal/randie_anderson_education_vic_gov_au/Documents/VEYA/education.vic.gov.au/veya" TargetMode="External"/><Relationship Id="rId18" Type="http://schemas.openxmlformats.org/officeDocument/2006/relationships/hyperlink" Target="http://www.education.vic.gov.au/veya" TargetMode="External"/><Relationship Id="rId26" Type="http://schemas.openxmlformats.org/officeDocument/2006/relationships/hyperlink" Target="https://eduvic-my.sharepoint.com/personal/randie_anderson_education_vic_gov_au/Documents/VEYA/education.vic.gov.au/veya" TargetMode="External"/><Relationship Id="rId39" Type="http://schemas.openxmlformats.org/officeDocument/2006/relationships/header" Target="header3.xml"/><Relationship Id="rId21" Type="http://schemas.openxmlformats.org/officeDocument/2006/relationships/hyperlink" Target="https://www.education.vic.gov.au/Documents/about/awards/2021%20VEYA%20Twitter%201024x512%20(Nom%20close%20with%20logos).jpg" TargetMode="External"/><Relationship Id="rId34" Type="http://schemas.openxmlformats.org/officeDocument/2006/relationships/hyperlink" Target="https://www.education.vic.gov.au/Pages/copyright.asp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vic.gov.au/Documents/about/awards/2021%20VEYA%20Facebook%201080x1080%20(Nom%20close%20with%20logos).jpg" TargetMode="External"/><Relationship Id="rId29" Type="http://schemas.openxmlformats.org/officeDocument/2006/relationships/hyperlink" Target="https://www.education.vic.gov.au/Documents/about/awards/2021%20VEYA%20Linkedin%201200x628%20(Nom%20close%20with%20logos).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eduvic-my.sharepoint.com/personal/randie_anderson_education_vic_gov_au/Documents/VEYA/education.vic.gov.au/veya" TargetMode="External"/><Relationship Id="rId32" Type="http://schemas.openxmlformats.org/officeDocument/2006/relationships/hyperlink" Target="https://www.education.vic.gov.au/Pages/copyright.aspx"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education.vic.gov.au/Documents/about/awards/2021%20VEYA%20Facebook%201080x1080%20(Nom%20open%20with%20logos).jpg" TargetMode="External"/><Relationship Id="rId28" Type="http://schemas.openxmlformats.org/officeDocument/2006/relationships/hyperlink" Target="https://eduvic-my.sharepoint.com/personal/randie_anderson_education_vic_gov_au/Documents/VEYA/education.vic.gov.au/veya" TargetMode="External"/><Relationship Id="rId36" Type="http://schemas.openxmlformats.org/officeDocument/2006/relationships/header" Target="header2.xml"/><Relationship Id="rId10" Type="http://schemas.openxmlformats.org/officeDocument/2006/relationships/hyperlink" Target="https://www.education.vic.gov.au/Documents/about/awards/21-053%20VEYA%202021%20A4%20flyer.pdf" TargetMode="External"/><Relationship Id="rId19" Type="http://schemas.openxmlformats.org/officeDocument/2006/relationships/hyperlink" Target="https://www.education.vic.gov.au/Documents/about/awards/2021%20VEYA%20Twitter%201024x512%20(Nom%20open%20with%20logos).jpg" TargetMode="External"/><Relationship Id="rId31" Type="http://schemas.openxmlformats.org/officeDocument/2006/relationships/hyperlink" Target="early.years.awards@education.vic.gov.au"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education.vic.gov.au/Documents/about/awards/21-053%20VEYA%202021%20A3%20poster.pdf" TargetMode="External"/><Relationship Id="rId14" Type="http://schemas.openxmlformats.org/officeDocument/2006/relationships/hyperlink" Target="https://www.education.vic.gov.au/Documents/about/awards/2021%20VEYA%20Facebook%201080x1080%20(Nom%20open%20with%20logos).jpg" TargetMode="External"/><Relationship Id="rId22" Type="http://schemas.openxmlformats.org/officeDocument/2006/relationships/hyperlink" Target="https://eduvic-my.sharepoint.com/personal/randie_anderson_education_vic_gov_au/Documents/VEYA/education.vic.gov.au/veya" TargetMode="External"/><Relationship Id="rId27" Type="http://schemas.openxmlformats.org/officeDocument/2006/relationships/hyperlink" Target="https://www.education.vic.gov.au/Documents/about/awards/2021%20VEYA%20Linkedin%201200x628%20(Nom%20open%20with%20logos).jpg" TargetMode="External"/><Relationship Id="rId30" Type="http://schemas.openxmlformats.org/officeDocument/2006/relationships/hyperlink" Target="www.education.vic.gov.au/veya" TargetMode="External"/><Relationship Id="rId35" Type="http://schemas.openxmlformats.org/officeDocument/2006/relationships/header" Target="header1.xml"/><Relationship Id="rId43" Type="http://schemas.openxmlformats.org/officeDocument/2006/relationships/customXml" Target="../customXml/item2.xml"/><Relationship Id="rId8" Type="http://schemas.openxmlformats.org/officeDocument/2006/relationships/hyperlink" Target="https://www.education.vic.gov.au/about/awards/Pages/eyawards.asp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s://www.education.vic.gov.au/Documents/about/awards/2021%20VEYA%20Facebook%201080x1080%20(Nom%20close%20with%20logos).jpg" TargetMode="External"/><Relationship Id="rId33" Type="http://schemas.openxmlformats.org/officeDocument/2006/relationships/hyperlink" Target="https://creativecommons.org/licenses/by/4.0/" TargetMode="External"/><Relationship Id="rId38" Type="http://schemas.openxmlformats.org/officeDocument/2006/relationships/footer" Target="footer2.xml"/><Relationship Id="rId20" Type="http://schemas.openxmlformats.org/officeDocument/2006/relationships/hyperlink" Target="https://eduvic-my.sharepoint.com/personal/randie_anderson_education_vic_gov_au/Documents/VEYA/education.vic.gov.au/veya" TargetMode="External"/><Relationship Id="rId4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Early Year Awards Communication Kit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ABC9DCE-86C5-4B1B-B0A0-BD36BA7188A8}">
  <ds:schemaRefs>
    <ds:schemaRef ds:uri="http://schemas.openxmlformats.org/officeDocument/2006/bibliography"/>
  </ds:schemaRefs>
</ds:datastoreItem>
</file>

<file path=customXml/itemProps2.xml><?xml version="1.0" encoding="utf-8"?>
<ds:datastoreItem xmlns:ds="http://schemas.openxmlformats.org/officeDocument/2006/customXml" ds:itemID="{BAA6120D-9711-4397-80AA-DB92F9F4FDDF}"/>
</file>

<file path=customXml/itemProps3.xml><?xml version="1.0" encoding="utf-8"?>
<ds:datastoreItem xmlns:ds="http://schemas.openxmlformats.org/officeDocument/2006/customXml" ds:itemID="{1AB8FBDC-0511-46BA-81C8-015516C5DC08}"/>
</file>

<file path=customXml/itemProps4.xml><?xml version="1.0" encoding="utf-8"?>
<ds:datastoreItem xmlns:ds="http://schemas.openxmlformats.org/officeDocument/2006/customXml" ds:itemID="{0168DB50-55B8-48E2-BD7C-832B8A7EEBA0}"/>
</file>

<file path=docProps/app.xml><?xml version="1.0" encoding="utf-8"?>
<Properties xmlns="http://schemas.openxmlformats.org/officeDocument/2006/extended-properties" xmlns:vt="http://schemas.openxmlformats.org/officeDocument/2006/docPropsVTypes">
  <Template>Normal.dotm</Template>
  <TotalTime>57</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Early Year Awards Communication Kit</dc:title>
  <dc:subject/>
  <dc:creator>Randie Anderson</dc:creator>
  <cp:keywords/>
  <dc:description/>
  <cp:lastModifiedBy>Josie Kaddour</cp:lastModifiedBy>
  <cp:revision>18</cp:revision>
  <dcterms:created xsi:type="dcterms:W3CDTF">2021-04-27T05:51:00Z</dcterms:created>
  <dcterms:modified xsi:type="dcterms:W3CDTF">2021-05-05T04:33:00Z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