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EF84" w14:textId="77777777" w:rsidR="00951C19" w:rsidRPr="00951C19" w:rsidRDefault="00951C19" w:rsidP="00951C19">
      <w:pPr>
        <w:rPr>
          <w:b/>
          <w:color w:val="0000FF"/>
          <w:sz w:val="32"/>
          <w:szCs w:val="32"/>
        </w:rPr>
      </w:pPr>
      <w:bookmarkStart w:id="0" w:name="_Toc531351824"/>
      <w:bookmarkStart w:id="1" w:name="_Toc22909963"/>
      <w:r w:rsidRPr="00951C19">
        <w:rPr>
          <w:b/>
          <w:color w:val="0000FF"/>
          <w:sz w:val="32"/>
          <w:szCs w:val="32"/>
        </w:rPr>
        <w:t>TEACHER/TRAINER OF THE YEAR</w:t>
      </w:r>
      <w:bookmarkEnd w:id="0"/>
      <w:bookmarkEnd w:id="1"/>
    </w:p>
    <w:p w14:paraId="46339C6E" w14:textId="3CEB851A" w:rsidR="00951C19" w:rsidRDefault="00951C19" w:rsidP="00951C19">
      <w:pPr>
        <w:ind w:left="0" w:right="6" w:firstLine="0"/>
      </w:pPr>
      <w:r w:rsidRPr="00DC3771">
        <w:t xml:space="preserve">The Teacher/Trainer of the Year Award recognises innovation and excellence by a </w:t>
      </w:r>
      <w:r>
        <w:t>teacher/</w:t>
      </w:r>
      <w:r w:rsidRPr="00DC3771">
        <w:t xml:space="preserve">trainer providing nationally recognised training to students in the TAFE and training sector. </w:t>
      </w:r>
      <w:r>
        <w:t xml:space="preserve">The winner of this award will represent Victoria at the Australian Training Awards. </w:t>
      </w:r>
    </w:p>
    <w:p w14:paraId="4504FD01" w14:textId="77777777" w:rsidR="00951C19" w:rsidRDefault="00951C19" w:rsidP="00951C19">
      <w:pPr>
        <w:ind w:left="0" w:firstLine="0"/>
      </w:pPr>
    </w:p>
    <w:p w14:paraId="6B6AEF6B" w14:textId="77777777" w:rsidR="00951C19" w:rsidRDefault="00951C19" w:rsidP="00951C19">
      <w:pPr>
        <w:ind w:left="0" w:firstLine="0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Eligibility</w:t>
      </w:r>
    </w:p>
    <w:p w14:paraId="006FD6D5" w14:textId="77777777" w:rsidR="00951C19" w:rsidRPr="00951C19" w:rsidRDefault="00951C19" w:rsidP="00951C19">
      <w:pPr>
        <w:ind w:left="0" w:firstLine="0"/>
        <w:rPr>
          <w:color w:val="0000FF"/>
          <w:szCs w:val="20"/>
        </w:rPr>
      </w:pPr>
    </w:p>
    <w:p w14:paraId="5D915FB3" w14:textId="77777777" w:rsidR="00951C19" w:rsidRDefault="00951C19" w:rsidP="00951C19">
      <w:pPr>
        <w:ind w:right="6"/>
        <w:rPr>
          <w:color w:val="auto"/>
        </w:rPr>
      </w:pPr>
      <w:r>
        <w:rPr>
          <w:color w:val="auto"/>
        </w:rPr>
        <w:t>You must:</w:t>
      </w:r>
    </w:p>
    <w:p w14:paraId="2D114A52" w14:textId="77777777" w:rsidR="00951C19" w:rsidRPr="001B0C3B" w:rsidRDefault="00951C19" w:rsidP="00951C19">
      <w:pPr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Be a permanent resident of Australia</w:t>
      </w:r>
    </w:p>
    <w:p w14:paraId="0B5CE723" w14:textId="77777777" w:rsidR="00951C19" w:rsidRPr="001B0C3B" w:rsidRDefault="00951C19" w:rsidP="00951C19">
      <w:pPr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qualified (as determined by the Australian Qualifi</w:t>
      </w:r>
      <w:r>
        <w:rPr>
          <w:szCs w:val="20"/>
        </w:rPr>
        <w:t>cations Framework) as a teacher/</w:t>
      </w:r>
      <w:r w:rsidRPr="008B3F95">
        <w:rPr>
          <w:szCs w:val="20"/>
        </w:rPr>
        <w:t>trainer</w:t>
      </w:r>
    </w:p>
    <w:p w14:paraId="061BD7CD" w14:textId="77777777" w:rsidR="00951C19" w:rsidRPr="001B0C3B" w:rsidRDefault="00951C19" w:rsidP="00951C19">
      <w:pPr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 xml:space="preserve">Be employed (or regularly contracted) by a registered </w:t>
      </w:r>
      <w:r w:rsidRPr="001B0C3B">
        <w:rPr>
          <w:szCs w:val="20"/>
        </w:rPr>
        <w:t>training provider</w:t>
      </w:r>
    </w:p>
    <w:p w14:paraId="75327BC8" w14:textId="77777777" w:rsidR="00951C19" w:rsidRPr="00951C19" w:rsidRDefault="00951C19" w:rsidP="00951C19">
      <w:pPr>
        <w:ind w:left="284" w:hanging="284"/>
        <w:rPr>
          <w:b/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E621B2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delivered training in Victoria (from 1 January 2019 - 31 December</w:t>
      </w:r>
      <w:r>
        <w:rPr>
          <w:szCs w:val="20"/>
        </w:rPr>
        <w:t xml:space="preserve"> 2019) which will lead / has le</w:t>
      </w:r>
      <w:r w:rsidRPr="008B3F95">
        <w:rPr>
          <w:szCs w:val="20"/>
        </w:rPr>
        <w:t xml:space="preserve">d to nationally recognised qualifications or Statements of Attainment under the Australian Qualifications Framework national training </w:t>
      </w:r>
      <w:r w:rsidRPr="001B0C3B">
        <w:rPr>
          <w:szCs w:val="20"/>
        </w:rPr>
        <w:t>system</w:t>
      </w:r>
      <w:r>
        <w:rPr>
          <w:szCs w:val="20"/>
        </w:rPr>
        <w:t>.</w:t>
      </w:r>
    </w:p>
    <w:p w14:paraId="2CC39D38" w14:textId="77777777" w:rsidR="00951C19" w:rsidRPr="00B80878" w:rsidRDefault="00951C19" w:rsidP="00951C19">
      <w:pPr>
        <w:rPr>
          <w:szCs w:val="20"/>
        </w:rPr>
      </w:pPr>
      <w:r w:rsidRPr="00B80878">
        <w:rPr>
          <w:szCs w:val="20"/>
        </w:rPr>
        <w:t xml:space="preserve">All applicants must be endorsed by the RTO and evidence of the teacher/trainer’s qualification must be submitted with the application. </w:t>
      </w:r>
    </w:p>
    <w:p w14:paraId="67734708" w14:textId="77777777" w:rsidR="0060002A" w:rsidRPr="000F4814" w:rsidRDefault="0060002A" w:rsidP="0060002A">
      <w:pPr>
        <w:ind w:left="0" w:firstLine="0"/>
        <w:rPr>
          <w:color w:val="0000FF"/>
          <w:szCs w:val="20"/>
        </w:rPr>
      </w:pPr>
    </w:p>
    <w:p w14:paraId="4C78E801" w14:textId="77777777" w:rsidR="00951C19" w:rsidRPr="004246E2" w:rsidRDefault="00951C19" w:rsidP="00951C19">
      <w:pPr>
        <w:rPr>
          <w:color w:val="0000FF"/>
          <w:sz w:val="36"/>
          <w:szCs w:val="36"/>
        </w:rPr>
      </w:pPr>
      <w:bookmarkStart w:id="2" w:name="_Toc26785701"/>
      <w:r w:rsidRPr="004246E2">
        <w:rPr>
          <w:color w:val="0000FF"/>
          <w:sz w:val="36"/>
          <w:szCs w:val="36"/>
        </w:rPr>
        <w:t>Selection criteria</w:t>
      </w:r>
    </w:p>
    <w:p w14:paraId="55694FFE" w14:textId="77777777" w:rsidR="00951C19" w:rsidRPr="00637D51" w:rsidRDefault="00951C19" w:rsidP="00951C19">
      <w:pPr>
        <w:ind w:left="-5" w:right="774"/>
        <w:rPr>
          <w:b/>
          <w:color w:val="0000FF"/>
        </w:rPr>
      </w:pPr>
    </w:p>
    <w:p w14:paraId="442EB71D" w14:textId="77777777" w:rsidR="00951C19" w:rsidRPr="00E7699F" w:rsidRDefault="00951C19" w:rsidP="00951C19">
      <w:pPr>
        <w:ind w:left="0" w:right="774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>Criterion 1: Excellence and initiatives</w:t>
      </w:r>
    </w:p>
    <w:p w14:paraId="4F33A655" w14:textId="77777777" w:rsidR="00951C19" w:rsidRPr="00081755" w:rsidRDefault="00951C19" w:rsidP="00951C19">
      <w:pPr>
        <w:ind w:left="-5" w:right="774"/>
        <w:rPr>
          <w:b/>
          <w:color w:val="auto"/>
        </w:rPr>
      </w:pPr>
    </w:p>
    <w:p w14:paraId="0B80D9B5" w14:textId="77777777" w:rsidR="00951C19" w:rsidRPr="00DC3771" w:rsidRDefault="00951C19" w:rsidP="00951C19">
      <w:pPr>
        <w:ind w:left="-5" w:right="774"/>
      </w:pPr>
      <w:r w:rsidRPr="00DC3771">
        <w:t>Consider:</w:t>
      </w:r>
    </w:p>
    <w:p w14:paraId="692CAB86" w14:textId="77777777" w:rsidR="00951C19" w:rsidRPr="00CD7B50" w:rsidRDefault="00951C19" w:rsidP="00951C19">
      <w:pPr>
        <w:pStyle w:val="ListParagraph"/>
        <w:numPr>
          <w:ilvl w:val="0"/>
          <w:numId w:val="1"/>
        </w:numPr>
        <w:ind w:right="-330"/>
        <w:contextualSpacing w:val="0"/>
        <w:rPr>
          <w:szCs w:val="20"/>
        </w:rPr>
      </w:pPr>
      <w:r w:rsidRPr="00CD7B50">
        <w:rPr>
          <w:szCs w:val="20"/>
        </w:rPr>
        <w:t>what involvement you have had in the development of new learning methodologies and training delivery</w:t>
      </w:r>
    </w:p>
    <w:p w14:paraId="71BD2B6A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an initiative you have implemented which has led to innovation or improvement in your delivery and/or assessment practice</w:t>
      </w:r>
    </w:p>
    <w:p w14:paraId="01376564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you have shared the outcomes of your innovation or improvement with your colleagues</w:t>
      </w:r>
    </w:p>
    <w:p w14:paraId="453965C0" w14:textId="77777777" w:rsidR="00951C19" w:rsidRPr="00CD7B50" w:rsidRDefault="00951C19" w:rsidP="00951C19">
      <w:pPr>
        <w:pStyle w:val="ListParagraph"/>
        <w:numPr>
          <w:ilvl w:val="0"/>
          <w:numId w:val="1"/>
        </w:numPr>
        <w:ind w:right="-613"/>
        <w:contextualSpacing w:val="0"/>
        <w:rPr>
          <w:szCs w:val="20"/>
        </w:rPr>
      </w:pPr>
      <w:r w:rsidRPr="00CD7B50">
        <w:rPr>
          <w:szCs w:val="20"/>
        </w:rPr>
        <w:t>the impact of these initiatives or improvements on your learners, your colleagues and your industry partners.</w:t>
      </w:r>
    </w:p>
    <w:p w14:paraId="460147F9" w14:textId="77777777" w:rsidR="00951C19" w:rsidRPr="00DC3771" w:rsidRDefault="00951C19" w:rsidP="00951C19">
      <w:pPr>
        <w:ind w:left="283" w:right="14" w:firstLine="0"/>
      </w:pPr>
    </w:p>
    <w:p w14:paraId="3A32FCDD" w14:textId="77777777" w:rsidR="00951C19" w:rsidRPr="00E7699F" w:rsidRDefault="00951C19" w:rsidP="00951C19">
      <w:pPr>
        <w:ind w:left="-5" w:right="548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>Criterion 2: Learner needs and focus</w:t>
      </w:r>
    </w:p>
    <w:p w14:paraId="511B8938" w14:textId="77777777" w:rsidR="00951C19" w:rsidRPr="00933473" w:rsidRDefault="00951C19" w:rsidP="00951C19">
      <w:pPr>
        <w:ind w:left="-5" w:right="548"/>
        <w:rPr>
          <w:color w:val="auto"/>
          <w:sz w:val="24"/>
          <w:szCs w:val="24"/>
        </w:rPr>
      </w:pPr>
    </w:p>
    <w:p w14:paraId="286C0881" w14:textId="77777777" w:rsidR="00951C19" w:rsidRPr="00933473" w:rsidRDefault="00951C19" w:rsidP="00951C19">
      <w:pPr>
        <w:ind w:left="-5" w:right="548"/>
        <w:rPr>
          <w:color w:val="auto"/>
          <w:sz w:val="24"/>
          <w:szCs w:val="24"/>
        </w:rPr>
      </w:pPr>
      <w:r w:rsidRPr="00933473">
        <w:rPr>
          <w:color w:val="auto"/>
        </w:rPr>
        <w:t>Consider:</w:t>
      </w:r>
    </w:p>
    <w:p w14:paraId="538F0A90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how you support </w:t>
      </w:r>
      <w:r>
        <w:rPr>
          <w:szCs w:val="20"/>
        </w:rPr>
        <w:t xml:space="preserve">your learners’ </w:t>
      </w:r>
      <w:r w:rsidRPr="00CD7B50">
        <w:rPr>
          <w:szCs w:val="20"/>
        </w:rPr>
        <w:t>diverse needs and ensure they continue to be engaged in thei</w:t>
      </w:r>
      <w:r>
        <w:rPr>
          <w:szCs w:val="20"/>
        </w:rPr>
        <w:t xml:space="preserve">r </w:t>
      </w:r>
      <w:r w:rsidRPr="00CD7B50">
        <w:rPr>
          <w:szCs w:val="20"/>
        </w:rPr>
        <w:t>learning journey</w:t>
      </w:r>
    </w:p>
    <w:p w14:paraId="31951E04" w14:textId="77777777" w:rsidR="00951C19" w:rsidRPr="00CD7B50" w:rsidRDefault="00951C19" w:rsidP="00951C19">
      <w:pPr>
        <w:pStyle w:val="ListParagraph"/>
        <w:numPr>
          <w:ilvl w:val="0"/>
          <w:numId w:val="1"/>
        </w:numPr>
        <w:ind w:right="-897"/>
        <w:contextualSpacing w:val="0"/>
        <w:rPr>
          <w:szCs w:val="20"/>
        </w:rPr>
      </w:pPr>
      <w:r w:rsidRPr="00CD7B50">
        <w:rPr>
          <w:szCs w:val="20"/>
        </w:rPr>
        <w:t>what evidence there is of the effectiveness of the design and delivery methodologies of your training program</w:t>
      </w:r>
    </w:p>
    <w:p w14:paraId="40AD41EA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examples where you have initiated a new idea or activity etc. in response to feedback</w:t>
      </w:r>
    </w:p>
    <w:p w14:paraId="51C68C44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what learner, industry and/or community feedback mechanisms you have utilised.</w:t>
      </w:r>
    </w:p>
    <w:p w14:paraId="48FFF9E0" w14:textId="77777777" w:rsidR="00951C19" w:rsidRPr="00CD7B50" w:rsidRDefault="00951C19" w:rsidP="00951C19">
      <w:pPr>
        <w:pStyle w:val="ListParagraph"/>
        <w:ind w:firstLine="0"/>
        <w:contextualSpacing w:val="0"/>
        <w:rPr>
          <w:szCs w:val="20"/>
        </w:rPr>
      </w:pPr>
    </w:p>
    <w:p w14:paraId="1F21D2CE" w14:textId="77777777" w:rsidR="00951C19" w:rsidRPr="00E7699F" w:rsidRDefault="00951C19" w:rsidP="00951C19">
      <w:pPr>
        <w:ind w:left="-5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>Criterion 3: Commitment to VET teaching and learning</w:t>
      </w:r>
    </w:p>
    <w:p w14:paraId="6FA0E6CD" w14:textId="77777777" w:rsidR="00951C19" w:rsidRPr="00DC3771" w:rsidRDefault="00951C19" w:rsidP="00951C19">
      <w:pPr>
        <w:ind w:left="-5"/>
      </w:pPr>
    </w:p>
    <w:p w14:paraId="0AC328A2" w14:textId="77777777" w:rsidR="00951C19" w:rsidRPr="00DC3771" w:rsidRDefault="00951C19" w:rsidP="00951C19">
      <w:pPr>
        <w:ind w:left="0" w:right="14" w:firstLine="0"/>
      </w:pPr>
      <w:r w:rsidRPr="00DC3771">
        <w:t>Consider:</w:t>
      </w:r>
    </w:p>
    <w:p w14:paraId="7BFA8087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you maintain and grow your own skills and knowledge</w:t>
      </w:r>
    </w:p>
    <w:p w14:paraId="5421A54A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others are supported by you to develop skills and knowledge</w:t>
      </w:r>
    </w:p>
    <w:p w14:paraId="29CEF79A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examples of your engagement with other VET professionals.</w:t>
      </w:r>
    </w:p>
    <w:p w14:paraId="03FDA21F" w14:textId="77777777" w:rsidR="00951C19" w:rsidRPr="00933473" w:rsidRDefault="00951C19" w:rsidP="00951C19">
      <w:pPr>
        <w:ind w:left="0" w:right="14" w:firstLine="0"/>
        <w:rPr>
          <w:szCs w:val="20"/>
        </w:rPr>
      </w:pPr>
    </w:p>
    <w:p w14:paraId="34412434" w14:textId="77777777" w:rsidR="00951C19" w:rsidRPr="00E7699F" w:rsidRDefault="00951C19" w:rsidP="00951C19">
      <w:pPr>
        <w:ind w:left="-5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4: Links with industry and the community </w:t>
      </w:r>
    </w:p>
    <w:p w14:paraId="4216A76C" w14:textId="77777777" w:rsidR="00951C19" w:rsidRPr="00A62295" w:rsidRDefault="00951C19" w:rsidP="00951C19">
      <w:pPr>
        <w:ind w:left="-5"/>
        <w:rPr>
          <w:b/>
          <w:color w:val="auto"/>
        </w:rPr>
      </w:pPr>
    </w:p>
    <w:p w14:paraId="7A21AD7A" w14:textId="77777777" w:rsidR="00951C19" w:rsidRPr="00DC3771" w:rsidRDefault="00951C19" w:rsidP="00951C19">
      <w:pPr>
        <w:ind w:left="-5"/>
      </w:pPr>
      <w:r w:rsidRPr="00DC3771">
        <w:t>Consider:</w:t>
      </w:r>
    </w:p>
    <w:p w14:paraId="790919F4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active links with industry and the community are implemented in practice</w:t>
      </w:r>
    </w:p>
    <w:p w14:paraId="6D359090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the major issues confronting the industry/industries your program engages with  </w:t>
      </w:r>
    </w:p>
    <w:p w14:paraId="3AF7C5F2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VET practices can help address these issues</w:t>
      </w:r>
    </w:p>
    <w:p w14:paraId="4E71A277" w14:textId="77777777" w:rsidR="00951C19" w:rsidRPr="00CD7B50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what level of engagement you have with industry and professional </w:t>
      </w:r>
      <w:proofErr w:type="gramStart"/>
      <w:r w:rsidRPr="00CD7B50">
        <w:rPr>
          <w:szCs w:val="20"/>
        </w:rPr>
        <w:t>bodies</w:t>
      </w:r>
      <w:proofErr w:type="gramEnd"/>
    </w:p>
    <w:p w14:paraId="787288FE" w14:textId="77777777" w:rsidR="00951C19" w:rsidRPr="00951C19" w:rsidRDefault="00951C19" w:rsidP="00951C1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you promote VET in industry and the community.</w:t>
      </w:r>
    </w:p>
    <w:p w14:paraId="5CFE6957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2"/>
      <w:r w:rsidRPr="009F510C">
        <w:rPr>
          <w:color w:val="0000FF"/>
          <w:sz w:val="32"/>
          <w:szCs w:val="32"/>
        </w:rPr>
        <w:t>apply</w:t>
      </w:r>
    </w:p>
    <w:p w14:paraId="4DE206EA" w14:textId="04CA486A" w:rsidR="009F510C" w:rsidRDefault="007835B2" w:rsidP="007835B2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above and r</w:t>
      </w:r>
      <w:r w:rsidR="00CD3AFA" w:rsidRPr="00DC3771">
        <w:t xml:space="preserve">ead </w:t>
      </w:r>
      <w:r w:rsidR="00CD3AFA">
        <w:t>the Conditions of E</w:t>
      </w:r>
      <w:r w:rsidR="00CD3AFA" w:rsidRPr="00DC3771">
        <w:t>ntry</w:t>
      </w:r>
      <w:r w:rsidR="00CD3AFA">
        <w:t xml:space="preserve"> </w:t>
      </w:r>
      <w:r w:rsidR="00CD3AFA" w:rsidRPr="00DC3771">
        <w:t xml:space="preserve">to </w:t>
      </w:r>
      <w:r w:rsidR="00CD3AFA">
        <w:t>enter the awards.</w:t>
      </w:r>
      <w:r w:rsidR="009F510C">
        <w:br/>
      </w:r>
    </w:p>
    <w:p w14:paraId="7330200A" w14:textId="66AEA522" w:rsidR="009F510C" w:rsidRDefault="009F510C" w:rsidP="009F510C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3613FC" w:rsidRPr="0013492B">
          <w:rPr>
            <w:rStyle w:val="Hyperlink"/>
            <w:b/>
          </w:rPr>
          <w:t>https://vta.awardsplatform.com</w:t>
        </w:r>
      </w:hyperlink>
      <w:r w:rsidR="003613FC">
        <w:rPr>
          <w:rStyle w:val="Hyperlink"/>
          <w:b/>
          <w:color w:val="auto"/>
          <w:u w:val="none"/>
        </w:rPr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</w:p>
    <w:p w14:paraId="184A0217" w14:textId="77777777" w:rsidR="009F510C" w:rsidRDefault="009F510C" w:rsidP="009F510C">
      <w:pPr>
        <w:ind w:left="284" w:right="45" w:firstLine="0"/>
      </w:pPr>
    </w:p>
    <w:p w14:paraId="6A3EF9E7" w14:textId="77777777" w:rsidR="009F510C" w:rsidRDefault="009F510C" w:rsidP="009F510C">
      <w:pPr>
        <w:ind w:left="284" w:right="45" w:firstLine="0"/>
      </w:pPr>
      <w:r w:rsidRPr="00C57F74">
        <w:rPr>
          <w:b/>
        </w:rPr>
        <w:t>Note:</w:t>
      </w:r>
      <w:r>
        <w:t xml:space="preserve"> Nominations may only be made through this portal.</w:t>
      </w:r>
    </w:p>
    <w:p w14:paraId="0D06130C" w14:textId="77777777" w:rsidR="009F510C" w:rsidRDefault="009F510C" w:rsidP="009F510C">
      <w:pPr>
        <w:ind w:left="0" w:right="45" w:firstLine="0"/>
        <w:jc w:val="both"/>
      </w:pPr>
    </w:p>
    <w:p w14:paraId="3D157E10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7C920952" w14:textId="77777777" w:rsidR="009F510C" w:rsidRPr="00DC3771" w:rsidRDefault="009F510C" w:rsidP="009F510C">
      <w:pPr>
        <w:ind w:left="284" w:right="45" w:firstLine="0"/>
      </w:pPr>
    </w:p>
    <w:p w14:paraId="097C8302" w14:textId="319E23CD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2A0B42">
        <w:rPr>
          <w:b/>
        </w:rPr>
        <w:t>3</w:t>
      </w:r>
      <w:r w:rsidR="00395C22">
        <w:rPr>
          <w:b/>
        </w:rPr>
        <w:t xml:space="preserve"> July</w:t>
      </w:r>
      <w:r w:rsidRPr="00B80878">
        <w:rPr>
          <w:b/>
        </w:rPr>
        <w:t xml:space="preserve">. </w:t>
      </w:r>
    </w:p>
    <w:p w14:paraId="08BA8CB7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77B509AA" w14:textId="77777777" w:rsidR="009F510C" w:rsidRPr="009F510C" w:rsidRDefault="009F510C" w:rsidP="00D045A7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26785700"/>
      <w:r w:rsidRPr="009F510C">
        <w:rPr>
          <w:color w:val="0000FF"/>
          <w:sz w:val="32"/>
          <w:szCs w:val="32"/>
        </w:rPr>
        <w:t>Writing assistance</w:t>
      </w:r>
      <w:bookmarkEnd w:id="3"/>
    </w:p>
    <w:p w14:paraId="7740C002" w14:textId="77777777" w:rsidR="009F510C" w:rsidRDefault="009F510C" w:rsidP="00D045A7">
      <w:pPr>
        <w:ind w:right="45"/>
      </w:pPr>
      <w:r>
        <w:t>If you need help in preparing your nomination, just contact the VTA team. They can put you in touch with a writer who can review your draft and make sure your</w:t>
      </w:r>
      <w:r w:rsidR="00CD3AFA">
        <w:t xml:space="preserve"> application</w:t>
      </w:r>
      <w:r>
        <w:t xml:space="preserve"> is of the highest possible quality. </w:t>
      </w:r>
    </w:p>
    <w:p w14:paraId="0A12F34F" w14:textId="77777777" w:rsidR="009F510C" w:rsidRDefault="009F510C" w:rsidP="00D045A7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140CC471" w14:textId="77777777" w:rsidR="009F510C" w:rsidRPr="009F510C" w:rsidRDefault="00AF48DE" w:rsidP="00D045A7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48D8D301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4123B0CB" w14:textId="77777777" w:rsidR="00CD3AFA" w:rsidRDefault="00CD3AFA" w:rsidP="00CD3AFA">
      <w:pPr>
        <w:ind w:left="0" w:firstLine="0"/>
        <w:rPr>
          <w:color w:val="auto"/>
          <w:szCs w:val="20"/>
        </w:rPr>
      </w:pPr>
    </w:p>
    <w:p w14:paraId="11423703" w14:textId="77777777" w:rsidR="00CD3AFA" w:rsidRPr="008C120A" w:rsidRDefault="00CD3AFA" w:rsidP="00CD3AF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>
        <w:rPr>
          <w:szCs w:val="20"/>
        </w:rPr>
        <w:t>r course and where you studied</w:t>
      </w:r>
      <w:r w:rsidRPr="008C120A">
        <w:rPr>
          <w:szCs w:val="20"/>
        </w:rPr>
        <w:t>)</w:t>
      </w:r>
      <w:r>
        <w:rPr>
          <w:szCs w:val="20"/>
        </w:rPr>
        <w:t>. The Overview</w:t>
      </w:r>
      <w:r w:rsidRPr="008C120A">
        <w:rPr>
          <w:szCs w:val="20"/>
        </w:rPr>
        <w:t xml:space="preserve"> does not form part of the judging process.</w:t>
      </w:r>
    </w:p>
    <w:p w14:paraId="34452AB5" w14:textId="77777777" w:rsidR="00CD3AFA" w:rsidRPr="008C120A" w:rsidRDefault="00CD3AFA" w:rsidP="00CD3AF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>Responses to the Selection Criteria</w:t>
      </w:r>
      <w:r>
        <w:rPr>
          <w:szCs w:val="20"/>
        </w:rPr>
        <w:t xml:space="preserve"> – 600-word limit</w:t>
      </w:r>
      <w:r w:rsidR="00FA4A4B">
        <w:rPr>
          <w:szCs w:val="20"/>
        </w:rPr>
        <w:t xml:space="preserve"> for each response</w:t>
      </w:r>
      <w:r>
        <w:rPr>
          <w:szCs w:val="20"/>
        </w:rPr>
        <w:t>.</w:t>
      </w:r>
    </w:p>
    <w:p w14:paraId="5C843992" w14:textId="203250F0" w:rsidR="00CD3AFA" w:rsidRPr="00AE0F57" w:rsidRDefault="00CD3AFA" w:rsidP="00CD3AF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Supporting E</w:t>
      </w:r>
      <w:r w:rsidRPr="008C120A">
        <w:rPr>
          <w:szCs w:val="20"/>
        </w:rPr>
        <w:t>vidence (refe</w:t>
      </w:r>
      <w:r>
        <w:rPr>
          <w:szCs w:val="20"/>
        </w:rPr>
        <w:t xml:space="preserve">rences, certificates, etc). </w:t>
      </w:r>
    </w:p>
    <w:p w14:paraId="57A16B62" w14:textId="77777777" w:rsidR="009F510C" w:rsidRDefault="009F510C" w:rsidP="009F510C">
      <w:pPr>
        <w:rPr>
          <w:color w:val="auto"/>
          <w:szCs w:val="20"/>
        </w:rPr>
      </w:pPr>
    </w:p>
    <w:p w14:paraId="66A1642B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4" w:name="_Toc529962152"/>
      <w:bookmarkStart w:id="5" w:name="_Toc531351814"/>
      <w:bookmarkStart w:id="6" w:name="_Toc22909957"/>
      <w:bookmarkStart w:id="7" w:name="_Toc26785695"/>
      <w:bookmarkStart w:id="8" w:name="_Toc22909959"/>
      <w:bookmarkStart w:id="9" w:name="_Toc26785697"/>
      <w:r w:rsidRPr="00AF48DE">
        <w:rPr>
          <w:color w:val="0000FF"/>
          <w:sz w:val="32"/>
          <w:szCs w:val="32"/>
        </w:rPr>
        <w:t>Key dates</w:t>
      </w:r>
      <w:bookmarkEnd w:id="4"/>
      <w:bookmarkEnd w:id="5"/>
      <w:bookmarkEnd w:id="6"/>
      <w:r w:rsidRPr="00AF48DE">
        <w:rPr>
          <w:color w:val="0000FF"/>
          <w:sz w:val="32"/>
          <w:szCs w:val="32"/>
        </w:rPr>
        <w:t xml:space="preserve"> </w:t>
      </w:r>
      <w:bookmarkEnd w:id="7"/>
    </w:p>
    <w:tbl>
      <w:tblPr>
        <w:tblStyle w:val="TableGrid"/>
        <w:tblW w:w="5954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394"/>
      </w:tblGrid>
      <w:tr w:rsidR="002A0B42" w:rsidRPr="009A0740" w14:paraId="4E52E32B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7E0DBB8" w14:textId="57B1B055" w:rsidR="002A0B42" w:rsidRPr="009A0740" w:rsidRDefault="002A0B42" w:rsidP="002A0B42">
            <w:pPr>
              <w:rPr>
                <w:b/>
                <w:i/>
                <w:sz w:val="16"/>
                <w:szCs w:val="16"/>
              </w:rPr>
            </w:pPr>
            <w:bookmarkStart w:id="10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859F684" w14:textId="19A98CD4" w:rsidR="002A0B42" w:rsidRPr="009A0740" w:rsidRDefault="002A0B42" w:rsidP="002A0B42">
            <w:pPr>
              <w:ind w:left="15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2A0B42" w:rsidRPr="009A0740" w14:paraId="2214251C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CE1D1D2" w14:textId="5C13661D" w:rsidR="002A0B42" w:rsidRPr="009A0740" w:rsidRDefault="002A0B42" w:rsidP="002A0B4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E3B4007" w14:textId="38B94D3C" w:rsidR="002A0B42" w:rsidRPr="009A0740" w:rsidRDefault="002A0B42" w:rsidP="002A0B42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2A0B42" w:rsidRPr="009A0740" w14:paraId="41433811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9E07178" w14:textId="76837ADB" w:rsidR="002A0B42" w:rsidRPr="009A0740" w:rsidRDefault="002A0B42" w:rsidP="002A0B4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26E01AE" w14:textId="695321EA" w:rsidR="002A0B42" w:rsidRPr="009A0740" w:rsidRDefault="002A0B42" w:rsidP="002A0B42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2A0B42" w:rsidRPr="009A0740" w14:paraId="3B83A531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ACAC56F" w14:textId="4ED85D9B" w:rsidR="002A0B42" w:rsidRPr="009A0740" w:rsidRDefault="002A0B42" w:rsidP="002A0B42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0050452" w14:textId="5D16C54A" w:rsidR="002A0B42" w:rsidRPr="009A0740" w:rsidRDefault="002A0B42" w:rsidP="002A0B42">
            <w:pPr>
              <w:ind w:left="153" w:right="74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2A0B42" w:rsidRPr="009A0740" w14:paraId="28DCAE72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46515C1" w14:textId="64532AC7" w:rsidR="002A0B42" w:rsidRPr="009A0740" w:rsidRDefault="002A0B42" w:rsidP="002A0B42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500557E" w14:textId="551CC9D6" w:rsidR="002A0B42" w:rsidRPr="009A0740" w:rsidRDefault="002A0B42" w:rsidP="002A0B42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2A0B42" w:rsidRPr="009A0740" w14:paraId="6D76ECD0" w14:textId="77777777" w:rsidTr="00926A6F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51D2601" w14:textId="3035B73A" w:rsidR="002A0B42" w:rsidRPr="009A0740" w:rsidRDefault="002A0B42" w:rsidP="002A0B42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A47BEFE" w14:textId="2B00E448" w:rsidR="002A0B42" w:rsidRPr="009A0740" w:rsidRDefault="002A0B42" w:rsidP="002A0B42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2A0B42" w:rsidRPr="009A0740" w14:paraId="17E58AFD" w14:textId="77777777" w:rsidTr="00926A6F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667DFE7" w14:textId="7AF43AF9" w:rsidR="002A0B42" w:rsidRPr="009A0740" w:rsidDel="009F02D0" w:rsidRDefault="002A0B42" w:rsidP="002A0B42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A05499A" w14:textId="10D876A1" w:rsidR="002A0B42" w:rsidRPr="009A0740" w:rsidRDefault="002A0B42" w:rsidP="002A0B42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2A0B42" w:rsidRPr="009A0740" w14:paraId="4049B305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C11D0EB" w14:textId="00C94FFC" w:rsidR="002A0B42" w:rsidRPr="009A0740" w:rsidRDefault="002A0B42" w:rsidP="002A0B42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288AC60" w14:textId="29F8C823" w:rsidR="002A0B42" w:rsidRPr="009A0740" w:rsidRDefault="002A0B42" w:rsidP="002A0B42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bookmarkEnd w:id="10"/>
    <w:p w14:paraId="10A0CFDC" w14:textId="77777777" w:rsidR="009F510C" w:rsidRPr="00AF48DE" w:rsidRDefault="00D045A7" w:rsidP="00D045A7">
      <w:pPr>
        <w:tabs>
          <w:tab w:val="left" w:pos="284"/>
        </w:tabs>
        <w:ind w:left="0" w:right="45" w:firstLine="0"/>
        <w:rPr>
          <w:color w:val="0000FF"/>
          <w:sz w:val="32"/>
          <w:szCs w:val="32"/>
        </w:rPr>
      </w:pPr>
      <w:r>
        <w:rPr>
          <w:b/>
          <w:color w:val="0000FF"/>
          <w:sz w:val="28"/>
        </w:rPr>
        <w:br/>
      </w:r>
      <w:r w:rsidR="009F510C" w:rsidRPr="00AF48DE">
        <w:rPr>
          <w:color w:val="0000FF"/>
          <w:sz w:val="32"/>
          <w:szCs w:val="32"/>
        </w:rPr>
        <w:t>Key contacts and further information</w:t>
      </w:r>
      <w:bookmarkEnd w:id="8"/>
      <w:bookmarkEnd w:id="9"/>
    </w:p>
    <w:p w14:paraId="4AB3CC9A" w14:textId="1CFF64A6" w:rsidR="007835B2" w:rsidRDefault="007835B2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1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79C34561" w14:textId="1FE3A2CC" w:rsidR="009F510C" w:rsidRPr="00EE28CA" w:rsidRDefault="009F510C" w:rsidP="007835B2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7E178F" w:rsidRPr="00C26FF9">
          <w:rPr>
            <w:rStyle w:val="Hyperlink"/>
            <w:lang w:val="it-IT"/>
          </w:rPr>
          <w:t>victorian.training.awards@education.vic.gov.au</w:t>
        </w:r>
      </w:hyperlink>
    </w:p>
    <w:p w14:paraId="534994E5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48E1FC5E" w14:textId="77777777" w:rsidR="009F510C" w:rsidRPr="009F510C" w:rsidRDefault="009F510C" w:rsidP="009F510C">
      <w:pPr>
        <w:rPr>
          <w:color w:val="auto"/>
          <w:szCs w:val="20"/>
        </w:rPr>
      </w:pPr>
    </w:p>
    <w:p w14:paraId="209B808F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sectPr w:rsidR="009F51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1604" w14:textId="77777777" w:rsidR="00B54FD8" w:rsidRDefault="00B54FD8">
      <w:r>
        <w:separator/>
      </w:r>
    </w:p>
  </w:endnote>
  <w:endnote w:type="continuationSeparator" w:id="0">
    <w:p w14:paraId="5969F7C3" w14:textId="77777777" w:rsidR="00B54FD8" w:rsidRDefault="00B5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8DE43" w14:textId="0426E87F" w:rsidR="00F611F1" w:rsidRDefault="004D5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381A4" w14:textId="77777777" w:rsidR="00F611F1" w:rsidRPr="00BE0E01" w:rsidRDefault="00B54FD8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6468" w14:textId="77777777" w:rsidR="00B54FD8" w:rsidRDefault="00B54FD8">
      <w:r>
        <w:separator/>
      </w:r>
    </w:p>
  </w:footnote>
  <w:footnote w:type="continuationSeparator" w:id="0">
    <w:p w14:paraId="0892DF02" w14:textId="77777777" w:rsidR="00B54FD8" w:rsidRDefault="00B5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D2C45"/>
    <w:multiLevelType w:val="hybridMultilevel"/>
    <w:tmpl w:val="DB32A244"/>
    <w:lvl w:ilvl="0" w:tplc="0C090001">
      <w:start w:val="1"/>
      <w:numFmt w:val="bullet"/>
      <w:lvlText w:val=""/>
      <w:lvlJc w:val="left"/>
      <w:pPr>
        <w:ind w:left="525" w:hanging="165"/>
      </w:pPr>
      <w:rPr>
        <w:rFonts w:ascii="Symbol" w:hAnsi="Symbol" w:hint="default"/>
        <w:b w:val="0"/>
        <w:color w:val="181717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81CE7"/>
    <w:rsid w:val="000F4814"/>
    <w:rsid w:val="00130F69"/>
    <w:rsid w:val="001907DA"/>
    <w:rsid w:val="001B19B4"/>
    <w:rsid w:val="0025665C"/>
    <w:rsid w:val="002A0B42"/>
    <w:rsid w:val="0030091F"/>
    <w:rsid w:val="00356BF6"/>
    <w:rsid w:val="003613FC"/>
    <w:rsid w:val="00395C22"/>
    <w:rsid w:val="004108AE"/>
    <w:rsid w:val="004C2B80"/>
    <w:rsid w:val="004D5879"/>
    <w:rsid w:val="004D671E"/>
    <w:rsid w:val="005B23A6"/>
    <w:rsid w:val="0060002A"/>
    <w:rsid w:val="00622646"/>
    <w:rsid w:val="006A7C6B"/>
    <w:rsid w:val="00725B22"/>
    <w:rsid w:val="007835B2"/>
    <w:rsid w:val="007E178F"/>
    <w:rsid w:val="0092240E"/>
    <w:rsid w:val="00951C19"/>
    <w:rsid w:val="009F510C"/>
    <w:rsid w:val="00AF48DE"/>
    <w:rsid w:val="00B54FD8"/>
    <w:rsid w:val="00BB0FDF"/>
    <w:rsid w:val="00CB402A"/>
    <w:rsid w:val="00CD3AFA"/>
    <w:rsid w:val="00D04323"/>
    <w:rsid w:val="00D045A7"/>
    <w:rsid w:val="00D4354C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30CE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46"/>
    <w:rPr>
      <w:rFonts w:ascii="Segoe UI" w:eastAsia="Calibri" w:hAnsi="Segoe UI" w:cs="Segoe UI"/>
      <w:color w:val="181717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E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VTA-Teacher-Trainer-Factsheet-2020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FBB8431-F67E-4235-9D78-B38C2E7D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579A2-BB6E-44D9-9B52-C14A1480567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819B320B-C87A-4B2A-BBE5-8AFBA55F6689}"/>
</file>

<file path=customXml/itemProps4.xml><?xml version="1.0" encoding="utf-8"?>
<ds:datastoreItem xmlns:ds="http://schemas.openxmlformats.org/officeDocument/2006/customXml" ds:itemID="{9EB8A2E1-4C96-4D54-BBF6-3278BC612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VTA-Teacher-Trainer-Factsheet-2020</vt:lpstr>
    </vt:vector>
  </TitlesOfParts>
  <Company>Department of Education and Training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VTA-Teacher-Trainer-Factsheet-2020</dc:title>
  <dc:subject/>
  <dc:creator>Gilfedder, Tess T</dc:creator>
  <cp:keywords/>
  <dc:description/>
  <cp:lastModifiedBy>Sullivan, Jennifer M</cp:lastModifiedBy>
  <cp:revision>4</cp:revision>
  <cp:lastPrinted>2019-12-10T00:42:00Z</cp:lastPrinted>
  <dcterms:created xsi:type="dcterms:W3CDTF">2020-05-26T03:16:00Z</dcterms:created>
  <dcterms:modified xsi:type="dcterms:W3CDTF">2020-05-27T00:11:00Z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{ba33cc73-8182-414d-9b96-a6711a90e04e}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R20200056258</vt:lpwstr>
  </property>
  <property fmtid="{D5CDD505-2E9C-101B-9397-08002B2CF9AE}" pid="9" name="RecordPoint_SubmissionCompleted">
    <vt:lpwstr>2020-01-29T13:49:52.1353863+11:00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