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2335" w14:textId="2198148B" w:rsidR="00D333B0" w:rsidRPr="00793982" w:rsidRDefault="00793982" w:rsidP="00D333B0">
      <w:pPr>
        <w:pStyle w:val="Heading1"/>
        <w:spacing w:before="0" w:after="0"/>
        <w:rPr>
          <w:rFonts w:ascii="Calibri" w:hAnsi="Calibri" w:cs="Calibri"/>
          <w:color w:val="00B050"/>
          <w:lang w:val="en-AU"/>
        </w:rPr>
        <w:sectPr w:rsidR="00D333B0" w:rsidRPr="00793982" w:rsidSect="00450E67">
          <w:headerReference w:type="default" r:id="rId7"/>
          <w:footerReference w:type="even" r:id="rId8"/>
          <w:footerReference w:type="default" r:id="rId9"/>
          <w:pgSz w:w="11900" w:h="16840"/>
          <w:pgMar w:top="2835" w:right="1134" w:bottom="2268" w:left="1134" w:header="624" w:footer="879" w:gutter="0"/>
          <w:cols w:space="708"/>
          <w:docGrid w:linePitch="360"/>
        </w:sectPr>
      </w:pPr>
      <w:r w:rsidRPr="00793982">
        <w:rPr>
          <w:rFonts w:ascii="Calibri" w:hAnsi="Calibri" w:cs="Calibri"/>
          <w:color w:val="00B050"/>
          <w:lang w:val="en-AU"/>
        </w:rPr>
        <w:t>inclusive training provider of the year</w:t>
      </w: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0A59B5" w14:paraId="4D851B89" w14:textId="77777777" w:rsidTr="000A59B5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7FFAA47C" w14:textId="77777777" w:rsidR="000A59B5" w:rsidRDefault="000A59B5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0A59B5" w14:paraId="0633B4BF" w14:textId="77777777" w:rsidTr="000A59B5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67E4598" w14:textId="77777777" w:rsidR="000A59B5" w:rsidRDefault="000A59B5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5407E22" w14:textId="77777777" w:rsidR="000A59B5" w:rsidRDefault="000A59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0A59B5" w14:paraId="61C2B33A" w14:textId="77777777" w:rsidTr="000A59B5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8A9C76D" w14:textId="77777777" w:rsidR="000A59B5" w:rsidRDefault="000A59B5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4545160" w14:textId="77777777" w:rsidR="000A59B5" w:rsidRDefault="000A59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0A59B5" w14:paraId="48CF21B5" w14:textId="77777777" w:rsidTr="000A59B5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562B2E2" w14:textId="77777777" w:rsidR="000A59B5" w:rsidRDefault="000A59B5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675306A" w14:textId="77777777" w:rsidR="000A59B5" w:rsidRDefault="000A59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0A59B5" w14:paraId="01E5248D" w14:textId="77777777" w:rsidTr="000A59B5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D4CF65E" w14:textId="77777777" w:rsidR="000A59B5" w:rsidRDefault="000A59B5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C945748" w14:textId="77777777" w:rsidR="000A59B5" w:rsidRDefault="000A59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0A59B5" w14:paraId="4CD12E02" w14:textId="77777777" w:rsidTr="000A59B5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EB7DBF6" w14:textId="77777777" w:rsidR="000A59B5" w:rsidRDefault="000A59B5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E7E42AF" w14:textId="77777777" w:rsidR="000A59B5" w:rsidRDefault="000A59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0A59B5" w14:paraId="26546AA8" w14:textId="77777777" w:rsidTr="000A59B5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FDED513" w14:textId="77777777" w:rsidR="000A59B5" w:rsidRDefault="000A59B5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2A10547" w14:textId="77777777" w:rsidR="000A59B5" w:rsidRDefault="000A59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0A59B5" w14:paraId="1A8AEA7E" w14:textId="77777777" w:rsidTr="000A59B5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0F8C7E3C" w14:textId="77777777" w:rsidR="000A59B5" w:rsidRDefault="000A59B5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1BD3770D" w14:textId="77777777" w:rsidR="000A59B5" w:rsidRDefault="000A59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0A59B5" w14:paraId="74D352BD" w14:textId="77777777" w:rsidTr="000A59B5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E52A329" w14:textId="77777777" w:rsidR="000A59B5" w:rsidRDefault="000A59B5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34A4F5C" w14:textId="77777777" w:rsidR="000A59B5" w:rsidRDefault="000A59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4EB603A1" w14:textId="15896046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7B6252F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lang w:val="en-AU"/>
        </w:rPr>
        <w:sectPr w:rsidR="00D333B0" w:rsidRPr="000E4066" w:rsidSect="00450E67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61BD52EA" w14:textId="626A148D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01E03999" w14:textId="77777777" w:rsidR="00EF27E0" w:rsidRPr="00793982" w:rsidRDefault="00793982" w:rsidP="00793982">
      <w:pPr>
        <w:pStyle w:val="Default"/>
        <w:rPr>
          <w:rFonts w:ascii="Calibri" w:hAnsi="Calibri" w:cs="Calibri"/>
          <w:sz w:val="20"/>
          <w:szCs w:val="20"/>
        </w:rPr>
      </w:pPr>
      <w:r w:rsidRPr="00793982">
        <w:rPr>
          <w:rFonts w:ascii="Calibri" w:hAnsi="Calibri" w:cs="Calibri"/>
          <w:sz w:val="20"/>
          <w:szCs w:val="20"/>
        </w:rPr>
        <w:t>A training provider must:</w:t>
      </w:r>
    </w:p>
    <w:p w14:paraId="48159B50" w14:textId="3B076571" w:rsidR="00793982" w:rsidRPr="00793982" w:rsidRDefault="00793982" w:rsidP="00635964">
      <w:pPr>
        <w:pStyle w:val="Default"/>
        <w:numPr>
          <w:ilvl w:val="0"/>
          <w:numId w:val="17"/>
        </w:numPr>
        <w:ind w:left="284" w:hanging="284"/>
        <w:rPr>
          <w:rFonts w:ascii="Calibri" w:hAnsi="Calibri" w:cs="Calibri"/>
          <w:sz w:val="20"/>
          <w:szCs w:val="20"/>
        </w:rPr>
      </w:pPr>
      <w:r w:rsidRPr="00793982">
        <w:rPr>
          <w:rFonts w:ascii="Calibri" w:hAnsi="Calibri" w:cs="Calibri"/>
          <w:sz w:val="20"/>
          <w:szCs w:val="20"/>
        </w:rPr>
        <w:t>be a training provider for which the delivery of training is the core business</w:t>
      </w:r>
      <w:r w:rsidR="00234F20">
        <w:rPr>
          <w:rFonts w:ascii="Calibri" w:hAnsi="Calibri" w:cs="Calibri"/>
          <w:sz w:val="20"/>
          <w:szCs w:val="20"/>
        </w:rPr>
        <w:t>, and</w:t>
      </w:r>
      <w:r w:rsidRPr="00793982">
        <w:rPr>
          <w:rFonts w:ascii="Calibri" w:hAnsi="Calibri" w:cs="Calibri"/>
          <w:sz w:val="20"/>
          <w:szCs w:val="20"/>
        </w:rPr>
        <w:t xml:space="preserve"> </w:t>
      </w:r>
    </w:p>
    <w:p w14:paraId="55FFADD6" w14:textId="546CB966" w:rsidR="00793982" w:rsidRDefault="00793982" w:rsidP="00635964">
      <w:pPr>
        <w:pStyle w:val="Default"/>
        <w:numPr>
          <w:ilvl w:val="0"/>
          <w:numId w:val="17"/>
        </w:numPr>
        <w:ind w:left="284" w:hanging="284"/>
        <w:rPr>
          <w:rFonts w:ascii="Calibri" w:hAnsi="Calibri" w:cs="Calibri"/>
          <w:sz w:val="20"/>
          <w:szCs w:val="20"/>
        </w:rPr>
      </w:pPr>
      <w:proofErr w:type="gramStart"/>
      <w:r w:rsidRPr="00793982">
        <w:rPr>
          <w:rFonts w:ascii="Calibri" w:hAnsi="Calibri" w:cs="Calibri"/>
          <w:sz w:val="20"/>
          <w:szCs w:val="20"/>
        </w:rPr>
        <w:t>deliver</w:t>
      </w:r>
      <w:proofErr w:type="gramEnd"/>
      <w:r w:rsidRPr="00793982">
        <w:rPr>
          <w:rFonts w:ascii="Calibri" w:hAnsi="Calibri" w:cs="Calibri"/>
          <w:sz w:val="20"/>
          <w:szCs w:val="20"/>
        </w:rPr>
        <w:t xml:space="preserve"> training in Victoria.</w:t>
      </w:r>
    </w:p>
    <w:p w14:paraId="6A11727E" w14:textId="3A622FF4" w:rsidR="00EF27E0" w:rsidRDefault="00EF27E0" w:rsidP="00EF27E0">
      <w:pPr>
        <w:pStyle w:val="Default"/>
        <w:rPr>
          <w:rFonts w:ascii="Calibri" w:hAnsi="Calibri" w:cs="Calibri"/>
          <w:sz w:val="20"/>
          <w:szCs w:val="20"/>
        </w:rPr>
      </w:pPr>
    </w:p>
    <w:p w14:paraId="63D677DC" w14:textId="1DD895AF" w:rsidR="00EF27E0" w:rsidRDefault="00EF27E0" w:rsidP="00EF27E0">
      <w:pPr>
        <w:pStyle w:val="Default"/>
        <w:rPr>
          <w:rFonts w:ascii="Calibri" w:hAnsi="Calibri" w:cs="Calibri"/>
          <w:sz w:val="20"/>
          <w:szCs w:val="20"/>
        </w:rPr>
      </w:pPr>
    </w:p>
    <w:p w14:paraId="18F318B1" w14:textId="66292754" w:rsidR="001632BD" w:rsidRDefault="001632BD" w:rsidP="00EF27E0">
      <w:pPr>
        <w:pStyle w:val="Default"/>
        <w:rPr>
          <w:rFonts w:ascii="Calibri" w:hAnsi="Calibri" w:cs="Calibri"/>
          <w:sz w:val="20"/>
          <w:szCs w:val="20"/>
        </w:rPr>
      </w:pPr>
    </w:p>
    <w:p w14:paraId="53D6BEF2" w14:textId="7068264C" w:rsidR="000A59B5" w:rsidRDefault="000A59B5" w:rsidP="00EF27E0">
      <w:pPr>
        <w:pStyle w:val="Default"/>
        <w:rPr>
          <w:rFonts w:ascii="Calibri" w:hAnsi="Calibri" w:cs="Calibri"/>
          <w:sz w:val="20"/>
          <w:szCs w:val="20"/>
        </w:rPr>
      </w:pPr>
    </w:p>
    <w:p w14:paraId="66923063" w14:textId="77777777" w:rsidR="000A59B5" w:rsidRDefault="000A59B5" w:rsidP="00EF27E0">
      <w:pPr>
        <w:pStyle w:val="Defaul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45CBEA8E" w14:textId="3AF226A6" w:rsidR="001632BD" w:rsidRDefault="001632BD" w:rsidP="00EF27E0">
      <w:pPr>
        <w:pStyle w:val="Default"/>
        <w:rPr>
          <w:rFonts w:ascii="Calibri" w:hAnsi="Calibri" w:cs="Calibri"/>
          <w:sz w:val="20"/>
          <w:szCs w:val="20"/>
        </w:rPr>
      </w:pPr>
    </w:p>
    <w:p w14:paraId="76C178B5" w14:textId="77777777" w:rsidR="001632BD" w:rsidRDefault="001632BD" w:rsidP="00EF27E0">
      <w:pPr>
        <w:pStyle w:val="Default"/>
        <w:rPr>
          <w:rFonts w:ascii="Calibri" w:hAnsi="Calibri" w:cs="Calibri"/>
          <w:sz w:val="20"/>
          <w:szCs w:val="20"/>
        </w:rPr>
      </w:pPr>
    </w:p>
    <w:p w14:paraId="4B04DBA6" w14:textId="7D2A8384" w:rsidR="00EF27E0" w:rsidRPr="00793982" w:rsidRDefault="00EF27E0" w:rsidP="00EF27E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is a Victorian-only Award and </w:t>
      </w:r>
      <w:r w:rsidRPr="00EF27E0">
        <w:rPr>
          <w:rFonts w:ascii="Calibri" w:hAnsi="Calibri" w:cs="Calibri"/>
          <w:b/>
          <w:sz w:val="20"/>
          <w:szCs w:val="20"/>
        </w:rPr>
        <w:t>does not</w:t>
      </w:r>
      <w:r>
        <w:rPr>
          <w:rFonts w:ascii="Calibri" w:hAnsi="Calibri" w:cs="Calibri"/>
          <w:sz w:val="20"/>
          <w:szCs w:val="20"/>
        </w:rPr>
        <w:t xml:space="preserve"> articulate to the Australian Training Awards.</w:t>
      </w:r>
    </w:p>
    <w:p w14:paraId="796DFC3B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0B724A3D" w14:textId="0F720654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A96C1BB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  <w:sectPr w:rsidR="00D333B0" w:rsidRPr="000E4066" w:rsidSect="00450E67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48A2F2A6" w14:textId="7A8FEC27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26F16ECB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7A127F69" w14:textId="4AF51ECD" w:rsidR="00A946E0" w:rsidRPr="000E4066" w:rsidRDefault="0060337A" w:rsidP="00A946E0">
      <w:pPr>
        <w:spacing w:after="0"/>
        <w:rPr>
          <w:rFonts w:ascii="Calibri" w:hAnsi="Calibri" w:cs="Calibri"/>
        </w:rPr>
      </w:pPr>
      <w:r w:rsidRPr="0060337A">
        <w:rPr>
          <w:rFonts w:ascii="Calibri" w:hAnsi="Calibri" w:cs="Calibri"/>
        </w:rPr>
        <w:t>Provide a short overview including a description of your business or organisation, the products and/</w:t>
      </w:r>
      <w:r w:rsidR="008F1AD0">
        <w:rPr>
          <w:rFonts w:ascii="Calibri" w:hAnsi="Calibri" w:cs="Calibri"/>
        </w:rPr>
        <w:t xml:space="preserve">or </w:t>
      </w:r>
      <w:r w:rsidRPr="0060337A">
        <w:rPr>
          <w:rFonts w:ascii="Calibri" w:hAnsi="Calibri" w:cs="Calibri"/>
        </w:rPr>
        <w:t xml:space="preserve">services offered, plus any milestones that have been achieved. </w:t>
      </w:r>
      <w:r w:rsidR="00A946E0"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="00A946E0" w:rsidRPr="00571E8E">
        <w:rPr>
          <w:rFonts w:ascii="Calibri" w:hAnsi="Calibri" w:cs="Calibri"/>
          <w:b/>
        </w:rPr>
        <w:t>will not</w:t>
      </w:r>
      <w:r w:rsidR="00A946E0" w:rsidRPr="000E4066">
        <w:rPr>
          <w:rFonts w:ascii="Calibri" w:hAnsi="Calibri" w:cs="Calibri"/>
        </w:rPr>
        <w:t xml:space="preserve"> be used for judging purposes.</w:t>
      </w:r>
    </w:p>
    <w:p w14:paraId="4851551C" w14:textId="77777777" w:rsidR="00D333B0" w:rsidRPr="0060337A" w:rsidRDefault="00D333B0" w:rsidP="0060337A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733AFF71" w14:textId="75A25F42" w:rsidR="00D333B0" w:rsidRPr="000E4066" w:rsidRDefault="00AF3C75" w:rsidP="00D333B0">
      <w:pPr>
        <w:spacing w:after="0"/>
        <w:rPr>
          <w:rFonts w:ascii="Calibri" w:hAnsi="Calibri" w:cs="Calibri"/>
          <w:color w:val="0000FF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The overview is limited to 5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39667DF3" w14:textId="67D3B0BC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313AF7EC" w14:textId="6B7BFCDB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Section B: SELECTION Criteria</w:t>
      </w:r>
    </w:p>
    <w:p w14:paraId="446F1736" w14:textId="77777777" w:rsidR="007311BE" w:rsidRPr="007311BE" w:rsidRDefault="007311BE" w:rsidP="007311BE">
      <w:pPr>
        <w:spacing w:after="0"/>
        <w:rPr>
          <w:rFonts w:ascii="Calibri" w:hAnsi="Calibri" w:cs="Calibri"/>
          <w:color w:val="0000CC"/>
          <w:sz w:val="28"/>
        </w:rPr>
      </w:pPr>
      <w:r w:rsidRPr="007311BE">
        <w:rPr>
          <w:rFonts w:ascii="Calibri" w:hAnsi="Calibri" w:cs="Calibri"/>
        </w:rPr>
        <w:t>Present information in a way that clearly addresses each criterion.</w:t>
      </w:r>
    </w:p>
    <w:p w14:paraId="74DA4496" w14:textId="26D0CE1D" w:rsidR="007311BE" w:rsidRDefault="007311BE" w:rsidP="007311BE">
      <w:pPr>
        <w:spacing w:after="0"/>
        <w:ind w:right="14"/>
        <w:rPr>
          <w:rFonts w:ascii="Calibri" w:hAnsi="Calibri" w:cs="Calibri"/>
        </w:rPr>
      </w:pPr>
    </w:p>
    <w:p w14:paraId="3B4B6B3F" w14:textId="77777777" w:rsidR="0060337A" w:rsidRPr="00195D74" w:rsidRDefault="0060337A" w:rsidP="0060337A">
      <w:pPr>
        <w:spacing w:after="0"/>
        <w:ind w:left="-5" w:right="76"/>
        <w:rPr>
          <w:rFonts w:ascii="Calibri" w:hAnsi="Calibri" w:cs="Calibri"/>
        </w:rPr>
      </w:pPr>
      <w:r w:rsidRPr="00195D74">
        <w:rPr>
          <w:rFonts w:ascii="Calibri" w:hAnsi="Calibri" w:cs="Calibri"/>
        </w:rPr>
        <w:t xml:space="preserve">Your response to the criteria will be strengthened by the inclusion of measurable results and appropriate indicators (including customer satisfaction data and other types of external validation). </w:t>
      </w:r>
    </w:p>
    <w:p w14:paraId="337FEC0D" w14:textId="77777777" w:rsidR="0060337A" w:rsidRPr="0060337A" w:rsidRDefault="0060337A" w:rsidP="0060337A">
      <w:pPr>
        <w:spacing w:after="0"/>
        <w:ind w:right="14"/>
        <w:rPr>
          <w:rFonts w:ascii="Calibri" w:hAnsi="Calibri" w:cs="Calibri"/>
        </w:rPr>
      </w:pPr>
    </w:p>
    <w:p w14:paraId="748623C1" w14:textId="77777777" w:rsidR="007311BE" w:rsidRPr="007311BE" w:rsidRDefault="007311BE" w:rsidP="007311BE">
      <w:pPr>
        <w:spacing w:after="0"/>
        <w:rPr>
          <w:rFonts w:ascii="Calibri" w:hAnsi="Calibri" w:cs="Calibri"/>
        </w:rPr>
      </w:pPr>
      <w:r w:rsidRPr="007311BE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5916874B" w14:textId="7FA3A28F" w:rsidR="007311BE" w:rsidRPr="007311BE" w:rsidRDefault="007311BE" w:rsidP="007311BE">
      <w:pPr>
        <w:spacing w:after="0"/>
        <w:rPr>
          <w:rFonts w:ascii="Calibri" w:hAnsi="Calibri" w:cs="Calibri"/>
        </w:rPr>
      </w:pPr>
    </w:p>
    <w:p w14:paraId="52F1A71A" w14:textId="77777777" w:rsidR="00450E67" w:rsidRDefault="00AF3C75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8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0D40A7B0" w14:textId="77777777" w:rsidR="00450E67" w:rsidRDefault="00450E67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47A9F322" w14:textId="046DBA25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3A84A3C3" w14:textId="77777777" w:rsidR="0060337A" w:rsidRPr="0060337A" w:rsidRDefault="0060337A" w:rsidP="00BB0A00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>up to five (relevant) photographs showcasing the organisation or initiative</w:t>
      </w:r>
    </w:p>
    <w:p w14:paraId="0D8B32E7" w14:textId="77777777" w:rsidR="0060337A" w:rsidRPr="0060337A" w:rsidRDefault="0060337A" w:rsidP="00BB0A00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 xml:space="preserve">the organisation’s full colour logo in </w:t>
      </w:r>
      <w:proofErr w:type="spellStart"/>
      <w:r w:rsidRPr="0060337A">
        <w:rPr>
          <w:rFonts w:ascii="Calibri" w:hAnsi="Calibri" w:cs="Calibri"/>
        </w:rPr>
        <w:t>png</w:t>
      </w:r>
      <w:proofErr w:type="spellEnd"/>
      <w:r w:rsidRPr="0060337A">
        <w:rPr>
          <w:rFonts w:ascii="Calibri" w:hAnsi="Calibri" w:cs="Calibri"/>
        </w:rPr>
        <w:t xml:space="preserve">, jpeg or eps version </w:t>
      </w:r>
    </w:p>
    <w:p w14:paraId="302C9133" w14:textId="77777777" w:rsidR="0060337A" w:rsidRPr="0060337A" w:rsidRDefault="0060337A" w:rsidP="00BB0A00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proofErr w:type="gramStart"/>
      <w:r w:rsidRPr="0060337A">
        <w:rPr>
          <w:rFonts w:ascii="Calibri" w:hAnsi="Calibri" w:cs="Calibri"/>
        </w:rPr>
        <w:t>a</w:t>
      </w:r>
      <w:proofErr w:type="gramEnd"/>
      <w:r w:rsidRPr="0060337A">
        <w:rPr>
          <w:rFonts w:ascii="Calibri" w:hAnsi="Calibri" w:cs="Calibri"/>
        </w:rPr>
        <w:t xml:space="preserve"> signed copy of the Business Endorsement by the Chief Executive Officer or Managing Director of the organisation.</w:t>
      </w:r>
    </w:p>
    <w:p w14:paraId="5EDB521D" w14:textId="77777777" w:rsidR="00D333B0" w:rsidRPr="0060337A" w:rsidRDefault="00D333B0" w:rsidP="00D333B0">
      <w:pPr>
        <w:spacing w:after="0"/>
        <w:rPr>
          <w:rFonts w:ascii="Calibri" w:hAnsi="Calibri" w:cs="Calibri"/>
        </w:rPr>
      </w:pPr>
    </w:p>
    <w:p w14:paraId="1EEA1E8B" w14:textId="053D8D74" w:rsidR="001632BD" w:rsidRDefault="00D333B0" w:rsidP="00D333B0">
      <w:pPr>
        <w:spacing w:after="0"/>
        <w:ind w:left="14" w:hanging="1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Additional supporting evidence, </w:t>
      </w:r>
      <w:r w:rsidR="0060337A">
        <w:rPr>
          <w:rFonts w:ascii="Calibri" w:hAnsi="Calibri" w:cs="Calibri"/>
          <w:b/>
        </w:rPr>
        <w:t>up to a maximum of ten</w:t>
      </w:r>
      <w:r w:rsidRPr="000E4066">
        <w:rPr>
          <w:rFonts w:ascii="Calibri" w:hAnsi="Calibri" w:cs="Calibri"/>
          <w:b/>
        </w:rPr>
        <w:t xml:space="preserve"> pages </w:t>
      </w:r>
      <w:r w:rsidRPr="000E4066">
        <w:rPr>
          <w:rFonts w:ascii="Calibri" w:hAnsi="Calibri" w:cs="Calibri"/>
        </w:rPr>
        <w:t>may also be attached in support of your nomination.</w:t>
      </w:r>
      <w:r w:rsidR="001632BD">
        <w:rPr>
          <w:rFonts w:ascii="Calibri" w:hAnsi="Calibri" w:cs="Calibri"/>
        </w:rPr>
        <w:br w:type="page"/>
      </w:r>
    </w:p>
    <w:p w14:paraId="52BF2E07" w14:textId="629BDB73" w:rsidR="00911467" w:rsidRPr="009F5773" w:rsidRDefault="00723BE9" w:rsidP="00723BE9">
      <w:pPr>
        <w:pStyle w:val="Default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9F5773">
        <w:rPr>
          <w:rFonts w:ascii="Calibri" w:hAnsi="Calibri" w:cs="Calibri"/>
          <w:b/>
          <w:bCs/>
          <w:color w:val="0000FF"/>
          <w:sz w:val="22"/>
          <w:szCs w:val="22"/>
        </w:rPr>
        <w:lastRenderedPageBreak/>
        <w:t>Criterion 1: Focus on students</w:t>
      </w:r>
    </w:p>
    <w:p w14:paraId="290D1775" w14:textId="419A2D0D" w:rsidR="00723BE9" w:rsidRPr="007853B6" w:rsidRDefault="00723BE9" w:rsidP="00723BE9">
      <w:pPr>
        <w:pStyle w:val="Default"/>
        <w:rPr>
          <w:rFonts w:ascii="Calibri" w:hAnsi="Calibri" w:cs="Calibri"/>
          <w:sz w:val="20"/>
          <w:szCs w:val="20"/>
        </w:rPr>
      </w:pPr>
      <w:r w:rsidRPr="007853B6">
        <w:rPr>
          <w:rFonts w:ascii="Calibri" w:hAnsi="Calibri" w:cs="Calibri"/>
          <w:sz w:val="20"/>
          <w:szCs w:val="20"/>
        </w:rPr>
        <w:t>Consider:</w:t>
      </w:r>
    </w:p>
    <w:p w14:paraId="7649B34D" w14:textId="77777777" w:rsidR="00723BE9" w:rsidRPr="00730DB9" w:rsidRDefault="00723BE9" w:rsidP="00635964">
      <w:pPr>
        <w:pStyle w:val="Default"/>
        <w:numPr>
          <w:ilvl w:val="0"/>
          <w:numId w:val="20"/>
        </w:numPr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</w:t>
      </w:r>
      <w:r w:rsidRPr="00730DB9">
        <w:rPr>
          <w:rFonts w:ascii="Calibri" w:hAnsi="Calibri" w:cs="Calibri"/>
          <w:sz w:val="20"/>
          <w:szCs w:val="20"/>
        </w:rPr>
        <w:t xml:space="preserve">positive impact on the achievement, engagement and wellbeing of </w:t>
      </w:r>
      <w:r>
        <w:rPr>
          <w:rFonts w:ascii="Calibri" w:hAnsi="Calibri" w:cs="Calibri"/>
          <w:sz w:val="20"/>
          <w:szCs w:val="20"/>
        </w:rPr>
        <w:t>students with additional needs</w:t>
      </w:r>
    </w:p>
    <w:p w14:paraId="04707BF9" w14:textId="77777777" w:rsidR="00723BE9" w:rsidRPr="00730DB9" w:rsidRDefault="00723BE9" w:rsidP="00635964">
      <w:pPr>
        <w:pStyle w:val="Default"/>
        <w:numPr>
          <w:ilvl w:val="0"/>
          <w:numId w:val="20"/>
        </w:numPr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you deliver</w:t>
      </w:r>
      <w:r w:rsidRPr="00730DB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outstanding improvements to increase understanding about students with</w:t>
      </w:r>
      <w:r w:rsidRPr="00730DB9">
        <w:rPr>
          <w:rFonts w:ascii="Calibri" w:hAnsi="Calibri" w:cs="Calibri"/>
          <w:sz w:val="20"/>
          <w:szCs w:val="20"/>
        </w:rPr>
        <w:t xml:space="preserve"> dis</w:t>
      </w:r>
      <w:r>
        <w:rPr>
          <w:rFonts w:ascii="Calibri" w:hAnsi="Calibri" w:cs="Calibri"/>
          <w:sz w:val="20"/>
          <w:szCs w:val="20"/>
        </w:rPr>
        <w:t>ability and additional needs</w:t>
      </w:r>
    </w:p>
    <w:p w14:paraId="6A50C19E" w14:textId="6F4630CE" w:rsidR="00723BE9" w:rsidRDefault="00723BE9" w:rsidP="00635964">
      <w:pPr>
        <w:pStyle w:val="Default"/>
        <w:numPr>
          <w:ilvl w:val="0"/>
          <w:numId w:val="20"/>
        </w:numPr>
        <w:ind w:left="142" w:hanging="142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how</w:t>
      </w:r>
      <w:proofErr w:type="gramEnd"/>
      <w:r>
        <w:rPr>
          <w:rFonts w:ascii="Calibri" w:hAnsi="Calibri" w:cs="Calibri"/>
          <w:sz w:val="20"/>
          <w:szCs w:val="20"/>
        </w:rPr>
        <w:t xml:space="preserve"> you engage with students with disability</w:t>
      </w:r>
      <w:r w:rsidRPr="00730DB9">
        <w:rPr>
          <w:rFonts w:ascii="Calibri" w:hAnsi="Calibri" w:cs="Calibri"/>
          <w:sz w:val="20"/>
          <w:szCs w:val="20"/>
        </w:rPr>
        <w:t>, their families and carers, to ensure their needs are considered and addressed, facilitating inclusive practi</w:t>
      </w:r>
      <w:r>
        <w:rPr>
          <w:rFonts w:ascii="Calibri" w:hAnsi="Calibri" w:cs="Calibri"/>
          <w:sz w:val="20"/>
          <w:szCs w:val="20"/>
        </w:rPr>
        <w:t>ces to deliver strong outcomes.</w:t>
      </w:r>
    </w:p>
    <w:p w14:paraId="72CB39D5" w14:textId="745DE9AE" w:rsidR="00450E67" w:rsidRPr="00C74C00" w:rsidRDefault="00450E67" w:rsidP="0071571E">
      <w:pPr>
        <w:pStyle w:val="Default"/>
        <w:rPr>
          <w:rFonts w:ascii="Calibri" w:hAnsi="Calibri" w:cs="Calibri"/>
          <w:sz w:val="16"/>
          <w:szCs w:val="20"/>
        </w:rPr>
      </w:pPr>
    </w:p>
    <w:p w14:paraId="51DAB09F" w14:textId="77777777" w:rsidR="0071571E" w:rsidRPr="00C74C00" w:rsidRDefault="0071571E" w:rsidP="0071571E">
      <w:pPr>
        <w:pStyle w:val="Default"/>
        <w:rPr>
          <w:rFonts w:ascii="Calibri" w:hAnsi="Calibri" w:cs="Calibri"/>
          <w:sz w:val="16"/>
          <w:szCs w:val="20"/>
        </w:rPr>
      </w:pPr>
    </w:p>
    <w:p w14:paraId="7C859018" w14:textId="008AE18E" w:rsidR="00723BE9" w:rsidRPr="009F5773" w:rsidRDefault="00723BE9" w:rsidP="00723BE9">
      <w:pPr>
        <w:pStyle w:val="Default"/>
        <w:rPr>
          <w:rFonts w:ascii="Calibri" w:hAnsi="Calibri" w:cs="Calibri"/>
          <w:b/>
          <w:bCs/>
          <w:color w:val="0000FF"/>
          <w:sz w:val="22"/>
        </w:rPr>
      </w:pPr>
      <w:r w:rsidRPr="009F5773">
        <w:rPr>
          <w:rFonts w:ascii="Calibri" w:hAnsi="Calibri" w:cs="Calibri"/>
          <w:b/>
          <w:bCs/>
          <w:color w:val="0000FF"/>
          <w:sz w:val="22"/>
        </w:rPr>
        <w:t xml:space="preserve">Criterion 2: Quality and inclusive teaching and learning </w:t>
      </w:r>
    </w:p>
    <w:p w14:paraId="34B97125" w14:textId="77777777" w:rsidR="00723BE9" w:rsidRPr="00380260" w:rsidRDefault="00723BE9" w:rsidP="00723BE9">
      <w:pPr>
        <w:pStyle w:val="Default"/>
        <w:rPr>
          <w:rFonts w:ascii="Calibri" w:hAnsi="Calibri" w:cs="Calibri"/>
          <w:bCs/>
          <w:color w:val="auto"/>
          <w:sz w:val="20"/>
        </w:rPr>
      </w:pPr>
      <w:r>
        <w:rPr>
          <w:rFonts w:ascii="Calibri" w:hAnsi="Calibri" w:cs="Calibri"/>
          <w:bCs/>
          <w:color w:val="auto"/>
          <w:sz w:val="20"/>
        </w:rPr>
        <w:t>Consider:</w:t>
      </w:r>
    </w:p>
    <w:p w14:paraId="493659EE" w14:textId="77777777" w:rsidR="00723BE9" w:rsidRPr="00730DB9" w:rsidRDefault="00723BE9" w:rsidP="00635964">
      <w:pPr>
        <w:pStyle w:val="Default"/>
        <w:numPr>
          <w:ilvl w:val="0"/>
          <w:numId w:val="20"/>
        </w:numPr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you demonstrate</w:t>
      </w:r>
      <w:r w:rsidRPr="00730DB9">
        <w:rPr>
          <w:rFonts w:ascii="Calibri" w:hAnsi="Calibri" w:cs="Calibri"/>
          <w:sz w:val="20"/>
          <w:szCs w:val="20"/>
        </w:rPr>
        <w:t xml:space="preserve"> excellent curriculum, pedagogy, assessment and reporting practices in response to </w:t>
      </w:r>
      <w:r>
        <w:rPr>
          <w:rFonts w:ascii="Calibri" w:hAnsi="Calibri" w:cs="Calibri"/>
          <w:sz w:val="20"/>
          <w:szCs w:val="20"/>
        </w:rPr>
        <w:t xml:space="preserve">the </w:t>
      </w:r>
      <w:r w:rsidRPr="00730DB9">
        <w:rPr>
          <w:rFonts w:ascii="Calibri" w:hAnsi="Calibri" w:cs="Calibri"/>
          <w:sz w:val="20"/>
          <w:szCs w:val="20"/>
        </w:rPr>
        <w:t>nee</w:t>
      </w:r>
      <w:r>
        <w:rPr>
          <w:rFonts w:ascii="Calibri" w:hAnsi="Calibri" w:cs="Calibri"/>
          <w:sz w:val="20"/>
          <w:szCs w:val="20"/>
        </w:rPr>
        <w:t>ds of students with disability</w:t>
      </w:r>
    </w:p>
    <w:p w14:paraId="0187DB88" w14:textId="77777777" w:rsidR="00D97685" w:rsidRDefault="00723BE9" w:rsidP="00635964">
      <w:pPr>
        <w:pStyle w:val="Default"/>
        <w:numPr>
          <w:ilvl w:val="0"/>
          <w:numId w:val="20"/>
        </w:numPr>
        <w:ind w:left="142" w:hanging="142"/>
        <w:rPr>
          <w:rFonts w:ascii="Calibri" w:hAnsi="Calibri" w:cs="Calibri"/>
          <w:sz w:val="20"/>
          <w:szCs w:val="20"/>
        </w:rPr>
      </w:pPr>
      <w:proofErr w:type="gramStart"/>
      <w:r w:rsidRPr="00730DB9">
        <w:rPr>
          <w:rFonts w:ascii="Calibri" w:hAnsi="Calibri" w:cs="Calibri"/>
          <w:sz w:val="20"/>
          <w:szCs w:val="20"/>
        </w:rPr>
        <w:t>innovative</w:t>
      </w:r>
      <w:proofErr w:type="gramEnd"/>
      <w:r w:rsidRPr="00730DB9">
        <w:rPr>
          <w:rFonts w:ascii="Calibri" w:hAnsi="Calibri" w:cs="Calibri"/>
          <w:sz w:val="20"/>
          <w:szCs w:val="20"/>
        </w:rPr>
        <w:t xml:space="preserve"> use</w:t>
      </w:r>
      <w:r>
        <w:rPr>
          <w:rFonts w:ascii="Calibri" w:hAnsi="Calibri" w:cs="Calibri"/>
          <w:sz w:val="20"/>
          <w:szCs w:val="20"/>
        </w:rPr>
        <w:t>s</w:t>
      </w:r>
      <w:r w:rsidRPr="00730DB9">
        <w:rPr>
          <w:rFonts w:ascii="Calibri" w:hAnsi="Calibri" w:cs="Calibri"/>
          <w:sz w:val="20"/>
          <w:szCs w:val="20"/>
        </w:rPr>
        <w:t xml:space="preserve"> of technology to deliver an inclusive curriculum for students with a wide r</w:t>
      </w:r>
      <w:r>
        <w:rPr>
          <w:rFonts w:ascii="Calibri" w:hAnsi="Calibri" w:cs="Calibri"/>
          <w:sz w:val="20"/>
          <w:szCs w:val="20"/>
        </w:rPr>
        <w:t>ange of functional impairments.</w:t>
      </w:r>
    </w:p>
    <w:p w14:paraId="4524CFDC" w14:textId="4DB699B4" w:rsidR="00723BE9" w:rsidRPr="00C74C00" w:rsidRDefault="00723BE9" w:rsidP="00911467">
      <w:pPr>
        <w:pStyle w:val="Default"/>
        <w:rPr>
          <w:rFonts w:ascii="Calibri" w:hAnsi="Calibri" w:cs="Calibri"/>
          <w:sz w:val="16"/>
          <w:szCs w:val="20"/>
        </w:rPr>
      </w:pPr>
    </w:p>
    <w:p w14:paraId="71337557" w14:textId="77777777" w:rsidR="0071571E" w:rsidRPr="00C74C00" w:rsidRDefault="0071571E" w:rsidP="00911467">
      <w:pPr>
        <w:pStyle w:val="Default"/>
        <w:rPr>
          <w:rFonts w:ascii="Calibri" w:hAnsi="Calibri" w:cs="Calibri"/>
          <w:sz w:val="16"/>
          <w:szCs w:val="20"/>
        </w:rPr>
      </w:pPr>
    </w:p>
    <w:p w14:paraId="3C3E50D8" w14:textId="797688E7" w:rsidR="00723BE9" w:rsidRPr="009F5773" w:rsidRDefault="00723BE9" w:rsidP="00723BE9">
      <w:pPr>
        <w:pStyle w:val="Default"/>
        <w:rPr>
          <w:rFonts w:ascii="Calibri" w:hAnsi="Calibri" w:cs="Calibri"/>
          <w:b/>
          <w:bCs/>
          <w:color w:val="0000FF"/>
          <w:sz w:val="22"/>
        </w:rPr>
      </w:pPr>
      <w:r w:rsidRPr="009F5773">
        <w:rPr>
          <w:rFonts w:ascii="Calibri" w:hAnsi="Calibri" w:cs="Calibri"/>
          <w:b/>
          <w:bCs/>
          <w:color w:val="0000FF"/>
          <w:sz w:val="22"/>
        </w:rPr>
        <w:t xml:space="preserve">Criterion 3: Community and system engagement </w:t>
      </w:r>
    </w:p>
    <w:p w14:paraId="2B9CB55C" w14:textId="77777777" w:rsidR="00723BE9" w:rsidRPr="00380260" w:rsidRDefault="00723BE9" w:rsidP="00723BE9">
      <w:pPr>
        <w:pStyle w:val="Defaul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Consider:</w:t>
      </w:r>
    </w:p>
    <w:p w14:paraId="35E6592C" w14:textId="77777777" w:rsidR="00723BE9" w:rsidRPr="00ED2C8D" w:rsidRDefault="00723BE9" w:rsidP="00911467">
      <w:pPr>
        <w:pStyle w:val="Default"/>
        <w:numPr>
          <w:ilvl w:val="0"/>
          <w:numId w:val="21"/>
        </w:numPr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you demonstrate</w:t>
      </w:r>
      <w:r w:rsidRPr="00730DB9">
        <w:rPr>
          <w:rFonts w:ascii="Calibri" w:hAnsi="Calibri" w:cs="Calibri"/>
          <w:sz w:val="20"/>
          <w:szCs w:val="20"/>
        </w:rPr>
        <w:t xml:space="preserve"> work</w:t>
      </w:r>
      <w:r>
        <w:rPr>
          <w:rFonts w:ascii="Calibri" w:hAnsi="Calibri" w:cs="Calibri"/>
          <w:sz w:val="20"/>
          <w:szCs w:val="20"/>
        </w:rPr>
        <w:t xml:space="preserve">ing in partnership with schools, networks, </w:t>
      </w:r>
      <w:r w:rsidRPr="00730DB9">
        <w:rPr>
          <w:rFonts w:ascii="Calibri" w:hAnsi="Calibri" w:cs="Calibri"/>
          <w:sz w:val="20"/>
          <w:szCs w:val="20"/>
        </w:rPr>
        <w:t xml:space="preserve">regions and the community </w:t>
      </w:r>
      <w:r w:rsidRPr="00ED2C8D">
        <w:rPr>
          <w:rFonts w:ascii="Calibri" w:hAnsi="Calibri" w:cs="Calibri"/>
          <w:sz w:val="20"/>
          <w:szCs w:val="20"/>
        </w:rPr>
        <w:t>to develop an understanding of students with additi</w:t>
      </w:r>
      <w:r>
        <w:rPr>
          <w:rFonts w:ascii="Calibri" w:hAnsi="Calibri" w:cs="Calibri"/>
          <w:sz w:val="20"/>
          <w:szCs w:val="20"/>
        </w:rPr>
        <w:t>onal needs</w:t>
      </w:r>
    </w:p>
    <w:p w14:paraId="60F7C326" w14:textId="2F73957D" w:rsidR="00723BE9" w:rsidRDefault="00723BE9" w:rsidP="00911467">
      <w:pPr>
        <w:pStyle w:val="Default"/>
        <w:numPr>
          <w:ilvl w:val="0"/>
          <w:numId w:val="21"/>
        </w:numPr>
        <w:ind w:left="142" w:hanging="142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how</w:t>
      </w:r>
      <w:proofErr w:type="gramEnd"/>
      <w:r>
        <w:rPr>
          <w:rFonts w:ascii="Calibri" w:hAnsi="Calibri" w:cs="Calibri"/>
          <w:sz w:val="20"/>
          <w:szCs w:val="20"/>
        </w:rPr>
        <w:t xml:space="preserve"> you f</w:t>
      </w:r>
      <w:r w:rsidRPr="00730DB9">
        <w:rPr>
          <w:rFonts w:ascii="Calibri" w:hAnsi="Calibri" w:cs="Calibri"/>
          <w:sz w:val="20"/>
          <w:szCs w:val="20"/>
        </w:rPr>
        <w:t>oster partnerships in local communities to increase employment opportunitie</w:t>
      </w:r>
      <w:r>
        <w:rPr>
          <w:rFonts w:ascii="Calibri" w:hAnsi="Calibri" w:cs="Calibri"/>
          <w:sz w:val="20"/>
          <w:szCs w:val="20"/>
        </w:rPr>
        <w:t>s for students with disability</w:t>
      </w:r>
      <w:r w:rsidRPr="00730DB9">
        <w:rPr>
          <w:rFonts w:ascii="Calibri" w:hAnsi="Calibri" w:cs="Calibri"/>
          <w:sz w:val="20"/>
          <w:szCs w:val="20"/>
        </w:rPr>
        <w:t xml:space="preserve"> through the building of pathways from training to employment </w:t>
      </w:r>
      <w:r>
        <w:rPr>
          <w:rFonts w:ascii="Calibri" w:hAnsi="Calibri" w:cs="Calibri"/>
          <w:sz w:val="20"/>
          <w:szCs w:val="20"/>
        </w:rPr>
        <w:t>for students with disability.</w:t>
      </w:r>
    </w:p>
    <w:p w14:paraId="7837E49A" w14:textId="77777777" w:rsidR="00911467" w:rsidRDefault="00911467" w:rsidP="00911467">
      <w:pPr>
        <w:pStyle w:val="Default"/>
        <w:rPr>
          <w:rFonts w:ascii="Calibri" w:hAnsi="Calibri" w:cs="Calibri"/>
          <w:sz w:val="20"/>
          <w:szCs w:val="20"/>
        </w:rPr>
        <w:sectPr w:rsidR="00911467" w:rsidSect="00450E67"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2835" w:right="1134" w:bottom="1276" w:left="1134" w:header="709" w:footer="709" w:gutter="0"/>
          <w:cols w:space="709"/>
          <w:docGrid w:linePitch="360"/>
        </w:sectPr>
      </w:pPr>
    </w:p>
    <w:p w14:paraId="003AA76B" w14:textId="5E297A79" w:rsidR="00911467" w:rsidRPr="00C74C00" w:rsidRDefault="00911467" w:rsidP="00911467">
      <w:pPr>
        <w:pStyle w:val="Default"/>
        <w:rPr>
          <w:rFonts w:ascii="Calibri" w:hAnsi="Calibri" w:cs="Calibri"/>
          <w:sz w:val="16"/>
          <w:szCs w:val="20"/>
        </w:rPr>
      </w:pPr>
    </w:p>
    <w:p w14:paraId="784C5523" w14:textId="77777777" w:rsidR="0071571E" w:rsidRPr="00C74C00" w:rsidRDefault="0071571E" w:rsidP="00911467">
      <w:pPr>
        <w:pStyle w:val="Default"/>
        <w:rPr>
          <w:rFonts w:ascii="Calibri" w:hAnsi="Calibri" w:cs="Calibri"/>
          <w:sz w:val="16"/>
          <w:szCs w:val="20"/>
        </w:rPr>
      </w:pPr>
    </w:p>
    <w:p w14:paraId="56351114" w14:textId="2734BE0A" w:rsidR="00723BE9" w:rsidRPr="009F5773" w:rsidRDefault="00723BE9" w:rsidP="00723BE9">
      <w:pPr>
        <w:pStyle w:val="Default"/>
        <w:rPr>
          <w:rFonts w:ascii="Calibri" w:hAnsi="Calibri" w:cs="Calibri"/>
          <w:b/>
          <w:bCs/>
          <w:color w:val="0000FF"/>
          <w:sz w:val="22"/>
        </w:rPr>
      </w:pPr>
      <w:r w:rsidRPr="009F5773">
        <w:rPr>
          <w:rFonts w:ascii="Calibri" w:hAnsi="Calibri" w:cs="Calibri"/>
          <w:b/>
          <w:bCs/>
          <w:color w:val="0000FF"/>
          <w:sz w:val="22"/>
        </w:rPr>
        <w:t xml:space="preserve">Criterion 4: Implementing improvement, innovation and change </w:t>
      </w:r>
    </w:p>
    <w:p w14:paraId="54E45222" w14:textId="77777777" w:rsidR="00723BE9" w:rsidRPr="00380260" w:rsidRDefault="00723BE9" w:rsidP="00723BE9">
      <w:pPr>
        <w:pStyle w:val="Defaul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Consider:</w:t>
      </w:r>
    </w:p>
    <w:p w14:paraId="562FB299" w14:textId="77777777" w:rsidR="00723BE9" w:rsidRDefault="00723BE9" w:rsidP="00911467">
      <w:pPr>
        <w:pStyle w:val="Default"/>
        <w:numPr>
          <w:ilvl w:val="0"/>
          <w:numId w:val="21"/>
        </w:numPr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you demonstrate</w:t>
      </w:r>
      <w:r w:rsidRPr="00730DB9">
        <w:rPr>
          <w:rFonts w:ascii="Calibri" w:hAnsi="Calibri" w:cs="Calibri"/>
          <w:sz w:val="20"/>
          <w:szCs w:val="20"/>
        </w:rPr>
        <w:t xml:space="preserve"> leadership and</w:t>
      </w:r>
      <w:r>
        <w:rPr>
          <w:rFonts w:ascii="Calibri" w:hAnsi="Calibri" w:cs="Calibri"/>
          <w:sz w:val="20"/>
          <w:szCs w:val="20"/>
        </w:rPr>
        <w:t xml:space="preserve"> implementation of initiatives or </w:t>
      </w:r>
      <w:r w:rsidRPr="00730DB9">
        <w:rPr>
          <w:rFonts w:ascii="Calibri" w:hAnsi="Calibri" w:cs="Calibri"/>
          <w:sz w:val="20"/>
          <w:szCs w:val="20"/>
        </w:rPr>
        <w:t xml:space="preserve">programs that meet the needs of students with additional needs </w:t>
      </w:r>
    </w:p>
    <w:p w14:paraId="7EE38606" w14:textId="77777777" w:rsidR="00723BE9" w:rsidRPr="00730DB9" w:rsidRDefault="00723BE9" w:rsidP="00911467">
      <w:pPr>
        <w:pStyle w:val="Default"/>
        <w:numPr>
          <w:ilvl w:val="0"/>
          <w:numId w:val="21"/>
        </w:numPr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these</w:t>
      </w:r>
      <w:r w:rsidRPr="00730DB9">
        <w:rPr>
          <w:rFonts w:ascii="Calibri" w:hAnsi="Calibri" w:cs="Calibri"/>
          <w:sz w:val="20"/>
          <w:szCs w:val="20"/>
        </w:rPr>
        <w:t xml:space="preserve"> are developed and delivered in line</w:t>
      </w:r>
      <w:r>
        <w:rPr>
          <w:rFonts w:ascii="Calibri" w:hAnsi="Calibri" w:cs="Calibri"/>
          <w:sz w:val="20"/>
          <w:szCs w:val="20"/>
        </w:rPr>
        <w:t xml:space="preserve"> with best practice principles</w:t>
      </w:r>
    </w:p>
    <w:p w14:paraId="79998A57" w14:textId="0E97FB30" w:rsidR="00723BE9" w:rsidRDefault="00723BE9" w:rsidP="00911467">
      <w:pPr>
        <w:pStyle w:val="Default"/>
        <w:numPr>
          <w:ilvl w:val="0"/>
          <w:numId w:val="21"/>
        </w:numPr>
        <w:ind w:left="142" w:hanging="142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how</w:t>
      </w:r>
      <w:proofErr w:type="gramEnd"/>
      <w:r>
        <w:rPr>
          <w:rFonts w:ascii="Calibri" w:hAnsi="Calibri" w:cs="Calibri"/>
          <w:sz w:val="20"/>
          <w:szCs w:val="20"/>
        </w:rPr>
        <w:t xml:space="preserve"> you demonstrate</w:t>
      </w:r>
      <w:r w:rsidRPr="00730DB9">
        <w:rPr>
          <w:rFonts w:ascii="Calibri" w:hAnsi="Calibri" w:cs="Calibri"/>
          <w:sz w:val="20"/>
          <w:szCs w:val="20"/>
        </w:rPr>
        <w:t xml:space="preserve"> development and maintenance of positive and purposeful relationships, working in pa</w:t>
      </w:r>
      <w:r>
        <w:rPr>
          <w:rFonts w:ascii="Calibri" w:hAnsi="Calibri" w:cs="Calibri"/>
          <w:sz w:val="20"/>
          <w:szCs w:val="20"/>
        </w:rPr>
        <w:t xml:space="preserve">rtnership with schools, networks, </w:t>
      </w:r>
      <w:r w:rsidRPr="00730DB9">
        <w:rPr>
          <w:rFonts w:ascii="Calibri" w:hAnsi="Calibri" w:cs="Calibri"/>
          <w:sz w:val="20"/>
          <w:szCs w:val="20"/>
        </w:rPr>
        <w:t xml:space="preserve">regions and the community to improve collaborative practices, while positively </w:t>
      </w:r>
      <w:r>
        <w:rPr>
          <w:rFonts w:ascii="Calibri" w:hAnsi="Calibri" w:cs="Calibri"/>
          <w:sz w:val="20"/>
          <w:szCs w:val="20"/>
        </w:rPr>
        <w:t>building the reputation of the V</w:t>
      </w:r>
      <w:r w:rsidR="00C74C00">
        <w:rPr>
          <w:rFonts w:ascii="Calibri" w:hAnsi="Calibri" w:cs="Calibri"/>
          <w:sz w:val="20"/>
          <w:szCs w:val="20"/>
        </w:rPr>
        <w:t>ictorian G</w:t>
      </w:r>
      <w:r w:rsidRPr="00730DB9">
        <w:rPr>
          <w:rFonts w:ascii="Calibri" w:hAnsi="Calibri" w:cs="Calibri"/>
          <w:sz w:val="20"/>
          <w:szCs w:val="20"/>
        </w:rPr>
        <w:t>overnment</w:t>
      </w:r>
      <w:r>
        <w:rPr>
          <w:rFonts w:ascii="Calibri" w:hAnsi="Calibri" w:cs="Calibri"/>
          <w:sz w:val="20"/>
          <w:szCs w:val="20"/>
        </w:rPr>
        <w:t>’s</w:t>
      </w:r>
      <w:r w:rsidRPr="00730DB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VET system.</w:t>
      </w:r>
    </w:p>
    <w:p w14:paraId="2DD5D4BE" w14:textId="236B101C" w:rsidR="00911467" w:rsidRPr="00C74C00" w:rsidRDefault="00911467" w:rsidP="00911467">
      <w:pPr>
        <w:pStyle w:val="Default"/>
        <w:rPr>
          <w:rFonts w:ascii="Calibri" w:hAnsi="Calibri" w:cs="Calibri"/>
          <w:sz w:val="16"/>
          <w:szCs w:val="20"/>
        </w:rPr>
      </w:pPr>
    </w:p>
    <w:p w14:paraId="5D55C754" w14:textId="77777777" w:rsidR="0071571E" w:rsidRPr="00C74C00" w:rsidRDefault="0071571E" w:rsidP="00911467">
      <w:pPr>
        <w:pStyle w:val="Default"/>
        <w:rPr>
          <w:rFonts w:ascii="Calibri" w:hAnsi="Calibri" w:cs="Calibri"/>
          <w:sz w:val="16"/>
          <w:szCs w:val="20"/>
        </w:rPr>
      </w:pPr>
    </w:p>
    <w:p w14:paraId="46A94039" w14:textId="5B0AA15A" w:rsidR="00723BE9" w:rsidRPr="009F5773" w:rsidRDefault="00723BE9" w:rsidP="00723BE9">
      <w:pPr>
        <w:pStyle w:val="Default"/>
        <w:rPr>
          <w:rFonts w:ascii="Calibri" w:hAnsi="Calibri" w:cs="Calibri"/>
          <w:b/>
          <w:bCs/>
          <w:color w:val="0000FF"/>
          <w:sz w:val="22"/>
        </w:rPr>
      </w:pPr>
      <w:r w:rsidRPr="009F5773">
        <w:rPr>
          <w:rFonts w:ascii="Calibri" w:hAnsi="Calibri" w:cs="Calibri"/>
          <w:b/>
          <w:bCs/>
          <w:color w:val="0000FF"/>
          <w:sz w:val="22"/>
        </w:rPr>
        <w:t xml:space="preserve">Criterion 5: Inclusive workplace </w:t>
      </w:r>
    </w:p>
    <w:p w14:paraId="4F638F33" w14:textId="77777777" w:rsidR="00723BE9" w:rsidRPr="00380260" w:rsidRDefault="00723BE9" w:rsidP="00723BE9">
      <w:pPr>
        <w:pStyle w:val="Defaul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Consider:</w:t>
      </w:r>
    </w:p>
    <w:p w14:paraId="39798825" w14:textId="77777777" w:rsidR="00723BE9" w:rsidRPr="00C666D9" w:rsidRDefault="00723BE9" w:rsidP="00911467">
      <w:pPr>
        <w:pStyle w:val="Default"/>
        <w:numPr>
          <w:ilvl w:val="0"/>
          <w:numId w:val="22"/>
        </w:numPr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modelling of effective Disability Action P</w:t>
      </w:r>
      <w:r w:rsidRPr="00C666D9">
        <w:rPr>
          <w:rFonts w:ascii="Calibri" w:hAnsi="Calibri" w:cs="Calibri"/>
          <w:sz w:val="20"/>
          <w:szCs w:val="20"/>
        </w:rPr>
        <w:t>lans and inclusive and accessible employment practices to demonstrate to industry partners and other employers the benefits of a diverse workforce</w:t>
      </w:r>
    </w:p>
    <w:p w14:paraId="0668CD82" w14:textId="77777777" w:rsidR="00723BE9" w:rsidRPr="00730DB9" w:rsidRDefault="00723BE9" w:rsidP="00911467">
      <w:pPr>
        <w:pStyle w:val="Default"/>
        <w:numPr>
          <w:ilvl w:val="0"/>
          <w:numId w:val="22"/>
        </w:numPr>
        <w:ind w:left="142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you demonstrate</w:t>
      </w:r>
      <w:r w:rsidRPr="00730DB9">
        <w:rPr>
          <w:rFonts w:ascii="Calibri" w:hAnsi="Calibri" w:cs="Calibri"/>
          <w:sz w:val="20"/>
          <w:szCs w:val="20"/>
        </w:rPr>
        <w:t xml:space="preserve"> commitment to support</w:t>
      </w:r>
      <w:r>
        <w:rPr>
          <w:rFonts w:ascii="Calibri" w:hAnsi="Calibri" w:cs="Calibri"/>
          <w:sz w:val="20"/>
          <w:szCs w:val="20"/>
        </w:rPr>
        <w:t xml:space="preserve"> current staff with disability</w:t>
      </w:r>
      <w:r w:rsidRPr="00730DB9">
        <w:rPr>
          <w:rFonts w:ascii="Calibri" w:hAnsi="Calibri" w:cs="Calibri"/>
          <w:sz w:val="20"/>
          <w:szCs w:val="20"/>
        </w:rPr>
        <w:t xml:space="preserve"> and </w:t>
      </w:r>
      <w:r>
        <w:rPr>
          <w:rFonts w:ascii="Calibri" w:hAnsi="Calibri" w:cs="Calibri"/>
          <w:sz w:val="20"/>
          <w:szCs w:val="20"/>
        </w:rPr>
        <w:t xml:space="preserve">a </w:t>
      </w:r>
      <w:r w:rsidRPr="00730DB9">
        <w:rPr>
          <w:rFonts w:ascii="Calibri" w:hAnsi="Calibri" w:cs="Calibri"/>
          <w:sz w:val="20"/>
          <w:szCs w:val="20"/>
        </w:rPr>
        <w:t>track record of increasing the numb</w:t>
      </w:r>
      <w:r>
        <w:rPr>
          <w:rFonts w:ascii="Calibri" w:hAnsi="Calibri" w:cs="Calibri"/>
          <w:sz w:val="20"/>
          <w:szCs w:val="20"/>
        </w:rPr>
        <w:t>ers of staff with disability</w:t>
      </w:r>
    </w:p>
    <w:p w14:paraId="7DA0B470" w14:textId="77777777" w:rsidR="00723BE9" w:rsidRPr="00723BE9" w:rsidRDefault="00723BE9" w:rsidP="00911467">
      <w:pPr>
        <w:pStyle w:val="ListParagraph"/>
        <w:numPr>
          <w:ilvl w:val="0"/>
          <w:numId w:val="22"/>
        </w:numPr>
        <w:spacing w:after="0"/>
        <w:ind w:left="142" w:right="45" w:hanging="142"/>
        <w:rPr>
          <w:rFonts w:ascii="Calibri" w:hAnsi="Calibri" w:cs="Calibri"/>
        </w:rPr>
      </w:pPr>
      <w:proofErr w:type="gramStart"/>
      <w:r w:rsidRPr="00723BE9">
        <w:rPr>
          <w:rFonts w:ascii="Calibri" w:hAnsi="Calibri" w:cs="Calibri"/>
          <w:szCs w:val="20"/>
        </w:rPr>
        <w:t>in</w:t>
      </w:r>
      <w:proofErr w:type="gramEnd"/>
      <w:r w:rsidRPr="00723BE9">
        <w:rPr>
          <w:rFonts w:ascii="Calibri" w:hAnsi="Calibri" w:cs="Calibri"/>
          <w:szCs w:val="20"/>
        </w:rPr>
        <w:t xml:space="preserve"> particular, your inclusion of people with disability in the teaching and delivery of disability employment qualifications.</w:t>
      </w:r>
    </w:p>
    <w:p w14:paraId="51DA7C10" w14:textId="778C2B23" w:rsidR="0060337A" w:rsidRPr="00C74C00" w:rsidRDefault="0060337A" w:rsidP="00263AEF">
      <w:pPr>
        <w:spacing w:after="0"/>
        <w:ind w:right="14"/>
        <w:rPr>
          <w:rFonts w:ascii="Calibri" w:hAnsi="Calibri" w:cs="Calibri"/>
          <w:sz w:val="16"/>
        </w:rPr>
      </w:pPr>
    </w:p>
    <w:p w14:paraId="575FE196" w14:textId="77777777" w:rsidR="00C74C00" w:rsidRPr="00C74C00" w:rsidRDefault="00C74C00" w:rsidP="00263AEF">
      <w:pPr>
        <w:spacing w:after="0"/>
        <w:ind w:right="14"/>
        <w:rPr>
          <w:rFonts w:ascii="Calibri" w:hAnsi="Calibri" w:cs="Calibri"/>
          <w:sz w:val="16"/>
        </w:rPr>
      </w:pPr>
    </w:p>
    <w:p w14:paraId="7252D1A4" w14:textId="77777777" w:rsidR="00450E67" w:rsidRPr="009F5773" w:rsidRDefault="00450E67" w:rsidP="00450E67">
      <w:pPr>
        <w:spacing w:after="0"/>
        <w:rPr>
          <w:rFonts w:ascii="Calibri" w:hAnsi="Calibri" w:cs="Calibri"/>
          <w:b/>
          <w:color w:val="0000FF"/>
          <w:sz w:val="24"/>
        </w:rPr>
      </w:pPr>
      <w:bookmarkStart w:id="1" w:name="_Toc529111002"/>
      <w:bookmarkStart w:id="2" w:name="_Toc529952255"/>
      <w:bookmarkStart w:id="3" w:name="_Toc529962154"/>
      <w:r w:rsidRPr="009F5773">
        <w:rPr>
          <w:rFonts w:ascii="Calibri" w:hAnsi="Calibri" w:cs="Calibri"/>
          <w:b/>
          <w:color w:val="0000FF"/>
          <w:sz w:val="24"/>
        </w:rPr>
        <w:t>NOMINATION ASSISTANCE</w:t>
      </w:r>
      <w:bookmarkEnd w:id="1"/>
      <w:bookmarkEnd w:id="2"/>
      <w:bookmarkEnd w:id="3"/>
    </w:p>
    <w:p w14:paraId="547A4917" w14:textId="3ECCD475" w:rsidR="00450E67" w:rsidRPr="00263AEF" w:rsidRDefault="00450E67" w:rsidP="0071571E">
      <w:pPr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 xml:space="preserve">We aim to make the nomination process as simple and as streamlined as possible. We are just a phone call or email away and can put you in touch with a writer if you need help in drafting your nomination. </w:t>
      </w:r>
    </w:p>
    <w:sectPr w:rsidR="00450E67" w:rsidRPr="00263AEF" w:rsidSect="00450E67">
      <w:type w:val="continuous"/>
      <w:pgSz w:w="11900" w:h="16840"/>
      <w:pgMar w:top="2835" w:right="1134" w:bottom="1276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6C11" w14:textId="77777777" w:rsidR="00107717" w:rsidRDefault="00107717" w:rsidP="003967DD">
      <w:pPr>
        <w:spacing w:after="0"/>
      </w:pPr>
      <w:r>
        <w:separator/>
      </w:r>
    </w:p>
  </w:endnote>
  <w:endnote w:type="continuationSeparator" w:id="0">
    <w:p w14:paraId="72CA77EE" w14:textId="77777777" w:rsidR="00107717" w:rsidRDefault="0010771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08FD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CAD67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4039" w14:textId="649DB080" w:rsidR="00D333B0" w:rsidRDefault="00D333B0" w:rsidP="00563006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9B40" w14:textId="78D496D3" w:rsidR="00D333B0" w:rsidRDefault="00D333B0" w:rsidP="00195AED">
    <w:pPr>
      <w:pStyle w:val="Footer"/>
      <w:framePr w:wrap="none" w:vAnchor="text" w:hAnchor="margin" w:y="1"/>
      <w:rPr>
        <w:rStyle w:val="PageNumber"/>
      </w:rPr>
    </w:pPr>
  </w:p>
  <w:p w14:paraId="3A6CE5A2" w14:textId="77777777" w:rsidR="00D333B0" w:rsidRDefault="00D333B0" w:rsidP="00A3192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46D9" w14:textId="3710624A" w:rsidR="00635964" w:rsidRPr="00635964" w:rsidRDefault="00635964" w:rsidP="00635964">
    <w:pPr>
      <w:spacing w:after="0"/>
      <w:ind w:left="1418"/>
      <w:rPr>
        <w:rFonts w:ascii="Calibri" w:hAnsi="Calibri" w:cs="Calibri"/>
        <w:b/>
        <w:color w:val="0000FF"/>
        <w:lang w:val="en-AU"/>
      </w:rPr>
    </w:pPr>
    <w:r w:rsidRPr="00635964">
      <w:rPr>
        <w:rFonts w:ascii="Calibri" w:hAnsi="Calibri" w:cs="Calibri"/>
        <w:b/>
        <w:color w:val="0000FF"/>
        <w:lang w:val="en-AU"/>
      </w:rPr>
      <w:t>Contact us</w:t>
    </w:r>
  </w:p>
  <w:p w14:paraId="2CFEAFC0" w14:textId="446A3AC6" w:rsidR="00635964" w:rsidRPr="00635964" w:rsidRDefault="00635964" w:rsidP="00450E67">
    <w:pPr>
      <w:tabs>
        <w:tab w:val="left" w:pos="5024"/>
      </w:tabs>
      <w:spacing w:after="0"/>
      <w:ind w:left="1418"/>
      <w:rPr>
        <w:rFonts w:ascii="Calibri" w:hAnsi="Calibri" w:cs="Calibri"/>
        <w:sz w:val="16"/>
        <w:lang w:val="en-AU"/>
      </w:rPr>
    </w:pPr>
    <w:r w:rsidRPr="00635964">
      <w:rPr>
        <w:rFonts w:ascii="Calibri" w:hAnsi="Calibri" w:cs="Calibri"/>
        <w:b/>
        <w:sz w:val="16"/>
        <w:lang w:val="en-AU"/>
      </w:rPr>
      <w:t>W:</w:t>
    </w:r>
    <w:r w:rsidRPr="00635964">
      <w:rPr>
        <w:rFonts w:ascii="Calibri" w:hAnsi="Calibri" w:cs="Calibri"/>
        <w:sz w:val="16"/>
        <w:lang w:val="en-AU"/>
      </w:rPr>
      <w:t xml:space="preserve"> www.education.vic.gov.au/vta</w:t>
    </w:r>
    <w:r w:rsidR="00450E67">
      <w:rPr>
        <w:rFonts w:ascii="Calibri" w:hAnsi="Calibri" w:cs="Calibri"/>
        <w:sz w:val="16"/>
        <w:lang w:val="en-AU"/>
      </w:rPr>
      <w:tab/>
    </w:r>
  </w:p>
  <w:p w14:paraId="41A92614" w14:textId="77777777" w:rsidR="00635964" w:rsidRPr="00635964" w:rsidRDefault="00635964" w:rsidP="00635964">
    <w:pPr>
      <w:spacing w:after="0"/>
      <w:ind w:left="1418"/>
      <w:rPr>
        <w:rFonts w:ascii="Calibri" w:hAnsi="Calibri" w:cs="Calibri"/>
        <w:sz w:val="16"/>
        <w:lang w:val="en-AU"/>
      </w:rPr>
    </w:pPr>
    <w:r w:rsidRPr="00635964">
      <w:rPr>
        <w:rFonts w:ascii="Calibri" w:hAnsi="Calibri" w:cs="Calibri"/>
        <w:b/>
        <w:sz w:val="16"/>
        <w:lang w:val="en-AU"/>
      </w:rPr>
      <w:t>E:</w:t>
    </w:r>
    <w:r w:rsidRPr="00635964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11269221" w14:textId="1F925EC7" w:rsidR="00635964" w:rsidRPr="00635964" w:rsidRDefault="00635964" w:rsidP="00635964">
    <w:pPr>
      <w:spacing w:after="0"/>
      <w:ind w:left="1418"/>
      <w:rPr>
        <w:rFonts w:ascii="Calibri" w:hAnsi="Calibri" w:cs="Calibri"/>
        <w:sz w:val="16"/>
        <w:lang w:val="en-AU"/>
      </w:rPr>
    </w:pPr>
    <w:r>
      <w:rPr>
        <w:rFonts w:ascii="Calibri" w:hAnsi="Calibri" w:cs="Calibri"/>
        <w:b/>
        <w:sz w:val="16"/>
        <w:lang w:val="en-AU"/>
      </w:rPr>
      <w:t>T</w:t>
    </w:r>
    <w:r w:rsidRPr="00635964">
      <w:rPr>
        <w:rFonts w:ascii="Calibri" w:hAnsi="Calibri" w:cs="Calibri"/>
        <w:b/>
        <w:sz w:val="16"/>
        <w:lang w:val="en-AU"/>
      </w:rPr>
      <w:t>:</w:t>
    </w:r>
    <w:r w:rsidR="000415FF">
      <w:rPr>
        <w:rFonts w:ascii="Calibri" w:hAnsi="Calibri" w:cs="Calibri"/>
        <w:sz w:val="16"/>
        <w:lang w:val="en-AU"/>
      </w:rPr>
      <w:t xml:space="preserve"> 1800 290 657</w:t>
    </w:r>
  </w:p>
  <w:p w14:paraId="0CD3DEB7" w14:textId="77777777" w:rsidR="00A31926" w:rsidRPr="00635964" w:rsidRDefault="00A31926" w:rsidP="00563006">
    <w:pPr>
      <w:pStyle w:val="Footer"/>
      <w:spacing w:after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39E15" w14:textId="77777777" w:rsidR="00107717" w:rsidRDefault="00107717" w:rsidP="003967DD">
      <w:pPr>
        <w:spacing w:after="0"/>
      </w:pPr>
      <w:r>
        <w:separator/>
      </w:r>
    </w:p>
  </w:footnote>
  <w:footnote w:type="continuationSeparator" w:id="0">
    <w:p w14:paraId="1443ADDC" w14:textId="77777777" w:rsidR="00107717" w:rsidRDefault="0010771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206A" w14:textId="13A20EAC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0A7EE92" wp14:editId="07258746">
          <wp:simplePos x="0" y="0"/>
          <wp:positionH relativeFrom="page">
            <wp:posOffset>15240</wp:posOffset>
          </wp:positionH>
          <wp:positionV relativeFrom="page">
            <wp:posOffset>15240</wp:posOffset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52">
      <w:rPr>
        <w:noProof/>
        <w:lang w:val="en-AU" w:eastAsia="en-AU"/>
      </w:rPr>
      <w:t>``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23B9207B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41224EF1">
          <wp:simplePos x="0" y="0"/>
          <wp:positionH relativeFrom="page">
            <wp:posOffset>-15875</wp:posOffset>
          </wp:positionH>
          <wp:positionV relativeFrom="page">
            <wp:posOffset>-17780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8857" w14:textId="707102B8" w:rsidR="00263AEF" w:rsidRDefault="00263AE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04306154" wp14:editId="3A823DB0">
          <wp:simplePos x="0" y="0"/>
          <wp:positionH relativeFrom="page">
            <wp:posOffset>-15875</wp:posOffset>
          </wp:positionH>
          <wp:positionV relativeFrom="page">
            <wp:posOffset>-7037</wp:posOffset>
          </wp:positionV>
          <wp:extent cx="7560000" cy="10684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C6F"/>
    <w:multiLevelType w:val="hybridMultilevel"/>
    <w:tmpl w:val="8F68F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064"/>
    <w:multiLevelType w:val="hybridMultilevel"/>
    <w:tmpl w:val="F952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D3D"/>
    <w:multiLevelType w:val="hybridMultilevel"/>
    <w:tmpl w:val="0D20FA00"/>
    <w:lvl w:ilvl="0" w:tplc="60AC3F1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2A0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9016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C0A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0A9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2C8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6249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E3E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EE79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11B4"/>
    <w:multiLevelType w:val="hybridMultilevel"/>
    <w:tmpl w:val="1DBAADBA"/>
    <w:lvl w:ilvl="0" w:tplc="2F4AB972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A9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0B8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04D6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E29D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4C6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6A1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423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CBA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4D4252"/>
    <w:multiLevelType w:val="hybridMultilevel"/>
    <w:tmpl w:val="18445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FC3"/>
    <w:multiLevelType w:val="hybridMultilevel"/>
    <w:tmpl w:val="8ABE01E0"/>
    <w:lvl w:ilvl="0" w:tplc="60AC3F1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26BFF"/>
    <w:multiLevelType w:val="hybridMultilevel"/>
    <w:tmpl w:val="AE50C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17717"/>
    <w:multiLevelType w:val="hybridMultilevel"/>
    <w:tmpl w:val="5EE4B650"/>
    <w:lvl w:ilvl="0" w:tplc="E762333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882A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09F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18CE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245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48F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DACB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A4A5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670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10080C"/>
    <w:multiLevelType w:val="hybridMultilevel"/>
    <w:tmpl w:val="3A8C8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97AB0"/>
    <w:multiLevelType w:val="hybridMultilevel"/>
    <w:tmpl w:val="3CEA47B8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830AB26A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7D3117F"/>
    <w:multiLevelType w:val="hybridMultilevel"/>
    <w:tmpl w:val="CC9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C27FB"/>
    <w:multiLevelType w:val="hybridMultilevel"/>
    <w:tmpl w:val="1796456C"/>
    <w:lvl w:ilvl="0" w:tplc="A0BA6CA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C15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68C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C0AF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2F0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07E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846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242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58C2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935083"/>
    <w:multiLevelType w:val="hybridMultilevel"/>
    <w:tmpl w:val="214A66E4"/>
    <w:lvl w:ilvl="0" w:tplc="618A4D2A">
      <w:start w:val="1"/>
      <w:numFmt w:val="bullet"/>
      <w:lvlText w:val="•"/>
      <w:lvlJc w:val="left"/>
      <w:pPr>
        <w:ind w:left="77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62BF7728"/>
    <w:multiLevelType w:val="hybridMultilevel"/>
    <w:tmpl w:val="15FCA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54B99"/>
    <w:multiLevelType w:val="hybridMultilevel"/>
    <w:tmpl w:val="83F005BA"/>
    <w:lvl w:ilvl="0" w:tplc="C54686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047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70B1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C480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8BC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693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D4FE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80D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2EC2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535AF6"/>
    <w:multiLevelType w:val="hybridMultilevel"/>
    <w:tmpl w:val="9FBC9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B3E13"/>
    <w:multiLevelType w:val="hybridMultilevel"/>
    <w:tmpl w:val="3F3AE6E0"/>
    <w:lvl w:ilvl="0" w:tplc="D3C48FE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74D3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0E72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E00F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6EE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26B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425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6F7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0F7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6"/>
  </w:num>
  <w:num w:numId="5">
    <w:abstractNumId w:val="20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21"/>
  </w:num>
  <w:num w:numId="11">
    <w:abstractNumId w:val="15"/>
  </w:num>
  <w:num w:numId="12">
    <w:abstractNumId w:val="2"/>
  </w:num>
  <w:num w:numId="13">
    <w:abstractNumId w:val="8"/>
  </w:num>
  <w:num w:numId="14">
    <w:abstractNumId w:val="18"/>
  </w:num>
  <w:num w:numId="15">
    <w:abstractNumId w:val="10"/>
  </w:num>
  <w:num w:numId="16">
    <w:abstractNumId w:val="4"/>
  </w:num>
  <w:num w:numId="17">
    <w:abstractNumId w:val="12"/>
  </w:num>
  <w:num w:numId="18">
    <w:abstractNumId w:val="16"/>
  </w:num>
  <w:num w:numId="19">
    <w:abstractNumId w:val="11"/>
  </w:num>
  <w:num w:numId="20">
    <w:abstractNumId w:val="19"/>
  </w:num>
  <w:num w:numId="21">
    <w:abstractNumId w:val="1"/>
  </w:num>
  <w:num w:numId="2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07E11"/>
    <w:rsid w:val="00010A57"/>
    <w:rsid w:val="000128B9"/>
    <w:rsid w:val="00013339"/>
    <w:rsid w:val="0002089B"/>
    <w:rsid w:val="000415FF"/>
    <w:rsid w:val="000464A2"/>
    <w:rsid w:val="0007140B"/>
    <w:rsid w:val="00080E7C"/>
    <w:rsid w:val="000840D5"/>
    <w:rsid w:val="000A47D4"/>
    <w:rsid w:val="000A59B5"/>
    <w:rsid w:val="000E6236"/>
    <w:rsid w:val="000F3A49"/>
    <w:rsid w:val="00107717"/>
    <w:rsid w:val="00122369"/>
    <w:rsid w:val="001358EE"/>
    <w:rsid w:val="0015579B"/>
    <w:rsid w:val="0015622A"/>
    <w:rsid w:val="001632BD"/>
    <w:rsid w:val="00164EF7"/>
    <w:rsid w:val="001658F0"/>
    <w:rsid w:val="00173D64"/>
    <w:rsid w:val="00183AC7"/>
    <w:rsid w:val="001947FF"/>
    <w:rsid w:val="00195D74"/>
    <w:rsid w:val="001B0038"/>
    <w:rsid w:val="001B20E3"/>
    <w:rsid w:val="001B7FC0"/>
    <w:rsid w:val="001C142A"/>
    <w:rsid w:val="001C6049"/>
    <w:rsid w:val="001D5FBF"/>
    <w:rsid w:val="001D7143"/>
    <w:rsid w:val="001E6D40"/>
    <w:rsid w:val="001F17AE"/>
    <w:rsid w:val="001F739C"/>
    <w:rsid w:val="002032D5"/>
    <w:rsid w:val="00206B89"/>
    <w:rsid w:val="0021087B"/>
    <w:rsid w:val="00211700"/>
    <w:rsid w:val="00213BA3"/>
    <w:rsid w:val="00226600"/>
    <w:rsid w:val="002300C1"/>
    <w:rsid w:val="00234F20"/>
    <w:rsid w:val="00241A3E"/>
    <w:rsid w:val="00263AEF"/>
    <w:rsid w:val="00271079"/>
    <w:rsid w:val="002959FE"/>
    <w:rsid w:val="002A315E"/>
    <w:rsid w:val="002B2DFB"/>
    <w:rsid w:val="002B6DA3"/>
    <w:rsid w:val="002C08D1"/>
    <w:rsid w:val="002D1F78"/>
    <w:rsid w:val="002E3BED"/>
    <w:rsid w:val="002F6F5B"/>
    <w:rsid w:val="002F7B76"/>
    <w:rsid w:val="00306A15"/>
    <w:rsid w:val="00312720"/>
    <w:rsid w:val="00322748"/>
    <w:rsid w:val="00325393"/>
    <w:rsid w:val="00344FEF"/>
    <w:rsid w:val="00350B93"/>
    <w:rsid w:val="00352531"/>
    <w:rsid w:val="00364B2E"/>
    <w:rsid w:val="00387029"/>
    <w:rsid w:val="003967DD"/>
    <w:rsid w:val="003C76D1"/>
    <w:rsid w:val="0041236C"/>
    <w:rsid w:val="00450E67"/>
    <w:rsid w:val="00455FCB"/>
    <w:rsid w:val="00457ADF"/>
    <w:rsid w:val="00470261"/>
    <w:rsid w:val="00496B88"/>
    <w:rsid w:val="004A7520"/>
    <w:rsid w:val="004C399A"/>
    <w:rsid w:val="004C612F"/>
    <w:rsid w:val="004C651D"/>
    <w:rsid w:val="004D5C57"/>
    <w:rsid w:val="004F5C7D"/>
    <w:rsid w:val="004F5CB8"/>
    <w:rsid w:val="005005FE"/>
    <w:rsid w:val="00501AD2"/>
    <w:rsid w:val="005104E2"/>
    <w:rsid w:val="005132C2"/>
    <w:rsid w:val="00563006"/>
    <w:rsid w:val="005B00AE"/>
    <w:rsid w:val="005E1753"/>
    <w:rsid w:val="005E66AA"/>
    <w:rsid w:val="006031E9"/>
    <w:rsid w:val="0060337A"/>
    <w:rsid w:val="00607C10"/>
    <w:rsid w:val="00624A55"/>
    <w:rsid w:val="00626486"/>
    <w:rsid w:val="00635964"/>
    <w:rsid w:val="006424D7"/>
    <w:rsid w:val="0068313F"/>
    <w:rsid w:val="006A7101"/>
    <w:rsid w:val="006C151C"/>
    <w:rsid w:val="006C6C59"/>
    <w:rsid w:val="006F6108"/>
    <w:rsid w:val="0071571E"/>
    <w:rsid w:val="00715A61"/>
    <w:rsid w:val="00723BE9"/>
    <w:rsid w:val="007311BE"/>
    <w:rsid w:val="007853B6"/>
    <w:rsid w:val="00793982"/>
    <w:rsid w:val="007B556E"/>
    <w:rsid w:val="007D3E38"/>
    <w:rsid w:val="007F18A3"/>
    <w:rsid w:val="00802990"/>
    <w:rsid w:val="008129BF"/>
    <w:rsid w:val="00823DD0"/>
    <w:rsid w:val="0082640B"/>
    <w:rsid w:val="00831102"/>
    <w:rsid w:val="00845750"/>
    <w:rsid w:val="00850DB8"/>
    <w:rsid w:val="00852EFC"/>
    <w:rsid w:val="0088350E"/>
    <w:rsid w:val="008900CA"/>
    <w:rsid w:val="008A3FE2"/>
    <w:rsid w:val="008A6D96"/>
    <w:rsid w:val="008C2CEC"/>
    <w:rsid w:val="008D2952"/>
    <w:rsid w:val="008F1AD0"/>
    <w:rsid w:val="00911467"/>
    <w:rsid w:val="00966868"/>
    <w:rsid w:val="009A7F75"/>
    <w:rsid w:val="009D6CA3"/>
    <w:rsid w:val="009F5773"/>
    <w:rsid w:val="00A14304"/>
    <w:rsid w:val="00A17E56"/>
    <w:rsid w:val="00A21E6C"/>
    <w:rsid w:val="00A30DDD"/>
    <w:rsid w:val="00A31926"/>
    <w:rsid w:val="00A31E99"/>
    <w:rsid w:val="00A83188"/>
    <w:rsid w:val="00A83318"/>
    <w:rsid w:val="00A8625D"/>
    <w:rsid w:val="00A946E0"/>
    <w:rsid w:val="00AF3C75"/>
    <w:rsid w:val="00AF76E2"/>
    <w:rsid w:val="00B033B5"/>
    <w:rsid w:val="00B130C6"/>
    <w:rsid w:val="00B260FD"/>
    <w:rsid w:val="00B52B13"/>
    <w:rsid w:val="00B85134"/>
    <w:rsid w:val="00B85542"/>
    <w:rsid w:val="00B94482"/>
    <w:rsid w:val="00B96C1E"/>
    <w:rsid w:val="00BB0A00"/>
    <w:rsid w:val="00BC752E"/>
    <w:rsid w:val="00BF07CF"/>
    <w:rsid w:val="00C021B2"/>
    <w:rsid w:val="00C050A0"/>
    <w:rsid w:val="00C24C4F"/>
    <w:rsid w:val="00C56458"/>
    <w:rsid w:val="00C66A62"/>
    <w:rsid w:val="00C74C00"/>
    <w:rsid w:val="00C8054E"/>
    <w:rsid w:val="00C956F3"/>
    <w:rsid w:val="00CA03EB"/>
    <w:rsid w:val="00CA77A6"/>
    <w:rsid w:val="00CC47D7"/>
    <w:rsid w:val="00CD127A"/>
    <w:rsid w:val="00CF1C55"/>
    <w:rsid w:val="00D022F3"/>
    <w:rsid w:val="00D04154"/>
    <w:rsid w:val="00D333B0"/>
    <w:rsid w:val="00D51B20"/>
    <w:rsid w:val="00D60796"/>
    <w:rsid w:val="00D868A6"/>
    <w:rsid w:val="00D97685"/>
    <w:rsid w:val="00DD2BB7"/>
    <w:rsid w:val="00DE4766"/>
    <w:rsid w:val="00DF22F4"/>
    <w:rsid w:val="00DF269B"/>
    <w:rsid w:val="00E23BB6"/>
    <w:rsid w:val="00E35B74"/>
    <w:rsid w:val="00E60494"/>
    <w:rsid w:val="00E67C5A"/>
    <w:rsid w:val="00ED2B8A"/>
    <w:rsid w:val="00EE2AD4"/>
    <w:rsid w:val="00EF27E0"/>
    <w:rsid w:val="00F00B48"/>
    <w:rsid w:val="00F47452"/>
    <w:rsid w:val="00F70B1E"/>
    <w:rsid w:val="00F71926"/>
    <w:rsid w:val="00F91032"/>
    <w:rsid w:val="00FD4EAE"/>
    <w:rsid w:val="00FE0674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4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  <w:style w:type="paragraph" w:customStyle="1" w:styleId="Default">
    <w:name w:val="Default"/>
    <w:rsid w:val="00793982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Publisher xmlns="http://schemas.microsoft.com/sharepoint/v3" xsi:nil="true"/>
    <DEECD_Keywords xmlns="http://schemas.microsoft.com/sharepoint/v3" xsi:nil="true"/>
    <TaxCatchAll xmlns="cb9114c1-daad-44dd-acad-30f4246641f2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2019-vta-facts-tp-inclusive</DEECD_Description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D4CBDEC-8721-4CEA-BFC3-B8262CF3DB4A}"/>
</file>

<file path=customXml/itemProps2.xml><?xml version="1.0" encoding="utf-8"?>
<ds:datastoreItem xmlns:ds="http://schemas.openxmlformats.org/officeDocument/2006/customXml" ds:itemID="{503686E2-0C6B-49C2-BB7C-6CC5B99F4E72}"/>
</file>

<file path=customXml/itemProps3.xml><?xml version="1.0" encoding="utf-8"?>
<ds:datastoreItem xmlns:ds="http://schemas.openxmlformats.org/officeDocument/2006/customXml" ds:itemID="{5C6655FB-25B4-4F7B-95FE-02A9BBDB3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4</cp:revision>
  <cp:lastPrinted>2018-12-03T04:54:00Z</cp:lastPrinted>
  <dcterms:created xsi:type="dcterms:W3CDTF">2019-02-05T04:26:00Z</dcterms:created>
  <dcterms:modified xsi:type="dcterms:W3CDTF">2019-04-29T02:02:00Z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