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18B1" w14:textId="77777777" w:rsidR="00FA4FE1" w:rsidRDefault="00FA4FE1" w:rsidP="00ED5077">
      <w:pPr>
        <w:pStyle w:val="NoSpacing"/>
      </w:pPr>
    </w:p>
    <w:p w14:paraId="52FC3DE1" w14:textId="77777777" w:rsidR="00FA4FE1" w:rsidRDefault="00FA4FE1" w:rsidP="00ED5077">
      <w:pPr>
        <w:pStyle w:val="NoSpacing"/>
      </w:pPr>
    </w:p>
    <w:p w14:paraId="64D148E3" w14:textId="3E28A192" w:rsidR="001E10BA" w:rsidRPr="000C1BF4" w:rsidRDefault="008A333B" w:rsidP="00ED5077">
      <w:pPr>
        <w:pStyle w:val="Heading1"/>
        <w:rPr>
          <w:rFonts w:cs="Arial"/>
          <w:color w:val="4F81BD" w:themeColor="accent1"/>
          <w:sz w:val="28"/>
        </w:rPr>
      </w:pPr>
      <w:r w:rsidRPr="000C1BF4">
        <w:t>202</w:t>
      </w:r>
      <w:r>
        <w:t>3</w:t>
      </w:r>
      <w:r w:rsidRPr="000C1BF4">
        <w:t xml:space="preserve"> </w:t>
      </w:r>
      <w:r w:rsidR="005D7B3F" w:rsidRPr="000C1BF4">
        <w:t>Victorian Education Excellence Awards</w:t>
      </w:r>
      <w:r w:rsidR="00E81EB3" w:rsidRPr="000C1BF4">
        <w:t xml:space="preserve"> </w:t>
      </w:r>
      <w:r w:rsidR="006651A2" w:rsidRPr="000C1BF4">
        <w:t>–</w:t>
      </w:r>
      <w:r w:rsidR="005D7B3F" w:rsidRPr="000C1BF4">
        <w:t xml:space="preserve"> T</w:t>
      </w:r>
      <w:r w:rsidR="001E10BA" w:rsidRPr="000C1BF4">
        <w:t xml:space="preserve">erms and </w:t>
      </w:r>
      <w:r w:rsidR="005D7B3F" w:rsidRPr="000C1BF4">
        <w:t>C</w:t>
      </w:r>
      <w:r w:rsidR="001E10BA" w:rsidRPr="000C1BF4">
        <w:t>onditions</w:t>
      </w:r>
    </w:p>
    <w:p w14:paraId="70A4BE84" w14:textId="35334D16" w:rsidR="00D14B57" w:rsidRPr="000C1BF4" w:rsidRDefault="001E10BA" w:rsidP="0094497A">
      <w:pPr>
        <w:spacing w:before="120"/>
        <w:jc w:val="both"/>
        <w:rPr>
          <w:rFonts w:cs="Arial"/>
        </w:rPr>
      </w:pPr>
      <w:bookmarkStart w:id="0" w:name="_Hlk94523798"/>
      <w:r w:rsidRPr="000C1BF4">
        <w:rPr>
          <w:rFonts w:cs="Arial"/>
        </w:rPr>
        <w:t xml:space="preserve">These terms and conditions relate to the </w:t>
      </w:r>
      <w:r w:rsidR="008A333B">
        <w:rPr>
          <w:rFonts w:cs="Arial"/>
        </w:rPr>
        <w:t>2023</w:t>
      </w:r>
      <w:r w:rsidR="008A333B" w:rsidRPr="000C1BF4">
        <w:rPr>
          <w:rFonts w:cs="Arial"/>
        </w:rPr>
        <w:t xml:space="preserve"> </w:t>
      </w:r>
      <w:r w:rsidRPr="000C1BF4">
        <w:rPr>
          <w:rFonts w:cs="Arial"/>
        </w:rPr>
        <w:t>Victorian Education Excellence Awards (VEEA).</w:t>
      </w:r>
      <w:r w:rsidR="003F00BD">
        <w:rPr>
          <w:rFonts w:cs="Arial"/>
        </w:rPr>
        <w:t xml:space="preserve"> </w:t>
      </w:r>
      <w:r w:rsidRPr="000C1BF4">
        <w:rPr>
          <w:rFonts w:cs="Arial"/>
        </w:rPr>
        <w:t xml:space="preserve">The VEEA is the premier </w:t>
      </w:r>
      <w:r w:rsidR="00780E13" w:rsidRPr="000C1BF4">
        <w:rPr>
          <w:rFonts w:cs="Arial"/>
        </w:rPr>
        <w:t xml:space="preserve">employee </w:t>
      </w:r>
      <w:r w:rsidRPr="000C1BF4">
        <w:rPr>
          <w:rFonts w:cs="Arial"/>
        </w:rPr>
        <w:t xml:space="preserve">recognition program for staff in Victorian government </w:t>
      </w:r>
      <w:r w:rsidR="00575463" w:rsidRPr="000C1BF4">
        <w:rPr>
          <w:rFonts w:cs="Arial"/>
        </w:rPr>
        <w:t>schools</w:t>
      </w:r>
      <w:r w:rsidRPr="000C1BF4">
        <w:rPr>
          <w:rFonts w:cs="Arial"/>
        </w:rPr>
        <w:t xml:space="preserve">. </w:t>
      </w:r>
      <w:r w:rsidR="00D14B57" w:rsidRPr="000C1BF4">
        <w:rPr>
          <w:rFonts w:cs="Arial"/>
        </w:rPr>
        <w:t xml:space="preserve">By submitting a </w:t>
      </w:r>
      <w:proofErr w:type="gramStart"/>
      <w:r w:rsidR="00D14B57" w:rsidRPr="000C1BF4">
        <w:rPr>
          <w:rFonts w:cs="Arial"/>
        </w:rPr>
        <w:t>nomination</w:t>
      </w:r>
      <w:r w:rsidR="008A2D53" w:rsidRPr="000C1BF4">
        <w:rPr>
          <w:rFonts w:cs="Arial"/>
        </w:rPr>
        <w:t>,</w:t>
      </w:r>
      <w:r w:rsidR="00D14B57" w:rsidRPr="000C1BF4">
        <w:rPr>
          <w:rFonts w:cs="Arial"/>
        </w:rPr>
        <w:t xml:space="preserve"> or</w:t>
      </w:r>
      <w:proofErr w:type="gramEnd"/>
      <w:r w:rsidR="00D14B57" w:rsidRPr="000C1BF4">
        <w:rPr>
          <w:rFonts w:cs="Arial"/>
        </w:rPr>
        <w:t xml:space="preserve"> agreeing to a nomination being submitted on their behalf, award nominees agree to be bound by the terms and conditions outlined in this document.</w:t>
      </w:r>
    </w:p>
    <w:p w14:paraId="54195E29" w14:textId="466A21F0" w:rsidR="001E10BA" w:rsidRPr="000C1BF4" w:rsidRDefault="001E10BA" w:rsidP="0094497A">
      <w:pPr>
        <w:pStyle w:val="Heading2"/>
        <w:jc w:val="both"/>
      </w:pPr>
      <w:r w:rsidRPr="000C1BF4">
        <w:t>Privacy compliance</w:t>
      </w:r>
    </w:p>
    <w:p w14:paraId="6C3E2B06" w14:textId="0C2127E7" w:rsidR="001E10BA" w:rsidRPr="000C1BF4" w:rsidRDefault="001E10BA" w:rsidP="0097370D">
      <w:pPr>
        <w:pStyle w:val="ListParagraph"/>
        <w:widowControl/>
        <w:numPr>
          <w:ilvl w:val="0"/>
          <w:numId w:val="12"/>
        </w:numPr>
        <w:autoSpaceDE w:val="0"/>
        <w:autoSpaceDN w:val="0"/>
        <w:adjustRightInd w:val="0"/>
        <w:spacing w:before="120"/>
        <w:jc w:val="both"/>
        <w:rPr>
          <w:rFonts w:cs="Arial"/>
          <w:bCs/>
        </w:rPr>
      </w:pPr>
      <w:r w:rsidRPr="000C1BF4">
        <w:rPr>
          <w:rFonts w:cs="Arial"/>
        </w:rPr>
        <w:t xml:space="preserve">Consistent with its </w:t>
      </w:r>
      <w:hyperlink r:id="rId11" w:history="1">
        <w:r w:rsidRPr="000C1BF4">
          <w:rPr>
            <w:rStyle w:val="Hyperlink"/>
            <w:rFonts w:cs="Arial"/>
          </w:rPr>
          <w:t>Information Privacy Policy</w:t>
        </w:r>
      </w:hyperlink>
      <w:r w:rsidRPr="000C1BF4">
        <w:rPr>
          <w:rFonts w:cs="Arial"/>
        </w:rPr>
        <w:t xml:space="preserve">, </w:t>
      </w:r>
      <w:r w:rsidRPr="000C1BF4">
        <w:rPr>
          <w:rFonts w:cs="Arial"/>
          <w:shd w:val="clear" w:color="auto" w:fill="FFFFFF"/>
        </w:rPr>
        <w:t>the Department of Education (the Department) is committed to protecting the personal information that it collects and uses</w:t>
      </w:r>
      <w:r w:rsidRPr="000C1BF4">
        <w:rPr>
          <w:rFonts w:cs="Arial"/>
        </w:rPr>
        <w:t>. Private and personal information supplied will be used by the selection panels only to assist decision-making.</w:t>
      </w:r>
    </w:p>
    <w:p w14:paraId="7BD2DA6F" w14:textId="77777777" w:rsidR="00FA4FE1" w:rsidRPr="000C1BF4" w:rsidRDefault="00FA4FE1" w:rsidP="00B633F6">
      <w:pPr>
        <w:pStyle w:val="ListParagraph"/>
        <w:widowControl/>
        <w:autoSpaceDE w:val="0"/>
        <w:autoSpaceDN w:val="0"/>
        <w:adjustRightInd w:val="0"/>
        <w:spacing w:before="120"/>
        <w:ind w:left="567"/>
        <w:jc w:val="both"/>
        <w:rPr>
          <w:rFonts w:cs="Arial"/>
          <w:bCs/>
        </w:rPr>
      </w:pPr>
    </w:p>
    <w:p w14:paraId="2805871B" w14:textId="612606DA"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bCs/>
        </w:rPr>
      </w:pPr>
      <w:r w:rsidRPr="000C1BF4">
        <w:rPr>
          <w:rFonts w:cs="Arial"/>
        </w:rPr>
        <w:t xml:space="preserve">Information will not be disclosed or used for any other purpose without the express consent of the person to whom the information relates, unless otherwise required by law. </w:t>
      </w:r>
    </w:p>
    <w:p w14:paraId="771CEF4C" w14:textId="77777777" w:rsidR="001E10BA" w:rsidRPr="000C1BF4" w:rsidRDefault="001E10BA" w:rsidP="0094497A">
      <w:pPr>
        <w:pStyle w:val="Heading2"/>
        <w:jc w:val="both"/>
      </w:pPr>
      <w:r w:rsidRPr="000C1BF4">
        <w:t>Key dates</w:t>
      </w:r>
    </w:p>
    <w:p w14:paraId="2C15244E" w14:textId="39F1B8FC" w:rsidR="001E10BA" w:rsidRPr="000C1BF4" w:rsidRDefault="00577640"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Nominations </w:t>
      </w:r>
      <w:r w:rsidR="001E10BA" w:rsidRPr="000C1BF4">
        <w:rPr>
          <w:rFonts w:cs="Arial"/>
        </w:rPr>
        <w:t>open 9</w:t>
      </w:r>
      <w:r w:rsidR="00B91242" w:rsidRPr="000C1BF4">
        <w:rPr>
          <w:rFonts w:cs="Arial"/>
        </w:rPr>
        <w:t>:00</w:t>
      </w:r>
      <w:r w:rsidR="001E10BA" w:rsidRPr="000C1BF4">
        <w:rPr>
          <w:rFonts w:cs="Arial"/>
        </w:rPr>
        <w:t xml:space="preserve"> am </w:t>
      </w:r>
      <w:r w:rsidR="00986232">
        <w:rPr>
          <w:rFonts w:cs="Arial"/>
        </w:rPr>
        <w:t>Monday 2</w:t>
      </w:r>
      <w:r w:rsidR="00460607">
        <w:rPr>
          <w:rFonts w:cs="Arial"/>
        </w:rPr>
        <w:t>7</w:t>
      </w:r>
      <w:r w:rsidR="00FE4215" w:rsidRPr="000C1BF4">
        <w:rPr>
          <w:rFonts w:cs="Arial"/>
        </w:rPr>
        <w:t xml:space="preserve"> March 202</w:t>
      </w:r>
      <w:r w:rsidR="008A333B">
        <w:rPr>
          <w:rFonts w:cs="Arial"/>
        </w:rPr>
        <w:t>3</w:t>
      </w:r>
      <w:r w:rsidR="001E10BA" w:rsidRPr="000C1BF4">
        <w:rPr>
          <w:rFonts w:cs="Arial"/>
        </w:rPr>
        <w:t>.</w:t>
      </w:r>
    </w:p>
    <w:p w14:paraId="421E9B2E" w14:textId="0D8D0084" w:rsidR="001E10BA" w:rsidRPr="000C1BF4" w:rsidRDefault="00577640"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Nominations </w:t>
      </w:r>
      <w:r w:rsidR="001E10BA" w:rsidRPr="000C1BF4">
        <w:rPr>
          <w:rFonts w:cs="Arial"/>
        </w:rPr>
        <w:t xml:space="preserve">close </w:t>
      </w:r>
      <w:r w:rsidR="008A333B">
        <w:rPr>
          <w:rFonts w:cs="Arial"/>
        </w:rPr>
        <w:t>4.00</w:t>
      </w:r>
      <w:r w:rsidR="001E10BA" w:rsidRPr="000C1BF4">
        <w:rPr>
          <w:rFonts w:cs="Arial"/>
        </w:rPr>
        <w:t xml:space="preserve"> pm </w:t>
      </w:r>
      <w:r w:rsidR="008A333B">
        <w:rPr>
          <w:rFonts w:cs="Arial"/>
        </w:rPr>
        <w:t>Monday, 29</w:t>
      </w:r>
      <w:r w:rsidR="00774288">
        <w:rPr>
          <w:rFonts w:cs="Arial"/>
        </w:rPr>
        <w:t xml:space="preserve"> May</w:t>
      </w:r>
      <w:r w:rsidR="00774288" w:rsidRPr="000C1BF4">
        <w:rPr>
          <w:rFonts w:cs="Arial"/>
        </w:rPr>
        <w:t xml:space="preserve"> 202</w:t>
      </w:r>
      <w:r w:rsidR="008A333B">
        <w:rPr>
          <w:rFonts w:cs="Arial"/>
        </w:rPr>
        <w:t>3</w:t>
      </w:r>
      <w:r w:rsidR="001E10BA" w:rsidRPr="000C1BF4">
        <w:rPr>
          <w:rFonts w:cs="Arial"/>
        </w:rPr>
        <w:t>.</w:t>
      </w:r>
    </w:p>
    <w:p w14:paraId="2B33FB32" w14:textId="20DE360A"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The online </w:t>
      </w:r>
      <w:r w:rsidR="00DC25B2">
        <w:rPr>
          <w:rFonts w:cs="Arial"/>
        </w:rPr>
        <w:t xml:space="preserve">shortlisting </w:t>
      </w:r>
      <w:r w:rsidRPr="000C1BF4">
        <w:rPr>
          <w:rFonts w:cs="Arial"/>
        </w:rPr>
        <w:t xml:space="preserve">judging process commences </w:t>
      </w:r>
      <w:r w:rsidR="003D142B">
        <w:rPr>
          <w:rFonts w:cs="Arial"/>
        </w:rPr>
        <w:t>Wednesday,</w:t>
      </w:r>
      <w:r w:rsidR="003D142B" w:rsidRPr="000C1BF4">
        <w:rPr>
          <w:rFonts w:cs="Arial"/>
        </w:rPr>
        <w:t xml:space="preserve"> </w:t>
      </w:r>
      <w:r w:rsidR="008A333B">
        <w:rPr>
          <w:rFonts w:cs="Arial"/>
        </w:rPr>
        <w:t>7</w:t>
      </w:r>
      <w:r w:rsidR="008A333B" w:rsidRPr="000C1BF4">
        <w:rPr>
          <w:rFonts w:cs="Arial"/>
        </w:rPr>
        <w:t xml:space="preserve"> </w:t>
      </w:r>
      <w:r w:rsidR="003D142B" w:rsidRPr="000C1BF4">
        <w:rPr>
          <w:rFonts w:cs="Arial"/>
        </w:rPr>
        <w:t xml:space="preserve">June </w:t>
      </w:r>
      <w:r w:rsidR="008A333B" w:rsidRPr="000C1BF4">
        <w:rPr>
          <w:rFonts w:cs="Arial"/>
        </w:rPr>
        <w:t>202</w:t>
      </w:r>
      <w:r w:rsidR="008A333B">
        <w:rPr>
          <w:rFonts w:cs="Arial"/>
        </w:rPr>
        <w:t>3</w:t>
      </w:r>
      <w:r w:rsidRPr="000C1BF4">
        <w:rPr>
          <w:rFonts w:cs="Arial"/>
        </w:rPr>
        <w:t>.</w:t>
      </w:r>
    </w:p>
    <w:p w14:paraId="04386B95" w14:textId="7C6553C4"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Shortlisted </w:t>
      </w:r>
      <w:r w:rsidR="0071313B">
        <w:rPr>
          <w:rFonts w:cs="Arial"/>
        </w:rPr>
        <w:t>nominees</w:t>
      </w:r>
      <w:r w:rsidR="0071313B" w:rsidRPr="000C1BF4">
        <w:rPr>
          <w:rFonts w:cs="Arial"/>
        </w:rPr>
        <w:t xml:space="preserve"> </w:t>
      </w:r>
      <w:r w:rsidRPr="000C1BF4">
        <w:rPr>
          <w:rFonts w:cs="Arial"/>
        </w:rPr>
        <w:t>will be contacted</w:t>
      </w:r>
      <w:r w:rsidR="003F46F0" w:rsidRPr="000C1BF4">
        <w:rPr>
          <w:rFonts w:cs="Arial"/>
        </w:rPr>
        <w:t xml:space="preserve"> </w:t>
      </w:r>
      <w:r w:rsidR="00AC339F" w:rsidRPr="000C1BF4">
        <w:rPr>
          <w:rFonts w:cs="Arial"/>
        </w:rPr>
        <w:t xml:space="preserve">in the week commencing </w:t>
      </w:r>
      <w:r w:rsidR="00DC7DC6" w:rsidRPr="000C1BF4">
        <w:rPr>
          <w:rFonts w:cs="Arial"/>
        </w:rPr>
        <w:t>Monday</w:t>
      </w:r>
      <w:r w:rsidR="00DC7DC6">
        <w:rPr>
          <w:rFonts w:cs="Arial"/>
        </w:rPr>
        <w:t>,</w:t>
      </w:r>
      <w:r w:rsidR="00DC7DC6" w:rsidRPr="000C1BF4">
        <w:rPr>
          <w:rFonts w:cs="Arial"/>
        </w:rPr>
        <w:t xml:space="preserve"> </w:t>
      </w:r>
      <w:r w:rsidR="0071313B">
        <w:rPr>
          <w:rFonts w:cs="Arial"/>
        </w:rPr>
        <w:t>10</w:t>
      </w:r>
      <w:r w:rsidR="0071313B" w:rsidRPr="000C1BF4">
        <w:rPr>
          <w:rFonts w:cs="Arial"/>
        </w:rPr>
        <w:t xml:space="preserve"> </w:t>
      </w:r>
      <w:r w:rsidR="00DC7DC6" w:rsidRPr="000C1BF4">
        <w:rPr>
          <w:rFonts w:cs="Arial"/>
        </w:rPr>
        <w:t xml:space="preserve">July </w:t>
      </w:r>
      <w:r w:rsidR="0071313B" w:rsidRPr="000C1BF4">
        <w:rPr>
          <w:rFonts w:cs="Arial"/>
        </w:rPr>
        <w:t>202</w:t>
      </w:r>
      <w:r w:rsidR="0071313B">
        <w:rPr>
          <w:rFonts w:cs="Arial"/>
        </w:rPr>
        <w:t>3</w:t>
      </w:r>
      <w:r w:rsidRPr="000C1BF4">
        <w:rPr>
          <w:rFonts w:cs="Arial"/>
        </w:rPr>
        <w:t xml:space="preserve">. Unsuccessful </w:t>
      </w:r>
      <w:r w:rsidR="00577640" w:rsidRPr="000C1BF4">
        <w:rPr>
          <w:rFonts w:cs="Arial"/>
        </w:rPr>
        <w:t xml:space="preserve">nominees </w:t>
      </w:r>
      <w:r w:rsidRPr="000C1BF4">
        <w:rPr>
          <w:rFonts w:cs="Arial"/>
        </w:rPr>
        <w:t>will also be contact</w:t>
      </w:r>
      <w:r w:rsidR="0024473A" w:rsidRPr="000C1BF4">
        <w:rPr>
          <w:rFonts w:cs="Arial"/>
        </w:rPr>
        <w:t>ed</w:t>
      </w:r>
      <w:r w:rsidRPr="000C1BF4">
        <w:rPr>
          <w:rFonts w:cs="Arial"/>
        </w:rPr>
        <w:t xml:space="preserve"> at this time.</w:t>
      </w:r>
    </w:p>
    <w:p w14:paraId="5CC1C677" w14:textId="7C87EA23" w:rsidR="002F2003"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Shortlisted </w:t>
      </w:r>
      <w:r w:rsidR="0071313B">
        <w:rPr>
          <w:rFonts w:cs="Arial"/>
        </w:rPr>
        <w:t>nominees may</w:t>
      </w:r>
      <w:r w:rsidRPr="000C1BF4">
        <w:rPr>
          <w:rFonts w:cs="Arial"/>
        </w:rPr>
        <w:t xml:space="preserve"> be </w:t>
      </w:r>
      <w:r w:rsidR="00C16E76">
        <w:rPr>
          <w:rFonts w:cs="Arial"/>
        </w:rPr>
        <w:t>invited</w:t>
      </w:r>
      <w:r w:rsidR="00C16E76" w:rsidRPr="000C1BF4">
        <w:rPr>
          <w:rFonts w:cs="Arial"/>
        </w:rPr>
        <w:t xml:space="preserve"> </w:t>
      </w:r>
      <w:r w:rsidRPr="000C1BF4">
        <w:rPr>
          <w:rFonts w:cs="Arial"/>
        </w:rPr>
        <w:t>to attend a</w:t>
      </w:r>
      <w:r w:rsidR="00E548DA">
        <w:rPr>
          <w:rFonts w:cs="Arial"/>
        </w:rPr>
        <w:t>n online</w:t>
      </w:r>
      <w:r w:rsidRPr="000C1BF4">
        <w:rPr>
          <w:rFonts w:cs="Arial"/>
        </w:rPr>
        <w:t xml:space="preserve"> panel interview </w:t>
      </w:r>
      <w:r w:rsidR="002D36A3">
        <w:rPr>
          <w:rFonts w:cs="Arial"/>
        </w:rPr>
        <w:t xml:space="preserve">between </w:t>
      </w:r>
      <w:r w:rsidR="00D03483" w:rsidRPr="000C1BF4">
        <w:rPr>
          <w:rFonts w:cs="Arial"/>
        </w:rPr>
        <w:t>Monday</w:t>
      </w:r>
      <w:r w:rsidR="00D03483">
        <w:rPr>
          <w:rFonts w:cs="Arial"/>
        </w:rPr>
        <w:t>,</w:t>
      </w:r>
      <w:r w:rsidR="00D03483" w:rsidRPr="000C1BF4">
        <w:rPr>
          <w:rFonts w:cs="Arial"/>
        </w:rPr>
        <w:t xml:space="preserve"> </w:t>
      </w:r>
      <w:r w:rsidR="00C16E76">
        <w:rPr>
          <w:rFonts w:cs="Arial"/>
        </w:rPr>
        <w:t>17</w:t>
      </w:r>
      <w:r w:rsidR="00C16E76" w:rsidRPr="000C1BF4">
        <w:rPr>
          <w:rFonts w:cs="Arial"/>
        </w:rPr>
        <w:t xml:space="preserve"> </w:t>
      </w:r>
      <w:r w:rsidR="00D03483" w:rsidRPr="000C1BF4">
        <w:rPr>
          <w:rFonts w:cs="Arial"/>
        </w:rPr>
        <w:t>July and Friday</w:t>
      </w:r>
      <w:r w:rsidR="00D03483">
        <w:rPr>
          <w:rFonts w:cs="Arial"/>
        </w:rPr>
        <w:t>,</w:t>
      </w:r>
      <w:r w:rsidR="00D03483" w:rsidRPr="000C1BF4">
        <w:rPr>
          <w:rFonts w:cs="Arial"/>
        </w:rPr>
        <w:t xml:space="preserve"> </w:t>
      </w:r>
      <w:r w:rsidR="00C16E76">
        <w:rPr>
          <w:rFonts w:cs="Arial"/>
        </w:rPr>
        <w:t xml:space="preserve">4 </w:t>
      </w:r>
      <w:r w:rsidR="00D03483">
        <w:rPr>
          <w:rFonts w:cs="Arial"/>
        </w:rPr>
        <w:t xml:space="preserve">August </w:t>
      </w:r>
      <w:r w:rsidR="00C16E76" w:rsidRPr="000C1BF4">
        <w:rPr>
          <w:rFonts w:cs="Arial"/>
        </w:rPr>
        <w:t>202</w:t>
      </w:r>
      <w:r w:rsidR="00C16E76">
        <w:rPr>
          <w:rFonts w:cs="Arial"/>
        </w:rPr>
        <w:t>3</w:t>
      </w:r>
      <w:r w:rsidRPr="000C1BF4">
        <w:rPr>
          <w:rFonts w:cs="Arial"/>
        </w:rPr>
        <w:t>.</w:t>
      </w:r>
      <w:r w:rsidR="00B93C30">
        <w:rPr>
          <w:rFonts w:cs="Arial"/>
        </w:rPr>
        <w:t xml:space="preserve"> If invited to attend an interview, the shortlisted nominee</w:t>
      </w:r>
      <w:r w:rsidR="00475602">
        <w:rPr>
          <w:rFonts w:cs="Arial"/>
        </w:rPr>
        <w:t>(</w:t>
      </w:r>
      <w:r w:rsidR="007335F4">
        <w:rPr>
          <w:rFonts w:cs="Arial"/>
        </w:rPr>
        <w:t>s</w:t>
      </w:r>
      <w:r w:rsidR="00475602">
        <w:rPr>
          <w:rFonts w:cs="Arial"/>
        </w:rPr>
        <w:t>), rather than a delegate(s),</w:t>
      </w:r>
      <w:r w:rsidR="00B93C30">
        <w:rPr>
          <w:rFonts w:cs="Arial"/>
        </w:rPr>
        <w:t xml:space="preserve"> must attend</w:t>
      </w:r>
      <w:r w:rsidR="00475602">
        <w:rPr>
          <w:rFonts w:cs="Arial"/>
        </w:rPr>
        <w:t>.</w:t>
      </w:r>
      <w:r w:rsidR="00BC3EBB">
        <w:rPr>
          <w:rFonts w:cs="Arial"/>
        </w:rPr>
        <w:t xml:space="preserve"> </w:t>
      </w:r>
      <w:r w:rsidR="00C16E76">
        <w:rPr>
          <w:rFonts w:cs="Arial"/>
        </w:rPr>
        <w:t>The judging panel will confirm the list of finalists and determine the winners.</w:t>
      </w:r>
    </w:p>
    <w:p w14:paraId="2F78FC69" w14:textId="6529AEC7"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The </w:t>
      </w:r>
      <w:r w:rsidR="00C16E76">
        <w:rPr>
          <w:rFonts w:cs="Arial"/>
        </w:rPr>
        <w:t xml:space="preserve">2023 </w:t>
      </w:r>
      <w:r w:rsidRPr="000C1BF4">
        <w:rPr>
          <w:rFonts w:cs="Arial"/>
        </w:rPr>
        <w:t xml:space="preserve">VEEA presentation ceremony will be held </w:t>
      </w:r>
      <w:r w:rsidR="00005BC0" w:rsidRPr="000C1BF4">
        <w:rPr>
          <w:rFonts w:cs="Arial"/>
        </w:rPr>
        <w:t>i</w:t>
      </w:r>
      <w:r w:rsidR="004E6FF6" w:rsidRPr="000C1BF4">
        <w:rPr>
          <w:rFonts w:cs="Arial"/>
        </w:rPr>
        <w:t>n</w:t>
      </w:r>
      <w:r w:rsidR="0024473A" w:rsidRPr="000C1BF4">
        <w:rPr>
          <w:rFonts w:cs="Arial"/>
        </w:rPr>
        <w:t xml:space="preserve"> the evening of</w:t>
      </w:r>
      <w:r w:rsidRPr="000C1BF4">
        <w:rPr>
          <w:rFonts w:cs="Arial"/>
        </w:rPr>
        <w:t xml:space="preserve"> </w:t>
      </w:r>
      <w:r w:rsidR="009D49C8" w:rsidRPr="000C1BF4">
        <w:rPr>
          <w:rFonts w:cs="Arial"/>
        </w:rPr>
        <w:t>Friday</w:t>
      </w:r>
      <w:r w:rsidR="009D49C8">
        <w:rPr>
          <w:rFonts w:cs="Arial"/>
        </w:rPr>
        <w:t>,</w:t>
      </w:r>
      <w:r w:rsidR="009D49C8" w:rsidRPr="000C1BF4">
        <w:rPr>
          <w:rFonts w:cs="Arial"/>
        </w:rPr>
        <w:t xml:space="preserve"> </w:t>
      </w:r>
      <w:r w:rsidR="00C16E76" w:rsidRPr="000C1BF4">
        <w:rPr>
          <w:rFonts w:cs="Arial"/>
        </w:rPr>
        <w:t>2</w:t>
      </w:r>
      <w:r w:rsidR="00C16E76">
        <w:rPr>
          <w:rFonts w:cs="Arial"/>
        </w:rPr>
        <w:t>7</w:t>
      </w:r>
      <w:r w:rsidR="00C16E76" w:rsidRPr="000C1BF4">
        <w:rPr>
          <w:rFonts w:cs="Arial"/>
        </w:rPr>
        <w:t xml:space="preserve"> </w:t>
      </w:r>
      <w:r w:rsidR="009D49C8" w:rsidRPr="000C1BF4">
        <w:rPr>
          <w:rFonts w:cs="Arial"/>
        </w:rPr>
        <w:t xml:space="preserve">October </w:t>
      </w:r>
      <w:r w:rsidR="00C16E76" w:rsidRPr="000C1BF4">
        <w:rPr>
          <w:rFonts w:cs="Arial"/>
        </w:rPr>
        <w:t>202</w:t>
      </w:r>
      <w:r w:rsidR="00C16E76">
        <w:rPr>
          <w:rFonts w:cs="Arial"/>
        </w:rPr>
        <w:t>3</w:t>
      </w:r>
      <w:r w:rsidR="009812CB" w:rsidRPr="000C1BF4">
        <w:rPr>
          <w:rFonts w:cs="Arial"/>
        </w:rPr>
        <w:t>.</w:t>
      </w:r>
      <w:r w:rsidR="0097370D" w:rsidRPr="000C1BF4">
        <w:rPr>
          <w:rFonts w:cs="Arial"/>
        </w:rPr>
        <w:t xml:space="preserve"> Finalists must be available to attend. </w:t>
      </w:r>
    </w:p>
    <w:p w14:paraId="4F780476" w14:textId="77777777" w:rsidR="001E10BA" w:rsidRPr="000C1BF4" w:rsidRDefault="001E10BA" w:rsidP="0094497A">
      <w:pPr>
        <w:pStyle w:val="Heading2"/>
        <w:jc w:val="both"/>
        <w:rPr>
          <w:b w:val="0"/>
          <w:bCs w:val="0"/>
        </w:rPr>
      </w:pPr>
      <w:r w:rsidRPr="000C1BF4">
        <w:t>Eligibility</w:t>
      </w:r>
    </w:p>
    <w:p w14:paraId="4A50052C" w14:textId="33C609AE"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Awards are open to all </w:t>
      </w:r>
      <w:r w:rsidR="003F2329">
        <w:rPr>
          <w:rFonts w:cs="Arial"/>
        </w:rPr>
        <w:t xml:space="preserve">executive </w:t>
      </w:r>
      <w:r w:rsidR="008A3921">
        <w:rPr>
          <w:rFonts w:cs="Arial"/>
        </w:rPr>
        <w:t>and</w:t>
      </w:r>
      <w:r w:rsidR="003F2329">
        <w:rPr>
          <w:rFonts w:cs="Arial"/>
        </w:rPr>
        <w:t xml:space="preserve"> </w:t>
      </w:r>
      <w:r w:rsidRPr="000C1BF4">
        <w:rPr>
          <w:rFonts w:cs="Arial"/>
        </w:rPr>
        <w:t xml:space="preserve">principal class, teachers, business managers and education support class employees currently employed by the Department. </w:t>
      </w:r>
    </w:p>
    <w:p w14:paraId="1ABFD616" w14:textId="474C6153" w:rsidR="00891D60" w:rsidRDefault="00937B83" w:rsidP="0097370D">
      <w:pPr>
        <w:pStyle w:val="ListParagraph"/>
        <w:widowControl/>
        <w:numPr>
          <w:ilvl w:val="0"/>
          <w:numId w:val="12"/>
        </w:numPr>
        <w:autoSpaceDE w:val="0"/>
        <w:autoSpaceDN w:val="0"/>
        <w:adjustRightInd w:val="0"/>
        <w:spacing w:before="120"/>
        <w:contextualSpacing w:val="0"/>
        <w:jc w:val="both"/>
        <w:rPr>
          <w:rFonts w:cs="Arial"/>
        </w:rPr>
      </w:pPr>
      <w:r>
        <w:rPr>
          <w:rFonts w:cs="Arial"/>
        </w:rPr>
        <w:t xml:space="preserve">The following awards </w:t>
      </w:r>
      <w:r w:rsidR="00891D60" w:rsidRPr="000C1BF4">
        <w:rPr>
          <w:rFonts w:cs="Arial"/>
        </w:rPr>
        <w:t>are not open to</w:t>
      </w:r>
      <w:r w:rsidR="003F2329">
        <w:rPr>
          <w:rFonts w:cs="Arial"/>
        </w:rPr>
        <w:t xml:space="preserve"> executive </w:t>
      </w:r>
      <w:r w:rsidR="007801F5">
        <w:rPr>
          <w:rFonts w:cs="Arial"/>
        </w:rPr>
        <w:t>and</w:t>
      </w:r>
      <w:r w:rsidR="00891D60" w:rsidRPr="000C1BF4">
        <w:rPr>
          <w:rFonts w:cs="Arial"/>
        </w:rPr>
        <w:t xml:space="preserve"> principal class employees, education support class employees or teams of teacher</w:t>
      </w:r>
      <w:r>
        <w:rPr>
          <w:rFonts w:cs="Arial"/>
        </w:rPr>
        <w:t>s:</w:t>
      </w:r>
    </w:p>
    <w:p w14:paraId="6F675CB2" w14:textId="76B45B12" w:rsidR="00937B83" w:rsidRDefault="00937B83" w:rsidP="0094497A">
      <w:pPr>
        <w:pStyle w:val="NormalWeb"/>
        <w:numPr>
          <w:ilvl w:val="2"/>
          <w:numId w:val="14"/>
        </w:numPr>
        <w:spacing w:before="0" w:after="120" w:line="276" w:lineRule="auto"/>
        <w:ind w:left="1134" w:hanging="96"/>
        <w:contextualSpacing/>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Outstanding Primary Teacher</w:t>
      </w:r>
    </w:p>
    <w:p w14:paraId="0016A8CB" w14:textId="1E18A1CD" w:rsidR="00937B83" w:rsidRDefault="00937B83" w:rsidP="0094497A">
      <w:pPr>
        <w:pStyle w:val="NormalWeb"/>
        <w:numPr>
          <w:ilvl w:val="2"/>
          <w:numId w:val="14"/>
        </w:numPr>
        <w:spacing w:before="0" w:after="120" w:line="276" w:lineRule="auto"/>
        <w:ind w:left="1134" w:hanging="96"/>
        <w:contextualSpacing/>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Outstanding Secondary Teacher Award</w:t>
      </w:r>
    </w:p>
    <w:p w14:paraId="10B33D89" w14:textId="233FCBA1" w:rsidR="00937B83" w:rsidRDefault="00937B83" w:rsidP="0094497A">
      <w:pPr>
        <w:pStyle w:val="NormalWeb"/>
        <w:numPr>
          <w:ilvl w:val="2"/>
          <w:numId w:val="14"/>
        </w:numPr>
        <w:spacing w:before="0" w:after="120" w:line="276" w:lineRule="auto"/>
        <w:ind w:left="1134" w:hanging="96"/>
        <w:contextualSpacing/>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Outstanding Early Career Primary Teacher</w:t>
      </w:r>
    </w:p>
    <w:p w14:paraId="6173AA7D" w14:textId="2D6076CC" w:rsidR="00937B83" w:rsidRDefault="00937B83" w:rsidP="0094497A">
      <w:pPr>
        <w:pStyle w:val="NormalWeb"/>
        <w:numPr>
          <w:ilvl w:val="2"/>
          <w:numId w:val="14"/>
        </w:numPr>
        <w:spacing w:before="0" w:after="120" w:line="276" w:lineRule="auto"/>
        <w:ind w:left="1134" w:hanging="96"/>
        <w:contextualSpacing/>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Outstanding Early Career Secondary Teacher</w:t>
      </w:r>
    </w:p>
    <w:p w14:paraId="7B2731E6" w14:textId="0A0E0A3F" w:rsidR="00937B83" w:rsidRPr="00937B83" w:rsidRDefault="00937B83" w:rsidP="0094497A">
      <w:pPr>
        <w:pStyle w:val="NormalWeb"/>
        <w:numPr>
          <w:ilvl w:val="2"/>
          <w:numId w:val="14"/>
        </w:numPr>
        <w:spacing w:before="0" w:after="120" w:line="276" w:lineRule="auto"/>
        <w:ind w:left="1134" w:hanging="96"/>
        <w:contextualSpacing/>
        <w:jc w:val="both"/>
        <w:rPr>
          <w:rFonts w:ascii="Arial" w:eastAsiaTheme="minorHAnsi" w:hAnsi="Arial" w:cs="Arial"/>
          <w:sz w:val="18"/>
          <w:szCs w:val="22"/>
          <w:lang w:val="en-US" w:eastAsia="en-US"/>
        </w:rPr>
      </w:pPr>
      <w:r w:rsidRPr="00937B83" w:rsidDel="00481A29">
        <w:rPr>
          <w:rFonts w:ascii="Arial" w:eastAsiaTheme="minorHAnsi" w:hAnsi="Arial" w:cs="Arial"/>
          <w:sz w:val="18"/>
          <w:szCs w:val="22"/>
          <w:lang w:val="en-US" w:eastAsia="en-US"/>
        </w:rPr>
        <w:t>Outstanding Physical Education and Activity Teacher</w:t>
      </w:r>
    </w:p>
    <w:p w14:paraId="0E888AB4" w14:textId="005C06B0" w:rsidR="001774C6" w:rsidRDefault="001774C6" w:rsidP="0097370D">
      <w:pPr>
        <w:pStyle w:val="ListParagraph"/>
        <w:widowControl/>
        <w:numPr>
          <w:ilvl w:val="0"/>
          <w:numId w:val="12"/>
        </w:numPr>
        <w:autoSpaceDE w:val="0"/>
        <w:autoSpaceDN w:val="0"/>
        <w:adjustRightInd w:val="0"/>
        <w:spacing w:before="120"/>
        <w:contextualSpacing w:val="0"/>
        <w:jc w:val="both"/>
        <w:rPr>
          <w:rFonts w:cs="Arial"/>
        </w:rPr>
      </w:pPr>
      <w:r>
        <w:rPr>
          <w:rFonts w:cs="Arial"/>
        </w:rPr>
        <w:t>The Outstanding Early Career Primary Teacher Award and the Outstanding Early Career Secondary Teacher Award are only open to individual teachers in the first five years of their teaching career.</w:t>
      </w:r>
    </w:p>
    <w:p w14:paraId="0108FA0D" w14:textId="0B170E34" w:rsidR="001E10BA" w:rsidRPr="000C1BF4" w:rsidRDefault="00577640"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Nominees </w:t>
      </w:r>
      <w:r w:rsidR="001E10BA" w:rsidRPr="000C1BF4">
        <w:rPr>
          <w:rFonts w:cs="Arial"/>
        </w:rPr>
        <w:t xml:space="preserve">for the Outstanding Business Manager Award must be currently undertaking the role of business manager or equivalent, within </w:t>
      </w:r>
      <w:r w:rsidR="00C667F4" w:rsidRPr="000C1BF4">
        <w:rPr>
          <w:rFonts w:cs="Arial"/>
        </w:rPr>
        <w:t xml:space="preserve">a </w:t>
      </w:r>
      <w:r w:rsidR="001E10BA" w:rsidRPr="000C1BF4">
        <w:rPr>
          <w:rFonts w:cs="Arial"/>
        </w:rPr>
        <w:t>Victorian government primary, secon</w:t>
      </w:r>
      <w:r w:rsidR="00C667F4" w:rsidRPr="000C1BF4">
        <w:rPr>
          <w:rFonts w:cs="Arial"/>
        </w:rPr>
        <w:t>dary, P–12 or specialist school</w:t>
      </w:r>
      <w:r w:rsidR="001E10BA" w:rsidRPr="000C1BF4">
        <w:rPr>
          <w:rFonts w:cs="Arial"/>
        </w:rPr>
        <w:t>.</w:t>
      </w:r>
    </w:p>
    <w:p w14:paraId="2DFEF6C9" w14:textId="01BA1E2B" w:rsidR="00FB7E8C" w:rsidRPr="000C1BF4" w:rsidRDefault="00FB7E8C"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lastRenderedPageBreak/>
        <w:t xml:space="preserve">Individual awards cannot be shared between two </w:t>
      </w:r>
      <w:r w:rsidR="00B316FA" w:rsidRPr="000C1BF4">
        <w:rPr>
          <w:rFonts w:cs="Arial"/>
        </w:rPr>
        <w:t>or</w:t>
      </w:r>
      <w:r w:rsidRPr="000C1BF4">
        <w:rPr>
          <w:rFonts w:cs="Arial"/>
        </w:rPr>
        <w:t xml:space="preserve"> more people</w:t>
      </w:r>
      <w:r w:rsidR="00065254" w:rsidRPr="000C1BF4">
        <w:rPr>
          <w:rFonts w:cs="Arial"/>
        </w:rPr>
        <w:t xml:space="preserve"> unless those people are sharing a single role</w:t>
      </w:r>
      <w:r w:rsidRPr="000C1BF4">
        <w:rPr>
          <w:rFonts w:cs="Arial"/>
        </w:rPr>
        <w:t xml:space="preserve">. </w:t>
      </w:r>
    </w:p>
    <w:p w14:paraId="506D823D" w14:textId="4A67556B"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bookmarkStart w:id="1" w:name="_Hlk94008915"/>
      <w:bookmarkStart w:id="2" w:name="_Hlk94010978"/>
      <w:r w:rsidRPr="000C1BF4">
        <w:rPr>
          <w:rFonts w:cs="Arial"/>
        </w:rPr>
        <w:t xml:space="preserve">For team awards, </w:t>
      </w:r>
      <w:r w:rsidR="00C11041">
        <w:rPr>
          <w:rFonts w:cs="Arial"/>
        </w:rPr>
        <w:t xml:space="preserve">up to </w:t>
      </w:r>
      <w:r w:rsidR="00336257" w:rsidRPr="000C1BF4">
        <w:rPr>
          <w:rFonts w:cs="Arial"/>
        </w:rPr>
        <w:t>10</w:t>
      </w:r>
      <w:r w:rsidRPr="000C1BF4">
        <w:rPr>
          <w:rFonts w:cs="Arial"/>
        </w:rPr>
        <w:t xml:space="preserve"> members</w:t>
      </w:r>
      <w:bookmarkEnd w:id="1"/>
      <w:bookmarkEnd w:id="2"/>
      <w:r w:rsidR="00C11041">
        <w:rPr>
          <w:rFonts w:cs="Arial"/>
        </w:rPr>
        <w:t xml:space="preserve"> of a team can be named in the nomination </w:t>
      </w:r>
      <w:r w:rsidR="00F66A30">
        <w:rPr>
          <w:rFonts w:cs="Arial"/>
        </w:rPr>
        <w:t>process.</w:t>
      </w:r>
    </w:p>
    <w:p w14:paraId="3D3E0D19" w14:textId="5B611F8A" w:rsidR="00BA08C8" w:rsidRPr="000C1BF4" w:rsidRDefault="007A2934"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Individual a</w:t>
      </w:r>
      <w:r w:rsidR="001E10BA" w:rsidRPr="000C1BF4">
        <w:rPr>
          <w:rFonts w:cs="Arial"/>
        </w:rPr>
        <w:t xml:space="preserve">ward recipients are ineligible to </w:t>
      </w:r>
      <w:r w:rsidR="000367D3" w:rsidRPr="000C1BF4">
        <w:rPr>
          <w:rFonts w:cs="Arial"/>
        </w:rPr>
        <w:t xml:space="preserve">be </w:t>
      </w:r>
      <w:r w:rsidR="00577640" w:rsidRPr="000C1BF4">
        <w:rPr>
          <w:rFonts w:cs="Arial"/>
        </w:rPr>
        <w:t>nominate</w:t>
      </w:r>
      <w:r w:rsidR="000367D3" w:rsidRPr="000C1BF4">
        <w:rPr>
          <w:rFonts w:cs="Arial"/>
        </w:rPr>
        <w:t>d</w:t>
      </w:r>
      <w:r w:rsidR="00577640" w:rsidRPr="000C1BF4">
        <w:rPr>
          <w:rFonts w:cs="Arial"/>
        </w:rPr>
        <w:t xml:space="preserve"> </w:t>
      </w:r>
      <w:r w:rsidR="001E10BA" w:rsidRPr="000C1BF4">
        <w:rPr>
          <w:rFonts w:cs="Arial"/>
        </w:rPr>
        <w:t>for another</w:t>
      </w:r>
      <w:r w:rsidR="00755112" w:rsidRPr="000C1BF4">
        <w:rPr>
          <w:rFonts w:cs="Arial"/>
        </w:rPr>
        <w:t xml:space="preserve"> </w:t>
      </w:r>
      <w:r w:rsidR="001E10BA" w:rsidRPr="000C1BF4">
        <w:rPr>
          <w:rFonts w:cs="Arial"/>
        </w:rPr>
        <w:t xml:space="preserve">award in any </w:t>
      </w:r>
      <w:r w:rsidR="004A6518">
        <w:rPr>
          <w:rFonts w:cs="Arial"/>
        </w:rPr>
        <w:t>award</w:t>
      </w:r>
      <w:r w:rsidR="0059096C">
        <w:rPr>
          <w:rFonts w:cs="Arial"/>
        </w:rPr>
        <w:t xml:space="preserve"> </w:t>
      </w:r>
      <w:r w:rsidR="001E10BA" w:rsidRPr="000C1BF4">
        <w:rPr>
          <w:rFonts w:cs="Arial"/>
        </w:rPr>
        <w:t xml:space="preserve">category </w:t>
      </w:r>
      <w:r w:rsidR="000367D3" w:rsidRPr="000C1BF4">
        <w:rPr>
          <w:rFonts w:cs="Arial"/>
        </w:rPr>
        <w:t xml:space="preserve">until </w:t>
      </w:r>
      <w:r w:rsidR="00755112" w:rsidRPr="000C1BF4">
        <w:rPr>
          <w:rFonts w:cs="Arial"/>
        </w:rPr>
        <w:t>the third year following their win</w:t>
      </w:r>
      <w:r w:rsidR="001E10BA" w:rsidRPr="000C1BF4">
        <w:rPr>
          <w:rFonts w:cs="Arial"/>
        </w:rPr>
        <w:t>.</w:t>
      </w:r>
      <w:r w:rsidR="000367D3" w:rsidRPr="000C1BF4">
        <w:rPr>
          <w:rFonts w:cs="Arial"/>
        </w:rPr>
        <w:t xml:space="preserve"> For example, a pers</w:t>
      </w:r>
      <w:r w:rsidR="00283605" w:rsidRPr="000C1BF4">
        <w:rPr>
          <w:rFonts w:cs="Arial"/>
        </w:rPr>
        <w:t>on who received an award in 20</w:t>
      </w:r>
      <w:r w:rsidR="00AA0AAA">
        <w:rPr>
          <w:rFonts w:cs="Arial"/>
        </w:rPr>
        <w:t>20</w:t>
      </w:r>
      <w:r w:rsidR="000367D3" w:rsidRPr="000C1BF4">
        <w:rPr>
          <w:rFonts w:cs="Arial"/>
        </w:rPr>
        <w:t xml:space="preserve"> </w:t>
      </w:r>
      <w:r w:rsidR="00A8112A" w:rsidRPr="000C1BF4">
        <w:rPr>
          <w:rFonts w:cs="Arial"/>
        </w:rPr>
        <w:t>is</w:t>
      </w:r>
      <w:r w:rsidR="000367D3" w:rsidRPr="000C1BF4">
        <w:rPr>
          <w:rFonts w:cs="Arial"/>
        </w:rPr>
        <w:t xml:space="preserve"> not </w:t>
      </w:r>
      <w:r w:rsidR="009F6596" w:rsidRPr="000C1BF4">
        <w:rPr>
          <w:rFonts w:cs="Arial"/>
        </w:rPr>
        <w:t xml:space="preserve">eligible to be nominated until </w:t>
      </w:r>
      <w:r w:rsidR="00283605" w:rsidRPr="000C1BF4">
        <w:rPr>
          <w:rFonts w:cs="Arial"/>
        </w:rPr>
        <w:t>202</w:t>
      </w:r>
      <w:r w:rsidR="00AA0AAA">
        <w:rPr>
          <w:rFonts w:cs="Arial"/>
        </w:rPr>
        <w:t>3</w:t>
      </w:r>
      <w:r w:rsidR="000367D3" w:rsidRPr="000C1BF4">
        <w:rPr>
          <w:rFonts w:cs="Arial"/>
        </w:rPr>
        <w:t>.</w:t>
      </w:r>
    </w:p>
    <w:p w14:paraId="62768E8A" w14:textId="3803CA39" w:rsidR="007A2934" w:rsidRPr="000C1BF4" w:rsidRDefault="00BA08C8"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Team award recipients are</w:t>
      </w:r>
      <w:r w:rsidR="004A38C8" w:rsidRPr="000C1BF4">
        <w:rPr>
          <w:rFonts w:cs="Arial"/>
        </w:rPr>
        <w:t xml:space="preserve"> not eligible to nominate for the same award</w:t>
      </w:r>
      <w:r w:rsidRPr="000C1BF4">
        <w:rPr>
          <w:rFonts w:cs="Arial"/>
        </w:rPr>
        <w:t xml:space="preserve"> category</w:t>
      </w:r>
      <w:r w:rsidR="005F1144" w:rsidRPr="000C1BF4">
        <w:rPr>
          <w:rFonts w:cs="Arial"/>
        </w:rPr>
        <w:t xml:space="preserve"> </w:t>
      </w:r>
      <w:r w:rsidR="00462639" w:rsidRPr="000C1BF4">
        <w:rPr>
          <w:rFonts w:cs="Arial"/>
        </w:rPr>
        <w:t>until the third year following their win</w:t>
      </w:r>
      <w:r w:rsidR="005F1144" w:rsidRPr="000C1BF4">
        <w:rPr>
          <w:rFonts w:cs="Arial"/>
        </w:rPr>
        <w:t>. For example, a team</w:t>
      </w:r>
      <w:r w:rsidR="00A8112A" w:rsidRPr="000C1BF4">
        <w:rPr>
          <w:rFonts w:cs="Arial"/>
        </w:rPr>
        <w:t xml:space="preserve"> that</w:t>
      </w:r>
      <w:r w:rsidR="00283605" w:rsidRPr="000C1BF4">
        <w:rPr>
          <w:rFonts w:cs="Arial"/>
        </w:rPr>
        <w:t xml:space="preserve"> received an award in 20</w:t>
      </w:r>
      <w:r w:rsidR="00AA0AAA">
        <w:rPr>
          <w:rFonts w:cs="Arial"/>
        </w:rPr>
        <w:t>20</w:t>
      </w:r>
      <w:r w:rsidR="005F1144" w:rsidRPr="000C1BF4">
        <w:rPr>
          <w:rFonts w:cs="Arial"/>
        </w:rPr>
        <w:t xml:space="preserve"> </w:t>
      </w:r>
      <w:r w:rsidR="00A8112A" w:rsidRPr="000C1BF4">
        <w:rPr>
          <w:rFonts w:cs="Arial"/>
        </w:rPr>
        <w:t>is not</w:t>
      </w:r>
      <w:r w:rsidR="005F1144" w:rsidRPr="000C1BF4">
        <w:rPr>
          <w:rFonts w:cs="Arial"/>
        </w:rPr>
        <w:t xml:space="preserve"> eligible to be nominated in tha</w:t>
      </w:r>
      <w:r w:rsidR="004A38C8" w:rsidRPr="000C1BF4">
        <w:rPr>
          <w:rFonts w:cs="Arial"/>
        </w:rPr>
        <w:t xml:space="preserve">t same </w:t>
      </w:r>
      <w:r w:rsidR="005F1144" w:rsidRPr="000C1BF4">
        <w:rPr>
          <w:rFonts w:cs="Arial"/>
        </w:rPr>
        <w:t xml:space="preserve">category </w:t>
      </w:r>
      <w:r w:rsidR="00462639" w:rsidRPr="000C1BF4">
        <w:rPr>
          <w:rFonts w:cs="Arial"/>
        </w:rPr>
        <w:t xml:space="preserve">until </w:t>
      </w:r>
      <w:r w:rsidR="00283605" w:rsidRPr="000C1BF4">
        <w:rPr>
          <w:rFonts w:cs="Arial"/>
        </w:rPr>
        <w:t>202</w:t>
      </w:r>
      <w:r w:rsidR="00AA0AAA">
        <w:rPr>
          <w:rFonts w:cs="Arial"/>
        </w:rPr>
        <w:t>3</w:t>
      </w:r>
      <w:r w:rsidR="005F1144" w:rsidRPr="000C1BF4">
        <w:rPr>
          <w:rFonts w:cs="Arial"/>
        </w:rPr>
        <w:t>.</w:t>
      </w:r>
    </w:p>
    <w:p w14:paraId="142A3CE0" w14:textId="75BEAD6E" w:rsidR="001E10BA" w:rsidRPr="000C1BF4" w:rsidRDefault="00462639"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Members of a team that ha</w:t>
      </w:r>
      <w:r w:rsidR="0059096C">
        <w:rPr>
          <w:rFonts w:cs="Arial"/>
        </w:rPr>
        <w:t>ve</w:t>
      </w:r>
      <w:r w:rsidRPr="000C1BF4">
        <w:rPr>
          <w:rFonts w:cs="Arial"/>
        </w:rPr>
        <w:t xml:space="preserve"> won an award are ineligible to nominate in any </w:t>
      </w:r>
      <w:r w:rsidR="00A8112A" w:rsidRPr="000C1BF4">
        <w:rPr>
          <w:rFonts w:cs="Arial"/>
        </w:rPr>
        <w:t xml:space="preserve">award </w:t>
      </w:r>
      <w:r w:rsidRPr="000C1BF4">
        <w:rPr>
          <w:rFonts w:cs="Arial"/>
        </w:rPr>
        <w:t>category until the third year following their win</w:t>
      </w:r>
      <w:r w:rsidR="00960947">
        <w:rPr>
          <w:rFonts w:cs="Arial"/>
        </w:rPr>
        <w:t>, either individually or as part of a team</w:t>
      </w:r>
      <w:r w:rsidRPr="000C1BF4">
        <w:rPr>
          <w:rFonts w:cs="Arial"/>
        </w:rPr>
        <w:t>. For example, team</w:t>
      </w:r>
      <w:r w:rsidR="00046213" w:rsidRPr="000C1BF4">
        <w:rPr>
          <w:rFonts w:cs="Arial"/>
        </w:rPr>
        <w:t xml:space="preserve"> members who</w:t>
      </w:r>
      <w:r w:rsidR="00283605" w:rsidRPr="000C1BF4">
        <w:rPr>
          <w:rFonts w:cs="Arial"/>
        </w:rPr>
        <w:t xml:space="preserve"> received an award in 20</w:t>
      </w:r>
      <w:r w:rsidR="00AA0AAA">
        <w:rPr>
          <w:rFonts w:cs="Arial"/>
        </w:rPr>
        <w:t>20</w:t>
      </w:r>
      <w:r w:rsidRPr="000C1BF4">
        <w:rPr>
          <w:rFonts w:cs="Arial"/>
        </w:rPr>
        <w:t xml:space="preserve"> will not be eligible to be nominated until </w:t>
      </w:r>
      <w:r w:rsidR="00283605" w:rsidRPr="000C1BF4">
        <w:rPr>
          <w:rFonts w:cs="Arial"/>
        </w:rPr>
        <w:t>202</w:t>
      </w:r>
      <w:r w:rsidR="00AA0AAA">
        <w:rPr>
          <w:rFonts w:cs="Arial"/>
        </w:rPr>
        <w:t>3</w:t>
      </w:r>
      <w:r w:rsidRPr="000C1BF4">
        <w:rPr>
          <w:rFonts w:cs="Arial"/>
        </w:rPr>
        <w:t>.</w:t>
      </w:r>
    </w:p>
    <w:p w14:paraId="336E0CBB" w14:textId="5BBE5642"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Award recipients of other state, national or international professional awards are eligible to</w:t>
      </w:r>
      <w:r w:rsidR="00577640" w:rsidRPr="000C1BF4">
        <w:rPr>
          <w:rFonts w:cs="Arial"/>
        </w:rPr>
        <w:t xml:space="preserve"> nominate</w:t>
      </w:r>
      <w:r w:rsidR="00065254" w:rsidRPr="000C1BF4">
        <w:rPr>
          <w:rFonts w:cs="Arial"/>
        </w:rPr>
        <w:t xml:space="preserve"> for </w:t>
      </w:r>
      <w:r w:rsidR="0059096C">
        <w:rPr>
          <w:rFonts w:cs="Arial"/>
        </w:rPr>
        <w:t xml:space="preserve">the </w:t>
      </w:r>
      <w:r w:rsidR="00065254" w:rsidRPr="000C1BF4">
        <w:rPr>
          <w:rFonts w:cs="Arial"/>
        </w:rPr>
        <w:t>VEEA</w:t>
      </w:r>
      <w:r w:rsidR="00283605" w:rsidRPr="000C1BF4">
        <w:rPr>
          <w:rFonts w:cs="Arial"/>
        </w:rPr>
        <w:t>.</w:t>
      </w:r>
    </w:p>
    <w:p w14:paraId="1FEB33FB" w14:textId="183F28CB" w:rsidR="001E10BA" w:rsidRPr="000C1BF4" w:rsidRDefault="001E10BA" w:rsidP="0094497A">
      <w:pPr>
        <w:pStyle w:val="Heading2"/>
        <w:jc w:val="both"/>
      </w:pPr>
      <w:r w:rsidRPr="000C1BF4">
        <w:t xml:space="preserve">The </w:t>
      </w:r>
      <w:r w:rsidR="005A5C75" w:rsidRPr="000C1BF4">
        <w:t xml:space="preserve">nomination </w:t>
      </w:r>
      <w:r w:rsidRPr="000C1BF4">
        <w:t>process</w:t>
      </w:r>
    </w:p>
    <w:p w14:paraId="0E5CF72E" w14:textId="30A51B2A" w:rsidR="003E4E37" w:rsidRPr="003E4E37" w:rsidRDefault="00577640" w:rsidP="0094497A">
      <w:pPr>
        <w:pStyle w:val="ListParagraph"/>
        <w:widowControl/>
        <w:numPr>
          <w:ilvl w:val="0"/>
          <w:numId w:val="12"/>
        </w:numPr>
        <w:autoSpaceDE w:val="0"/>
        <w:autoSpaceDN w:val="0"/>
        <w:adjustRightInd w:val="0"/>
        <w:spacing w:before="120"/>
        <w:contextualSpacing w:val="0"/>
        <w:jc w:val="both"/>
      </w:pPr>
      <w:bookmarkStart w:id="3" w:name="_Hlk64894113"/>
      <w:r w:rsidRPr="000C1BF4">
        <w:rPr>
          <w:rFonts w:cs="Arial"/>
        </w:rPr>
        <w:t xml:space="preserve">Nominations </w:t>
      </w:r>
      <w:r w:rsidR="0039099E" w:rsidRPr="000C1BF4">
        <w:rPr>
          <w:rFonts w:cs="Arial"/>
        </w:rPr>
        <w:t xml:space="preserve">must be </w:t>
      </w:r>
      <w:r w:rsidR="0039099E" w:rsidRPr="000C1BF4">
        <w:t>submitted online</w:t>
      </w:r>
      <w:r w:rsidR="00FA0CC5" w:rsidRPr="000C1BF4">
        <w:rPr>
          <w:rStyle w:val="Hyperlink"/>
          <w:rFonts w:cs="Arial"/>
          <w:color w:val="auto"/>
          <w:szCs w:val="18"/>
          <w:u w:val="none"/>
        </w:rPr>
        <w:t xml:space="preserve"> </w:t>
      </w:r>
      <w:r w:rsidR="00621444" w:rsidRPr="000C1BF4">
        <w:rPr>
          <w:rFonts w:cs="Arial"/>
          <w:szCs w:val="18"/>
        </w:rPr>
        <w:t xml:space="preserve">via </w:t>
      </w:r>
      <w:r w:rsidR="003442A7" w:rsidRPr="000C1BF4">
        <w:rPr>
          <w:rFonts w:cs="Arial"/>
          <w:szCs w:val="18"/>
        </w:rPr>
        <w:t>the VEEA on</w:t>
      </w:r>
      <w:r w:rsidR="00D90C24" w:rsidRPr="000C1BF4">
        <w:rPr>
          <w:rFonts w:cs="Arial"/>
          <w:szCs w:val="18"/>
        </w:rPr>
        <w:t xml:space="preserve">line nomination system, </w:t>
      </w:r>
      <w:r w:rsidR="00621444" w:rsidRPr="003E4E37">
        <w:rPr>
          <w:rFonts w:cs="Arial"/>
          <w:szCs w:val="18"/>
        </w:rPr>
        <w:t>Award Force</w:t>
      </w:r>
      <w:r w:rsidR="003E4E37">
        <w:rPr>
          <w:rFonts w:cs="Arial"/>
          <w:szCs w:val="18"/>
        </w:rPr>
        <w:t xml:space="preserve">: </w:t>
      </w:r>
      <w:hyperlink r:id="rId12" w:history="1">
        <w:r w:rsidR="003E4E37" w:rsidRPr="00830CEA">
          <w:rPr>
            <w:rStyle w:val="Hyperlink"/>
            <w:rFonts w:cs="Arial"/>
            <w:szCs w:val="18"/>
          </w:rPr>
          <w:t>https://veea.awardsplatform.com/</w:t>
        </w:r>
      </w:hyperlink>
    </w:p>
    <w:bookmarkEnd w:id="3"/>
    <w:p w14:paraId="6AE9299C" w14:textId="536EC94B" w:rsidR="00A76E31" w:rsidRPr="000C1BF4" w:rsidRDefault="00A76E31" w:rsidP="0094497A">
      <w:pPr>
        <w:pStyle w:val="ListParagraph"/>
        <w:widowControl/>
        <w:numPr>
          <w:ilvl w:val="0"/>
          <w:numId w:val="12"/>
        </w:numPr>
        <w:autoSpaceDE w:val="0"/>
        <w:autoSpaceDN w:val="0"/>
        <w:adjustRightInd w:val="0"/>
        <w:spacing w:before="120"/>
        <w:contextualSpacing w:val="0"/>
        <w:jc w:val="both"/>
      </w:pPr>
      <w:r w:rsidRPr="000C1BF4">
        <w:rPr>
          <w:rFonts w:cs="Arial"/>
        </w:rPr>
        <w:t>All nominees (including each nominee for a team award) must be employed by the Department at the time of nomination.</w:t>
      </w:r>
      <w:r w:rsidR="00065254" w:rsidRPr="000C1BF4">
        <w:rPr>
          <w:rFonts w:cs="Arial"/>
        </w:rPr>
        <w:t xml:space="preserve"> </w:t>
      </w:r>
      <w:r w:rsidR="00065254" w:rsidRPr="000C1BF4">
        <w:t xml:space="preserve">This includes employees who are on approved leave.  </w:t>
      </w:r>
    </w:p>
    <w:p w14:paraId="3AC6A4B5" w14:textId="4BE0EA54" w:rsidR="001E10BA" w:rsidRDefault="00577640"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Nominations </w:t>
      </w:r>
      <w:r w:rsidR="001E10BA" w:rsidRPr="000C1BF4">
        <w:rPr>
          <w:rFonts w:cs="Arial"/>
        </w:rPr>
        <w:t xml:space="preserve">must be accompanied by </w:t>
      </w:r>
      <w:r w:rsidR="002B0D39" w:rsidRPr="000C1BF4">
        <w:rPr>
          <w:rFonts w:cs="Arial"/>
        </w:rPr>
        <w:t xml:space="preserve">at least two </w:t>
      </w:r>
      <w:r w:rsidR="001E10BA" w:rsidRPr="000C1BF4">
        <w:rPr>
          <w:rFonts w:cs="Arial"/>
        </w:rPr>
        <w:t>endorsements as outlined in the VEEA Information Pack</w:t>
      </w:r>
      <w:r w:rsidR="00A60C8F">
        <w:rPr>
          <w:rFonts w:cs="Arial"/>
        </w:rPr>
        <w:t xml:space="preserve"> and VEEA Nomination Endorsement Form</w:t>
      </w:r>
      <w:r w:rsidR="00A76E31" w:rsidRPr="000C1BF4">
        <w:rPr>
          <w:rFonts w:cs="Arial"/>
        </w:rPr>
        <w:t>. T</w:t>
      </w:r>
      <w:r w:rsidR="001E10BA" w:rsidRPr="000C1BF4">
        <w:rPr>
          <w:rFonts w:cs="Arial"/>
        </w:rPr>
        <w:t xml:space="preserve">he </w:t>
      </w:r>
      <w:r w:rsidR="008A3921">
        <w:rPr>
          <w:rFonts w:cs="Arial"/>
        </w:rPr>
        <w:t xml:space="preserve">Nomination Endorsement Form </w:t>
      </w:r>
      <w:r w:rsidR="00A76E31" w:rsidRPr="000C1BF4">
        <w:rPr>
          <w:rFonts w:cs="Arial"/>
        </w:rPr>
        <w:t xml:space="preserve">is </w:t>
      </w:r>
      <w:r w:rsidR="001E10BA" w:rsidRPr="000C1BF4">
        <w:rPr>
          <w:rFonts w:cs="Arial"/>
        </w:rPr>
        <w:t xml:space="preserve">available on the VEEA website and </w:t>
      </w:r>
      <w:r w:rsidR="00F802DD" w:rsidRPr="000C1BF4">
        <w:rPr>
          <w:rFonts w:cs="Arial"/>
          <w:szCs w:val="18"/>
        </w:rPr>
        <w:t>online nomination system</w:t>
      </w:r>
      <w:r w:rsidR="001E10BA" w:rsidRPr="000C1BF4">
        <w:rPr>
          <w:rFonts w:cs="Arial"/>
        </w:rPr>
        <w:t>.</w:t>
      </w:r>
    </w:p>
    <w:p w14:paraId="4C0531CD" w14:textId="7BF6998A" w:rsidR="008C382B" w:rsidRDefault="008C382B" w:rsidP="0097370D">
      <w:pPr>
        <w:pStyle w:val="ListParagraph"/>
        <w:widowControl/>
        <w:numPr>
          <w:ilvl w:val="0"/>
          <w:numId w:val="12"/>
        </w:numPr>
        <w:autoSpaceDE w:val="0"/>
        <w:autoSpaceDN w:val="0"/>
        <w:adjustRightInd w:val="0"/>
        <w:spacing w:before="120"/>
        <w:contextualSpacing w:val="0"/>
        <w:jc w:val="both"/>
        <w:rPr>
          <w:rFonts w:cs="Arial"/>
        </w:rPr>
      </w:pPr>
      <w:r w:rsidRPr="008A3921">
        <w:rPr>
          <w:rFonts w:cs="Arial"/>
        </w:rPr>
        <w:t>The Outstanding Koorie Education Award require</w:t>
      </w:r>
      <w:r w:rsidR="005A3372">
        <w:rPr>
          <w:rFonts w:cs="Arial"/>
        </w:rPr>
        <w:t>s</w:t>
      </w:r>
      <w:r w:rsidRPr="008A3921">
        <w:rPr>
          <w:rFonts w:cs="Arial"/>
        </w:rPr>
        <w:t xml:space="preserve"> endorsement </w:t>
      </w:r>
      <w:r w:rsidRPr="001B7DCB">
        <w:rPr>
          <w:rFonts w:cs="Arial"/>
        </w:rPr>
        <w:t xml:space="preserve">from </w:t>
      </w:r>
      <w:r>
        <w:rPr>
          <w:rFonts w:cs="Arial"/>
        </w:rPr>
        <w:t xml:space="preserve">a </w:t>
      </w:r>
      <w:r w:rsidR="00A60C8F">
        <w:rPr>
          <w:rFonts w:cs="Arial"/>
        </w:rPr>
        <w:t xml:space="preserve">school’s </w:t>
      </w:r>
      <w:r w:rsidRPr="001B7DCB">
        <w:rPr>
          <w:rFonts w:cs="Arial"/>
        </w:rPr>
        <w:t xml:space="preserve">Local Aboriginal Education Consultative Group and/or local Aboriginal community </w:t>
      </w:r>
      <w:r w:rsidR="00B4190F">
        <w:rPr>
          <w:rFonts w:cs="Arial"/>
        </w:rPr>
        <w:t xml:space="preserve">organisation or </w:t>
      </w:r>
      <w:r w:rsidRPr="001B7DCB">
        <w:rPr>
          <w:rFonts w:cs="Arial"/>
        </w:rPr>
        <w:t>group.</w:t>
      </w:r>
    </w:p>
    <w:p w14:paraId="6FD6D58A" w14:textId="1C6D4D46" w:rsidR="00A60C8F" w:rsidRDefault="00A60C8F" w:rsidP="0097370D">
      <w:pPr>
        <w:pStyle w:val="ListParagraph"/>
        <w:widowControl/>
        <w:numPr>
          <w:ilvl w:val="0"/>
          <w:numId w:val="12"/>
        </w:numPr>
        <w:autoSpaceDE w:val="0"/>
        <w:autoSpaceDN w:val="0"/>
        <w:adjustRightInd w:val="0"/>
        <w:spacing w:before="120"/>
        <w:contextualSpacing w:val="0"/>
        <w:jc w:val="both"/>
        <w:rPr>
          <w:rFonts w:cs="Arial"/>
        </w:rPr>
      </w:pPr>
      <w:r>
        <w:rPr>
          <w:rFonts w:cs="Arial"/>
        </w:rPr>
        <w:t>Additional, non-compulsory endorsements may also be provided, up to a total maximum of four.</w:t>
      </w:r>
    </w:p>
    <w:p w14:paraId="283A2E41" w14:textId="4474659C" w:rsidR="00A60C8F" w:rsidRPr="000C1BF4" w:rsidRDefault="00A60C8F" w:rsidP="0097370D">
      <w:pPr>
        <w:pStyle w:val="ListParagraph"/>
        <w:widowControl/>
        <w:numPr>
          <w:ilvl w:val="0"/>
          <w:numId w:val="12"/>
        </w:numPr>
        <w:autoSpaceDE w:val="0"/>
        <w:autoSpaceDN w:val="0"/>
        <w:adjustRightInd w:val="0"/>
        <w:spacing w:before="120"/>
        <w:contextualSpacing w:val="0"/>
        <w:jc w:val="both"/>
        <w:rPr>
          <w:rFonts w:cs="Arial"/>
        </w:rPr>
      </w:pPr>
      <w:r>
        <w:rPr>
          <w:rFonts w:cs="Arial"/>
        </w:rPr>
        <w:t xml:space="preserve">For the purposes of the nomination endorsement process, a ‘community business partner’ is </w:t>
      </w:r>
      <w:r w:rsidR="005E7605">
        <w:rPr>
          <w:rFonts w:cs="Arial"/>
        </w:rPr>
        <w:t>broadly</w:t>
      </w:r>
      <w:r>
        <w:rPr>
          <w:rFonts w:cs="Arial"/>
        </w:rPr>
        <w:t xml:space="preserve"> defined as encompassing the </w:t>
      </w:r>
      <w:r w:rsidR="005E7605">
        <w:rPr>
          <w:rFonts w:cs="Arial"/>
        </w:rPr>
        <w:t xml:space="preserve">full range of organisations that schools are likely to have working relationships with, which may include not-for-profit organisations and commercial businesses. </w:t>
      </w:r>
    </w:p>
    <w:p w14:paraId="71A98160" w14:textId="5F92A8B9" w:rsidR="001E10BA" w:rsidRPr="000C1BF4" w:rsidRDefault="00577640"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Nominations </w:t>
      </w:r>
      <w:r w:rsidR="001E10BA" w:rsidRPr="000C1BF4">
        <w:rPr>
          <w:rFonts w:cs="Arial"/>
        </w:rPr>
        <w:t xml:space="preserve">can </w:t>
      </w:r>
      <w:r w:rsidR="00DE3EE5" w:rsidRPr="000C1BF4">
        <w:rPr>
          <w:rFonts w:cs="Arial"/>
        </w:rPr>
        <w:t xml:space="preserve">be </w:t>
      </w:r>
      <w:r w:rsidR="001E10BA" w:rsidRPr="000C1BF4">
        <w:rPr>
          <w:rFonts w:cs="Arial"/>
        </w:rPr>
        <w:t>made on behalf of colleagues</w:t>
      </w:r>
      <w:r w:rsidR="005A3C24" w:rsidRPr="000C1BF4">
        <w:rPr>
          <w:rFonts w:cs="Arial"/>
        </w:rPr>
        <w:t>.</w:t>
      </w:r>
      <w:r w:rsidR="00486F7E">
        <w:rPr>
          <w:rFonts w:cs="Arial"/>
        </w:rPr>
        <w:t xml:space="preserve"> </w:t>
      </w:r>
      <w:r w:rsidR="005A3C24" w:rsidRPr="000C1BF4">
        <w:rPr>
          <w:rFonts w:cs="Arial"/>
        </w:rPr>
        <w:t>However,</w:t>
      </w:r>
      <w:r w:rsidR="001E10BA" w:rsidRPr="000C1BF4">
        <w:rPr>
          <w:rFonts w:cs="Arial"/>
        </w:rPr>
        <w:t xml:space="preserve"> t</w:t>
      </w:r>
      <w:r w:rsidR="00B5428C" w:rsidRPr="000C1BF4">
        <w:rPr>
          <w:rFonts w:cs="Arial"/>
        </w:rPr>
        <w:t>hose</w:t>
      </w:r>
      <w:r w:rsidR="001E10BA" w:rsidRPr="000C1BF4">
        <w:rPr>
          <w:rFonts w:cs="Arial"/>
        </w:rPr>
        <w:t xml:space="preserve"> nominated must </w:t>
      </w:r>
      <w:r w:rsidR="00B5428C" w:rsidRPr="000C1BF4">
        <w:rPr>
          <w:rFonts w:cs="Arial"/>
        </w:rPr>
        <w:t>consent</w:t>
      </w:r>
      <w:r w:rsidR="001E10BA" w:rsidRPr="000C1BF4">
        <w:rPr>
          <w:rFonts w:cs="Arial"/>
        </w:rPr>
        <w:t xml:space="preserve"> to the nomination.</w:t>
      </w:r>
      <w:r w:rsidR="006E741E" w:rsidRPr="000C1BF4">
        <w:rPr>
          <w:rFonts w:cs="Arial"/>
        </w:rPr>
        <w:t xml:space="preserve"> Consent is obtained via </w:t>
      </w:r>
      <w:r w:rsidR="00F802DD">
        <w:rPr>
          <w:rFonts w:cs="Arial"/>
        </w:rPr>
        <w:t xml:space="preserve">the </w:t>
      </w:r>
      <w:r w:rsidR="00F802DD" w:rsidRPr="000C1BF4">
        <w:rPr>
          <w:rFonts w:cs="Arial"/>
          <w:szCs w:val="18"/>
        </w:rPr>
        <w:t>online nomination system</w:t>
      </w:r>
      <w:r w:rsidR="00B5428C" w:rsidRPr="000C1BF4">
        <w:rPr>
          <w:rFonts w:cs="Arial"/>
        </w:rPr>
        <w:t>.</w:t>
      </w:r>
    </w:p>
    <w:p w14:paraId="315A3AC1" w14:textId="043D46B2" w:rsidR="00BB50FE" w:rsidRDefault="00065254"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Nominators</w:t>
      </w:r>
      <w:r w:rsidR="00732759" w:rsidRPr="000C1BF4">
        <w:rPr>
          <w:rFonts w:cs="Arial"/>
        </w:rPr>
        <w:t xml:space="preserve"> </w:t>
      </w:r>
      <w:r w:rsidR="00E019D7" w:rsidRPr="000C1BF4">
        <w:rPr>
          <w:rFonts w:cs="Arial"/>
        </w:rPr>
        <w:t xml:space="preserve">cannot </w:t>
      </w:r>
      <w:r w:rsidR="00BB50FE" w:rsidRPr="000C1BF4">
        <w:rPr>
          <w:rFonts w:cs="Arial"/>
        </w:rPr>
        <w:t>endorse their own nomination.</w:t>
      </w:r>
      <w:r w:rsidR="00D91CCC" w:rsidRPr="000C1BF4">
        <w:rPr>
          <w:rFonts w:cs="Arial"/>
        </w:rPr>
        <w:t xml:space="preserve"> </w:t>
      </w:r>
    </w:p>
    <w:p w14:paraId="3DCDCF57" w14:textId="2C7A0D5E" w:rsidR="006F26C2" w:rsidRPr="006F26C2" w:rsidRDefault="006F26C2" w:rsidP="0094497A">
      <w:pPr>
        <w:pStyle w:val="ListParagraph"/>
        <w:widowControl/>
        <w:numPr>
          <w:ilvl w:val="0"/>
          <w:numId w:val="12"/>
        </w:numPr>
        <w:autoSpaceDE w:val="0"/>
        <w:autoSpaceDN w:val="0"/>
        <w:adjustRightInd w:val="0"/>
        <w:spacing w:before="120"/>
        <w:contextualSpacing w:val="0"/>
        <w:jc w:val="both"/>
        <w:rPr>
          <w:rFonts w:cs="Arial"/>
          <w:szCs w:val="18"/>
        </w:rPr>
      </w:pPr>
      <w:r w:rsidRPr="006F26C2">
        <w:rPr>
          <w:szCs w:val="18"/>
        </w:rPr>
        <w:t>Where the nominator is a principal, and principal endorsement is required for that award, the nominating principal must obtain at least two endorsements (either from a principal-class colleague at the nominee’s school (</w:t>
      </w:r>
      <w:proofErr w:type="gramStart"/>
      <w:r w:rsidRPr="006F26C2">
        <w:rPr>
          <w:szCs w:val="18"/>
        </w:rPr>
        <w:t>e.g.</w:t>
      </w:r>
      <w:proofErr w:type="gramEnd"/>
      <w:r w:rsidRPr="006F26C2">
        <w:rPr>
          <w:szCs w:val="18"/>
        </w:rPr>
        <w:t xml:space="preserve"> an assistant principal) or from the additional endorsements list)</w:t>
      </w:r>
      <w:r>
        <w:rPr>
          <w:szCs w:val="18"/>
        </w:rPr>
        <w:t>.</w:t>
      </w:r>
    </w:p>
    <w:p w14:paraId="0ED546F9" w14:textId="3672A071" w:rsidR="001E10BA" w:rsidRPr="000C1BF4" w:rsidRDefault="00B5428C"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N</w:t>
      </w:r>
      <w:r w:rsidR="00577640" w:rsidRPr="000C1BF4">
        <w:rPr>
          <w:rFonts w:cs="Arial"/>
        </w:rPr>
        <w:t xml:space="preserve">ominations </w:t>
      </w:r>
      <w:r w:rsidRPr="000C1BF4">
        <w:rPr>
          <w:rFonts w:cs="Arial"/>
        </w:rPr>
        <w:t>are</w:t>
      </w:r>
      <w:r w:rsidR="001E10BA" w:rsidRPr="000C1BF4">
        <w:rPr>
          <w:rFonts w:cs="Arial"/>
        </w:rPr>
        <w:t xml:space="preserve"> assessed against the selection criteria outlined </w:t>
      </w:r>
      <w:r w:rsidR="003442A7" w:rsidRPr="000C1BF4">
        <w:rPr>
          <w:rFonts w:cs="Arial"/>
        </w:rPr>
        <w:t xml:space="preserve">in the VEEA Information Pack and replicated on </w:t>
      </w:r>
      <w:r w:rsidR="001E10BA" w:rsidRPr="000C1BF4">
        <w:rPr>
          <w:rFonts w:cs="Arial"/>
        </w:rPr>
        <w:t xml:space="preserve">the online </w:t>
      </w:r>
      <w:r w:rsidR="00577640" w:rsidRPr="000C1BF4">
        <w:rPr>
          <w:rFonts w:cs="Arial"/>
        </w:rPr>
        <w:t xml:space="preserve">nomination </w:t>
      </w:r>
      <w:r w:rsidR="003442A7" w:rsidRPr="000C1BF4">
        <w:rPr>
          <w:rFonts w:cs="Arial"/>
        </w:rPr>
        <w:t>system</w:t>
      </w:r>
      <w:r w:rsidR="00D14B57" w:rsidRPr="000C1BF4">
        <w:rPr>
          <w:rFonts w:cs="Arial"/>
        </w:rPr>
        <w:t>.</w:t>
      </w:r>
      <w:r w:rsidR="00486F7E">
        <w:rPr>
          <w:rFonts w:cs="Arial"/>
        </w:rPr>
        <w:t xml:space="preserve"> </w:t>
      </w:r>
      <w:r w:rsidR="00D14B57" w:rsidRPr="000C1BF4">
        <w:rPr>
          <w:rFonts w:cs="Arial"/>
        </w:rPr>
        <w:t xml:space="preserve">Chance will not play a role in determining </w:t>
      </w:r>
      <w:r w:rsidR="006B0BC5">
        <w:rPr>
          <w:rFonts w:cs="Arial"/>
        </w:rPr>
        <w:t xml:space="preserve">the shortlisted </w:t>
      </w:r>
      <w:r w:rsidR="00D14B57" w:rsidRPr="000C1BF4">
        <w:rPr>
          <w:rFonts w:cs="Arial"/>
        </w:rPr>
        <w:t>finalist selection.</w:t>
      </w:r>
    </w:p>
    <w:p w14:paraId="21AABEE2" w14:textId="77777777" w:rsidR="00A76E31" w:rsidRPr="000C1BF4" w:rsidRDefault="00A76E31" w:rsidP="0094497A">
      <w:pPr>
        <w:pStyle w:val="ListParagraph"/>
        <w:widowControl/>
        <w:numPr>
          <w:ilvl w:val="0"/>
          <w:numId w:val="12"/>
        </w:numPr>
        <w:autoSpaceDE w:val="0"/>
        <w:autoSpaceDN w:val="0"/>
        <w:adjustRightInd w:val="0"/>
        <w:spacing w:before="120"/>
        <w:contextualSpacing w:val="0"/>
        <w:jc w:val="both"/>
      </w:pPr>
      <w:r w:rsidRPr="000C1BF4">
        <w:t xml:space="preserve">Nominators must be current employees of the Department. This includes employees who are on approved leave.  </w:t>
      </w:r>
    </w:p>
    <w:p w14:paraId="63A93820" w14:textId="0C7BD67A" w:rsidR="00D14B57" w:rsidRPr="000C1BF4" w:rsidRDefault="00D14B57"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The judges’ decision will be </w:t>
      </w:r>
      <w:proofErr w:type="gramStart"/>
      <w:r w:rsidRPr="000C1BF4">
        <w:rPr>
          <w:rFonts w:cs="Arial"/>
        </w:rPr>
        <w:t>final</w:t>
      </w:r>
      <w:proofErr w:type="gramEnd"/>
      <w:r w:rsidRPr="000C1BF4">
        <w:rPr>
          <w:rFonts w:cs="Arial"/>
        </w:rPr>
        <w:t xml:space="preserve"> and no correspondence will be entered into.</w:t>
      </w:r>
    </w:p>
    <w:p w14:paraId="1896588A" w14:textId="6F84D6CC" w:rsidR="001E10BA" w:rsidRPr="000C1BF4" w:rsidRDefault="00577640"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Nominations </w:t>
      </w:r>
      <w:r w:rsidR="001E10BA" w:rsidRPr="000C1BF4">
        <w:rPr>
          <w:rFonts w:cs="Arial"/>
        </w:rPr>
        <w:t xml:space="preserve">will not be accepted after </w:t>
      </w:r>
      <w:r w:rsidR="006B0BC5">
        <w:rPr>
          <w:rFonts w:cs="Arial"/>
        </w:rPr>
        <w:t>4.00</w:t>
      </w:r>
      <w:r w:rsidR="001E10BA" w:rsidRPr="000C1BF4">
        <w:rPr>
          <w:rFonts w:cs="Arial"/>
        </w:rPr>
        <w:t xml:space="preserve"> pm </w:t>
      </w:r>
      <w:r w:rsidR="006B0BC5">
        <w:rPr>
          <w:rFonts w:cs="Arial"/>
        </w:rPr>
        <w:t>Monday</w:t>
      </w:r>
      <w:r w:rsidR="00743B8D">
        <w:rPr>
          <w:rFonts w:cs="Arial"/>
        </w:rPr>
        <w:t>,</w:t>
      </w:r>
      <w:r w:rsidR="00743B8D" w:rsidRPr="000C1BF4">
        <w:rPr>
          <w:rFonts w:cs="Arial"/>
        </w:rPr>
        <w:t xml:space="preserve"> </w:t>
      </w:r>
      <w:r w:rsidR="00743B8D">
        <w:rPr>
          <w:rFonts w:cs="Arial"/>
        </w:rPr>
        <w:t>2</w:t>
      </w:r>
      <w:r w:rsidR="006B0BC5">
        <w:rPr>
          <w:rFonts w:cs="Arial"/>
        </w:rPr>
        <w:t>9</w:t>
      </w:r>
      <w:r w:rsidR="00743B8D">
        <w:rPr>
          <w:rFonts w:cs="Arial"/>
        </w:rPr>
        <w:t xml:space="preserve"> May</w:t>
      </w:r>
      <w:r w:rsidR="00743B8D" w:rsidRPr="000C1BF4">
        <w:rPr>
          <w:rFonts w:cs="Arial"/>
        </w:rPr>
        <w:t xml:space="preserve"> 202</w:t>
      </w:r>
      <w:r w:rsidR="006B0BC5">
        <w:rPr>
          <w:rFonts w:cs="Arial"/>
        </w:rPr>
        <w:t>3</w:t>
      </w:r>
      <w:r w:rsidR="001E10BA" w:rsidRPr="000C1BF4">
        <w:rPr>
          <w:rFonts w:cs="Arial"/>
        </w:rPr>
        <w:t>.</w:t>
      </w:r>
    </w:p>
    <w:p w14:paraId="2A49157F" w14:textId="45157B07" w:rsidR="00D14B57" w:rsidRPr="000C1BF4" w:rsidRDefault="00D14B57"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lastRenderedPageBreak/>
        <w:t>Incomplete nominations, nominations that do not comply with the nomination conditions, or nominations in respect of ineligible nominees</w:t>
      </w:r>
      <w:r w:rsidR="00963563" w:rsidRPr="000C1BF4">
        <w:rPr>
          <w:rFonts w:cs="Arial"/>
        </w:rPr>
        <w:t>,</w:t>
      </w:r>
      <w:r w:rsidRPr="000C1BF4">
        <w:rPr>
          <w:rFonts w:cs="Arial"/>
        </w:rPr>
        <w:t xml:space="preserve"> will be automatically rejected at the absolute discretion of the Department.</w:t>
      </w:r>
    </w:p>
    <w:p w14:paraId="5ACF612D" w14:textId="77777777" w:rsidR="001E10BA" w:rsidRPr="000C1BF4" w:rsidRDefault="001E10BA" w:rsidP="0094497A">
      <w:pPr>
        <w:pStyle w:val="Heading2"/>
        <w:jc w:val="both"/>
      </w:pPr>
      <w:r w:rsidRPr="000C1BF4">
        <w:t>Shortlisting</w:t>
      </w:r>
    </w:p>
    <w:p w14:paraId="60CFDA48" w14:textId="3A7EA358"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Judges will review each of the </w:t>
      </w:r>
      <w:r w:rsidR="00577640" w:rsidRPr="000C1BF4">
        <w:rPr>
          <w:rFonts w:cs="Arial"/>
        </w:rPr>
        <w:t xml:space="preserve">nominations </w:t>
      </w:r>
      <w:r w:rsidRPr="000C1BF4">
        <w:rPr>
          <w:rFonts w:cs="Arial"/>
        </w:rPr>
        <w:t xml:space="preserve">within their allocated award category via the online </w:t>
      </w:r>
      <w:r w:rsidR="00280687" w:rsidRPr="000C1BF4">
        <w:rPr>
          <w:rFonts w:cs="Arial"/>
        </w:rPr>
        <w:t>award</w:t>
      </w:r>
      <w:r w:rsidR="00577640" w:rsidRPr="000C1BF4">
        <w:rPr>
          <w:rFonts w:cs="Arial"/>
        </w:rPr>
        <w:t xml:space="preserve"> </w:t>
      </w:r>
      <w:r w:rsidRPr="000C1BF4">
        <w:rPr>
          <w:rFonts w:cs="Arial"/>
        </w:rPr>
        <w:t xml:space="preserve">system. </w:t>
      </w:r>
    </w:p>
    <w:p w14:paraId="20F5DB51" w14:textId="3984859C"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Jud</w:t>
      </w:r>
      <w:r w:rsidR="003442A7" w:rsidRPr="000C1BF4">
        <w:rPr>
          <w:rFonts w:cs="Arial"/>
        </w:rPr>
        <w:t>ges score</w:t>
      </w:r>
      <w:r w:rsidR="00577640" w:rsidRPr="000C1BF4">
        <w:rPr>
          <w:rFonts w:cs="Arial"/>
        </w:rPr>
        <w:t xml:space="preserve"> nomination</w:t>
      </w:r>
      <w:r w:rsidR="00280687" w:rsidRPr="000C1BF4">
        <w:rPr>
          <w:rFonts w:cs="Arial"/>
        </w:rPr>
        <w:t>s</w:t>
      </w:r>
      <w:r w:rsidRPr="000C1BF4">
        <w:rPr>
          <w:rFonts w:cs="Arial"/>
        </w:rPr>
        <w:t xml:space="preserve"> </w:t>
      </w:r>
      <w:r w:rsidR="00577640" w:rsidRPr="000C1BF4">
        <w:rPr>
          <w:rFonts w:cs="Arial"/>
        </w:rPr>
        <w:t>against each</w:t>
      </w:r>
      <w:r w:rsidR="00280687" w:rsidRPr="000C1BF4">
        <w:rPr>
          <w:rFonts w:cs="Arial"/>
        </w:rPr>
        <w:t xml:space="preserve"> </w:t>
      </w:r>
      <w:r w:rsidR="005546D3">
        <w:rPr>
          <w:rFonts w:cs="Arial"/>
        </w:rPr>
        <w:t xml:space="preserve">selection </w:t>
      </w:r>
      <w:r w:rsidRPr="000C1BF4">
        <w:rPr>
          <w:rFonts w:cs="Arial"/>
        </w:rPr>
        <w:t xml:space="preserve">criteria </w:t>
      </w:r>
      <w:r w:rsidR="006B0BC5">
        <w:rPr>
          <w:rFonts w:cs="Arial"/>
        </w:rPr>
        <w:t xml:space="preserve">as </w:t>
      </w:r>
      <w:r w:rsidRPr="000C1BF4">
        <w:rPr>
          <w:rFonts w:cs="Arial"/>
        </w:rPr>
        <w:t>outlined in the VEEA Information Pack</w:t>
      </w:r>
      <w:r w:rsidR="0023634B">
        <w:rPr>
          <w:rFonts w:cs="Arial"/>
        </w:rPr>
        <w:t xml:space="preserve"> to determine the shortlist of nominees who may be invited to attend an interview (usually the</w:t>
      </w:r>
      <w:r w:rsidRPr="000C1BF4">
        <w:rPr>
          <w:rFonts w:cs="Arial"/>
        </w:rPr>
        <w:t xml:space="preserve"> three </w:t>
      </w:r>
      <w:r w:rsidR="00905837" w:rsidRPr="000C1BF4">
        <w:rPr>
          <w:rFonts w:cs="Arial"/>
        </w:rPr>
        <w:t>nominations</w:t>
      </w:r>
      <w:r w:rsidR="00577640" w:rsidRPr="000C1BF4">
        <w:rPr>
          <w:rFonts w:cs="Arial"/>
        </w:rPr>
        <w:t xml:space="preserve"> </w:t>
      </w:r>
      <w:r w:rsidRPr="000C1BF4">
        <w:rPr>
          <w:rFonts w:cs="Arial"/>
        </w:rPr>
        <w:t>that score the highest in each award category</w:t>
      </w:r>
      <w:r w:rsidR="0023634B">
        <w:rPr>
          <w:rFonts w:cs="Arial"/>
        </w:rPr>
        <w:t>)</w:t>
      </w:r>
      <w:r w:rsidRPr="000C1BF4">
        <w:rPr>
          <w:rFonts w:cs="Arial"/>
        </w:rPr>
        <w:t>.</w:t>
      </w:r>
    </w:p>
    <w:p w14:paraId="6F9F3353" w14:textId="01B7561E" w:rsidR="001E10BA" w:rsidRPr="000C1BF4" w:rsidRDefault="00577640"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 </w:t>
      </w:r>
      <w:r w:rsidR="00446B49" w:rsidRPr="000C1BF4">
        <w:rPr>
          <w:rFonts w:cs="Arial"/>
        </w:rPr>
        <w:t>legal</w:t>
      </w:r>
      <w:r w:rsidR="00371B50" w:rsidRPr="000C1BF4">
        <w:rPr>
          <w:rFonts w:cs="Arial"/>
        </w:rPr>
        <w:t xml:space="preserve"> check and a</w:t>
      </w:r>
      <w:r w:rsidR="00446B49" w:rsidRPr="000C1BF4">
        <w:rPr>
          <w:rFonts w:cs="Arial"/>
        </w:rPr>
        <w:t xml:space="preserve"> </w:t>
      </w:r>
      <w:r w:rsidRPr="000C1BF4">
        <w:rPr>
          <w:rFonts w:cs="Arial"/>
        </w:rPr>
        <w:t>conduct and ethics check will be undertaken by the Department</w:t>
      </w:r>
      <w:r w:rsidR="00905837" w:rsidRPr="000C1BF4">
        <w:rPr>
          <w:rFonts w:cs="Arial"/>
        </w:rPr>
        <w:t xml:space="preserve"> </w:t>
      </w:r>
      <w:r w:rsidRPr="000C1BF4">
        <w:rPr>
          <w:rFonts w:cs="Arial"/>
        </w:rPr>
        <w:t xml:space="preserve">for </w:t>
      </w:r>
      <w:r w:rsidR="007700F0" w:rsidRPr="000C1BF4">
        <w:rPr>
          <w:rFonts w:cs="Arial"/>
        </w:rPr>
        <w:t xml:space="preserve">all </w:t>
      </w:r>
      <w:r w:rsidR="001E10BA" w:rsidRPr="000C1BF4">
        <w:rPr>
          <w:rFonts w:cs="Arial"/>
        </w:rPr>
        <w:t>shortlisted finalists</w:t>
      </w:r>
      <w:r w:rsidRPr="000C1BF4">
        <w:rPr>
          <w:rFonts w:cs="Arial"/>
        </w:rPr>
        <w:t>.</w:t>
      </w:r>
      <w:r w:rsidR="00065254" w:rsidRPr="000C1BF4">
        <w:rPr>
          <w:rFonts w:cs="Arial"/>
        </w:rPr>
        <w:t xml:space="preserve"> The Department may elect to remove a finalist from the shortlist should these checks raise concerns.</w:t>
      </w:r>
    </w:p>
    <w:p w14:paraId="1436D302" w14:textId="6372A3C4" w:rsidR="001E10BA" w:rsidRPr="000C1BF4" w:rsidRDefault="001E10BA" w:rsidP="0094497A">
      <w:pPr>
        <w:pStyle w:val="Heading2"/>
        <w:jc w:val="both"/>
        <w:rPr>
          <w:b w:val="0"/>
          <w:bCs w:val="0"/>
        </w:rPr>
      </w:pPr>
      <w:r w:rsidRPr="000C1BF4">
        <w:t>Finalist selection</w:t>
      </w:r>
      <w:r w:rsidR="001F1EA7">
        <w:t xml:space="preserve"> and determining winners</w:t>
      </w:r>
    </w:p>
    <w:p w14:paraId="7EEDF739" w14:textId="0EAABA3A" w:rsidR="00C11582" w:rsidRDefault="00972159" w:rsidP="0094497A">
      <w:pPr>
        <w:pStyle w:val="ListParagraph"/>
        <w:widowControl/>
        <w:numPr>
          <w:ilvl w:val="0"/>
          <w:numId w:val="12"/>
        </w:numPr>
        <w:autoSpaceDE w:val="0"/>
        <w:autoSpaceDN w:val="0"/>
        <w:adjustRightInd w:val="0"/>
        <w:spacing w:before="120"/>
        <w:contextualSpacing w:val="0"/>
        <w:jc w:val="both"/>
        <w:rPr>
          <w:rFonts w:cs="Arial"/>
        </w:rPr>
      </w:pPr>
      <w:r>
        <w:rPr>
          <w:rFonts w:cs="Arial"/>
        </w:rPr>
        <w:t>Shortlisted nominees</w:t>
      </w:r>
      <w:r w:rsidR="001E10BA" w:rsidRPr="000C1BF4">
        <w:rPr>
          <w:rFonts w:cs="Arial"/>
        </w:rPr>
        <w:t xml:space="preserve"> for each award category</w:t>
      </w:r>
      <w:r w:rsidR="00280687" w:rsidRPr="000C1BF4">
        <w:rPr>
          <w:rFonts w:cs="Arial"/>
        </w:rPr>
        <w:t xml:space="preserve"> </w:t>
      </w:r>
      <w:r w:rsidR="001E10BA" w:rsidRPr="000C1BF4">
        <w:rPr>
          <w:rFonts w:cs="Arial"/>
        </w:rPr>
        <w:t xml:space="preserve">will </w:t>
      </w:r>
      <w:r w:rsidR="00C277C5" w:rsidRPr="005E7DA1">
        <w:rPr>
          <w:rFonts w:cs="Arial"/>
        </w:rPr>
        <w:t xml:space="preserve">be notified </w:t>
      </w:r>
      <w:r w:rsidR="00C277C5">
        <w:rPr>
          <w:rFonts w:cs="Arial"/>
        </w:rPr>
        <w:t>by</w:t>
      </w:r>
      <w:r w:rsidR="00C277C5" w:rsidRPr="005E7DA1">
        <w:rPr>
          <w:rFonts w:cs="Arial"/>
        </w:rPr>
        <w:t xml:space="preserve"> phone</w:t>
      </w:r>
      <w:r w:rsidR="00C277C5">
        <w:rPr>
          <w:rFonts w:cs="Arial"/>
        </w:rPr>
        <w:t xml:space="preserve"> and in </w:t>
      </w:r>
      <w:r w:rsidR="00C277C5" w:rsidRPr="005E7DA1">
        <w:rPr>
          <w:rFonts w:cs="Arial"/>
        </w:rPr>
        <w:t>writing</w:t>
      </w:r>
      <w:r w:rsidR="00C277C5">
        <w:rPr>
          <w:rFonts w:cs="Arial"/>
        </w:rPr>
        <w:t>.</w:t>
      </w:r>
    </w:p>
    <w:p w14:paraId="1649B212" w14:textId="2D89F4A1" w:rsidR="001E10BA" w:rsidRPr="00C11582" w:rsidRDefault="000E1DB1" w:rsidP="0094497A">
      <w:pPr>
        <w:pStyle w:val="ListParagraph"/>
        <w:widowControl/>
        <w:numPr>
          <w:ilvl w:val="0"/>
          <w:numId w:val="12"/>
        </w:numPr>
        <w:autoSpaceDE w:val="0"/>
        <w:autoSpaceDN w:val="0"/>
        <w:adjustRightInd w:val="0"/>
        <w:spacing w:before="120"/>
        <w:contextualSpacing w:val="0"/>
        <w:jc w:val="both"/>
        <w:rPr>
          <w:rFonts w:cs="Arial"/>
        </w:rPr>
      </w:pPr>
      <w:r>
        <w:rPr>
          <w:rFonts w:cs="Arial"/>
        </w:rPr>
        <w:t>Shortlisted nominees may</w:t>
      </w:r>
      <w:r w:rsidRPr="000C1BF4">
        <w:rPr>
          <w:rFonts w:cs="Arial"/>
        </w:rPr>
        <w:t xml:space="preserve"> </w:t>
      </w:r>
      <w:r w:rsidR="00280687" w:rsidRPr="000C1BF4">
        <w:rPr>
          <w:rFonts w:cs="Arial"/>
        </w:rPr>
        <w:t xml:space="preserve">be </w:t>
      </w:r>
      <w:r w:rsidR="00156EDC" w:rsidRPr="00C11582">
        <w:rPr>
          <w:rFonts w:cs="Arial"/>
        </w:rPr>
        <w:t xml:space="preserve">invited to </w:t>
      </w:r>
      <w:r w:rsidR="005546D3" w:rsidRPr="00C11582">
        <w:rPr>
          <w:rFonts w:cs="Arial"/>
        </w:rPr>
        <w:t>an</w:t>
      </w:r>
      <w:r w:rsidR="001E10BA" w:rsidRPr="00C11582">
        <w:rPr>
          <w:rFonts w:cs="Arial"/>
        </w:rPr>
        <w:t xml:space="preserve"> </w:t>
      </w:r>
      <w:r w:rsidR="00FD3A40" w:rsidRPr="00C11582">
        <w:rPr>
          <w:rFonts w:cs="Arial"/>
        </w:rPr>
        <w:t xml:space="preserve">interview </w:t>
      </w:r>
      <w:r w:rsidR="001E10BA" w:rsidRPr="00C11582">
        <w:rPr>
          <w:rFonts w:cs="Arial"/>
        </w:rPr>
        <w:t xml:space="preserve">with </w:t>
      </w:r>
      <w:r w:rsidR="005A5C75" w:rsidRPr="00C11582">
        <w:rPr>
          <w:rFonts w:cs="Arial"/>
        </w:rPr>
        <w:t xml:space="preserve">the category </w:t>
      </w:r>
      <w:r w:rsidR="001E10BA" w:rsidRPr="00C11582">
        <w:rPr>
          <w:rFonts w:cs="Arial"/>
        </w:rPr>
        <w:t xml:space="preserve">judging panel. </w:t>
      </w:r>
      <w:r>
        <w:rPr>
          <w:rFonts w:cs="Arial"/>
        </w:rPr>
        <w:t>I</w:t>
      </w:r>
      <w:r w:rsidR="001E10BA" w:rsidRPr="00C11582">
        <w:rPr>
          <w:rFonts w:cs="Arial"/>
        </w:rPr>
        <w:t xml:space="preserve">nterviews </w:t>
      </w:r>
      <w:r w:rsidR="005546D3" w:rsidRPr="00C11582">
        <w:rPr>
          <w:rFonts w:cs="Arial"/>
        </w:rPr>
        <w:t>will</w:t>
      </w:r>
      <w:r w:rsidR="001E10BA" w:rsidRPr="00C11582">
        <w:rPr>
          <w:rFonts w:cs="Arial"/>
        </w:rPr>
        <w:t xml:space="preserve"> take place </w:t>
      </w:r>
      <w:r w:rsidR="005546D3" w:rsidRPr="00C11582">
        <w:rPr>
          <w:rFonts w:cs="Arial"/>
        </w:rPr>
        <w:t>online via Webex</w:t>
      </w:r>
      <w:r w:rsidR="00743B8D" w:rsidRPr="00C11582">
        <w:rPr>
          <w:rFonts w:cs="Arial"/>
        </w:rPr>
        <w:t xml:space="preserve"> or Microsoft Teams</w:t>
      </w:r>
      <w:r w:rsidR="007521FA" w:rsidRPr="00C11582">
        <w:rPr>
          <w:rFonts w:cs="Arial"/>
        </w:rPr>
        <w:t>.</w:t>
      </w:r>
    </w:p>
    <w:p w14:paraId="244114D0" w14:textId="0C277CCC"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The judging panels will confirm the </w:t>
      </w:r>
      <w:r w:rsidR="0078408C">
        <w:rPr>
          <w:rFonts w:cs="Arial"/>
        </w:rPr>
        <w:t xml:space="preserve">finalists and determine the </w:t>
      </w:r>
      <w:r w:rsidRPr="000C1BF4">
        <w:rPr>
          <w:rFonts w:cs="Arial"/>
        </w:rPr>
        <w:t xml:space="preserve">winners of </w:t>
      </w:r>
      <w:r w:rsidR="00E75C75">
        <w:rPr>
          <w:rFonts w:cs="Arial"/>
        </w:rPr>
        <w:t>each</w:t>
      </w:r>
      <w:r w:rsidR="00294CD2" w:rsidRPr="000C1BF4">
        <w:rPr>
          <w:rFonts w:cs="Arial"/>
        </w:rPr>
        <w:t xml:space="preserve"> </w:t>
      </w:r>
      <w:r w:rsidR="005546D3">
        <w:rPr>
          <w:rFonts w:cs="Arial"/>
        </w:rPr>
        <w:t xml:space="preserve">award </w:t>
      </w:r>
      <w:r w:rsidRPr="000C1BF4">
        <w:rPr>
          <w:rFonts w:cs="Arial"/>
        </w:rPr>
        <w:t>categor</w:t>
      </w:r>
      <w:r w:rsidR="00E75C75">
        <w:rPr>
          <w:rFonts w:cs="Arial"/>
        </w:rPr>
        <w:t>y</w:t>
      </w:r>
      <w:r w:rsidR="00294CD2" w:rsidRPr="000C1BF4">
        <w:rPr>
          <w:rFonts w:cs="Arial"/>
        </w:rPr>
        <w:t xml:space="preserve">, which </w:t>
      </w:r>
      <w:r w:rsidR="00CF7952" w:rsidRPr="000C1BF4">
        <w:rPr>
          <w:rFonts w:cs="Arial"/>
        </w:rPr>
        <w:t xml:space="preserve">will be </w:t>
      </w:r>
      <w:r w:rsidR="00BC7560" w:rsidRPr="000C1BF4">
        <w:rPr>
          <w:rFonts w:cs="Arial"/>
        </w:rPr>
        <w:t xml:space="preserve">kept confidential until the </w:t>
      </w:r>
      <w:r w:rsidR="003442A7" w:rsidRPr="000C1BF4">
        <w:rPr>
          <w:rFonts w:cs="Arial"/>
        </w:rPr>
        <w:t>VEEA</w:t>
      </w:r>
      <w:r w:rsidR="00BC7560" w:rsidRPr="000C1BF4">
        <w:rPr>
          <w:rFonts w:cs="Arial"/>
        </w:rPr>
        <w:t xml:space="preserve"> </w:t>
      </w:r>
      <w:r w:rsidR="005546D3">
        <w:rPr>
          <w:rFonts w:cs="Arial"/>
        </w:rPr>
        <w:t xml:space="preserve">presentation </w:t>
      </w:r>
      <w:r w:rsidR="00CF7952" w:rsidRPr="000C1BF4">
        <w:rPr>
          <w:rFonts w:cs="Arial"/>
        </w:rPr>
        <w:t>ceremony</w:t>
      </w:r>
      <w:r w:rsidRPr="000C1BF4">
        <w:rPr>
          <w:rFonts w:cs="Arial"/>
        </w:rPr>
        <w:t>.</w:t>
      </w:r>
    </w:p>
    <w:p w14:paraId="6FC832D8" w14:textId="3F5356CF"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A sep</w:t>
      </w:r>
      <w:r w:rsidR="007521FA" w:rsidRPr="000C1BF4">
        <w:rPr>
          <w:rFonts w:cs="Arial"/>
        </w:rPr>
        <w:t>arate,</w:t>
      </w:r>
      <w:r w:rsidR="00280687" w:rsidRPr="000C1BF4">
        <w:rPr>
          <w:rFonts w:cs="Arial"/>
        </w:rPr>
        <w:t xml:space="preserve"> esteemed</w:t>
      </w:r>
      <w:r w:rsidRPr="000C1BF4">
        <w:rPr>
          <w:rFonts w:cs="Arial"/>
        </w:rPr>
        <w:t xml:space="preserve"> judging panel will select the winner of the Lindsay Thompson Award for Excellence in Education</w:t>
      </w:r>
      <w:r w:rsidR="00CF7952" w:rsidRPr="000C1BF4">
        <w:rPr>
          <w:rFonts w:cs="Arial"/>
        </w:rPr>
        <w:t xml:space="preserve"> from the </w:t>
      </w:r>
      <w:r w:rsidR="00E75C75">
        <w:rPr>
          <w:rFonts w:cs="Arial"/>
        </w:rPr>
        <w:t>winners of each award category</w:t>
      </w:r>
      <w:r w:rsidRPr="000C1BF4">
        <w:rPr>
          <w:rFonts w:cs="Arial"/>
        </w:rPr>
        <w:t>.</w:t>
      </w:r>
    </w:p>
    <w:p w14:paraId="6E538D04" w14:textId="41C41CBA"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The Department reserves the right</w:t>
      </w:r>
      <w:r w:rsidR="00B93C30">
        <w:rPr>
          <w:rFonts w:cs="Arial"/>
        </w:rPr>
        <w:t>, in its sole discretion</w:t>
      </w:r>
      <w:r w:rsidR="00067356">
        <w:rPr>
          <w:rFonts w:cs="Arial"/>
        </w:rPr>
        <w:t>,</w:t>
      </w:r>
      <w:r w:rsidRPr="000C1BF4">
        <w:rPr>
          <w:rFonts w:cs="Arial"/>
        </w:rPr>
        <w:t xml:space="preserve"> not to allocate an award</w:t>
      </w:r>
      <w:r w:rsidR="00065254" w:rsidRPr="000C1BF4">
        <w:rPr>
          <w:rFonts w:cs="Arial"/>
        </w:rPr>
        <w:t xml:space="preserve"> in any category</w:t>
      </w:r>
      <w:r w:rsidR="00CF245F">
        <w:rPr>
          <w:rFonts w:cs="Arial"/>
        </w:rPr>
        <w:t xml:space="preserve"> and to remove a nominee’s finalist status</w:t>
      </w:r>
      <w:r w:rsidR="00B93C30">
        <w:rPr>
          <w:rFonts w:cs="Arial"/>
        </w:rPr>
        <w:t>, without giving reasons</w:t>
      </w:r>
      <w:r w:rsidRPr="000C1BF4">
        <w:rPr>
          <w:rFonts w:cs="Arial"/>
        </w:rPr>
        <w:t xml:space="preserve">. </w:t>
      </w:r>
    </w:p>
    <w:p w14:paraId="1655B8BC" w14:textId="77777777" w:rsidR="001E10BA" w:rsidRPr="000C1BF4" w:rsidRDefault="001E10BA" w:rsidP="0094497A">
      <w:pPr>
        <w:pStyle w:val="Heading2"/>
        <w:jc w:val="both"/>
        <w:rPr>
          <w:b w:val="0"/>
          <w:bCs w:val="0"/>
        </w:rPr>
      </w:pPr>
      <w:r w:rsidRPr="000C1BF4">
        <w:t>Finalists</w:t>
      </w:r>
    </w:p>
    <w:p w14:paraId="719CB586" w14:textId="207A8F58" w:rsidR="001E10BA" w:rsidRPr="000C1BF4" w:rsidRDefault="001E10BA" w:rsidP="0094497A">
      <w:pPr>
        <w:pStyle w:val="ListParagraph"/>
        <w:widowControl/>
        <w:numPr>
          <w:ilvl w:val="0"/>
          <w:numId w:val="12"/>
        </w:numPr>
        <w:autoSpaceDE w:val="0"/>
        <w:autoSpaceDN w:val="0"/>
        <w:adjustRightInd w:val="0"/>
        <w:spacing w:before="120"/>
        <w:ind w:left="283" w:hanging="283"/>
        <w:contextualSpacing w:val="0"/>
        <w:jc w:val="both"/>
        <w:rPr>
          <w:rFonts w:cs="Arial"/>
        </w:rPr>
      </w:pPr>
      <w:r w:rsidRPr="000C1BF4">
        <w:rPr>
          <w:rFonts w:cs="Arial"/>
        </w:rPr>
        <w:t>Finalists will be notified in writing</w:t>
      </w:r>
      <w:r w:rsidR="00986232">
        <w:rPr>
          <w:rFonts w:cs="Arial"/>
        </w:rPr>
        <w:t xml:space="preserve"> via email</w:t>
      </w:r>
      <w:r w:rsidR="00B93C30" w:rsidRPr="00B93C30">
        <w:rPr>
          <w:rFonts w:cs="Arial"/>
        </w:rPr>
        <w:t xml:space="preserve"> </w:t>
      </w:r>
      <w:r w:rsidR="00B93C30">
        <w:rPr>
          <w:rFonts w:cs="Arial"/>
        </w:rPr>
        <w:t>to the email address included in the nomination</w:t>
      </w:r>
      <w:r w:rsidRPr="000C1BF4">
        <w:rPr>
          <w:rFonts w:cs="Arial"/>
        </w:rPr>
        <w:t xml:space="preserve">. </w:t>
      </w:r>
    </w:p>
    <w:p w14:paraId="23ECBC7C" w14:textId="37B61E06" w:rsidR="001E10BA" w:rsidRPr="000C1BF4" w:rsidRDefault="001E10BA" w:rsidP="0094497A">
      <w:pPr>
        <w:pStyle w:val="ListParagraph"/>
        <w:widowControl/>
        <w:numPr>
          <w:ilvl w:val="0"/>
          <w:numId w:val="12"/>
        </w:numPr>
        <w:autoSpaceDE w:val="0"/>
        <w:autoSpaceDN w:val="0"/>
        <w:adjustRightInd w:val="0"/>
        <w:spacing w:before="120"/>
        <w:ind w:left="283" w:hanging="283"/>
        <w:contextualSpacing w:val="0"/>
        <w:jc w:val="both"/>
        <w:rPr>
          <w:rFonts w:cs="Arial"/>
        </w:rPr>
      </w:pPr>
      <w:r w:rsidRPr="000C1BF4">
        <w:rPr>
          <w:rFonts w:cs="Arial"/>
        </w:rPr>
        <w:t xml:space="preserve">Upon being accepted as a finalist, </w:t>
      </w:r>
      <w:r w:rsidR="00156EDC" w:rsidRPr="000C1BF4">
        <w:rPr>
          <w:rFonts w:cs="Arial"/>
        </w:rPr>
        <w:t xml:space="preserve">finalists </w:t>
      </w:r>
      <w:r w:rsidRPr="000C1BF4">
        <w:rPr>
          <w:rFonts w:cs="Arial"/>
        </w:rPr>
        <w:t>agree to:</w:t>
      </w:r>
    </w:p>
    <w:p w14:paraId="72416BDC" w14:textId="68C61290" w:rsidR="001E10BA" w:rsidRPr="00937B83" w:rsidRDefault="001E10BA"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 xml:space="preserve">participate in </w:t>
      </w:r>
      <w:r w:rsidR="00727D83" w:rsidRPr="00937B83">
        <w:rPr>
          <w:rFonts w:ascii="Arial" w:eastAsiaTheme="minorHAnsi" w:hAnsi="Arial" w:cs="Arial"/>
          <w:sz w:val="18"/>
          <w:szCs w:val="22"/>
          <w:lang w:val="en-US" w:eastAsia="en-US"/>
        </w:rPr>
        <w:t>any audio, photographic</w:t>
      </w:r>
      <w:r w:rsidR="00272802" w:rsidRPr="00937B83">
        <w:rPr>
          <w:rFonts w:ascii="Arial" w:eastAsiaTheme="minorHAnsi" w:hAnsi="Arial" w:cs="Arial"/>
          <w:sz w:val="18"/>
          <w:szCs w:val="22"/>
          <w:lang w:val="en-US" w:eastAsia="en-US"/>
        </w:rPr>
        <w:t xml:space="preserve"> and </w:t>
      </w:r>
      <w:r w:rsidR="00727D83" w:rsidRPr="00937B83">
        <w:rPr>
          <w:rFonts w:ascii="Arial" w:eastAsiaTheme="minorHAnsi" w:hAnsi="Arial" w:cs="Arial"/>
          <w:sz w:val="18"/>
          <w:szCs w:val="22"/>
          <w:lang w:val="en-US" w:eastAsia="en-US"/>
        </w:rPr>
        <w:t>video</w:t>
      </w:r>
      <w:r w:rsidRPr="00937B83">
        <w:rPr>
          <w:rFonts w:ascii="Arial" w:eastAsiaTheme="minorHAnsi" w:hAnsi="Arial" w:cs="Arial"/>
          <w:sz w:val="18"/>
          <w:szCs w:val="22"/>
          <w:lang w:val="en-US" w:eastAsia="en-US"/>
        </w:rPr>
        <w:t xml:space="preserve"> requirements</w:t>
      </w:r>
      <w:r w:rsidR="00727D83" w:rsidRPr="00937B83">
        <w:rPr>
          <w:rFonts w:ascii="Arial" w:eastAsiaTheme="minorHAnsi" w:hAnsi="Arial" w:cs="Arial"/>
          <w:sz w:val="18"/>
          <w:szCs w:val="22"/>
          <w:lang w:val="en-US" w:eastAsia="en-US"/>
        </w:rPr>
        <w:t xml:space="preserve"> for the VEEA </w:t>
      </w:r>
      <w:r w:rsidR="005546D3" w:rsidRPr="00937B83">
        <w:rPr>
          <w:rFonts w:ascii="Arial" w:eastAsiaTheme="minorHAnsi" w:hAnsi="Arial" w:cs="Arial"/>
          <w:sz w:val="18"/>
          <w:szCs w:val="22"/>
          <w:lang w:val="en-US" w:eastAsia="en-US"/>
        </w:rPr>
        <w:t xml:space="preserve">presentation </w:t>
      </w:r>
      <w:r w:rsidR="00727D83" w:rsidRPr="00937B83">
        <w:rPr>
          <w:rFonts w:ascii="Arial" w:eastAsiaTheme="minorHAnsi" w:hAnsi="Arial" w:cs="Arial"/>
          <w:sz w:val="18"/>
          <w:szCs w:val="22"/>
          <w:lang w:val="en-US" w:eastAsia="en-US"/>
        </w:rPr>
        <w:t>ceremony and award</w:t>
      </w:r>
      <w:r w:rsidR="00EB2CA4" w:rsidRPr="00937B83">
        <w:rPr>
          <w:rFonts w:ascii="Arial" w:eastAsiaTheme="minorHAnsi" w:hAnsi="Arial" w:cs="Arial"/>
          <w:sz w:val="18"/>
          <w:szCs w:val="22"/>
          <w:lang w:val="en-US" w:eastAsia="en-US"/>
        </w:rPr>
        <w:t xml:space="preserve"> promotion</w:t>
      </w:r>
    </w:p>
    <w:p w14:paraId="6A4158D6" w14:textId="7F996748" w:rsidR="002A0B81" w:rsidRPr="00937B83" w:rsidRDefault="001E10BA" w:rsidP="0094497A">
      <w:pPr>
        <w:pStyle w:val="NormalWeb"/>
        <w:numPr>
          <w:ilvl w:val="2"/>
          <w:numId w:val="14"/>
        </w:numPr>
        <w:spacing w:before="0" w:after="120" w:line="276" w:lineRule="auto"/>
        <w:ind w:left="1134" w:hanging="96"/>
        <w:jc w:val="both"/>
        <w:rPr>
          <w:rFonts w:ascii="Arial" w:eastAsiaTheme="minorHAnsi" w:hAnsi="Arial" w:cs="Arial"/>
          <w:sz w:val="18"/>
          <w:szCs w:val="22"/>
          <w:lang w:val="en-US" w:eastAsia="en-US"/>
        </w:rPr>
      </w:pPr>
      <w:r w:rsidRPr="00937B83">
        <w:rPr>
          <w:rFonts w:ascii="Arial" w:eastAsiaTheme="minorHAnsi" w:hAnsi="Arial" w:cs="Arial"/>
          <w:sz w:val="18"/>
          <w:szCs w:val="22"/>
          <w:lang w:val="en-US" w:eastAsia="en-US"/>
        </w:rPr>
        <w:t>provide permission to the Department for on-going</w:t>
      </w:r>
      <w:r w:rsidR="00BC7560" w:rsidRPr="00937B83">
        <w:rPr>
          <w:rFonts w:ascii="Arial" w:eastAsiaTheme="minorHAnsi" w:hAnsi="Arial" w:cs="Arial"/>
          <w:sz w:val="18"/>
          <w:szCs w:val="22"/>
          <w:lang w:val="en-US" w:eastAsia="en-US"/>
        </w:rPr>
        <w:t xml:space="preserve"> use of images/recordings of </w:t>
      </w:r>
      <w:r w:rsidR="005A5C75" w:rsidRPr="00937B83">
        <w:rPr>
          <w:rFonts w:ascii="Arial" w:eastAsiaTheme="minorHAnsi" w:hAnsi="Arial" w:cs="Arial"/>
          <w:sz w:val="18"/>
          <w:szCs w:val="22"/>
          <w:lang w:val="en-US" w:eastAsia="en-US"/>
        </w:rPr>
        <w:t xml:space="preserve">themselves </w:t>
      </w:r>
      <w:r w:rsidR="00E36904" w:rsidRPr="00937B83">
        <w:rPr>
          <w:rFonts w:ascii="Arial" w:eastAsiaTheme="minorHAnsi" w:hAnsi="Arial" w:cs="Arial"/>
          <w:sz w:val="18"/>
          <w:szCs w:val="22"/>
          <w:lang w:val="en-US" w:eastAsia="en-US"/>
        </w:rPr>
        <w:t xml:space="preserve">for </w:t>
      </w:r>
      <w:r w:rsidRPr="00937B83">
        <w:rPr>
          <w:rFonts w:ascii="Arial" w:eastAsiaTheme="minorHAnsi" w:hAnsi="Arial" w:cs="Arial"/>
          <w:sz w:val="18"/>
          <w:szCs w:val="22"/>
          <w:lang w:val="en-US" w:eastAsia="en-US"/>
        </w:rPr>
        <w:t>promotional purposes</w:t>
      </w:r>
      <w:r w:rsidR="007846AD" w:rsidRPr="00937B83">
        <w:rPr>
          <w:rFonts w:ascii="Arial" w:eastAsiaTheme="minorHAnsi" w:hAnsi="Arial" w:cs="Arial"/>
          <w:sz w:val="18"/>
          <w:szCs w:val="22"/>
          <w:lang w:val="en-US" w:eastAsia="en-US"/>
        </w:rPr>
        <w:t>.</w:t>
      </w:r>
    </w:p>
    <w:p w14:paraId="0B4AA0B3" w14:textId="60AAAD36" w:rsidR="001E10BA" w:rsidRPr="000C1BF4" w:rsidRDefault="001E10BA" w:rsidP="0097370D">
      <w:pPr>
        <w:pStyle w:val="ListParagraph"/>
        <w:widowControl/>
        <w:numPr>
          <w:ilvl w:val="0"/>
          <w:numId w:val="12"/>
        </w:numPr>
        <w:autoSpaceDE w:val="0"/>
        <w:autoSpaceDN w:val="0"/>
        <w:adjustRightInd w:val="0"/>
        <w:spacing w:before="120"/>
        <w:ind w:left="283" w:hanging="283"/>
        <w:contextualSpacing w:val="0"/>
        <w:jc w:val="both"/>
        <w:rPr>
          <w:rFonts w:cs="Arial"/>
        </w:rPr>
      </w:pPr>
      <w:r w:rsidRPr="000C1BF4">
        <w:rPr>
          <w:rFonts w:cs="Arial"/>
        </w:rPr>
        <w:t>The Department reserves the right to use all</w:t>
      </w:r>
      <w:r w:rsidR="00963563" w:rsidRPr="000C1BF4">
        <w:rPr>
          <w:rFonts w:cs="Arial"/>
        </w:rPr>
        <w:t xml:space="preserve">, </w:t>
      </w:r>
      <w:r w:rsidRPr="000C1BF4">
        <w:rPr>
          <w:rFonts w:cs="Arial"/>
        </w:rPr>
        <w:t xml:space="preserve">or part of any material, including submissions and photographs, for any publicity campaign related </w:t>
      </w:r>
      <w:r w:rsidR="00483B66" w:rsidRPr="000C1BF4">
        <w:rPr>
          <w:rFonts w:cs="Arial"/>
        </w:rPr>
        <w:t xml:space="preserve">to government </w:t>
      </w:r>
      <w:r w:rsidRPr="000C1BF4">
        <w:rPr>
          <w:rFonts w:cs="Arial"/>
        </w:rPr>
        <w:t>education in Victoria. Copyright of any materials produced during, or as a result of, the award is owned by the Department</w:t>
      </w:r>
      <w:r w:rsidR="00092539" w:rsidRPr="000C1BF4">
        <w:rPr>
          <w:rFonts w:cs="Arial"/>
        </w:rPr>
        <w:t>.</w:t>
      </w:r>
    </w:p>
    <w:p w14:paraId="055E5AC6" w14:textId="61BB1362" w:rsidR="007A6381" w:rsidRPr="000C1BF4" w:rsidRDefault="00EB2CA4" w:rsidP="0097370D">
      <w:pPr>
        <w:pStyle w:val="ListParagraph"/>
        <w:widowControl/>
        <w:numPr>
          <w:ilvl w:val="0"/>
          <w:numId w:val="12"/>
        </w:numPr>
        <w:autoSpaceDE w:val="0"/>
        <w:autoSpaceDN w:val="0"/>
        <w:adjustRightInd w:val="0"/>
        <w:spacing w:before="120"/>
        <w:ind w:left="283" w:hanging="283"/>
        <w:contextualSpacing w:val="0"/>
        <w:jc w:val="both"/>
        <w:rPr>
          <w:rFonts w:cs="Arial"/>
        </w:rPr>
      </w:pPr>
      <w:r w:rsidRPr="000C1BF4">
        <w:rPr>
          <w:rFonts w:cs="Arial"/>
        </w:rPr>
        <w:t xml:space="preserve">VEEA </w:t>
      </w:r>
      <w:r w:rsidR="005E0C1B">
        <w:rPr>
          <w:rFonts w:cs="Arial"/>
        </w:rPr>
        <w:t>recipients</w:t>
      </w:r>
      <w:r w:rsidRPr="000C1BF4">
        <w:rPr>
          <w:rFonts w:cs="Arial"/>
        </w:rPr>
        <w:t xml:space="preserve"> agree to be </w:t>
      </w:r>
      <w:r w:rsidR="007A6381" w:rsidRPr="000C1BF4">
        <w:rPr>
          <w:rFonts w:cs="Arial"/>
        </w:rPr>
        <w:t>ambassador</w:t>
      </w:r>
      <w:r w:rsidRPr="000C1BF4">
        <w:rPr>
          <w:rFonts w:cs="Arial"/>
        </w:rPr>
        <w:t>s for public education and</w:t>
      </w:r>
      <w:r w:rsidR="007A6381" w:rsidRPr="000C1BF4">
        <w:rPr>
          <w:rFonts w:cs="Arial"/>
        </w:rPr>
        <w:t xml:space="preserve"> promote Victoria as the Education State.</w:t>
      </w:r>
    </w:p>
    <w:p w14:paraId="1AE682DF" w14:textId="59F3752A" w:rsidR="005A6557" w:rsidRPr="000C1BF4" w:rsidRDefault="005A6557" w:rsidP="0097370D">
      <w:pPr>
        <w:pStyle w:val="ListParagraph"/>
        <w:widowControl/>
        <w:numPr>
          <w:ilvl w:val="0"/>
          <w:numId w:val="12"/>
        </w:numPr>
        <w:autoSpaceDE w:val="0"/>
        <w:autoSpaceDN w:val="0"/>
        <w:adjustRightInd w:val="0"/>
        <w:spacing w:before="120"/>
        <w:ind w:left="283" w:hanging="283"/>
        <w:contextualSpacing w:val="0"/>
        <w:jc w:val="both"/>
        <w:rPr>
          <w:rFonts w:cs="Arial"/>
        </w:rPr>
      </w:pPr>
      <w:r w:rsidRPr="000C1BF4">
        <w:rPr>
          <w:rFonts w:cs="Arial"/>
        </w:rPr>
        <w:t>VEEA finalists and winners may be invited</w:t>
      </w:r>
      <w:r w:rsidR="007846AD" w:rsidRPr="000C1BF4">
        <w:rPr>
          <w:rFonts w:cs="Arial"/>
        </w:rPr>
        <w:t xml:space="preserve"> to provide</w:t>
      </w:r>
      <w:r w:rsidRPr="000C1BF4">
        <w:rPr>
          <w:rFonts w:cs="Arial"/>
        </w:rPr>
        <w:t xml:space="preserve"> input on </w:t>
      </w:r>
      <w:r w:rsidR="00450EFF" w:rsidRPr="000C1BF4">
        <w:rPr>
          <w:rFonts w:cs="Arial"/>
        </w:rPr>
        <w:t>D</w:t>
      </w:r>
      <w:r w:rsidRPr="000C1BF4">
        <w:rPr>
          <w:rFonts w:cs="Arial"/>
        </w:rPr>
        <w:t>epartmental initiatives should their expertise be relevant.</w:t>
      </w:r>
    </w:p>
    <w:p w14:paraId="6EE155F2" w14:textId="5EB9A0F0" w:rsidR="001E10BA" w:rsidRPr="000C1BF4" w:rsidRDefault="00E75C75" w:rsidP="0094497A">
      <w:pPr>
        <w:pStyle w:val="Heading2"/>
        <w:jc w:val="both"/>
      </w:pPr>
      <w:r>
        <w:t>Award categories</w:t>
      </w:r>
    </w:p>
    <w:p w14:paraId="54E78631" w14:textId="5200884A" w:rsidR="001E10BA" w:rsidRPr="00A9507B" w:rsidRDefault="001E10BA" w:rsidP="0094497A">
      <w:pPr>
        <w:pStyle w:val="ListParagraph"/>
        <w:widowControl/>
        <w:numPr>
          <w:ilvl w:val="0"/>
          <w:numId w:val="12"/>
        </w:numPr>
        <w:autoSpaceDE w:val="0"/>
        <w:autoSpaceDN w:val="0"/>
        <w:adjustRightInd w:val="0"/>
        <w:spacing w:before="120"/>
        <w:contextualSpacing w:val="0"/>
        <w:jc w:val="both"/>
        <w:rPr>
          <w:rFonts w:cs="Arial"/>
          <w:b/>
        </w:rPr>
      </w:pPr>
      <w:r w:rsidRPr="000C1BF4">
        <w:rPr>
          <w:rFonts w:cs="Arial"/>
        </w:rPr>
        <w:t xml:space="preserve">A professional learning grant </w:t>
      </w:r>
      <w:r w:rsidR="00BF7BDC" w:rsidRPr="000C1BF4">
        <w:rPr>
          <w:rFonts w:cs="Arial"/>
        </w:rPr>
        <w:t xml:space="preserve">of </w:t>
      </w:r>
      <w:r w:rsidR="00BF7BDC" w:rsidRPr="000C1BF4">
        <w:rPr>
          <w:rFonts w:cs="Arial"/>
          <w:b/>
        </w:rPr>
        <w:t>$20,000</w:t>
      </w:r>
      <w:r w:rsidR="00BF7BDC" w:rsidRPr="000C1BF4">
        <w:rPr>
          <w:rFonts w:cs="Arial"/>
        </w:rPr>
        <w:t xml:space="preserve"> </w:t>
      </w:r>
      <w:r w:rsidRPr="000C1BF4">
        <w:rPr>
          <w:rFonts w:cs="Arial"/>
        </w:rPr>
        <w:t>is available for each</w:t>
      </w:r>
      <w:r w:rsidR="00BF7BDC" w:rsidRPr="000C1BF4">
        <w:rPr>
          <w:rFonts w:cs="Arial"/>
        </w:rPr>
        <w:t xml:space="preserve"> </w:t>
      </w:r>
      <w:r w:rsidRPr="000C1BF4">
        <w:rPr>
          <w:rFonts w:cs="Arial"/>
          <w:b/>
        </w:rPr>
        <w:t>individual award</w:t>
      </w:r>
      <w:r w:rsidR="00E75C75">
        <w:rPr>
          <w:rFonts w:cs="Arial"/>
          <w:bCs/>
        </w:rPr>
        <w:t xml:space="preserve"> </w:t>
      </w:r>
      <w:r w:rsidR="00E75C75" w:rsidRPr="00E75C75">
        <w:rPr>
          <w:rFonts w:cs="Arial"/>
          <w:b/>
        </w:rPr>
        <w:t>category</w:t>
      </w:r>
      <w:r w:rsidR="00E75C75">
        <w:rPr>
          <w:rFonts w:cs="Arial"/>
          <w:bCs/>
        </w:rPr>
        <w:t>:</w:t>
      </w:r>
    </w:p>
    <w:p w14:paraId="47E72EDD" w14:textId="7D850F5E" w:rsidR="001E10BA" w:rsidRPr="000C1BF4" w:rsidRDefault="001E0DC2"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w:t>
      </w:r>
      <w:r w:rsidR="001E10BA" w:rsidRPr="000C1BF4">
        <w:rPr>
          <w:rFonts w:ascii="Arial" w:eastAsiaTheme="minorHAnsi" w:hAnsi="Arial" w:cs="Arial"/>
          <w:sz w:val="18"/>
          <w:szCs w:val="22"/>
          <w:lang w:val="en-US" w:eastAsia="en-US"/>
        </w:rPr>
        <w:t xml:space="preserve">Outstanding Primary Principal </w:t>
      </w:r>
    </w:p>
    <w:p w14:paraId="414FF13F" w14:textId="7CECDB61" w:rsidR="00A9507B" w:rsidRDefault="001E0DC2"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w:t>
      </w:r>
      <w:bookmarkStart w:id="4" w:name="_Hlk96183838"/>
      <w:r w:rsidR="001774C6">
        <w:rPr>
          <w:rFonts w:ascii="Arial" w:eastAsiaTheme="minorHAnsi" w:hAnsi="Arial" w:cs="Arial"/>
          <w:sz w:val="18"/>
          <w:szCs w:val="22"/>
          <w:lang w:val="en-US" w:eastAsia="en-US"/>
        </w:rPr>
        <w:t xml:space="preserve">Colin Simpson </w:t>
      </w:r>
      <w:bookmarkEnd w:id="4"/>
      <w:r w:rsidR="001E10BA" w:rsidRPr="000C1BF4">
        <w:rPr>
          <w:rFonts w:ascii="Arial" w:eastAsiaTheme="minorHAnsi" w:hAnsi="Arial" w:cs="Arial"/>
          <w:sz w:val="18"/>
          <w:szCs w:val="22"/>
          <w:lang w:val="en-US" w:eastAsia="en-US"/>
        </w:rPr>
        <w:t>Outstanding Secondary Principal</w:t>
      </w:r>
    </w:p>
    <w:p w14:paraId="4D928E0C" w14:textId="32E6DF98" w:rsidR="00A9507B" w:rsidRPr="00A9507B" w:rsidRDefault="00A9507B"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Pr>
          <w:rFonts w:ascii="Arial" w:eastAsiaTheme="minorHAnsi" w:hAnsi="Arial" w:cs="Arial"/>
          <w:sz w:val="18"/>
          <w:szCs w:val="22"/>
          <w:lang w:val="en-US" w:eastAsia="en-US"/>
        </w:rPr>
        <w:t xml:space="preserve"> </w:t>
      </w:r>
      <w:r w:rsidRPr="00A9507B">
        <w:rPr>
          <w:rFonts w:ascii="Arial" w:eastAsiaTheme="minorHAnsi" w:hAnsi="Arial" w:cs="Arial"/>
          <w:sz w:val="18"/>
          <w:szCs w:val="22"/>
          <w:lang w:val="en-US" w:eastAsia="en-US"/>
        </w:rPr>
        <w:t xml:space="preserve">Outstanding Primary Teacher </w:t>
      </w:r>
    </w:p>
    <w:p w14:paraId="0A603310" w14:textId="77777777" w:rsidR="00A9507B" w:rsidRPr="000C1BF4" w:rsidRDefault="00A9507B"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Outstanding Secondary Teacher </w:t>
      </w:r>
    </w:p>
    <w:p w14:paraId="0EFAFB97" w14:textId="3BC2F4E3" w:rsidR="00A9507B" w:rsidRDefault="001774C6"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Pr>
          <w:rFonts w:ascii="Arial" w:eastAsiaTheme="minorHAnsi" w:hAnsi="Arial" w:cs="Arial"/>
          <w:sz w:val="18"/>
          <w:szCs w:val="22"/>
          <w:lang w:val="en-US" w:eastAsia="en-US"/>
        </w:rPr>
        <w:t xml:space="preserve"> Outstanding Early Career Primary Teacher</w:t>
      </w:r>
    </w:p>
    <w:p w14:paraId="41397B56" w14:textId="795DCD57" w:rsidR="001774C6" w:rsidRDefault="001774C6"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Pr>
          <w:rFonts w:ascii="Arial" w:eastAsiaTheme="minorHAnsi" w:hAnsi="Arial" w:cs="Arial"/>
          <w:sz w:val="18"/>
          <w:szCs w:val="22"/>
          <w:lang w:val="en-US" w:eastAsia="en-US"/>
        </w:rPr>
        <w:t xml:space="preserve"> Outstanding Early Career Secondary Teacher</w:t>
      </w:r>
    </w:p>
    <w:p w14:paraId="1E9B79F8" w14:textId="163DCF36" w:rsidR="0040174E" w:rsidRPr="000C1BF4" w:rsidRDefault="0040174E"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Pr>
          <w:rFonts w:ascii="Arial" w:eastAsiaTheme="minorHAnsi" w:hAnsi="Arial" w:cs="Arial"/>
          <w:sz w:val="18"/>
          <w:szCs w:val="22"/>
          <w:lang w:val="en-US" w:eastAsia="en-US"/>
        </w:rPr>
        <w:t xml:space="preserve"> </w:t>
      </w:r>
      <w:r w:rsidDel="00612E15">
        <w:rPr>
          <w:rFonts w:ascii="Arial" w:eastAsiaTheme="minorHAnsi" w:hAnsi="Arial" w:cs="Arial"/>
          <w:sz w:val="18"/>
          <w:szCs w:val="22"/>
          <w:lang w:val="en-US" w:eastAsia="en-US"/>
        </w:rPr>
        <w:t>Outstanding</w:t>
      </w:r>
      <w:r w:rsidRPr="00E75C75" w:rsidDel="00612E15">
        <w:rPr>
          <w:rFonts w:ascii="Arial" w:eastAsiaTheme="minorHAnsi" w:hAnsi="Arial" w:cs="Arial"/>
          <w:sz w:val="18"/>
          <w:szCs w:val="22"/>
          <w:lang w:val="en-US" w:eastAsia="en-US"/>
        </w:rPr>
        <w:t xml:space="preserve"> </w:t>
      </w:r>
      <w:r w:rsidRPr="000C1BF4" w:rsidDel="00612E15">
        <w:rPr>
          <w:rFonts w:ascii="Arial" w:eastAsiaTheme="minorHAnsi" w:hAnsi="Arial" w:cs="Arial"/>
          <w:sz w:val="18"/>
          <w:szCs w:val="22"/>
          <w:lang w:val="en-US" w:eastAsia="en-US"/>
        </w:rPr>
        <w:t>Physical Education and Activity</w:t>
      </w:r>
      <w:r w:rsidDel="00612E15">
        <w:rPr>
          <w:rFonts w:ascii="Arial" w:eastAsiaTheme="minorHAnsi" w:hAnsi="Arial" w:cs="Arial"/>
          <w:sz w:val="18"/>
          <w:szCs w:val="22"/>
          <w:lang w:val="en-US" w:eastAsia="en-US"/>
        </w:rPr>
        <w:t xml:space="preserve"> Teacher</w:t>
      </w:r>
    </w:p>
    <w:p w14:paraId="40F3F476" w14:textId="53E12DFE" w:rsidR="001E10BA" w:rsidRPr="0040174E" w:rsidRDefault="001E0DC2" w:rsidP="0094497A">
      <w:pPr>
        <w:pStyle w:val="NormalWeb"/>
        <w:numPr>
          <w:ilvl w:val="2"/>
          <w:numId w:val="14"/>
        </w:numPr>
        <w:spacing w:before="0" w:after="0"/>
        <w:ind w:left="1134" w:hanging="99"/>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w:t>
      </w:r>
      <w:r w:rsidR="001E10BA" w:rsidRPr="000C1BF4">
        <w:rPr>
          <w:rFonts w:ascii="Arial" w:eastAsiaTheme="minorHAnsi" w:hAnsi="Arial" w:cs="Arial"/>
          <w:sz w:val="18"/>
          <w:szCs w:val="22"/>
          <w:lang w:val="en-US" w:eastAsia="en-US"/>
        </w:rPr>
        <w:t>Outstanding Business Manager</w:t>
      </w:r>
      <w:r w:rsidR="0040174E">
        <w:rPr>
          <w:rFonts w:ascii="Arial" w:eastAsiaTheme="minorHAnsi" w:hAnsi="Arial" w:cs="Arial"/>
          <w:sz w:val="18"/>
          <w:szCs w:val="22"/>
          <w:lang w:val="en-US" w:eastAsia="en-US"/>
        </w:rPr>
        <w:t>.</w:t>
      </w:r>
    </w:p>
    <w:p w14:paraId="69F62AFB" w14:textId="612C7644" w:rsidR="001E10BA" w:rsidRPr="000C1BF4" w:rsidRDefault="001E10BA" w:rsidP="0094497A">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 professional learning grant </w:t>
      </w:r>
      <w:r w:rsidR="00BF7BDC" w:rsidRPr="000C1BF4">
        <w:rPr>
          <w:rFonts w:cs="Arial"/>
        </w:rPr>
        <w:t xml:space="preserve">of </w:t>
      </w:r>
      <w:r w:rsidR="00BF7BDC" w:rsidRPr="000C1BF4">
        <w:rPr>
          <w:rFonts w:cs="Arial"/>
          <w:b/>
        </w:rPr>
        <w:t>$25,000</w:t>
      </w:r>
      <w:r w:rsidR="00BF7BDC" w:rsidRPr="000C1BF4">
        <w:rPr>
          <w:rFonts w:cs="Arial"/>
        </w:rPr>
        <w:t xml:space="preserve"> </w:t>
      </w:r>
      <w:r w:rsidRPr="000C1BF4">
        <w:rPr>
          <w:rFonts w:cs="Arial"/>
        </w:rPr>
        <w:t xml:space="preserve">is available for each </w:t>
      </w:r>
      <w:r w:rsidRPr="000C1BF4">
        <w:rPr>
          <w:rFonts w:cs="Arial"/>
          <w:b/>
        </w:rPr>
        <w:t>team awar</w:t>
      </w:r>
      <w:r w:rsidR="00E75C75">
        <w:rPr>
          <w:rFonts w:cs="Arial"/>
          <w:b/>
        </w:rPr>
        <w:t>d category:</w:t>
      </w:r>
    </w:p>
    <w:p w14:paraId="6E418D36" w14:textId="13A40973" w:rsidR="001774C6" w:rsidRPr="001774C6" w:rsidRDefault="001774C6"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Pr>
          <w:rFonts w:ascii="Arial" w:eastAsiaTheme="minorHAnsi" w:hAnsi="Arial" w:cs="Arial"/>
          <w:sz w:val="18"/>
          <w:szCs w:val="22"/>
          <w:lang w:val="en-US" w:eastAsia="en-US"/>
        </w:rPr>
        <w:t xml:space="preserve"> </w:t>
      </w:r>
      <w:r w:rsidRPr="000C1BF4">
        <w:rPr>
          <w:rFonts w:ascii="Arial" w:eastAsiaTheme="minorHAnsi" w:hAnsi="Arial" w:cs="Arial"/>
          <w:sz w:val="18"/>
          <w:szCs w:val="22"/>
          <w:lang w:val="en-US" w:eastAsia="en-US"/>
        </w:rPr>
        <w:t xml:space="preserve">Outstanding School Improvement </w:t>
      </w:r>
    </w:p>
    <w:p w14:paraId="23DBD067" w14:textId="5F29CFC9" w:rsidR="001E10BA" w:rsidRPr="000C1BF4" w:rsidRDefault="001E0DC2"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w:t>
      </w:r>
      <w:r w:rsidR="001E10BA" w:rsidRPr="000C1BF4">
        <w:rPr>
          <w:rFonts w:ascii="Arial" w:eastAsiaTheme="minorHAnsi" w:hAnsi="Arial" w:cs="Arial"/>
          <w:sz w:val="18"/>
          <w:szCs w:val="22"/>
          <w:lang w:val="en-US" w:eastAsia="en-US"/>
        </w:rPr>
        <w:t>Outstanding Education Support</w:t>
      </w:r>
      <w:r w:rsidR="009879A0">
        <w:rPr>
          <w:rFonts w:ascii="Arial" w:eastAsiaTheme="minorHAnsi" w:hAnsi="Arial" w:cs="Arial"/>
          <w:sz w:val="18"/>
          <w:szCs w:val="22"/>
          <w:lang w:val="en-US" w:eastAsia="en-US"/>
        </w:rPr>
        <w:t xml:space="preserve"> Team</w:t>
      </w:r>
    </w:p>
    <w:p w14:paraId="7BE48D6E" w14:textId="77777777" w:rsidR="0003295A" w:rsidRPr="000C1BF4" w:rsidRDefault="001E0DC2"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w:t>
      </w:r>
      <w:r w:rsidR="0003295A" w:rsidRPr="000C1BF4">
        <w:rPr>
          <w:rFonts w:ascii="Arial" w:eastAsiaTheme="minorHAnsi" w:hAnsi="Arial" w:cs="Arial"/>
          <w:sz w:val="18"/>
          <w:szCs w:val="22"/>
          <w:lang w:val="en-US" w:eastAsia="en-US"/>
        </w:rPr>
        <w:t>Outstanding Inclusive Education</w:t>
      </w:r>
    </w:p>
    <w:p w14:paraId="282F6789" w14:textId="4316B0A7" w:rsidR="002806B7" w:rsidRPr="001774C6" w:rsidRDefault="0003295A"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Outstanding Koorie Education</w:t>
      </w:r>
    </w:p>
    <w:p w14:paraId="331A2939" w14:textId="0AFFAE70" w:rsidR="002806B7" w:rsidRPr="000C1BF4" w:rsidRDefault="002806B7"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Outstanding Provision for High-Ability Students – Primary</w:t>
      </w:r>
    </w:p>
    <w:p w14:paraId="3AC87EE8" w14:textId="77777777" w:rsidR="00E75C75" w:rsidRDefault="002806B7"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0C1BF4">
        <w:rPr>
          <w:rFonts w:ascii="Arial" w:eastAsiaTheme="minorHAnsi" w:hAnsi="Arial" w:cs="Arial"/>
          <w:sz w:val="18"/>
          <w:szCs w:val="22"/>
          <w:lang w:val="en-US" w:eastAsia="en-US"/>
        </w:rPr>
        <w:t xml:space="preserve"> Outstanding Provision for High-Ability Students – Secondary</w:t>
      </w:r>
    </w:p>
    <w:p w14:paraId="42D6C481" w14:textId="7027604A" w:rsidR="001E10BA" w:rsidRPr="000C1BF4" w:rsidRDefault="00E75C75" w:rsidP="0094497A">
      <w:pPr>
        <w:pStyle w:val="NormalWeb"/>
        <w:numPr>
          <w:ilvl w:val="2"/>
          <w:numId w:val="14"/>
        </w:numPr>
        <w:spacing w:before="0" w:after="0" w:line="276" w:lineRule="auto"/>
        <w:ind w:left="1134" w:hanging="96"/>
        <w:jc w:val="both"/>
        <w:rPr>
          <w:rFonts w:ascii="Arial" w:eastAsiaTheme="minorHAnsi" w:hAnsi="Arial" w:cs="Arial"/>
          <w:sz w:val="18"/>
          <w:szCs w:val="22"/>
          <w:lang w:val="en-US" w:eastAsia="en-US"/>
        </w:rPr>
      </w:pPr>
      <w:r w:rsidRPr="00E75C75">
        <w:rPr>
          <w:rFonts w:ascii="Arial" w:eastAsiaTheme="minorHAnsi" w:hAnsi="Arial" w:cs="Arial"/>
          <w:sz w:val="18"/>
          <w:szCs w:val="22"/>
          <w:lang w:val="en-US" w:eastAsia="en-US"/>
        </w:rPr>
        <w:t xml:space="preserve"> </w:t>
      </w:r>
      <w:r w:rsidRPr="000C1BF4">
        <w:rPr>
          <w:rFonts w:ascii="Arial" w:eastAsiaTheme="minorHAnsi" w:hAnsi="Arial" w:cs="Arial"/>
          <w:sz w:val="18"/>
          <w:szCs w:val="22"/>
          <w:lang w:val="en-US" w:eastAsia="en-US"/>
        </w:rPr>
        <w:t xml:space="preserve">Dr Lawrie Shears </w:t>
      </w:r>
      <w:r>
        <w:rPr>
          <w:rFonts w:ascii="Arial" w:eastAsiaTheme="minorHAnsi" w:hAnsi="Arial" w:cs="Arial"/>
          <w:sz w:val="18"/>
          <w:szCs w:val="22"/>
          <w:lang w:val="en-US" w:eastAsia="en-US"/>
        </w:rPr>
        <w:t>Outstanding</w:t>
      </w:r>
      <w:r w:rsidRPr="000C1BF4">
        <w:rPr>
          <w:rFonts w:ascii="Arial" w:eastAsiaTheme="minorHAnsi" w:hAnsi="Arial" w:cs="Arial"/>
          <w:sz w:val="18"/>
          <w:szCs w:val="22"/>
          <w:lang w:val="en-US" w:eastAsia="en-US"/>
        </w:rPr>
        <w:t xml:space="preserve"> Global Teaching and Learning</w:t>
      </w:r>
      <w:r w:rsidR="00C52486">
        <w:rPr>
          <w:rFonts w:ascii="Arial" w:eastAsiaTheme="minorHAnsi" w:hAnsi="Arial" w:cs="Arial"/>
          <w:sz w:val="18"/>
          <w:szCs w:val="22"/>
          <w:lang w:val="en-US" w:eastAsia="en-US"/>
        </w:rPr>
        <w:t>.</w:t>
      </w:r>
    </w:p>
    <w:p w14:paraId="39995059" w14:textId="530E8F98" w:rsidR="000B6460" w:rsidRPr="000C1BF4" w:rsidRDefault="00E75C75" w:rsidP="0094497A">
      <w:pPr>
        <w:pStyle w:val="ListParagraph"/>
        <w:widowControl/>
        <w:numPr>
          <w:ilvl w:val="0"/>
          <w:numId w:val="12"/>
        </w:numPr>
        <w:autoSpaceDE w:val="0"/>
        <w:autoSpaceDN w:val="0"/>
        <w:adjustRightInd w:val="0"/>
        <w:spacing w:before="120"/>
        <w:contextualSpacing w:val="0"/>
        <w:jc w:val="both"/>
        <w:rPr>
          <w:rFonts w:cs="Arial"/>
        </w:rPr>
      </w:pPr>
      <w:r>
        <w:rPr>
          <w:rFonts w:cs="Arial"/>
        </w:rPr>
        <w:t>A</w:t>
      </w:r>
      <w:r w:rsidR="000B6460" w:rsidRPr="000C1BF4">
        <w:rPr>
          <w:rFonts w:cs="Arial"/>
        </w:rPr>
        <w:t>ward</w:t>
      </w:r>
      <w:r w:rsidR="000B6460" w:rsidRPr="005E0C1B">
        <w:rPr>
          <w:rFonts w:cs="Arial"/>
        </w:rPr>
        <w:t xml:space="preserve"> </w:t>
      </w:r>
      <w:r w:rsidR="005E0C1B" w:rsidRPr="005E0C1B">
        <w:rPr>
          <w:rFonts w:cs="Arial"/>
        </w:rPr>
        <w:t xml:space="preserve">category </w:t>
      </w:r>
      <w:r w:rsidR="000B6460" w:rsidRPr="000C1BF4">
        <w:rPr>
          <w:rFonts w:cs="Arial"/>
        </w:rPr>
        <w:t xml:space="preserve">winners are eligible for consideration for the Lindsay Thompson Award for Excellence in Education. The recipient(s) of this award will receive an </w:t>
      </w:r>
      <w:r w:rsidR="000B6460" w:rsidRPr="000C1BF4">
        <w:rPr>
          <w:rFonts w:cs="Arial"/>
          <w:b/>
        </w:rPr>
        <w:t>additional $20,000</w:t>
      </w:r>
      <w:r w:rsidR="000B6460" w:rsidRPr="00660204">
        <w:rPr>
          <w:rFonts w:cs="Arial"/>
          <w:bCs/>
        </w:rPr>
        <w:t>.</w:t>
      </w:r>
      <w:r w:rsidR="000B6460" w:rsidRPr="000C1BF4">
        <w:rPr>
          <w:rFonts w:cs="Arial"/>
        </w:rPr>
        <w:t xml:space="preserve"> </w:t>
      </w:r>
    </w:p>
    <w:p w14:paraId="1C0809E5" w14:textId="63D92F17" w:rsidR="001E10BA" w:rsidRPr="000C1BF4" w:rsidRDefault="001E10BA" w:rsidP="00ED5077">
      <w:pPr>
        <w:pStyle w:val="Heading2"/>
      </w:pPr>
      <w:r w:rsidRPr="000C1BF4">
        <w:t>Professional learning grants</w:t>
      </w:r>
    </w:p>
    <w:p w14:paraId="7B705ECB" w14:textId="69B3E7E5"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The professional learning grant provided to award recipients can only be used to fund professional learning and associated costs. This can include staff replacement costs and reasonable travel/accommodation costs to participate in the nominated activity. The total amount provided by the Department will not exceed th</w:t>
      </w:r>
      <w:r w:rsidR="0008777F" w:rsidRPr="000C1BF4">
        <w:rPr>
          <w:rFonts w:cs="Arial"/>
        </w:rPr>
        <w:t xml:space="preserve">e dollar value specified above. </w:t>
      </w:r>
      <w:r w:rsidRPr="000C1BF4">
        <w:rPr>
          <w:rFonts w:cs="Arial"/>
        </w:rPr>
        <w:t>A list of endorsed professional learning options is provided in the VEEA Information Pack.</w:t>
      </w:r>
    </w:p>
    <w:p w14:paraId="20F19253" w14:textId="647EB5F6"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All recipients must prepare a </w:t>
      </w:r>
      <w:r w:rsidR="00E26132" w:rsidRPr="000C1BF4">
        <w:rPr>
          <w:rFonts w:cs="Arial"/>
        </w:rPr>
        <w:t xml:space="preserve">Professional Learning </w:t>
      </w:r>
      <w:r w:rsidRPr="000C1BF4">
        <w:rPr>
          <w:rFonts w:cs="Arial"/>
        </w:rPr>
        <w:t>Budget Plan and provide this to the Department</w:t>
      </w:r>
      <w:r w:rsidR="008D0B4B" w:rsidRPr="000C1BF4">
        <w:rPr>
          <w:rFonts w:cs="Arial"/>
        </w:rPr>
        <w:t xml:space="preserve"> within </w:t>
      </w:r>
      <w:r w:rsidR="008E7558" w:rsidRPr="000C1BF4">
        <w:rPr>
          <w:rFonts w:cs="Arial"/>
        </w:rPr>
        <w:t>eight</w:t>
      </w:r>
      <w:r w:rsidR="00E26132" w:rsidRPr="000C1BF4">
        <w:rPr>
          <w:rFonts w:cs="Arial"/>
        </w:rPr>
        <w:t xml:space="preserve"> (8)</w:t>
      </w:r>
      <w:r w:rsidR="008E7558" w:rsidRPr="000C1BF4">
        <w:rPr>
          <w:rFonts w:cs="Arial"/>
        </w:rPr>
        <w:t xml:space="preserve"> </w:t>
      </w:r>
      <w:r w:rsidR="008D0B4B" w:rsidRPr="000C1BF4">
        <w:rPr>
          <w:rFonts w:cs="Arial"/>
        </w:rPr>
        <w:t xml:space="preserve">weeks </w:t>
      </w:r>
      <w:r w:rsidR="005A5C75" w:rsidRPr="000C1BF4">
        <w:rPr>
          <w:rFonts w:cs="Arial"/>
        </w:rPr>
        <w:t xml:space="preserve">of </w:t>
      </w:r>
      <w:r w:rsidR="008D0B4B" w:rsidRPr="000C1BF4">
        <w:rPr>
          <w:rFonts w:cs="Arial"/>
        </w:rPr>
        <w:t xml:space="preserve">receiving their </w:t>
      </w:r>
      <w:r w:rsidR="008E7558" w:rsidRPr="000C1BF4">
        <w:rPr>
          <w:rFonts w:cs="Arial"/>
        </w:rPr>
        <w:t>award</w:t>
      </w:r>
      <w:r w:rsidR="00372B43" w:rsidRPr="000C1BF4">
        <w:rPr>
          <w:rFonts w:cs="Arial"/>
        </w:rPr>
        <w:t>,</w:t>
      </w:r>
      <w:r w:rsidR="0073739B" w:rsidRPr="000C1BF4">
        <w:rPr>
          <w:rFonts w:cs="Arial"/>
        </w:rPr>
        <w:t xml:space="preserve"> unless otherwise agreed with the Department.</w:t>
      </w:r>
      <w:r w:rsidR="003F00BD">
        <w:rPr>
          <w:rFonts w:cs="Arial"/>
        </w:rPr>
        <w:t xml:space="preserve"> </w:t>
      </w:r>
      <w:r w:rsidR="0073739B" w:rsidRPr="000C1BF4">
        <w:rPr>
          <w:rFonts w:cs="Arial"/>
        </w:rPr>
        <w:t xml:space="preserve">The </w:t>
      </w:r>
      <w:r w:rsidR="00372B43" w:rsidRPr="000C1BF4">
        <w:rPr>
          <w:rFonts w:cs="Arial"/>
        </w:rPr>
        <w:t xml:space="preserve">Professional Learning Budget Plan </w:t>
      </w:r>
      <w:r w:rsidR="00E81EB3" w:rsidRPr="000C1BF4">
        <w:rPr>
          <w:rFonts w:cs="Arial"/>
        </w:rPr>
        <w:t>must be approved by the Department</w:t>
      </w:r>
      <w:r w:rsidR="008E7558" w:rsidRPr="000C1BF4">
        <w:rPr>
          <w:rFonts w:cs="Arial"/>
        </w:rPr>
        <w:t xml:space="preserve"> </w:t>
      </w:r>
      <w:r w:rsidRPr="000C1BF4">
        <w:rPr>
          <w:rFonts w:cs="Arial"/>
        </w:rPr>
        <w:t>prior to</w:t>
      </w:r>
      <w:r w:rsidR="00E81EB3" w:rsidRPr="000C1BF4">
        <w:rPr>
          <w:rFonts w:cs="Arial"/>
        </w:rPr>
        <w:t xml:space="preserve"> a recipient</w:t>
      </w:r>
      <w:r w:rsidRPr="000C1BF4">
        <w:rPr>
          <w:rFonts w:cs="Arial"/>
        </w:rPr>
        <w:t xml:space="preserve"> </w:t>
      </w:r>
      <w:r w:rsidR="0073739B" w:rsidRPr="000C1BF4">
        <w:rPr>
          <w:rFonts w:cs="Arial"/>
        </w:rPr>
        <w:t>undertaking</w:t>
      </w:r>
      <w:r w:rsidRPr="000C1BF4">
        <w:rPr>
          <w:rFonts w:cs="Arial"/>
        </w:rPr>
        <w:t xml:space="preserve"> professional learning </w:t>
      </w:r>
      <w:r w:rsidR="0073739B" w:rsidRPr="000C1BF4">
        <w:rPr>
          <w:rFonts w:cs="Arial"/>
        </w:rPr>
        <w:t>against</w:t>
      </w:r>
      <w:r w:rsidRPr="000C1BF4">
        <w:rPr>
          <w:rFonts w:cs="Arial"/>
        </w:rPr>
        <w:t xml:space="preserve"> their award grant. The </w:t>
      </w:r>
      <w:r w:rsidR="00372B43" w:rsidRPr="000C1BF4">
        <w:rPr>
          <w:rFonts w:cs="Arial"/>
        </w:rPr>
        <w:t xml:space="preserve">Professional Learning Budget Plan </w:t>
      </w:r>
      <w:r w:rsidR="00156EDC" w:rsidRPr="000C1BF4">
        <w:rPr>
          <w:rFonts w:cs="Arial"/>
        </w:rPr>
        <w:t xml:space="preserve">will be included in a Grant Pack </w:t>
      </w:r>
      <w:r w:rsidRPr="000C1BF4">
        <w:rPr>
          <w:rFonts w:cs="Arial"/>
        </w:rPr>
        <w:t xml:space="preserve">sent to award recipients </w:t>
      </w:r>
      <w:r w:rsidR="00156EDC" w:rsidRPr="000C1BF4">
        <w:rPr>
          <w:rFonts w:cs="Arial"/>
        </w:rPr>
        <w:t xml:space="preserve">following </w:t>
      </w:r>
      <w:r w:rsidRPr="000C1BF4">
        <w:rPr>
          <w:rFonts w:cs="Arial"/>
        </w:rPr>
        <w:t xml:space="preserve">the </w:t>
      </w:r>
      <w:r w:rsidR="00C438D8">
        <w:rPr>
          <w:rFonts w:cs="Arial"/>
        </w:rPr>
        <w:t>VEEA presentation</w:t>
      </w:r>
      <w:r w:rsidRPr="000C1BF4">
        <w:rPr>
          <w:rFonts w:cs="Arial"/>
        </w:rPr>
        <w:t xml:space="preserve"> ceremony.</w:t>
      </w:r>
    </w:p>
    <w:p w14:paraId="6E87484D" w14:textId="35D43221"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b/>
        </w:rPr>
      </w:pPr>
      <w:r w:rsidRPr="000C1BF4">
        <w:rPr>
          <w:rFonts w:cs="Arial"/>
        </w:rPr>
        <w:t>Recipients may seek to undertake other high</w:t>
      </w:r>
      <w:r w:rsidR="00C84F6D" w:rsidRPr="000C1BF4">
        <w:rPr>
          <w:rFonts w:cs="Arial"/>
        </w:rPr>
        <w:t xml:space="preserve"> </w:t>
      </w:r>
      <w:r w:rsidRPr="000C1BF4">
        <w:rPr>
          <w:rFonts w:cs="Arial"/>
        </w:rPr>
        <w:t>quality, reputable professional learning not listed in the VEEA Inf</w:t>
      </w:r>
      <w:r w:rsidR="007840BF" w:rsidRPr="000C1BF4">
        <w:rPr>
          <w:rFonts w:cs="Arial"/>
        </w:rPr>
        <w:t>ormation Pack. To do so</w:t>
      </w:r>
      <w:r w:rsidR="00055C5A" w:rsidRPr="000C1BF4">
        <w:rPr>
          <w:rFonts w:cs="Arial"/>
        </w:rPr>
        <w:t>,</w:t>
      </w:r>
      <w:r w:rsidRPr="000C1BF4">
        <w:rPr>
          <w:rFonts w:cs="Arial"/>
        </w:rPr>
        <w:t xml:space="preserve"> recipients </w:t>
      </w:r>
      <w:r w:rsidR="00D83030" w:rsidRPr="000C1BF4">
        <w:rPr>
          <w:rFonts w:cs="Arial"/>
        </w:rPr>
        <w:t xml:space="preserve">need to </w:t>
      </w:r>
      <w:r w:rsidR="007840BF" w:rsidRPr="000C1BF4">
        <w:rPr>
          <w:rFonts w:cs="Arial"/>
        </w:rPr>
        <w:t>detail their proposed learning in their Professional Learning Budget Plan, which is submitted to the Department for approval.</w:t>
      </w:r>
    </w:p>
    <w:p w14:paraId="42DFB66D" w14:textId="71E965CB" w:rsidR="00232EBF" w:rsidRPr="000C1BF4" w:rsidRDefault="00232EBF"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Should the proposed professional learning involve </w:t>
      </w:r>
      <w:r w:rsidR="00702A37">
        <w:rPr>
          <w:rFonts w:cs="Arial"/>
        </w:rPr>
        <w:t xml:space="preserve">interstate or </w:t>
      </w:r>
      <w:r w:rsidRPr="000C1BF4">
        <w:rPr>
          <w:rFonts w:cs="Arial"/>
        </w:rPr>
        <w:t>international travel, travel will be approved according to the Department</w:t>
      </w:r>
      <w:r w:rsidR="00702A37">
        <w:rPr>
          <w:rFonts w:cs="Arial"/>
        </w:rPr>
        <w:t>’s</w:t>
      </w:r>
      <w:r w:rsidRPr="000C1BF4">
        <w:rPr>
          <w:rFonts w:cs="Arial"/>
        </w:rPr>
        <w:t xml:space="preserve"> Travel Policy.</w:t>
      </w:r>
      <w:r w:rsidR="00A47E4B">
        <w:rPr>
          <w:rFonts w:cs="Arial"/>
        </w:rPr>
        <w:t xml:space="preserve"> </w:t>
      </w:r>
      <w:r w:rsidR="00C42A8A">
        <w:rPr>
          <w:rFonts w:cs="Arial"/>
        </w:rPr>
        <w:t xml:space="preserve">Note that award recipients should consider </w:t>
      </w:r>
      <w:r w:rsidR="00283889">
        <w:rPr>
          <w:rFonts w:cs="Arial"/>
        </w:rPr>
        <w:t xml:space="preserve">any </w:t>
      </w:r>
      <w:r w:rsidR="00C42A8A">
        <w:rPr>
          <w:rFonts w:cs="Arial"/>
        </w:rPr>
        <w:t>potential coronavirus pandemic travel restrictions when developing their Professional Learning Budget Plan.</w:t>
      </w:r>
    </w:p>
    <w:p w14:paraId="56ED9D1E" w14:textId="77777777"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Recipients can propose to undertake professional learning that exceeds the amount of their award grant, provided they are able to fund the additional costs above the amount of their award grant from other sources.</w:t>
      </w:r>
    </w:p>
    <w:p w14:paraId="74B17E5B" w14:textId="7FF34414"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Funding for </w:t>
      </w:r>
      <w:r w:rsidR="006A4AB0" w:rsidRPr="000C1BF4">
        <w:rPr>
          <w:rFonts w:cs="Arial"/>
        </w:rPr>
        <w:t xml:space="preserve">all activities </w:t>
      </w:r>
      <w:r w:rsidR="00BA5ED3" w:rsidRPr="000C1BF4">
        <w:rPr>
          <w:rFonts w:cs="Arial"/>
        </w:rPr>
        <w:t>approve</w:t>
      </w:r>
      <w:r w:rsidR="00743BDB" w:rsidRPr="000C1BF4">
        <w:rPr>
          <w:rFonts w:cs="Arial"/>
        </w:rPr>
        <w:t>d</w:t>
      </w:r>
      <w:r w:rsidR="00BA5ED3" w:rsidRPr="000C1BF4">
        <w:rPr>
          <w:rFonts w:cs="Arial"/>
        </w:rPr>
        <w:t xml:space="preserve"> on the </w:t>
      </w:r>
      <w:r w:rsidR="00483FA1" w:rsidRPr="000C1BF4">
        <w:rPr>
          <w:rFonts w:cs="Arial"/>
        </w:rPr>
        <w:t xml:space="preserve">Professional Learning Budget Plan </w:t>
      </w:r>
      <w:r w:rsidRPr="000C1BF4">
        <w:rPr>
          <w:rFonts w:cs="Arial"/>
        </w:rPr>
        <w:t xml:space="preserve">will be </w:t>
      </w:r>
      <w:r w:rsidR="00A6184E" w:rsidRPr="000C1BF4">
        <w:rPr>
          <w:rFonts w:cs="Arial"/>
        </w:rPr>
        <w:t>administered via the</w:t>
      </w:r>
      <w:r w:rsidR="002B0D39" w:rsidRPr="000C1BF4">
        <w:rPr>
          <w:rFonts w:cs="Arial"/>
        </w:rPr>
        <w:t xml:space="preserve"> Department’s</w:t>
      </w:r>
      <w:r w:rsidR="00A6184E" w:rsidRPr="000C1BF4">
        <w:rPr>
          <w:rFonts w:cs="Arial"/>
        </w:rPr>
        <w:t xml:space="preserve"> Schools Targeted Funding</w:t>
      </w:r>
      <w:r w:rsidR="00483FA1" w:rsidRPr="000C1BF4">
        <w:rPr>
          <w:rFonts w:cs="Arial"/>
        </w:rPr>
        <w:t xml:space="preserve"> P</w:t>
      </w:r>
      <w:r w:rsidR="006A4AB0" w:rsidRPr="000C1BF4">
        <w:rPr>
          <w:rFonts w:cs="Arial"/>
        </w:rPr>
        <w:t>ortal</w:t>
      </w:r>
      <w:r w:rsidR="00A6184E" w:rsidRPr="000C1BF4">
        <w:rPr>
          <w:rFonts w:cs="Arial"/>
        </w:rPr>
        <w:t>.</w:t>
      </w:r>
    </w:p>
    <w:p w14:paraId="58496FEE" w14:textId="4A4731DD"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Team award recipients will self-determine how funding will be allocated across team members. Disagreement around funding allocations across team members will be resolved at the local level by the school principal (or regional director where applicable).</w:t>
      </w:r>
    </w:p>
    <w:p w14:paraId="1457D581" w14:textId="21F2FE9B" w:rsidR="001E10BA"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Recipients will be required to provide a full acquittal of their </w:t>
      </w:r>
      <w:r w:rsidR="00702A37">
        <w:rPr>
          <w:rFonts w:cs="Arial"/>
        </w:rPr>
        <w:t xml:space="preserve">award </w:t>
      </w:r>
      <w:r w:rsidRPr="000C1BF4">
        <w:rPr>
          <w:rFonts w:cs="Arial"/>
        </w:rPr>
        <w:t>grant funding and are responsible for recording and documenting their professional learning grant expenditure. This includes, but is not limited to, credit card receipts and statements, and provider invoices.</w:t>
      </w:r>
    </w:p>
    <w:p w14:paraId="08A679C1" w14:textId="046CE670" w:rsidR="001E10BA" w:rsidRPr="000C1BF4" w:rsidRDefault="001E10BA" w:rsidP="0097370D">
      <w:pPr>
        <w:pStyle w:val="ListParagraph"/>
        <w:widowControl/>
        <w:numPr>
          <w:ilvl w:val="0"/>
          <w:numId w:val="12"/>
        </w:numPr>
        <w:autoSpaceDE w:val="0"/>
        <w:autoSpaceDN w:val="0"/>
        <w:adjustRightInd w:val="0"/>
        <w:spacing w:before="120"/>
        <w:contextualSpacing w:val="0"/>
        <w:rPr>
          <w:rFonts w:cs="Arial"/>
        </w:rPr>
      </w:pPr>
      <w:r w:rsidRPr="000C1BF4">
        <w:rPr>
          <w:rFonts w:cs="Arial"/>
        </w:rPr>
        <w:t xml:space="preserve">Recipients </w:t>
      </w:r>
      <w:r w:rsidR="0040387F" w:rsidRPr="000C1BF4">
        <w:rPr>
          <w:rFonts w:cs="Arial"/>
        </w:rPr>
        <w:t xml:space="preserve">who </w:t>
      </w:r>
      <w:r w:rsidRPr="000C1BF4">
        <w:rPr>
          <w:rFonts w:cs="Arial"/>
        </w:rPr>
        <w:t xml:space="preserve">do not spend their </w:t>
      </w:r>
      <w:r w:rsidR="00702A37">
        <w:rPr>
          <w:rFonts w:cs="Arial"/>
        </w:rPr>
        <w:t xml:space="preserve">award </w:t>
      </w:r>
      <w:r w:rsidRPr="000C1BF4">
        <w:rPr>
          <w:rFonts w:cs="Arial"/>
        </w:rPr>
        <w:t xml:space="preserve">grant </w:t>
      </w:r>
      <w:r w:rsidR="00702A37" w:rsidRPr="000C1BF4">
        <w:rPr>
          <w:rFonts w:cs="Arial"/>
        </w:rPr>
        <w:t>amount or</w:t>
      </w:r>
      <w:r w:rsidR="009D79CA" w:rsidRPr="000C1BF4">
        <w:rPr>
          <w:rFonts w:cs="Arial"/>
        </w:rPr>
        <w:t xml:space="preserve"> spend only part of their grant</w:t>
      </w:r>
      <w:r w:rsidR="00055C5A" w:rsidRPr="000C1BF4">
        <w:rPr>
          <w:rFonts w:cs="Arial"/>
        </w:rPr>
        <w:t xml:space="preserve"> prior to 31 </w:t>
      </w:r>
      <w:r w:rsidR="00986232">
        <w:rPr>
          <w:rFonts w:cs="Arial"/>
        </w:rPr>
        <w:t>March 2025</w:t>
      </w:r>
      <w:r w:rsidR="00A91321">
        <w:rPr>
          <w:rFonts w:cs="Arial"/>
        </w:rPr>
        <w:t xml:space="preserve"> </w:t>
      </w:r>
      <w:r w:rsidR="009D79CA" w:rsidRPr="000C1BF4">
        <w:rPr>
          <w:rFonts w:cs="Arial"/>
        </w:rPr>
        <w:t>forfeit the remaining</w:t>
      </w:r>
      <w:r w:rsidRPr="000C1BF4">
        <w:rPr>
          <w:rFonts w:cs="Arial"/>
        </w:rPr>
        <w:t xml:space="preserve"> professional learning grant</w:t>
      </w:r>
      <w:r w:rsidR="00702A37">
        <w:rPr>
          <w:rFonts w:cs="Arial"/>
        </w:rPr>
        <w:t xml:space="preserve"> amount</w:t>
      </w:r>
      <w:r w:rsidR="009D79CA" w:rsidRPr="000C1BF4">
        <w:rPr>
          <w:rFonts w:cs="Arial"/>
        </w:rPr>
        <w:t>,</w:t>
      </w:r>
      <w:r w:rsidR="00743BDB" w:rsidRPr="000C1BF4">
        <w:rPr>
          <w:rFonts w:cs="Arial"/>
        </w:rPr>
        <w:t xml:space="preserve"> unless otherwise agreed with the Department.</w:t>
      </w:r>
      <w:r w:rsidRPr="000C1BF4">
        <w:rPr>
          <w:rFonts w:cs="Arial"/>
        </w:rPr>
        <w:t xml:space="preserve"> </w:t>
      </w:r>
    </w:p>
    <w:p w14:paraId="608DEE44" w14:textId="1DC5716E" w:rsidR="00DE7BC5" w:rsidRPr="000C1BF4" w:rsidRDefault="000B43B7"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The r</w:t>
      </w:r>
      <w:r w:rsidR="00C96A6D" w:rsidRPr="000C1BF4">
        <w:rPr>
          <w:rFonts w:cs="Arial"/>
        </w:rPr>
        <w:t xml:space="preserve">ecipient of the </w:t>
      </w:r>
      <w:r w:rsidR="00C96A6D" w:rsidRPr="000C1BF4">
        <w:rPr>
          <w:rFonts w:cs="Arial"/>
          <w:b/>
        </w:rPr>
        <w:t>Lindsay Thompson Award for Excellence in Education</w:t>
      </w:r>
      <w:r w:rsidR="00C96A6D" w:rsidRPr="000C1BF4">
        <w:rPr>
          <w:rFonts w:cs="Arial"/>
        </w:rPr>
        <w:t xml:space="preserve"> </w:t>
      </w:r>
      <w:r w:rsidRPr="000C1BF4">
        <w:rPr>
          <w:rFonts w:cs="Arial"/>
        </w:rPr>
        <w:t xml:space="preserve">will </w:t>
      </w:r>
      <w:r w:rsidR="00C042DB" w:rsidRPr="000C1BF4">
        <w:rPr>
          <w:rFonts w:cs="Arial"/>
        </w:rPr>
        <w:t>receive an additional</w:t>
      </w:r>
      <w:r w:rsidR="004C760F" w:rsidRPr="000C1BF4">
        <w:rPr>
          <w:rFonts w:cs="Arial"/>
        </w:rPr>
        <w:br/>
      </w:r>
      <w:r w:rsidR="00C042DB" w:rsidRPr="000C1BF4">
        <w:rPr>
          <w:rFonts w:cs="Arial"/>
        </w:rPr>
        <w:t>12 months to spend their $20,000</w:t>
      </w:r>
      <w:r w:rsidR="00702A37">
        <w:rPr>
          <w:rFonts w:cs="Arial"/>
        </w:rPr>
        <w:t xml:space="preserve"> professional learning grant</w:t>
      </w:r>
      <w:r w:rsidR="00C042DB" w:rsidRPr="000C1BF4">
        <w:rPr>
          <w:rFonts w:cs="Arial"/>
        </w:rPr>
        <w:t xml:space="preserve">. Recipient/s </w:t>
      </w:r>
      <w:r w:rsidR="00E80B0F" w:rsidRPr="000C1BF4">
        <w:rPr>
          <w:rFonts w:cs="Arial"/>
        </w:rPr>
        <w:t>who</w:t>
      </w:r>
      <w:r w:rsidR="00C96A6D" w:rsidRPr="000C1BF4">
        <w:rPr>
          <w:rFonts w:cs="Arial"/>
        </w:rPr>
        <w:t xml:space="preserve"> do not spend their </w:t>
      </w:r>
      <w:r w:rsidR="00702A37">
        <w:rPr>
          <w:rFonts w:cs="Arial"/>
        </w:rPr>
        <w:t xml:space="preserve">award </w:t>
      </w:r>
      <w:r w:rsidR="00C96A6D" w:rsidRPr="000C1BF4">
        <w:rPr>
          <w:rFonts w:cs="Arial"/>
        </w:rPr>
        <w:t xml:space="preserve">grant amount prior to 31 </w:t>
      </w:r>
      <w:r w:rsidR="00986232">
        <w:rPr>
          <w:rFonts w:cs="Arial"/>
        </w:rPr>
        <w:t>March</w:t>
      </w:r>
      <w:r w:rsidR="00986232" w:rsidRPr="000C1BF4">
        <w:rPr>
          <w:rFonts w:cs="Arial"/>
        </w:rPr>
        <w:t xml:space="preserve"> </w:t>
      </w:r>
      <w:r w:rsidR="008C357E">
        <w:rPr>
          <w:rFonts w:cs="Arial"/>
        </w:rPr>
        <w:t>202</w:t>
      </w:r>
      <w:r w:rsidR="00986232">
        <w:rPr>
          <w:rFonts w:cs="Arial"/>
        </w:rPr>
        <w:t>6</w:t>
      </w:r>
      <w:r w:rsidR="008C357E" w:rsidRPr="000C1BF4">
        <w:rPr>
          <w:rFonts w:cs="Arial"/>
        </w:rPr>
        <w:t xml:space="preserve"> </w:t>
      </w:r>
      <w:r w:rsidR="00C96A6D" w:rsidRPr="000C1BF4">
        <w:rPr>
          <w:rFonts w:cs="Arial"/>
        </w:rPr>
        <w:t>forfeit the</w:t>
      </w:r>
      <w:r w:rsidR="00702A37">
        <w:rPr>
          <w:rFonts w:cs="Arial"/>
        </w:rPr>
        <w:t xml:space="preserve"> remaining</w:t>
      </w:r>
      <w:r w:rsidR="00C96A6D" w:rsidRPr="000C1BF4">
        <w:rPr>
          <w:rFonts w:cs="Arial"/>
        </w:rPr>
        <w:t xml:space="preserve"> professional learning grant</w:t>
      </w:r>
      <w:r w:rsidR="00743BDB" w:rsidRPr="000C1BF4">
        <w:rPr>
          <w:rFonts w:cs="Arial"/>
        </w:rPr>
        <w:t xml:space="preserve"> </w:t>
      </w:r>
      <w:r w:rsidR="00702A37">
        <w:rPr>
          <w:rFonts w:cs="Arial"/>
        </w:rPr>
        <w:t xml:space="preserve">amount </w:t>
      </w:r>
      <w:r w:rsidR="00743BDB" w:rsidRPr="000C1BF4">
        <w:rPr>
          <w:rFonts w:cs="Arial"/>
        </w:rPr>
        <w:t>unless otherwise agreed with the Department.</w:t>
      </w:r>
    </w:p>
    <w:p w14:paraId="759983F4" w14:textId="3A9D4414" w:rsidR="001E10BA" w:rsidRPr="000C1BF4" w:rsidRDefault="009B4CF1"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 request </w:t>
      </w:r>
      <w:r w:rsidR="00FF35AA" w:rsidRPr="000C1BF4">
        <w:rPr>
          <w:rFonts w:cs="Arial"/>
        </w:rPr>
        <w:t xml:space="preserve">for an extension </w:t>
      </w:r>
      <w:r w:rsidRPr="000C1BF4">
        <w:rPr>
          <w:rFonts w:cs="Arial"/>
        </w:rPr>
        <w:t xml:space="preserve">of time to use the </w:t>
      </w:r>
      <w:r w:rsidR="00702A37">
        <w:rPr>
          <w:rFonts w:cs="Arial"/>
        </w:rPr>
        <w:t xml:space="preserve">award </w:t>
      </w:r>
      <w:r w:rsidRPr="000C1BF4">
        <w:rPr>
          <w:rFonts w:cs="Arial"/>
        </w:rPr>
        <w:t xml:space="preserve">grant </w:t>
      </w:r>
      <w:r w:rsidR="00FF35AA" w:rsidRPr="000C1BF4">
        <w:rPr>
          <w:rFonts w:cs="Arial"/>
        </w:rPr>
        <w:t>must be made in writing by no later than</w:t>
      </w:r>
      <w:r w:rsidR="00055C5A" w:rsidRPr="000C1BF4">
        <w:rPr>
          <w:rFonts w:cs="Arial"/>
        </w:rPr>
        <w:br/>
      </w:r>
      <w:r w:rsidR="00FF35AA" w:rsidRPr="000C1BF4">
        <w:rPr>
          <w:rFonts w:cs="Arial"/>
        </w:rPr>
        <w:t xml:space="preserve">1 December </w:t>
      </w:r>
      <w:r w:rsidR="00395D22">
        <w:rPr>
          <w:rFonts w:cs="Arial"/>
        </w:rPr>
        <w:t>2024</w:t>
      </w:r>
      <w:r w:rsidR="008D4540" w:rsidRPr="000C1BF4">
        <w:rPr>
          <w:rFonts w:cs="Arial"/>
        </w:rPr>
        <w:t>.</w:t>
      </w:r>
      <w:r w:rsidR="00055BE1">
        <w:rPr>
          <w:rFonts w:cs="Arial"/>
        </w:rPr>
        <w:t xml:space="preserve"> </w:t>
      </w:r>
      <w:r w:rsidR="008D4540" w:rsidRPr="000C1BF4">
        <w:rPr>
          <w:rFonts w:cs="Arial"/>
        </w:rPr>
        <w:t>Applications</w:t>
      </w:r>
      <w:r w:rsidR="00FF35AA" w:rsidRPr="000C1BF4">
        <w:rPr>
          <w:rFonts w:cs="Arial"/>
        </w:rPr>
        <w:t xml:space="preserve"> will be considered on merit and granted at the </w:t>
      </w:r>
      <w:r w:rsidR="000B4C61" w:rsidRPr="000C1BF4">
        <w:rPr>
          <w:rFonts w:cs="Arial"/>
        </w:rPr>
        <w:t xml:space="preserve">sole </w:t>
      </w:r>
      <w:r w:rsidR="00FF35AA" w:rsidRPr="000C1BF4">
        <w:rPr>
          <w:rFonts w:cs="Arial"/>
        </w:rPr>
        <w:t xml:space="preserve">discretion of the Department. </w:t>
      </w:r>
    </w:p>
    <w:p w14:paraId="507B5409" w14:textId="04D93ADE" w:rsidR="00702A37" w:rsidRPr="00C46504" w:rsidRDefault="00702A37" w:rsidP="00C46504">
      <w:pPr>
        <w:pStyle w:val="ListParagraph"/>
        <w:numPr>
          <w:ilvl w:val="0"/>
          <w:numId w:val="12"/>
        </w:numPr>
        <w:rPr>
          <w:rFonts w:ascii="Calibri" w:hAnsi="Calibri"/>
          <w:sz w:val="22"/>
        </w:rPr>
      </w:pPr>
      <w:r>
        <w:t xml:space="preserve">Recipients of each award category are expected to remain employed by the Department for at least </w:t>
      </w:r>
      <w:r w:rsidR="00C46504">
        <w:t xml:space="preserve">one </w:t>
      </w:r>
      <w:r>
        <w:t>year post the completion of their professional learning.</w:t>
      </w:r>
      <w:r w:rsidR="003F00BD">
        <w:t xml:space="preserve"> </w:t>
      </w:r>
      <w:r>
        <w:t>If they do not remain so employed by the Department they may, in the discretion of the Department, be required to repay all monies to the Department.</w:t>
      </w:r>
    </w:p>
    <w:p w14:paraId="4E8A8D89" w14:textId="77777777" w:rsidR="001E10BA" w:rsidRPr="000C1BF4" w:rsidRDefault="001E10BA" w:rsidP="00ED5077">
      <w:pPr>
        <w:pStyle w:val="Heading2"/>
        <w:rPr>
          <w:b w:val="0"/>
          <w:bCs w:val="0"/>
        </w:rPr>
      </w:pPr>
      <w:r w:rsidRPr="000C1BF4">
        <w:t>Award alumni</w:t>
      </w:r>
    </w:p>
    <w:p w14:paraId="129D6392" w14:textId="7E7D0667" w:rsidR="001E10BA" w:rsidRPr="000C1BF4" w:rsidRDefault="00AF3DD5" w:rsidP="0097370D">
      <w:pPr>
        <w:pStyle w:val="ListParagraph"/>
        <w:widowControl/>
        <w:numPr>
          <w:ilvl w:val="0"/>
          <w:numId w:val="12"/>
        </w:numPr>
        <w:autoSpaceDE w:val="0"/>
        <w:autoSpaceDN w:val="0"/>
        <w:adjustRightInd w:val="0"/>
        <w:spacing w:before="120"/>
        <w:contextualSpacing w:val="0"/>
        <w:jc w:val="both"/>
        <w:rPr>
          <w:rFonts w:cs="Arial"/>
          <w:szCs w:val="18"/>
        </w:rPr>
      </w:pPr>
      <w:r w:rsidRPr="000C1BF4">
        <w:rPr>
          <w:rFonts w:cs="Arial"/>
          <w:szCs w:val="18"/>
        </w:rPr>
        <w:t>A</w:t>
      </w:r>
      <w:r w:rsidR="001E10BA" w:rsidRPr="000C1BF4">
        <w:rPr>
          <w:rFonts w:cs="Arial"/>
          <w:szCs w:val="18"/>
        </w:rPr>
        <w:t xml:space="preserve">ward recipients will be required to provide </w:t>
      </w:r>
      <w:r w:rsidRPr="000C1BF4">
        <w:rPr>
          <w:rFonts w:cs="Arial"/>
          <w:szCs w:val="18"/>
        </w:rPr>
        <w:t xml:space="preserve">a final report as </w:t>
      </w:r>
      <w:r w:rsidR="001E10BA" w:rsidRPr="000C1BF4">
        <w:rPr>
          <w:rFonts w:cs="Arial"/>
          <w:szCs w:val="18"/>
        </w:rPr>
        <w:t>evidence of their research or professional learning activity</w:t>
      </w:r>
      <w:r w:rsidR="00573D1B" w:rsidRPr="000C1BF4">
        <w:rPr>
          <w:rFonts w:cs="Arial"/>
          <w:szCs w:val="18"/>
        </w:rPr>
        <w:t>.</w:t>
      </w:r>
      <w:r w:rsidR="003F00BD">
        <w:rPr>
          <w:rFonts w:cs="Arial"/>
          <w:szCs w:val="18"/>
        </w:rPr>
        <w:t xml:space="preserve"> </w:t>
      </w:r>
      <w:r w:rsidR="00573D1B" w:rsidRPr="000C1BF4">
        <w:rPr>
          <w:rFonts w:cs="Arial"/>
          <w:szCs w:val="18"/>
        </w:rPr>
        <w:t>Th</w:t>
      </w:r>
      <w:r w:rsidR="00C46504">
        <w:rPr>
          <w:rFonts w:cs="Arial"/>
          <w:szCs w:val="18"/>
        </w:rPr>
        <w:t>is</w:t>
      </w:r>
      <w:r w:rsidR="00573D1B" w:rsidRPr="000C1BF4">
        <w:rPr>
          <w:rFonts w:cs="Arial"/>
          <w:szCs w:val="18"/>
        </w:rPr>
        <w:t xml:space="preserve"> report</w:t>
      </w:r>
      <w:r w:rsidR="001E10BA" w:rsidRPr="000C1BF4">
        <w:rPr>
          <w:rFonts w:cs="Arial"/>
          <w:szCs w:val="18"/>
        </w:rPr>
        <w:t xml:space="preserve"> can be used to share findings with the wider school system. </w:t>
      </w:r>
    </w:p>
    <w:p w14:paraId="2FABF181" w14:textId="7D43BB9C" w:rsidR="00FA4FE1" w:rsidRPr="000C1BF4" w:rsidRDefault="001E10BA" w:rsidP="0097370D">
      <w:pPr>
        <w:pStyle w:val="ListParagraph"/>
        <w:widowControl/>
        <w:numPr>
          <w:ilvl w:val="0"/>
          <w:numId w:val="12"/>
        </w:numPr>
        <w:autoSpaceDE w:val="0"/>
        <w:autoSpaceDN w:val="0"/>
        <w:adjustRightInd w:val="0"/>
        <w:spacing w:before="120"/>
        <w:contextualSpacing w:val="0"/>
        <w:jc w:val="both"/>
        <w:rPr>
          <w:rFonts w:cs="Arial"/>
        </w:rPr>
      </w:pPr>
      <w:r w:rsidRPr="000C1BF4">
        <w:rPr>
          <w:rFonts w:cs="Arial"/>
        </w:rPr>
        <w:t xml:space="preserve">Award recipients will share and promote the outcomes of their professional learning activity with relevant local networks and across the Victorian education system.  </w:t>
      </w:r>
    </w:p>
    <w:p w14:paraId="2C13B30F" w14:textId="3A4D1F4D" w:rsidR="005D7B3F" w:rsidRPr="000C1BF4" w:rsidRDefault="00573D1B" w:rsidP="0097370D">
      <w:pPr>
        <w:pStyle w:val="ListParagraph"/>
        <w:widowControl/>
        <w:numPr>
          <w:ilvl w:val="0"/>
          <w:numId w:val="12"/>
        </w:numPr>
        <w:autoSpaceDE w:val="0"/>
        <w:autoSpaceDN w:val="0"/>
        <w:adjustRightInd w:val="0"/>
        <w:spacing w:before="120"/>
        <w:contextualSpacing w:val="0"/>
        <w:jc w:val="both"/>
      </w:pPr>
      <w:r w:rsidRPr="000C1BF4">
        <w:t>F</w:t>
      </w:r>
      <w:r w:rsidR="005D7B3F" w:rsidRPr="000C1BF4">
        <w:t xml:space="preserve">inalists and winners may be invited to provide input on </w:t>
      </w:r>
      <w:r w:rsidR="00374E81" w:rsidRPr="000C1BF4">
        <w:t>D</w:t>
      </w:r>
      <w:r w:rsidR="005D7B3F" w:rsidRPr="000C1BF4">
        <w:t>epartmental initiatives should their expertise be relevant.</w:t>
      </w:r>
    </w:p>
    <w:p w14:paraId="474C01DD" w14:textId="77777777" w:rsidR="001E10BA" w:rsidRPr="000C1BF4" w:rsidRDefault="001E10BA" w:rsidP="00ED5077">
      <w:pPr>
        <w:pStyle w:val="Heading2"/>
        <w:rPr>
          <w:b w:val="0"/>
          <w:bCs w:val="0"/>
        </w:rPr>
      </w:pPr>
      <w:r w:rsidRPr="000C1BF4">
        <w:t>Queries</w:t>
      </w:r>
    </w:p>
    <w:p w14:paraId="49F05845" w14:textId="39AB04E3" w:rsidR="001E10BA" w:rsidRPr="000C1BF4" w:rsidRDefault="001E10BA" w:rsidP="0097370D">
      <w:pPr>
        <w:pStyle w:val="ListParagraph"/>
        <w:widowControl/>
        <w:numPr>
          <w:ilvl w:val="0"/>
          <w:numId w:val="12"/>
        </w:numPr>
        <w:autoSpaceDE w:val="0"/>
        <w:autoSpaceDN w:val="0"/>
        <w:adjustRightInd w:val="0"/>
        <w:spacing w:before="120"/>
        <w:contextualSpacing w:val="0"/>
        <w:rPr>
          <w:rFonts w:cs="Arial"/>
        </w:rPr>
      </w:pPr>
      <w:r w:rsidRPr="000C1BF4">
        <w:rPr>
          <w:rFonts w:cs="Arial"/>
        </w:rPr>
        <w:t xml:space="preserve">All queries relating to the VEEA can be sent to: </w:t>
      </w:r>
      <w:hyperlink r:id="rId13" w:history="1">
        <w:r w:rsidR="00C46504">
          <w:rPr>
            <w:rStyle w:val="Hyperlink"/>
            <w:rFonts w:cs="Arial"/>
          </w:rPr>
          <w:t>excellence.awards@education.vic.gov.au</w:t>
        </w:r>
      </w:hyperlink>
    </w:p>
    <w:bookmarkEnd w:id="0"/>
    <w:p w14:paraId="2C0BF19A" w14:textId="77777777" w:rsidR="001E10BA" w:rsidRPr="001E10BA" w:rsidRDefault="001E10BA" w:rsidP="007A1D5C">
      <w:pPr>
        <w:rPr>
          <w:rFonts w:cs="Arial"/>
        </w:rPr>
      </w:pPr>
    </w:p>
    <w:sectPr w:rsidR="001E10BA" w:rsidRPr="001E10BA" w:rsidSect="00ED5077">
      <w:footerReference w:type="default" r:id="rId14"/>
      <w:headerReference w:type="first" r:id="rId15"/>
      <w:type w:val="continuous"/>
      <w:pgSz w:w="11920" w:h="16840"/>
      <w:pgMar w:top="1440" w:right="1440" w:bottom="1440" w:left="1440" w:header="0" w:footer="1204" w:gutter="0"/>
      <w:cols w:space="15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338A" w14:textId="77777777" w:rsidR="00494027" w:rsidRDefault="00494027">
      <w:pPr>
        <w:spacing w:after="0" w:line="240" w:lineRule="auto"/>
      </w:pPr>
      <w:r>
        <w:separator/>
      </w:r>
    </w:p>
  </w:endnote>
  <w:endnote w:type="continuationSeparator" w:id="0">
    <w:p w14:paraId="29EB5105" w14:textId="77777777" w:rsidR="00494027" w:rsidRDefault="00494027">
      <w:pPr>
        <w:spacing w:after="0" w:line="240" w:lineRule="auto"/>
      </w:pPr>
      <w:r>
        <w:continuationSeparator/>
      </w:r>
    </w:p>
  </w:endnote>
  <w:endnote w:type="continuationNotice" w:id="1">
    <w:p w14:paraId="0212499F" w14:textId="77777777" w:rsidR="00494027" w:rsidRDefault="00494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0FB6" w14:textId="6FC9F0F6" w:rsidR="001D6802" w:rsidRDefault="001D6802">
    <w:pPr>
      <w:spacing w:after="0" w:line="200" w:lineRule="exact"/>
      <w:rPr>
        <w:szCs w:val="20"/>
      </w:rPr>
    </w:pPr>
    <w:r>
      <w:rPr>
        <w:noProof/>
        <w:sz w:val="22"/>
        <w:lang w:val="en-AU" w:eastAsia="en-AU"/>
      </w:rPr>
      <mc:AlternateContent>
        <mc:Choice Requires="wps">
          <w:drawing>
            <wp:anchor distT="0" distB="0" distL="114300" distR="114300" simplePos="0" relativeHeight="251658240" behindDoc="1" locked="0" layoutInCell="1" allowOverlap="1" wp14:anchorId="476D0FB7" wp14:editId="020206B6">
              <wp:simplePos x="0" y="0"/>
              <wp:positionH relativeFrom="page">
                <wp:posOffset>527050</wp:posOffset>
              </wp:positionH>
              <wp:positionV relativeFrom="page">
                <wp:posOffset>10308590</wp:posOffset>
              </wp:positionV>
              <wp:extent cx="2303780" cy="127000"/>
              <wp:effectExtent l="3175" t="254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0FBA" w14:textId="68C17F9E" w:rsidR="001D6802" w:rsidRDefault="001D6802">
                          <w:pPr>
                            <w:spacing w:after="0" w:line="184" w:lineRule="exact"/>
                            <w:ind w:left="20" w:right="-44"/>
                            <w:rPr>
                              <w:rFonts w:eastAsia="Arial" w:cs="Arial"/>
                              <w:sz w:val="16"/>
                              <w:szCs w:val="16"/>
                            </w:rPr>
                          </w:pPr>
                          <w:r>
                            <w:rPr>
                              <w:rFonts w:eastAsia="Arial" w:cs="Arial"/>
                              <w:color w:val="FCAF17"/>
                              <w:spacing w:val="-2"/>
                              <w:sz w:val="16"/>
                              <w:szCs w:val="16"/>
                            </w:rPr>
                            <w:t>202</w:t>
                          </w:r>
                          <w:r w:rsidR="00395D22">
                            <w:rPr>
                              <w:rFonts w:eastAsia="Arial" w:cs="Arial"/>
                              <w:color w:val="FCAF17"/>
                              <w:spacing w:val="-2"/>
                              <w:sz w:val="16"/>
                              <w:szCs w:val="16"/>
                            </w:rPr>
                            <w:t>3</w:t>
                          </w:r>
                          <w:r>
                            <w:rPr>
                              <w:rFonts w:eastAsia="Arial" w:cs="Arial"/>
                              <w:color w:val="FCAF17"/>
                              <w:spacing w:val="-4"/>
                              <w:sz w:val="16"/>
                              <w:szCs w:val="16"/>
                            </w:rPr>
                            <w:t xml:space="preserve"> </w:t>
                          </w:r>
                          <w:r>
                            <w:rPr>
                              <w:rFonts w:eastAsia="Arial" w:cs="Arial"/>
                              <w:color w:val="FCAF17"/>
                              <w:spacing w:val="-5"/>
                              <w:sz w:val="16"/>
                              <w:szCs w:val="16"/>
                            </w:rPr>
                            <w:t>V</w:t>
                          </w:r>
                          <w:r>
                            <w:rPr>
                              <w:rFonts w:eastAsia="Arial" w:cs="Arial"/>
                              <w:color w:val="FCAF17"/>
                              <w:spacing w:val="-2"/>
                              <w:sz w:val="16"/>
                              <w:szCs w:val="16"/>
                            </w:rPr>
                            <w:t>ictoria</w:t>
                          </w:r>
                          <w:r>
                            <w:rPr>
                              <w:rFonts w:eastAsia="Arial" w:cs="Arial"/>
                              <w:color w:val="FCAF17"/>
                              <w:sz w:val="16"/>
                              <w:szCs w:val="16"/>
                            </w:rPr>
                            <w:t>n</w:t>
                          </w:r>
                          <w:r>
                            <w:rPr>
                              <w:rFonts w:eastAsia="Arial" w:cs="Arial"/>
                              <w:color w:val="FCAF17"/>
                              <w:spacing w:val="-5"/>
                              <w:sz w:val="16"/>
                              <w:szCs w:val="16"/>
                            </w:rPr>
                            <w:t xml:space="preserve"> </w:t>
                          </w:r>
                          <w:r>
                            <w:rPr>
                              <w:rFonts w:eastAsia="Arial" w:cs="Arial"/>
                              <w:color w:val="FCAF17"/>
                              <w:spacing w:val="-2"/>
                              <w:sz w:val="16"/>
                              <w:szCs w:val="16"/>
                            </w:rPr>
                            <w:t>Educatio</w:t>
                          </w:r>
                          <w:r>
                            <w:rPr>
                              <w:rFonts w:eastAsia="Arial" w:cs="Arial"/>
                              <w:color w:val="FCAF17"/>
                              <w:sz w:val="16"/>
                              <w:szCs w:val="16"/>
                            </w:rPr>
                            <w:t>n</w:t>
                          </w:r>
                          <w:r>
                            <w:rPr>
                              <w:rFonts w:eastAsia="Arial" w:cs="Arial"/>
                              <w:color w:val="FCAF17"/>
                              <w:spacing w:val="-4"/>
                              <w:sz w:val="16"/>
                              <w:szCs w:val="16"/>
                            </w:rPr>
                            <w:t xml:space="preserve"> </w:t>
                          </w:r>
                          <w:r>
                            <w:rPr>
                              <w:rFonts w:eastAsia="Arial" w:cs="Arial"/>
                              <w:color w:val="FCAF17"/>
                              <w:spacing w:val="-2"/>
                              <w:sz w:val="16"/>
                              <w:szCs w:val="16"/>
                            </w:rPr>
                            <w:t>Excellenc</w:t>
                          </w:r>
                          <w:r>
                            <w:rPr>
                              <w:rFonts w:eastAsia="Arial" w:cs="Arial"/>
                              <w:color w:val="FCAF17"/>
                              <w:sz w:val="16"/>
                              <w:szCs w:val="16"/>
                            </w:rPr>
                            <w:t>e</w:t>
                          </w:r>
                          <w:r>
                            <w:rPr>
                              <w:rFonts w:eastAsia="Arial" w:cs="Arial"/>
                              <w:color w:val="FCAF17"/>
                              <w:spacing w:val="-13"/>
                              <w:sz w:val="16"/>
                              <w:szCs w:val="16"/>
                            </w:rPr>
                            <w:t xml:space="preserve"> </w:t>
                          </w:r>
                          <w:r>
                            <w:rPr>
                              <w:rFonts w:eastAsia="Arial" w:cs="Arial"/>
                              <w:color w:val="FCAF17"/>
                              <w:spacing w:val="-5"/>
                              <w:sz w:val="16"/>
                              <w:szCs w:val="16"/>
                            </w:rPr>
                            <w:t>A</w:t>
                          </w:r>
                          <w:r>
                            <w:rPr>
                              <w:rFonts w:eastAsia="Arial" w:cs="Arial"/>
                              <w:color w:val="FCAF17"/>
                              <w:spacing w:val="-2"/>
                              <w:sz w:val="16"/>
                              <w:szCs w:val="16"/>
                            </w:rPr>
                            <w:t>ward</w:t>
                          </w:r>
                          <w:r>
                            <w:rPr>
                              <w:rFonts w:eastAsia="Arial" w:cs="Arial"/>
                              <w:color w:val="FCAF17"/>
                              <w:sz w:val="16"/>
                              <w:szCs w:val="16"/>
                            </w:rPr>
                            <w:t>s</w:t>
                          </w:r>
                          <w:r>
                            <w:rPr>
                              <w:rFonts w:eastAsia="Arial" w:cs="Arial"/>
                              <w:color w:val="FCAF17"/>
                              <w:spacing w:val="-5"/>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0FB7" id="_x0000_t202" coordsize="21600,21600" o:spt="202" path="m,l,21600r21600,l21600,xe">
              <v:stroke joinstyle="miter"/>
              <v:path gradientshapeok="t" o:connecttype="rect"/>
            </v:shapetype>
            <v:shape id="Text Box 2" o:spid="_x0000_s1026" type="#_x0000_t202" style="position:absolute;margin-left:41.5pt;margin-top:811.7pt;width:181.4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" filled="f" stroked="f">
              <v:textbox inset="0,0,0,0">
                <w:txbxContent>
                  <w:p w14:paraId="476D0FBA" w14:textId="68C17F9E" w:rsidR="001D6802" w:rsidRDefault="001D6802">
                    <w:pPr>
                      <w:spacing w:after="0" w:line="184" w:lineRule="exact"/>
                      <w:ind w:left="20" w:right="-44"/>
                      <w:rPr>
                        <w:rFonts w:eastAsia="Arial" w:cs="Arial"/>
                        <w:sz w:val="16"/>
                        <w:szCs w:val="16"/>
                      </w:rPr>
                    </w:pPr>
                    <w:r>
                      <w:rPr>
                        <w:rFonts w:eastAsia="Arial" w:cs="Arial"/>
                        <w:color w:val="FCAF17"/>
                        <w:spacing w:val="-2"/>
                        <w:sz w:val="16"/>
                        <w:szCs w:val="16"/>
                      </w:rPr>
                      <w:t>202</w:t>
                    </w:r>
                    <w:r w:rsidR="00395D22">
                      <w:rPr>
                        <w:rFonts w:eastAsia="Arial" w:cs="Arial"/>
                        <w:color w:val="FCAF17"/>
                        <w:spacing w:val="-2"/>
                        <w:sz w:val="16"/>
                        <w:szCs w:val="16"/>
                      </w:rPr>
                      <w:t>3</w:t>
                    </w:r>
                    <w:r>
                      <w:rPr>
                        <w:rFonts w:eastAsia="Arial" w:cs="Arial"/>
                        <w:color w:val="FCAF17"/>
                        <w:spacing w:val="-4"/>
                        <w:sz w:val="16"/>
                        <w:szCs w:val="16"/>
                      </w:rPr>
                      <w:t xml:space="preserve"> </w:t>
                    </w:r>
                    <w:r>
                      <w:rPr>
                        <w:rFonts w:eastAsia="Arial" w:cs="Arial"/>
                        <w:color w:val="FCAF17"/>
                        <w:spacing w:val="-5"/>
                        <w:sz w:val="16"/>
                        <w:szCs w:val="16"/>
                      </w:rPr>
                      <w:t>V</w:t>
                    </w:r>
                    <w:r>
                      <w:rPr>
                        <w:rFonts w:eastAsia="Arial" w:cs="Arial"/>
                        <w:color w:val="FCAF17"/>
                        <w:spacing w:val="-2"/>
                        <w:sz w:val="16"/>
                        <w:szCs w:val="16"/>
                      </w:rPr>
                      <w:t>ictoria</w:t>
                    </w:r>
                    <w:r>
                      <w:rPr>
                        <w:rFonts w:eastAsia="Arial" w:cs="Arial"/>
                        <w:color w:val="FCAF17"/>
                        <w:sz w:val="16"/>
                        <w:szCs w:val="16"/>
                      </w:rPr>
                      <w:t>n</w:t>
                    </w:r>
                    <w:r>
                      <w:rPr>
                        <w:rFonts w:eastAsia="Arial" w:cs="Arial"/>
                        <w:color w:val="FCAF17"/>
                        <w:spacing w:val="-5"/>
                        <w:sz w:val="16"/>
                        <w:szCs w:val="16"/>
                      </w:rPr>
                      <w:t xml:space="preserve"> </w:t>
                    </w:r>
                    <w:r>
                      <w:rPr>
                        <w:rFonts w:eastAsia="Arial" w:cs="Arial"/>
                        <w:color w:val="FCAF17"/>
                        <w:spacing w:val="-2"/>
                        <w:sz w:val="16"/>
                        <w:szCs w:val="16"/>
                      </w:rPr>
                      <w:t>Educatio</w:t>
                    </w:r>
                    <w:r>
                      <w:rPr>
                        <w:rFonts w:eastAsia="Arial" w:cs="Arial"/>
                        <w:color w:val="FCAF17"/>
                        <w:sz w:val="16"/>
                        <w:szCs w:val="16"/>
                      </w:rPr>
                      <w:t>n</w:t>
                    </w:r>
                    <w:r>
                      <w:rPr>
                        <w:rFonts w:eastAsia="Arial" w:cs="Arial"/>
                        <w:color w:val="FCAF17"/>
                        <w:spacing w:val="-4"/>
                        <w:sz w:val="16"/>
                        <w:szCs w:val="16"/>
                      </w:rPr>
                      <w:t xml:space="preserve"> </w:t>
                    </w:r>
                    <w:r>
                      <w:rPr>
                        <w:rFonts w:eastAsia="Arial" w:cs="Arial"/>
                        <w:color w:val="FCAF17"/>
                        <w:spacing w:val="-2"/>
                        <w:sz w:val="16"/>
                        <w:szCs w:val="16"/>
                      </w:rPr>
                      <w:t>Excellenc</w:t>
                    </w:r>
                    <w:r>
                      <w:rPr>
                        <w:rFonts w:eastAsia="Arial" w:cs="Arial"/>
                        <w:color w:val="FCAF17"/>
                        <w:sz w:val="16"/>
                        <w:szCs w:val="16"/>
                      </w:rPr>
                      <w:t>e</w:t>
                    </w:r>
                    <w:r>
                      <w:rPr>
                        <w:rFonts w:eastAsia="Arial" w:cs="Arial"/>
                        <w:color w:val="FCAF17"/>
                        <w:spacing w:val="-13"/>
                        <w:sz w:val="16"/>
                        <w:szCs w:val="16"/>
                      </w:rPr>
                      <w:t xml:space="preserve"> </w:t>
                    </w:r>
                    <w:r>
                      <w:rPr>
                        <w:rFonts w:eastAsia="Arial" w:cs="Arial"/>
                        <w:color w:val="FCAF17"/>
                        <w:spacing w:val="-5"/>
                        <w:sz w:val="16"/>
                        <w:szCs w:val="16"/>
                      </w:rPr>
                      <w:t>A</w:t>
                    </w:r>
                    <w:r>
                      <w:rPr>
                        <w:rFonts w:eastAsia="Arial" w:cs="Arial"/>
                        <w:color w:val="FCAF17"/>
                        <w:spacing w:val="-2"/>
                        <w:sz w:val="16"/>
                        <w:szCs w:val="16"/>
                      </w:rPr>
                      <w:t>ward</w:t>
                    </w:r>
                    <w:r>
                      <w:rPr>
                        <w:rFonts w:eastAsia="Arial" w:cs="Arial"/>
                        <w:color w:val="FCAF17"/>
                        <w:sz w:val="16"/>
                        <w:szCs w:val="16"/>
                      </w:rPr>
                      <w:t>s</w:t>
                    </w:r>
                    <w:r>
                      <w:rPr>
                        <w:rFonts w:eastAsia="Arial" w:cs="Arial"/>
                        <w:color w:val="FCAF17"/>
                        <w:spacing w:val="-5"/>
                        <w:sz w:val="16"/>
                        <w:szCs w:val="16"/>
                      </w:rPr>
                      <w:t xml:space="preserve"> </w:t>
                    </w:r>
                  </w:p>
                </w:txbxContent>
              </v:textbox>
              <w10:wrap anchorx="page" anchory="page"/>
            </v:shape>
          </w:pict>
        </mc:Fallback>
      </mc:AlternateContent>
    </w:r>
    <w:r>
      <w:rPr>
        <w:noProof/>
        <w:sz w:val="22"/>
        <w:lang w:val="en-AU" w:eastAsia="en-AU"/>
      </w:rPr>
      <mc:AlternateContent>
        <mc:Choice Requires="wps">
          <w:drawing>
            <wp:anchor distT="0" distB="0" distL="114300" distR="114300" simplePos="0" relativeHeight="251658241" behindDoc="1" locked="0" layoutInCell="1" allowOverlap="1" wp14:anchorId="476D0FB9" wp14:editId="22C82054">
              <wp:simplePos x="0" y="0"/>
              <wp:positionH relativeFrom="page">
                <wp:posOffset>6938010</wp:posOffset>
              </wp:positionH>
              <wp:positionV relativeFrom="page">
                <wp:posOffset>10308590</wp:posOffset>
              </wp:positionV>
              <wp:extent cx="107315" cy="127000"/>
              <wp:effectExtent l="3810" t="2540" r="317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0FBB" w14:textId="49BD6F03" w:rsidR="001D6802" w:rsidRDefault="001D6802">
                          <w:pPr>
                            <w:spacing w:after="0" w:line="184" w:lineRule="exact"/>
                            <w:ind w:left="40" w:right="-20"/>
                            <w:rPr>
                              <w:rFonts w:eastAsia="Arial" w:cs="Arial"/>
                              <w:sz w:val="16"/>
                              <w:szCs w:val="16"/>
                            </w:rPr>
                          </w:pPr>
                          <w:r>
                            <w:fldChar w:fldCharType="begin"/>
                          </w:r>
                          <w:r>
                            <w:rPr>
                              <w:rFonts w:eastAsia="Arial" w:cs="Arial"/>
                              <w:color w:val="FCAF17"/>
                              <w:sz w:val="16"/>
                              <w:szCs w:val="16"/>
                            </w:rPr>
                            <w:instrText xml:space="preserve"> PAGE </w:instrText>
                          </w:r>
                          <w:r>
                            <w:fldChar w:fldCharType="separate"/>
                          </w:r>
                          <w:r w:rsidR="00D773AA">
                            <w:rPr>
                              <w:rFonts w:eastAsia="Arial" w:cs="Arial"/>
                              <w:noProof/>
                              <w:color w:val="FCAF17"/>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0FB9" id="Text Box 1" o:spid="_x0000_s1027" type="#_x0000_t202" style="position:absolute;margin-left:546.3pt;margin-top:811.7pt;width:8.45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" filled="f" stroked="f">
              <v:textbox inset="0,0,0,0">
                <w:txbxContent>
                  <w:p w14:paraId="476D0FBB" w14:textId="49BD6F03" w:rsidR="001D6802" w:rsidRDefault="001D6802">
                    <w:pPr>
                      <w:spacing w:after="0" w:line="184" w:lineRule="exact"/>
                      <w:ind w:left="40" w:right="-20"/>
                      <w:rPr>
                        <w:rFonts w:eastAsia="Arial" w:cs="Arial"/>
                        <w:sz w:val="16"/>
                        <w:szCs w:val="16"/>
                      </w:rPr>
                    </w:pPr>
                    <w:r>
                      <w:fldChar w:fldCharType="begin"/>
                    </w:r>
                    <w:r>
                      <w:rPr>
                        <w:rFonts w:eastAsia="Arial" w:cs="Arial"/>
                        <w:color w:val="FCAF17"/>
                        <w:sz w:val="16"/>
                        <w:szCs w:val="16"/>
                      </w:rPr>
                      <w:instrText xml:space="preserve"> PAGE </w:instrText>
                    </w:r>
                    <w:r>
                      <w:fldChar w:fldCharType="separate"/>
                    </w:r>
                    <w:r w:rsidR="00D773AA">
                      <w:rPr>
                        <w:rFonts w:eastAsia="Arial" w:cs="Arial"/>
                        <w:noProof/>
                        <w:color w:val="FCAF17"/>
                        <w:sz w:val="16"/>
                        <w:szCs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B180" w14:textId="77777777" w:rsidR="00494027" w:rsidRDefault="00494027">
      <w:pPr>
        <w:spacing w:after="0" w:line="240" w:lineRule="auto"/>
      </w:pPr>
      <w:r>
        <w:separator/>
      </w:r>
    </w:p>
  </w:footnote>
  <w:footnote w:type="continuationSeparator" w:id="0">
    <w:p w14:paraId="5A816235" w14:textId="77777777" w:rsidR="00494027" w:rsidRDefault="00494027">
      <w:pPr>
        <w:spacing w:after="0" w:line="240" w:lineRule="auto"/>
      </w:pPr>
      <w:r>
        <w:continuationSeparator/>
      </w:r>
    </w:p>
  </w:footnote>
  <w:footnote w:type="continuationNotice" w:id="1">
    <w:p w14:paraId="3F088958" w14:textId="77777777" w:rsidR="00494027" w:rsidRDefault="00494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805D" w14:textId="77777777" w:rsidR="00992BDB" w:rsidRDefault="00992BDB" w:rsidP="00992BDB">
    <w:pPr>
      <w:pStyle w:val="Header"/>
      <w:jc w:val="right"/>
    </w:pPr>
  </w:p>
  <w:p w14:paraId="2E20051A" w14:textId="77777777" w:rsidR="00992BDB" w:rsidRDefault="00992BDB" w:rsidP="00992BDB">
    <w:pPr>
      <w:pStyle w:val="Header"/>
      <w:jc w:val="right"/>
    </w:pPr>
  </w:p>
  <w:p w14:paraId="01847BE5" w14:textId="77777777" w:rsidR="00992BDB" w:rsidRDefault="00992BDB" w:rsidP="00992BDB">
    <w:pPr>
      <w:pStyle w:val="Header"/>
      <w:jc w:val="right"/>
    </w:pPr>
  </w:p>
  <w:p w14:paraId="696A165D" w14:textId="1D708AAB" w:rsidR="001D6802" w:rsidRDefault="00992BDB" w:rsidP="009D631A">
    <w:pPr>
      <w:pStyle w:val="Header"/>
      <w:jc w:val="right"/>
    </w:pPr>
    <w:r>
      <w:rPr>
        <w:noProof/>
      </w:rPr>
      <w:drawing>
        <wp:anchor distT="0" distB="0" distL="114300" distR="114300" simplePos="0" relativeHeight="251658242" behindDoc="0" locked="0" layoutInCell="1" allowOverlap="1" wp14:anchorId="6A3C202E" wp14:editId="655D66DC">
          <wp:simplePos x="0" y="0"/>
          <wp:positionH relativeFrom="margin">
            <wp:align>left</wp:align>
          </wp:positionH>
          <wp:positionV relativeFrom="paragraph">
            <wp:posOffset>5898</wp:posOffset>
          </wp:positionV>
          <wp:extent cx="1335405" cy="6191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619125"/>
                  </a:xfrm>
                  <a:prstGeom prst="rect">
                    <a:avLst/>
                  </a:prstGeom>
                  <a:noFill/>
                  <a:ln>
                    <a:noFill/>
                  </a:ln>
                </pic:spPr>
              </pic:pic>
            </a:graphicData>
          </a:graphic>
        </wp:anchor>
      </w:drawing>
    </w:r>
    <w:r>
      <w:rPr>
        <w:rFonts w:cs="Arial"/>
        <w:b/>
        <w:noProof/>
      </w:rPr>
      <w:drawing>
        <wp:inline distT="0" distB="0" distL="0" distR="0" wp14:anchorId="714E7375" wp14:editId="70EEC14E">
          <wp:extent cx="4052570" cy="589522"/>
          <wp:effectExtent l="0" t="0" r="5080" b="127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32173" cy="6011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BE32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62B66"/>
    <w:multiLevelType w:val="hybridMultilevel"/>
    <w:tmpl w:val="3656D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68346A"/>
    <w:multiLevelType w:val="hybridMultilevel"/>
    <w:tmpl w:val="EB44550A"/>
    <w:lvl w:ilvl="0" w:tplc="4F060600">
      <w:start w:val="1"/>
      <w:numFmt w:val="decimal"/>
      <w:lvlText w:val="%1."/>
      <w:lvlJc w:val="left"/>
      <w:pPr>
        <w:ind w:left="1211" w:hanging="360"/>
      </w:pPr>
      <w:rPr>
        <w:b w:val="0"/>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CD2222"/>
    <w:multiLevelType w:val="hybridMultilevel"/>
    <w:tmpl w:val="A47E1AB2"/>
    <w:lvl w:ilvl="0" w:tplc="6F2A02AA">
      <w:numFmt w:val="bullet"/>
      <w:lvlText w:val="-"/>
      <w:lvlJc w:val="left"/>
      <w:pPr>
        <w:ind w:left="720" w:hanging="360"/>
      </w:pPr>
      <w:rPr>
        <w:rFonts w:ascii="Arial" w:eastAsiaTheme="minorHAns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47840"/>
    <w:multiLevelType w:val="hybridMultilevel"/>
    <w:tmpl w:val="2586DB5A"/>
    <w:lvl w:ilvl="0" w:tplc="0C090001">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5" w15:restartNumberingAfterBreak="0">
    <w:nsid w:val="120E5186"/>
    <w:multiLevelType w:val="hybridMultilevel"/>
    <w:tmpl w:val="2B36311A"/>
    <w:lvl w:ilvl="0" w:tplc="4F060600">
      <w:start w:val="1"/>
      <w:numFmt w:val="decimal"/>
      <w:lvlText w:val="%1."/>
      <w:lvlJc w:val="left"/>
      <w:pPr>
        <w:ind w:left="1211" w:hanging="360"/>
      </w:pPr>
      <w:rPr>
        <w:b w:val="0"/>
      </w:r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451168"/>
    <w:multiLevelType w:val="hybridMultilevel"/>
    <w:tmpl w:val="F32EE43C"/>
    <w:lvl w:ilvl="0" w:tplc="8828CE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F55E1"/>
    <w:multiLevelType w:val="hybridMultilevel"/>
    <w:tmpl w:val="D5C0B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096F6C"/>
    <w:multiLevelType w:val="hybridMultilevel"/>
    <w:tmpl w:val="9C0858D4"/>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9" w15:restartNumberingAfterBreak="0">
    <w:nsid w:val="41A06357"/>
    <w:multiLevelType w:val="hybridMultilevel"/>
    <w:tmpl w:val="7DFEFDAE"/>
    <w:lvl w:ilvl="0" w:tplc="0C090001">
      <w:start w:val="1"/>
      <w:numFmt w:val="bullet"/>
      <w:lvlText w:val=""/>
      <w:lvlJc w:val="left"/>
      <w:pPr>
        <w:ind w:left="1931" w:hanging="360"/>
      </w:pPr>
      <w:rPr>
        <w:rFonts w:ascii="Symbol" w:hAnsi="Symbol"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0" w15:restartNumberingAfterBreak="0">
    <w:nsid w:val="4A8921A2"/>
    <w:multiLevelType w:val="hybridMultilevel"/>
    <w:tmpl w:val="07DA9C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3520C2"/>
    <w:multiLevelType w:val="hybridMultilevel"/>
    <w:tmpl w:val="6F8E183C"/>
    <w:lvl w:ilvl="0" w:tplc="0C09000F">
      <w:start w:val="1"/>
      <w:numFmt w:val="decimal"/>
      <w:lvlText w:val="%1."/>
      <w:lvlJc w:val="left"/>
      <w:pPr>
        <w:ind w:left="360" w:hanging="360"/>
      </w:pPr>
      <w:rPr>
        <w:b w: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2" w15:restartNumberingAfterBreak="0">
    <w:nsid w:val="4E351065"/>
    <w:multiLevelType w:val="hybridMultilevel"/>
    <w:tmpl w:val="524C968A"/>
    <w:lvl w:ilvl="0" w:tplc="4F060600">
      <w:start w:val="1"/>
      <w:numFmt w:val="decimal"/>
      <w:lvlText w:val="%1."/>
      <w:lvlJc w:val="left"/>
      <w:pPr>
        <w:ind w:left="1211" w:hanging="360"/>
      </w:pPr>
      <w:rPr>
        <w:b w:val="0"/>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7D41A49"/>
    <w:multiLevelType w:val="hybridMultilevel"/>
    <w:tmpl w:val="410493C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5B2D03D1"/>
    <w:multiLevelType w:val="hybridMultilevel"/>
    <w:tmpl w:val="38B8646E"/>
    <w:lvl w:ilvl="0" w:tplc="4F060600">
      <w:start w:val="1"/>
      <w:numFmt w:val="decimal"/>
      <w:lvlText w:val="%1."/>
      <w:lvlJc w:val="left"/>
      <w:pPr>
        <w:ind w:left="1211" w:hanging="360"/>
      </w:pPr>
      <w:rPr>
        <w:b w:val="0"/>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F187917"/>
    <w:multiLevelType w:val="hybridMultilevel"/>
    <w:tmpl w:val="5F7CA46C"/>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16" w15:restartNumberingAfterBreak="0">
    <w:nsid w:val="660A48CB"/>
    <w:multiLevelType w:val="hybridMultilevel"/>
    <w:tmpl w:val="C270F8B8"/>
    <w:lvl w:ilvl="0" w:tplc="4F060600">
      <w:start w:val="1"/>
      <w:numFmt w:val="decimal"/>
      <w:lvlText w:val="%1."/>
      <w:lvlJc w:val="left"/>
      <w:pPr>
        <w:ind w:left="1211"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DC32ABD"/>
    <w:multiLevelType w:val="hybridMultilevel"/>
    <w:tmpl w:val="88AA7DE0"/>
    <w:lvl w:ilvl="0" w:tplc="4F060600">
      <w:start w:val="1"/>
      <w:numFmt w:val="decimal"/>
      <w:lvlText w:val="%1."/>
      <w:lvlJc w:val="left"/>
      <w:pPr>
        <w:ind w:left="1211" w:hanging="360"/>
      </w:pPr>
      <w:rPr>
        <w:b w:val="0"/>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0390F4B"/>
    <w:multiLevelType w:val="hybridMultilevel"/>
    <w:tmpl w:val="A7F29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806798">
    <w:abstractNumId w:val="7"/>
  </w:num>
  <w:num w:numId="2" w16cid:durableId="440496279">
    <w:abstractNumId w:val="4"/>
  </w:num>
  <w:num w:numId="3" w16cid:durableId="2116292164">
    <w:abstractNumId w:val="18"/>
  </w:num>
  <w:num w:numId="4" w16cid:durableId="270432194">
    <w:abstractNumId w:val="6"/>
  </w:num>
  <w:num w:numId="5" w16cid:durableId="88090152">
    <w:abstractNumId w:val="16"/>
  </w:num>
  <w:num w:numId="6" w16cid:durableId="2020084691">
    <w:abstractNumId w:val="8"/>
  </w:num>
  <w:num w:numId="7" w16cid:durableId="1479761391">
    <w:abstractNumId w:val="10"/>
  </w:num>
  <w:num w:numId="8" w16cid:durableId="2044089501">
    <w:abstractNumId w:val="3"/>
  </w:num>
  <w:num w:numId="9" w16cid:durableId="935985543">
    <w:abstractNumId w:val="13"/>
  </w:num>
  <w:num w:numId="10" w16cid:durableId="965161889">
    <w:abstractNumId w:val="5"/>
  </w:num>
  <w:num w:numId="11" w16cid:durableId="1995911024">
    <w:abstractNumId w:val="9"/>
  </w:num>
  <w:num w:numId="12" w16cid:durableId="49888632">
    <w:abstractNumId w:val="11"/>
  </w:num>
  <w:num w:numId="13" w16cid:durableId="1796409821">
    <w:abstractNumId w:val="17"/>
  </w:num>
  <w:num w:numId="14" w16cid:durableId="470557905">
    <w:abstractNumId w:val="12"/>
  </w:num>
  <w:num w:numId="15" w16cid:durableId="71582944">
    <w:abstractNumId w:val="15"/>
  </w:num>
  <w:num w:numId="16" w16cid:durableId="2048290416">
    <w:abstractNumId w:val="1"/>
  </w:num>
  <w:num w:numId="17" w16cid:durableId="1231307279">
    <w:abstractNumId w:val="2"/>
  </w:num>
  <w:num w:numId="18" w16cid:durableId="1233736619">
    <w:abstractNumId w:val="14"/>
  </w:num>
  <w:num w:numId="19" w16cid:durableId="78685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D9"/>
    <w:rsid w:val="000038C6"/>
    <w:rsid w:val="00004FD6"/>
    <w:rsid w:val="000056AC"/>
    <w:rsid w:val="00005BC0"/>
    <w:rsid w:val="00025AE7"/>
    <w:rsid w:val="0003295A"/>
    <w:rsid w:val="00035C2A"/>
    <w:rsid w:val="000367D3"/>
    <w:rsid w:val="00046213"/>
    <w:rsid w:val="00047FC2"/>
    <w:rsid w:val="00055BE1"/>
    <w:rsid w:val="00055C5A"/>
    <w:rsid w:val="00057FB6"/>
    <w:rsid w:val="00065254"/>
    <w:rsid w:val="000658CF"/>
    <w:rsid w:val="00067356"/>
    <w:rsid w:val="00070076"/>
    <w:rsid w:val="000722E3"/>
    <w:rsid w:val="00074704"/>
    <w:rsid w:val="00080006"/>
    <w:rsid w:val="000805D6"/>
    <w:rsid w:val="00087091"/>
    <w:rsid w:val="0008777F"/>
    <w:rsid w:val="00092539"/>
    <w:rsid w:val="000B43B7"/>
    <w:rsid w:val="000B4C61"/>
    <w:rsid w:val="000B6460"/>
    <w:rsid w:val="000B77B9"/>
    <w:rsid w:val="000C1BF4"/>
    <w:rsid w:val="000C1E8A"/>
    <w:rsid w:val="000E1DB1"/>
    <w:rsid w:val="000E5856"/>
    <w:rsid w:val="000E63AB"/>
    <w:rsid w:val="000F2BD9"/>
    <w:rsid w:val="000F3E24"/>
    <w:rsid w:val="0012219B"/>
    <w:rsid w:val="00141FF4"/>
    <w:rsid w:val="001507BD"/>
    <w:rsid w:val="00152E14"/>
    <w:rsid w:val="0015493E"/>
    <w:rsid w:val="00156EDC"/>
    <w:rsid w:val="00165BC3"/>
    <w:rsid w:val="00166143"/>
    <w:rsid w:val="001774C6"/>
    <w:rsid w:val="00191AE9"/>
    <w:rsid w:val="00191BAC"/>
    <w:rsid w:val="00193D0E"/>
    <w:rsid w:val="001B0C25"/>
    <w:rsid w:val="001B7DCB"/>
    <w:rsid w:val="001C3FB6"/>
    <w:rsid w:val="001C42DE"/>
    <w:rsid w:val="001C5F5B"/>
    <w:rsid w:val="001D6802"/>
    <w:rsid w:val="001D6EDD"/>
    <w:rsid w:val="001E0DC2"/>
    <w:rsid w:val="001E10BA"/>
    <w:rsid w:val="001E2881"/>
    <w:rsid w:val="001E34A8"/>
    <w:rsid w:val="001E5693"/>
    <w:rsid w:val="001F1EA7"/>
    <w:rsid w:val="00202C1F"/>
    <w:rsid w:val="00212174"/>
    <w:rsid w:val="00221DA1"/>
    <w:rsid w:val="002259FA"/>
    <w:rsid w:val="00225AE5"/>
    <w:rsid w:val="002268FF"/>
    <w:rsid w:val="00232EBF"/>
    <w:rsid w:val="0023634B"/>
    <w:rsid w:val="0024473A"/>
    <w:rsid w:val="00246E54"/>
    <w:rsid w:val="002513DB"/>
    <w:rsid w:val="00252CF2"/>
    <w:rsid w:val="00262654"/>
    <w:rsid w:val="002648C2"/>
    <w:rsid w:val="00272802"/>
    <w:rsid w:val="00274866"/>
    <w:rsid w:val="00280687"/>
    <w:rsid w:val="002806B7"/>
    <w:rsid w:val="00283605"/>
    <w:rsid w:val="00283889"/>
    <w:rsid w:val="00293285"/>
    <w:rsid w:val="00294CD2"/>
    <w:rsid w:val="00297BA5"/>
    <w:rsid w:val="002A0B81"/>
    <w:rsid w:val="002B0D39"/>
    <w:rsid w:val="002D36A3"/>
    <w:rsid w:val="002D4E46"/>
    <w:rsid w:val="002D60AB"/>
    <w:rsid w:val="002E14A1"/>
    <w:rsid w:val="002E2D07"/>
    <w:rsid w:val="002E7F30"/>
    <w:rsid w:val="002F2003"/>
    <w:rsid w:val="002F25D9"/>
    <w:rsid w:val="002F6CB8"/>
    <w:rsid w:val="00313542"/>
    <w:rsid w:val="00320807"/>
    <w:rsid w:val="00320A1F"/>
    <w:rsid w:val="00335A27"/>
    <w:rsid w:val="00336257"/>
    <w:rsid w:val="0034246A"/>
    <w:rsid w:val="003442A7"/>
    <w:rsid w:val="00345B9B"/>
    <w:rsid w:val="0034736C"/>
    <w:rsid w:val="00347A7D"/>
    <w:rsid w:val="00351FF6"/>
    <w:rsid w:val="0035642A"/>
    <w:rsid w:val="003575D6"/>
    <w:rsid w:val="00371B50"/>
    <w:rsid w:val="0037202C"/>
    <w:rsid w:val="00372B43"/>
    <w:rsid w:val="00374E81"/>
    <w:rsid w:val="00381E33"/>
    <w:rsid w:val="00382B51"/>
    <w:rsid w:val="00383AB5"/>
    <w:rsid w:val="0039099E"/>
    <w:rsid w:val="00395D22"/>
    <w:rsid w:val="00397B66"/>
    <w:rsid w:val="003A0B1A"/>
    <w:rsid w:val="003A3333"/>
    <w:rsid w:val="003C79D3"/>
    <w:rsid w:val="003D142B"/>
    <w:rsid w:val="003E0AF0"/>
    <w:rsid w:val="003E2250"/>
    <w:rsid w:val="003E4E37"/>
    <w:rsid w:val="003E6D19"/>
    <w:rsid w:val="003F00BD"/>
    <w:rsid w:val="003F2329"/>
    <w:rsid w:val="003F46F0"/>
    <w:rsid w:val="0040174E"/>
    <w:rsid w:val="0040387F"/>
    <w:rsid w:val="00410AB6"/>
    <w:rsid w:val="00414CF2"/>
    <w:rsid w:val="00415D95"/>
    <w:rsid w:val="00436332"/>
    <w:rsid w:val="00436410"/>
    <w:rsid w:val="00443260"/>
    <w:rsid w:val="00446B49"/>
    <w:rsid w:val="00450EFF"/>
    <w:rsid w:val="004554C7"/>
    <w:rsid w:val="00460607"/>
    <w:rsid w:val="00462639"/>
    <w:rsid w:val="004754D0"/>
    <w:rsid w:val="00475602"/>
    <w:rsid w:val="00481A29"/>
    <w:rsid w:val="00483B66"/>
    <w:rsid w:val="00483FA1"/>
    <w:rsid w:val="00486F7E"/>
    <w:rsid w:val="00494027"/>
    <w:rsid w:val="004A0E7D"/>
    <w:rsid w:val="004A20CB"/>
    <w:rsid w:val="004A21D1"/>
    <w:rsid w:val="004A32E4"/>
    <w:rsid w:val="004A38C8"/>
    <w:rsid w:val="004A6518"/>
    <w:rsid w:val="004B488E"/>
    <w:rsid w:val="004C760F"/>
    <w:rsid w:val="004D1FF7"/>
    <w:rsid w:val="004D3493"/>
    <w:rsid w:val="004D355C"/>
    <w:rsid w:val="004D50E8"/>
    <w:rsid w:val="004D533C"/>
    <w:rsid w:val="004E6FF6"/>
    <w:rsid w:val="004F712B"/>
    <w:rsid w:val="00506606"/>
    <w:rsid w:val="00507F98"/>
    <w:rsid w:val="00510F1D"/>
    <w:rsid w:val="005127DC"/>
    <w:rsid w:val="00517AF1"/>
    <w:rsid w:val="0052478B"/>
    <w:rsid w:val="005359AB"/>
    <w:rsid w:val="00547C32"/>
    <w:rsid w:val="00550886"/>
    <w:rsid w:val="005546D3"/>
    <w:rsid w:val="005640B8"/>
    <w:rsid w:val="00573D1B"/>
    <w:rsid w:val="00573D85"/>
    <w:rsid w:val="00575463"/>
    <w:rsid w:val="00575783"/>
    <w:rsid w:val="00577640"/>
    <w:rsid w:val="0059096C"/>
    <w:rsid w:val="005A3372"/>
    <w:rsid w:val="005A3C24"/>
    <w:rsid w:val="005A5C75"/>
    <w:rsid w:val="005A651A"/>
    <w:rsid w:val="005A6557"/>
    <w:rsid w:val="005B6EFF"/>
    <w:rsid w:val="005C244B"/>
    <w:rsid w:val="005C7DE9"/>
    <w:rsid w:val="005D1E2B"/>
    <w:rsid w:val="005D1F10"/>
    <w:rsid w:val="005D7B3F"/>
    <w:rsid w:val="005E0C1B"/>
    <w:rsid w:val="005E1D1B"/>
    <w:rsid w:val="005E6072"/>
    <w:rsid w:val="005E7313"/>
    <w:rsid w:val="005E7605"/>
    <w:rsid w:val="005F08CE"/>
    <w:rsid w:val="005F1144"/>
    <w:rsid w:val="00602F0E"/>
    <w:rsid w:val="00607CF4"/>
    <w:rsid w:val="00612D44"/>
    <w:rsid w:val="00612E15"/>
    <w:rsid w:val="00621444"/>
    <w:rsid w:val="00631CCE"/>
    <w:rsid w:val="00633E41"/>
    <w:rsid w:val="00642034"/>
    <w:rsid w:val="00644C5C"/>
    <w:rsid w:val="00660204"/>
    <w:rsid w:val="00663B1B"/>
    <w:rsid w:val="006649AD"/>
    <w:rsid w:val="006651A2"/>
    <w:rsid w:val="0067485B"/>
    <w:rsid w:val="00694F86"/>
    <w:rsid w:val="006A3D3C"/>
    <w:rsid w:val="006A47A1"/>
    <w:rsid w:val="006A4AB0"/>
    <w:rsid w:val="006B0BC5"/>
    <w:rsid w:val="006D7329"/>
    <w:rsid w:val="006E2975"/>
    <w:rsid w:val="006E6CAF"/>
    <w:rsid w:val="006E741E"/>
    <w:rsid w:val="006F26C2"/>
    <w:rsid w:val="006F5DA0"/>
    <w:rsid w:val="00700DA6"/>
    <w:rsid w:val="00702A37"/>
    <w:rsid w:val="00707AB9"/>
    <w:rsid w:val="0071313B"/>
    <w:rsid w:val="0071363D"/>
    <w:rsid w:val="00724F58"/>
    <w:rsid w:val="00727D83"/>
    <w:rsid w:val="00732759"/>
    <w:rsid w:val="007335F4"/>
    <w:rsid w:val="0073739B"/>
    <w:rsid w:val="00743B8D"/>
    <w:rsid w:val="00743BDB"/>
    <w:rsid w:val="007521FA"/>
    <w:rsid w:val="00755112"/>
    <w:rsid w:val="00766766"/>
    <w:rsid w:val="007700F0"/>
    <w:rsid w:val="00770862"/>
    <w:rsid w:val="00774288"/>
    <w:rsid w:val="0077511C"/>
    <w:rsid w:val="007801F5"/>
    <w:rsid w:val="00780E13"/>
    <w:rsid w:val="0078408C"/>
    <w:rsid w:val="007840BF"/>
    <w:rsid w:val="007846AD"/>
    <w:rsid w:val="00791840"/>
    <w:rsid w:val="007A1D5C"/>
    <w:rsid w:val="007A2934"/>
    <w:rsid w:val="007A6381"/>
    <w:rsid w:val="007A703B"/>
    <w:rsid w:val="007A70EE"/>
    <w:rsid w:val="007B66A0"/>
    <w:rsid w:val="007C223B"/>
    <w:rsid w:val="007D6F27"/>
    <w:rsid w:val="007D7868"/>
    <w:rsid w:val="007E2F5B"/>
    <w:rsid w:val="007F506F"/>
    <w:rsid w:val="0080225A"/>
    <w:rsid w:val="00820EE7"/>
    <w:rsid w:val="00822553"/>
    <w:rsid w:val="00831CC5"/>
    <w:rsid w:val="00833215"/>
    <w:rsid w:val="0086271C"/>
    <w:rsid w:val="008632A9"/>
    <w:rsid w:val="0086753A"/>
    <w:rsid w:val="008745FB"/>
    <w:rsid w:val="00883C99"/>
    <w:rsid w:val="00891D60"/>
    <w:rsid w:val="00893769"/>
    <w:rsid w:val="00894D0B"/>
    <w:rsid w:val="008A2D53"/>
    <w:rsid w:val="008A333B"/>
    <w:rsid w:val="008A3921"/>
    <w:rsid w:val="008B38FD"/>
    <w:rsid w:val="008C0FA0"/>
    <w:rsid w:val="008C3339"/>
    <w:rsid w:val="008C357E"/>
    <w:rsid w:val="008C382B"/>
    <w:rsid w:val="008D0B4B"/>
    <w:rsid w:val="008D18D0"/>
    <w:rsid w:val="008D4540"/>
    <w:rsid w:val="008D6393"/>
    <w:rsid w:val="008E0294"/>
    <w:rsid w:val="008E079E"/>
    <w:rsid w:val="008E7558"/>
    <w:rsid w:val="008F2759"/>
    <w:rsid w:val="008F4E98"/>
    <w:rsid w:val="00900CB9"/>
    <w:rsid w:val="00903BE0"/>
    <w:rsid w:val="009050BC"/>
    <w:rsid w:val="00905789"/>
    <w:rsid w:val="00905837"/>
    <w:rsid w:val="0091780A"/>
    <w:rsid w:val="00920E99"/>
    <w:rsid w:val="0092493B"/>
    <w:rsid w:val="009332D5"/>
    <w:rsid w:val="00933C86"/>
    <w:rsid w:val="00937B83"/>
    <w:rsid w:val="009436BA"/>
    <w:rsid w:val="0094497A"/>
    <w:rsid w:val="00960947"/>
    <w:rsid w:val="00963563"/>
    <w:rsid w:val="00965BDC"/>
    <w:rsid w:val="00972159"/>
    <w:rsid w:val="0097370D"/>
    <w:rsid w:val="009812CB"/>
    <w:rsid w:val="0098189E"/>
    <w:rsid w:val="009838CB"/>
    <w:rsid w:val="00986232"/>
    <w:rsid w:val="009879A0"/>
    <w:rsid w:val="00992BDB"/>
    <w:rsid w:val="00996DBD"/>
    <w:rsid w:val="00997504"/>
    <w:rsid w:val="009B2021"/>
    <w:rsid w:val="009B4CF1"/>
    <w:rsid w:val="009B637C"/>
    <w:rsid w:val="009C1EFA"/>
    <w:rsid w:val="009C4D50"/>
    <w:rsid w:val="009C59FE"/>
    <w:rsid w:val="009C7809"/>
    <w:rsid w:val="009D49C8"/>
    <w:rsid w:val="009D631A"/>
    <w:rsid w:val="009D79CA"/>
    <w:rsid w:val="009F10FE"/>
    <w:rsid w:val="009F607E"/>
    <w:rsid w:val="009F6596"/>
    <w:rsid w:val="00A00D7E"/>
    <w:rsid w:val="00A05F8A"/>
    <w:rsid w:val="00A12BF7"/>
    <w:rsid w:val="00A14BCC"/>
    <w:rsid w:val="00A2519C"/>
    <w:rsid w:val="00A3003E"/>
    <w:rsid w:val="00A44C99"/>
    <w:rsid w:val="00A45734"/>
    <w:rsid w:val="00A47E4B"/>
    <w:rsid w:val="00A60C8F"/>
    <w:rsid w:val="00A6184E"/>
    <w:rsid w:val="00A65E75"/>
    <w:rsid w:val="00A67AC1"/>
    <w:rsid w:val="00A76E31"/>
    <w:rsid w:val="00A80685"/>
    <w:rsid w:val="00A8112A"/>
    <w:rsid w:val="00A91321"/>
    <w:rsid w:val="00A93CF9"/>
    <w:rsid w:val="00A9507B"/>
    <w:rsid w:val="00AA0AAA"/>
    <w:rsid w:val="00AA0C48"/>
    <w:rsid w:val="00AC339F"/>
    <w:rsid w:val="00AE5980"/>
    <w:rsid w:val="00AE6BE5"/>
    <w:rsid w:val="00AF3DD5"/>
    <w:rsid w:val="00AF3FB4"/>
    <w:rsid w:val="00AF6279"/>
    <w:rsid w:val="00B005CB"/>
    <w:rsid w:val="00B0518A"/>
    <w:rsid w:val="00B11E35"/>
    <w:rsid w:val="00B16DC2"/>
    <w:rsid w:val="00B25BE6"/>
    <w:rsid w:val="00B316FA"/>
    <w:rsid w:val="00B36A52"/>
    <w:rsid w:val="00B4190F"/>
    <w:rsid w:val="00B45217"/>
    <w:rsid w:val="00B45FF5"/>
    <w:rsid w:val="00B46B81"/>
    <w:rsid w:val="00B47F84"/>
    <w:rsid w:val="00B50E19"/>
    <w:rsid w:val="00B5428C"/>
    <w:rsid w:val="00B62FAF"/>
    <w:rsid w:val="00B633F6"/>
    <w:rsid w:val="00B72A8D"/>
    <w:rsid w:val="00B773D6"/>
    <w:rsid w:val="00B82351"/>
    <w:rsid w:val="00B83459"/>
    <w:rsid w:val="00B83B60"/>
    <w:rsid w:val="00B90213"/>
    <w:rsid w:val="00B91242"/>
    <w:rsid w:val="00B915CE"/>
    <w:rsid w:val="00B93C30"/>
    <w:rsid w:val="00B95CCD"/>
    <w:rsid w:val="00BA08C8"/>
    <w:rsid w:val="00BA5739"/>
    <w:rsid w:val="00BA5ED3"/>
    <w:rsid w:val="00BB3963"/>
    <w:rsid w:val="00BB50FE"/>
    <w:rsid w:val="00BC3417"/>
    <w:rsid w:val="00BC3EBB"/>
    <w:rsid w:val="00BC7560"/>
    <w:rsid w:val="00BE1CBB"/>
    <w:rsid w:val="00BE72A5"/>
    <w:rsid w:val="00BF31D2"/>
    <w:rsid w:val="00BF7BDC"/>
    <w:rsid w:val="00C01E32"/>
    <w:rsid w:val="00C01F9A"/>
    <w:rsid w:val="00C027DB"/>
    <w:rsid w:val="00C036E4"/>
    <w:rsid w:val="00C042DB"/>
    <w:rsid w:val="00C11041"/>
    <w:rsid w:val="00C11582"/>
    <w:rsid w:val="00C16B4A"/>
    <w:rsid w:val="00C16E76"/>
    <w:rsid w:val="00C17ECB"/>
    <w:rsid w:val="00C25F91"/>
    <w:rsid w:val="00C277C5"/>
    <w:rsid w:val="00C4233D"/>
    <w:rsid w:val="00C42A8A"/>
    <w:rsid w:val="00C438D8"/>
    <w:rsid w:val="00C46504"/>
    <w:rsid w:val="00C47DB6"/>
    <w:rsid w:val="00C52486"/>
    <w:rsid w:val="00C60964"/>
    <w:rsid w:val="00C667F4"/>
    <w:rsid w:val="00C70985"/>
    <w:rsid w:val="00C755AE"/>
    <w:rsid w:val="00C84F6D"/>
    <w:rsid w:val="00C95AD0"/>
    <w:rsid w:val="00C96947"/>
    <w:rsid w:val="00C96A6D"/>
    <w:rsid w:val="00C96E3C"/>
    <w:rsid w:val="00CA22CF"/>
    <w:rsid w:val="00CB1E89"/>
    <w:rsid w:val="00CB2711"/>
    <w:rsid w:val="00CB2FA9"/>
    <w:rsid w:val="00CC37F2"/>
    <w:rsid w:val="00CC3B1D"/>
    <w:rsid w:val="00CD06B1"/>
    <w:rsid w:val="00CD4121"/>
    <w:rsid w:val="00CE4BC4"/>
    <w:rsid w:val="00CF245F"/>
    <w:rsid w:val="00CF3957"/>
    <w:rsid w:val="00CF7952"/>
    <w:rsid w:val="00D01146"/>
    <w:rsid w:val="00D0174F"/>
    <w:rsid w:val="00D03483"/>
    <w:rsid w:val="00D046E2"/>
    <w:rsid w:val="00D06843"/>
    <w:rsid w:val="00D14A61"/>
    <w:rsid w:val="00D14B57"/>
    <w:rsid w:val="00D14E5E"/>
    <w:rsid w:val="00D152DA"/>
    <w:rsid w:val="00D2090A"/>
    <w:rsid w:val="00D26E62"/>
    <w:rsid w:val="00D45D21"/>
    <w:rsid w:val="00D46E5E"/>
    <w:rsid w:val="00D722C6"/>
    <w:rsid w:val="00D773AA"/>
    <w:rsid w:val="00D83030"/>
    <w:rsid w:val="00D90C24"/>
    <w:rsid w:val="00D91CCC"/>
    <w:rsid w:val="00DA69C5"/>
    <w:rsid w:val="00DA719A"/>
    <w:rsid w:val="00DC01C4"/>
    <w:rsid w:val="00DC0564"/>
    <w:rsid w:val="00DC25B2"/>
    <w:rsid w:val="00DC7DC6"/>
    <w:rsid w:val="00DE3EE5"/>
    <w:rsid w:val="00DE55D9"/>
    <w:rsid w:val="00DE7BC5"/>
    <w:rsid w:val="00E019D7"/>
    <w:rsid w:val="00E0787C"/>
    <w:rsid w:val="00E101DE"/>
    <w:rsid w:val="00E26132"/>
    <w:rsid w:val="00E36904"/>
    <w:rsid w:val="00E548DA"/>
    <w:rsid w:val="00E73952"/>
    <w:rsid w:val="00E75C75"/>
    <w:rsid w:val="00E80B0F"/>
    <w:rsid w:val="00E80CD1"/>
    <w:rsid w:val="00E81EB3"/>
    <w:rsid w:val="00E9650A"/>
    <w:rsid w:val="00E969B1"/>
    <w:rsid w:val="00EA53EA"/>
    <w:rsid w:val="00EB2CA4"/>
    <w:rsid w:val="00EC0478"/>
    <w:rsid w:val="00EC6FB3"/>
    <w:rsid w:val="00ED2542"/>
    <w:rsid w:val="00ED5077"/>
    <w:rsid w:val="00EF6D24"/>
    <w:rsid w:val="00F00D69"/>
    <w:rsid w:val="00F01AAE"/>
    <w:rsid w:val="00F06A18"/>
    <w:rsid w:val="00F20A34"/>
    <w:rsid w:val="00F4719D"/>
    <w:rsid w:val="00F5221C"/>
    <w:rsid w:val="00F55E20"/>
    <w:rsid w:val="00F66A30"/>
    <w:rsid w:val="00F67A2F"/>
    <w:rsid w:val="00F706E8"/>
    <w:rsid w:val="00F72584"/>
    <w:rsid w:val="00F802DD"/>
    <w:rsid w:val="00F92EB9"/>
    <w:rsid w:val="00FA0CC5"/>
    <w:rsid w:val="00FA2835"/>
    <w:rsid w:val="00FA40F9"/>
    <w:rsid w:val="00FA4FE1"/>
    <w:rsid w:val="00FB685C"/>
    <w:rsid w:val="00FB7E8C"/>
    <w:rsid w:val="00FC2D50"/>
    <w:rsid w:val="00FD3A40"/>
    <w:rsid w:val="00FE32F9"/>
    <w:rsid w:val="00FE4215"/>
    <w:rsid w:val="00FE4DCC"/>
    <w:rsid w:val="00FF1D92"/>
    <w:rsid w:val="00FF35AA"/>
    <w:rsid w:val="00FF599E"/>
    <w:rsid w:val="1C8B802B"/>
    <w:rsid w:val="229D0F8B"/>
    <w:rsid w:val="44EE1CCE"/>
    <w:rsid w:val="48807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0F4B"/>
  <w15:docId w15:val="{C6FFE459-238D-4A5F-96E3-48CD0C18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86"/>
    <w:rPr>
      <w:rFonts w:ascii="Arial" w:hAnsi="Arial"/>
      <w:sz w:val="18"/>
    </w:rPr>
  </w:style>
  <w:style w:type="paragraph" w:styleId="Heading1">
    <w:name w:val="heading 1"/>
    <w:basedOn w:val="Normal"/>
    <w:next w:val="Normal"/>
    <w:link w:val="Heading1Char"/>
    <w:uiPriority w:val="9"/>
    <w:qFormat/>
    <w:rsid w:val="009050BC"/>
    <w:pPr>
      <w:keepNext/>
      <w:keepLines/>
      <w:widowControl/>
      <w:spacing w:before="480" w:after="0"/>
      <w:outlineLvl w:val="0"/>
    </w:pPr>
    <w:rPr>
      <w:rFonts w:eastAsiaTheme="majorEastAsia" w:cstheme="majorBidi"/>
      <w:b/>
      <w:bCs/>
      <w:sz w:val="48"/>
      <w:szCs w:val="28"/>
      <w:lang w:val="en-AU"/>
    </w:rPr>
  </w:style>
  <w:style w:type="paragraph" w:styleId="Heading2">
    <w:name w:val="heading 2"/>
    <w:basedOn w:val="Normal"/>
    <w:next w:val="Normal"/>
    <w:link w:val="Heading2Char"/>
    <w:uiPriority w:val="9"/>
    <w:unhideWhenUsed/>
    <w:qFormat/>
    <w:rsid w:val="009050BC"/>
    <w:pPr>
      <w:keepNext/>
      <w:keepLines/>
      <w:widowControl/>
      <w:spacing w:before="200" w:after="0"/>
      <w:outlineLvl w:val="1"/>
    </w:pPr>
    <w:rPr>
      <w:rFonts w:eastAsia="Arial" w:cs="Arial"/>
      <w:b/>
      <w:bCs/>
      <w:spacing w:val="-4"/>
      <w:sz w:val="24"/>
      <w:szCs w:val="24"/>
      <w:lang w:val="en-AU"/>
    </w:rPr>
  </w:style>
  <w:style w:type="paragraph" w:styleId="Heading3">
    <w:name w:val="heading 3"/>
    <w:basedOn w:val="Normal"/>
    <w:next w:val="Normal"/>
    <w:link w:val="Heading3Char"/>
    <w:uiPriority w:val="9"/>
    <w:unhideWhenUsed/>
    <w:qFormat/>
    <w:rsid w:val="00550886"/>
    <w:pPr>
      <w:keepNext/>
      <w:keepLines/>
      <w:spacing w:before="20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FA2835"/>
    <w:pPr>
      <w:keepNext/>
      <w:keepLines/>
      <w:spacing w:after="0"/>
      <w:outlineLvl w:val="3"/>
    </w:pPr>
    <w:rPr>
      <w:rFonts w:eastAsiaTheme="majorEastAsia" w:cstheme="majorBidi"/>
      <w:b/>
      <w:bCs/>
      <w:iCs/>
      <w:color w:val="FFC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BC"/>
    <w:rPr>
      <w:rFonts w:ascii="Arial" w:eastAsiaTheme="majorEastAsia" w:hAnsi="Arial" w:cstheme="majorBidi"/>
      <w:b/>
      <w:bCs/>
      <w:sz w:val="48"/>
      <w:szCs w:val="28"/>
      <w:lang w:val="en-AU"/>
    </w:rPr>
  </w:style>
  <w:style w:type="character" w:customStyle="1" w:styleId="Heading2Char">
    <w:name w:val="Heading 2 Char"/>
    <w:basedOn w:val="DefaultParagraphFont"/>
    <w:link w:val="Heading2"/>
    <w:uiPriority w:val="9"/>
    <w:rsid w:val="009050BC"/>
    <w:rPr>
      <w:rFonts w:ascii="Arial" w:eastAsia="Arial" w:hAnsi="Arial" w:cs="Arial"/>
      <w:b/>
      <w:bCs/>
      <w:spacing w:val="-4"/>
      <w:sz w:val="24"/>
      <w:szCs w:val="24"/>
      <w:lang w:val="en-AU"/>
    </w:rPr>
  </w:style>
  <w:style w:type="character" w:customStyle="1" w:styleId="Heading3Char">
    <w:name w:val="Heading 3 Char"/>
    <w:basedOn w:val="DefaultParagraphFont"/>
    <w:link w:val="Heading3"/>
    <w:uiPriority w:val="9"/>
    <w:rsid w:val="00550886"/>
    <w:rPr>
      <w:rFonts w:ascii="Arial" w:eastAsiaTheme="majorEastAsia" w:hAnsi="Arial" w:cstheme="majorBidi"/>
      <w:b/>
      <w:bCs/>
      <w:sz w:val="20"/>
    </w:rPr>
  </w:style>
  <w:style w:type="paragraph" w:styleId="ListParagraph">
    <w:name w:val="List Paragraph"/>
    <w:basedOn w:val="Normal"/>
    <w:uiPriority w:val="34"/>
    <w:qFormat/>
    <w:rsid w:val="006E2975"/>
    <w:pPr>
      <w:ind w:left="720"/>
      <w:contextualSpacing/>
    </w:pPr>
  </w:style>
  <w:style w:type="paragraph" w:styleId="NoSpacing">
    <w:name w:val="No Spacing"/>
    <w:uiPriority w:val="1"/>
    <w:qFormat/>
    <w:rsid w:val="006E2975"/>
    <w:pPr>
      <w:spacing w:after="0" w:line="240" w:lineRule="auto"/>
    </w:pPr>
    <w:rPr>
      <w:rFonts w:ascii="Arial" w:hAnsi="Arial"/>
      <w:sz w:val="20"/>
    </w:rPr>
  </w:style>
  <w:style w:type="paragraph" w:styleId="Header">
    <w:name w:val="header"/>
    <w:basedOn w:val="Normal"/>
    <w:link w:val="HeaderChar"/>
    <w:uiPriority w:val="99"/>
    <w:unhideWhenUsed/>
    <w:rsid w:val="00264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8C2"/>
    <w:rPr>
      <w:rFonts w:ascii="Arial" w:hAnsi="Arial"/>
      <w:sz w:val="20"/>
    </w:rPr>
  </w:style>
  <w:style w:type="paragraph" w:styleId="Footer">
    <w:name w:val="footer"/>
    <w:basedOn w:val="Normal"/>
    <w:link w:val="FooterChar"/>
    <w:uiPriority w:val="99"/>
    <w:unhideWhenUsed/>
    <w:rsid w:val="00264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8C2"/>
    <w:rPr>
      <w:rFonts w:ascii="Arial" w:hAnsi="Arial"/>
      <w:sz w:val="20"/>
    </w:rPr>
  </w:style>
  <w:style w:type="character" w:styleId="Hyperlink">
    <w:name w:val="Hyperlink"/>
    <w:basedOn w:val="DefaultParagraphFont"/>
    <w:uiPriority w:val="99"/>
    <w:unhideWhenUsed/>
    <w:rsid w:val="00724F58"/>
    <w:rPr>
      <w:color w:val="0000FF" w:themeColor="hyperlink"/>
      <w:u w:val="single"/>
    </w:rPr>
  </w:style>
  <w:style w:type="character" w:customStyle="1" w:styleId="Heading4Char">
    <w:name w:val="Heading 4 Char"/>
    <w:basedOn w:val="DefaultParagraphFont"/>
    <w:link w:val="Heading4"/>
    <w:uiPriority w:val="9"/>
    <w:rsid w:val="00FA2835"/>
    <w:rPr>
      <w:rFonts w:ascii="Arial" w:eastAsiaTheme="majorEastAsia" w:hAnsi="Arial" w:cstheme="majorBidi"/>
      <w:b/>
      <w:bCs/>
      <w:iCs/>
      <w:color w:val="FFC000"/>
      <w:sz w:val="18"/>
    </w:rPr>
  </w:style>
  <w:style w:type="paragraph" w:styleId="BalloonText">
    <w:name w:val="Balloon Text"/>
    <w:basedOn w:val="Normal"/>
    <w:link w:val="BalloonTextChar"/>
    <w:uiPriority w:val="99"/>
    <w:semiHidden/>
    <w:unhideWhenUsed/>
    <w:rsid w:val="0092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3B"/>
    <w:rPr>
      <w:rFonts w:ascii="Tahoma" w:hAnsi="Tahoma" w:cs="Tahoma"/>
      <w:sz w:val="16"/>
      <w:szCs w:val="16"/>
    </w:rPr>
  </w:style>
  <w:style w:type="paragraph" w:styleId="NormalWeb">
    <w:name w:val="Normal (Web)"/>
    <w:basedOn w:val="Normal"/>
    <w:rsid w:val="001E10BA"/>
    <w:pPr>
      <w:widowControl/>
      <w:spacing w:before="96" w:after="240" w:line="240" w:lineRule="auto"/>
      <w:ind w:left="120"/>
    </w:pPr>
    <w:rPr>
      <w:rFonts w:ascii="Times New Roman" w:eastAsia="Times New Roman" w:hAnsi="Times New Roman" w:cs="Times New Roman"/>
      <w:sz w:val="24"/>
      <w:szCs w:val="24"/>
      <w:lang w:val="en-AU" w:eastAsia="en-AU"/>
    </w:rPr>
  </w:style>
  <w:style w:type="character" w:styleId="Strong">
    <w:name w:val="Strong"/>
    <w:uiPriority w:val="22"/>
    <w:qFormat/>
    <w:rsid w:val="001E10BA"/>
    <w:rPr>
      <w:b/>
      <w:bCs/>
    </w:rPr>
  </w:style>
  <w:style w:type="character" w:styleId="FollowedHyperlink">
    <w:name w:val="FollowedHyperlink"/>
    <w:basedOn w:val="DefaultParagraphFont"/>
    <w:uiPriority w:val="99"/>
    <w:semiHidden/>
    <w:unhideWhenUsed/>
    <w:rsid w:val="00B82351"/>
    <w:rPr>
      <w:color w:val="800080" w:themeColor="followedHyperlink"/>
      <w:u w:val="single"/>
    </w:rPr>
  </w:style>
  <w:style w:type="character" w:styleId="CommentReference">
    <w:name w:val="annotation reference"/>
    <w:basedOn w:val="DefaultParagraphFont"/>
    <w:uiPriority w:val="99"/>
    <w:semiHidden/>
    <w:unhideWhenUsed/>
    <w:rsid w:val="00577640"/>
    <w:rPr>
      <w:sz w:val="16"/>
      <w:szCs w:val="16"/>
    </w:rPr>
  </w:style>
  <w:style w:type="paragraph" w:styleId="CommentText">
    <w:name w:val="annotation text"/>
    <w:basedOn w:val="Normal"/>
    <w:link w:val="CommentTextChar"/>
    <w:uiPriority w:val="99"/>
    <w:unhideWhenUsed/>
    <w:rsid w:val="00577640"/>
    <w:pPr>
      <w:spacing w:line="240" w:lineRule="auto"/>
    </w:pPr>
    <w:rPr>
      <w:sz w:val="20"/>
      <w:szCs w:val="20"/>
    </w:rPr>
  </w:style>
  <w:style w:type="character" w:customStyle="1" w:styleId="CommentTextChar">
    <w:name w:val="Comment Text Char"/>
    <w:basedOn w:val="DefaultParagraphFont"/>
    <w:link w:val="CommentText"/>
    <w:uiPriority w:val="99"/>
    <w:rsid w:val="005776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7640"/>
    <w:rPr>
      <w:b/>
      <w:bCs/>
    </w:rPr>
  </w:style>
  <w:style w:type="character" w:customStyle="1" w:styleId="CommentSubjectChar">
    <w:name w:val="Comment Subject Char"/>
    <w:basedOn w:val="CommentTextChar"/>
    <w:link w:val="CommentSubject"/>
    <w:uiPriority w:val="99"/>
    <w:semiHidden/>
    <w:rsid w:val="00577640"/>
    <w:rPr>
      <w:rFonts w:ascii="Arial" w:hAnsi="Arial"/>
      <w:b/>
      <w:bCs/>
      <w:sz w:val="20"/>
      <w:szCs w:val="20"/>
    </w:rPr>
  </w:style>
  <w:style w:type="paragraph" w:styleId="Revision">
    <w:name w:val="Revision"/>
    <w:hidden/>
    <w:uiPriority w:val="99"/>
    <w:semiHidden/>
    <w:rsid w:val="00C47DB6"/>
    <w:pPr>
      <w:widowControl/>
      <w:spacing w:after="0" w:line="240" w:lineRule="auto"/>
    </w:pPr>
    <w:rPr>
      <w:rFonts w:ascii="Arial" w:hAnsi="Arial"/>
      <w:sz w:val="18"/>
    </w:rPr>
  </w:style>
  <w:style w:type="paragraph" w:styleId="ListBullet">
    <w:name w:val="List Bullet"/>
    <w:basedOn w:val="Normal"/>
    <w:uiPriority w:val="99"/>
    <w:unhideWhenUsed/>
    <w:rsid w:val="00B633F6"/>
    <w:pPr>
      <w:numPr>
        <w:numId w:val="19"/>
      </w:numPr>
      <w:contextualSpacing/>
    </w:pPr>
  </w:style>
  <w:style w:type="character" w:styleId="UnresolvedMention">
    <w:name w:val="Unresolved Mention"/>
    <w:basedOn w:val="DefaultParagraphFont"/>
    <w:uiPriority w:val="99"/>
    <w:semiHidden/>
    <w:unhideWhenUsed/>
    <w:rsid w:val="003E4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8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cellence.awards@education.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ea.awardsplatfo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ges/privacypolicy.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 xsi:nil="true"/>
    <hyperlink2 xmlns="76b566cd-adb9-46c2-964b-22eba181fd0b">
      <Url>https://www.vic.gov.au/</Url>
      <Description>https://www.vic.gov.au/</Description>
    </hyperlink2>
    <PublishingStartDate xmlns="76b566cd-adb9-46c2-964b-22eba181fd0b" xsi:nil="true"/>
  </documentManagement>
</p:properties>
</file>

<file path=customXml/itemProps1.xml><?xml version="1.0" encoding="utf-8"?>
<ds:datastoreItem xmlns:ds="http://schemas.openxmlformats.org/officeDocument/2006/customXml" ds:itemID="{63699D86-F5D7-448E-B8CF-3D082B82D462}"/>
</file>

<file path=customXml/itemProps2.xml><?xml version="1.0" encoding="utf-8"?>
<ds:datastoreItem xmlns:ds="http://schemas.openxmlformats.org/officeDocument/2006/customXml" ds:itemID="{2CF7EB0C-ACC7-45E4-8188-924EF619CC18}">
  <ds:schemaRefs>
    <ds:schemaRef ds:uri="http://schemas.microsoft.com/sharepoint/v3/contenttype/forms"/>
  </ds:schemaRefs>
</ds:datastoreItem>
</file>

<file path=customXml/itemProps3.xml><?xml version="1.0" encoding="utf-8"?>
<ds:datastoreItem xmlns:ds="http://schemas.openxmlformats.org/officeDocument/2006/customXml" ds:itemID="{0B8EBDED-0D85-4DFE-933E-4FDBE6943269}">
  <ds:schemaRefs>
    <ds:schemaRef ds:uri="http://schemas.openxmlformats.org/officeDocument/2006/bibliography"/>
  </ds:schemaRefs>
</ds:datastoreItem>
</file>

<file path=customXml/itemProps4.xml><?xml version="1.0" encoding="utf-8"?>
<ds:datastoreItem xmlns:ds="http://schemas.openxmlformats.org/officeDocument/2006/customXml" ds:itemID="{630A31B5-F078-4B8C-A979-018E9F997663}">
  <ds:schemaRefs>
    <ds:schemaRef ds:uri="http://purl.org/dc/terms/"/>
    <ds:schemaRef ds:uri="http://purl.org/dc/elements/1.1/"/>
    <ds:schemaRef ds:uri="http://www.w3.org/XML/1998/namespace"/>
    <ds:schemaRef ds:uri="http://schemas.microsoft.com/office/2006/documentManagement/types"/>
    <ds:schemaRef ds:uri="http://purl.org/dc/dcmitype/"/>
    <ds:schemaRef ds:uri="94cdcc15-33e7-4c9f-837d-177bdd0aa69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2015</Words>
  <Characters>11488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2021 Victorian Education Excellence Awards Terms and Conditions</vt:lpstr>
    </vt:vector>
  </TitlesOfParts>
  <Company>DEECD</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BRI23117637_Attachment_3_2023_VEEA_T&amp;Cs</dc:title>
  <dc:creator>Hogan, Michelle A</dc:creator>
  <cp:lastModifiedBy>Katrina Tsabasidis</cp:lastModifiedBy>
  <cp:revision>2</cp:revision>
  <cp:lastPrinted>2020-01-16T03:42:00Z</cp:lastPrinted>
  <dcterms:created xsi:type="dcterms:W3CDTF">2023-03-20T03:46:00Z</dcterms:created>
  <dcterms:modified xsi:type="dcterms:W3CDTF">2023-03-20T03:46:00Z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LastSaved">
    <vt:filetime>2015-06-22T00:00:00Z</vt:filetime>
  </property>
  <property fmtid="{D5CDD505-2E9C-101B-9397-08002B2CF9AE}" pid="4" name="ContentTypeId">
    <vt:lpwstr>0x010100266202286A144D49B4910758875C2743</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y fmtid="{D5CDD505-2E9C-101B-9397-08002B2CF9AE}" pid="7" name="DEECD_SubjectCategory">
    <vt:lpwstr/>
  </property>
  <property fmtid="{D5CDD505-2E9C-101B-9397-08002B2CF9AE}" pid="8" name="DEECD_Audience">
    <vt:lpwstr/>
  </property>
  <property fmtid="{D5CDD505-2E9C-101B-9397-08002B2CF9AE}" pid="9" name="DET_EDRMS_RCS">
    <vt:lpwstr>20;#1.2.2 Project Documentation|a3ce4c3c-7960-4756-834e-8cbbf9028802</vt:lpwstr>
  </property>
  <property fmtid="{D5CDD505-2E9C-101B-9397-08002B2CF9AE}" pid="10" name="DET_EDRMS_BusUnit">
    <vt:lpwstr/>
  </property>
  <property fmtid="{D5CDD505-2E9C-101B-9397-08002B2CF9AE}" pid="11" name="DET_EDRMS_SecClass">
    <vt:lpwstr/>
  </property>
  <property fmtid="{D5CDD505-2E9C-101B-9397-08002B2CF9AE}" pid="12" name="RecordPoint_WorkflowType">
    <vt:lpwstr>ActiveSubmitStub</vt:lpwstr>
  </property>
  <property fmtid="{D5CDD505-2E9C-101B-9397-08002B2CF9AE}" pid="13" name="RecordPoint_ActiveItemUniqueId">
    <vt:lpwstr>{b647df81-d6e4-4123-8dba-4c3e78fc3ec9}</vt:lpwstr>
  </property>
  <property fmtid="{D5CDD505-2E9C-101B-9397-08002B2CF9AE}" pid="14" name="RecordPoint_ActiveItemWebId">
    <vt:lpwstr>{22ee86ec-c63a-44d9-b730-b6cce1e6e2c6}</vt:lpwstr>
  </property>
  <property fmtid="{D5CDD505-2E9C-101B-9397-08002B2CF9AE}" pid="15" name="RecordPoint_ActiveItemSiteId">
    <vt:lpwstr>{1e2ada5c-7c33-4055-9e3a-cc7aa78367e7}</vt:lpwstr>
  </property>
  <property fmtid="{D5CDD505-2E9C-101B-9397-08002B2CF9AE}" pid="16" name="RecordPoint_ActiveItemListId">
    <vt:lpwstr>{ef3ad087-9f4f-45d1-946b-85c2d6af89aa}</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docset_NoMedatataSyncRequired">
    <vt:lpwstr>False</vt:lpwstr>
  </property>
  <property fmtid="{D5CDD505-2E9C-101B-9397-08002B2CF9AE}" pid="21" name="DET_EDRMS_SecClassTaxHTField0">
    <vt:lpwstr/>
  </property>
  <property fmtid="{D5CDD505-2E9C-101B-9397-08002B2CF9AE}" pid="22" name="DET_EDRMS_BusUnitTaxHTField0">
    <vt:lpwstr/>
  </property>
  <property fmtid="{D5CDD505-2E9C-101B-9397-08002B2CF9AE}" pid="23" name="ma09474bef6b487d93431ac28330710e">
    <vt:lpwstr/>
  </property>
  <property fmtid="{D5CDD505-2E9C-101B-9397-08002B2CF9AE}" pid="24" name="TaxCatchAll">
    <vt:lpwstr/>
  </property>
  <property fmtid="{D5CDD505-2E9C-101B-9397-08002B2CF9AE}" pid="25" name="lf325da747e242898db023622dd7f876">
    <vt:lpwstr/>
  </property>
  <property fmtid="{D5CDD505-2E9C-101B-9397-08002B2CF9AE}" pid="26" name="pfad5814e62747ed9f131defefc62dac">
    <vt:lpwstr/>
  </property>
  <property fmtid="{D5CDD505-2E9C-101B-9397-08002B2CF9AE}" pid="27" name="a319977fc8504e09982f090ae1d7c602">
    <vt:lpwstr>Page|eb523acf-a821-456c-a76b-7607578309d7</vt:lpwstr>
  </property>
  <property fmtid="{D5CDD505-2E9C-101B-9397-08002B2CF9AE}" pid="28" name="b1688cb4a3a940449dc8286705012a42">
    <vt:lpwstr/>
  </property>
  <property fmtid="{D5CDD505-2E9C-101B-9397-08002B2CF9AE}" pid="29" name="ofbb8b9a280a423a91cf717fb81349cd">
    <vt:lpwstr>Education|5232e41c-5101-41fe-b638-7d41d1371531</vt:lpwstr>
  </property>
  <property fmtid="{D5CDD505-2E9C-101B-9397-08002B2CF9AE}" pid="30" name="RecordPoint_RecordNumberSubmitted">
    <vt:lpwstr/>
  </property>
  <property fmtid="{D5CDD505-2E9C-101B-9397-08002B2CF9AE}" pid="31" name="RecordPoint_SubmissionCompleted">
    <vt:lpwstr/>
  </property>
</Properties>
</file>