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4475" w14:textId="49917B0F" w:rsidR="000130A6" w:rsidRDefault="000130A6" w:rsidP="000130A6"/>
    <w:p w14:paraId="0A62E65D" w14:textId="42E0B081" w:rsidR="00DD6409" w:rsidRPr="00DD6409" w:rsidRDefault="00C7318F" w:rsidP="00DD6409">
      <w:pPr>
        <w:pStyle w:val="Heading1"/>
        <w:numPr>
          <w:ilvl w:val="0"/>
          <w:numId w:val="0"/>
        </w:numPr>
        <w:jc w:val="center"/>
        <w:rPr>
          <w:sz w:val="36"/>
          <w:szCs w:val="36"/>
        </w:rPr>
      </w:pPr>
      <w:bookmarkStart w:id="0" w:name="_Toc40854473"/>
      <w:r w:rsidRPr="00DD6409">
        <w:rPr>
          <w:sz w:val="36"/>
          <w:szCs w:val="36"/>
        </w:rPr>
        <w:t>20</w:t>
      </w:r>
      <w:r w:rsidR="00977DF2" w:rsidRPr="00DD6409">
        <w:rPr>
          <w:sz w:val="36"/>
          <w:szCs w:val="36"/>
        </w:rPr>
        <w:t>20</w:t>
      </w:r>
      <w:r w:rsidRPr="00DD6409">
        <w:rPr>
          <w:sz w:val="36"/>
          <w:szCs w:val="36"/>
        </w:rPr>
        <w:t xml:space="preserve"> </w:t>
      </w:r>
      <w:r w:rsidR="00DD6409" w:rsidRPr="00DD6409">
        <w:rPr>
          <w:sz w:val="36"/>
          <w:szCs w:val="36"/>
        </w:rPr>
        <w:t>VICTORIAN EARLY YEARS AWARDS INFORMATION PACK</w:t>
      </w:r>
      <w:bookmarkEnd w:id="0"/>
    </w:p>
    <w:sdt>
      <w:sdtPr>
        <w:rPr>
          <w:rFonts w:ascii="Times New Roman" w:eastAsia="Times New Roman" w:hAnsi="Times New Roman" w:cs="Times New Roman"/>
          <w:color w:val="auto"/>
          <w:sz w:val="24"/>
          <w:szCs w:val="24"/>
          <w:lang w:val="en-AU" w:eastAsia="en-AU"/>
        </w:rPr>
        <w:id w:val="300193734"/>
        <w:docPartObj>
          <w:docPartGallery w:val="Table of Contents"/>
          <w:docPartUnique/>
        </w:docPartObj>
      </w:sdtPr>
      <w:sdtEndPr>
        <w:rPr>
          <w:rFonts w:ascii="Arial" w:hAnsi="Arial" w:cs="Arial"/>
          <w:b/>
          <w:bCs/>
          <w:noProof/>
          <w:sz w:val="22"/>
          <w:szCs w:val="22"/>
        </w:rPr>
      </w:sdtEndPr>
      <w:sdtContent>
        <w:p w14:paraId="58C4235F" w14:textId="2AAF97AA" w:rsidR="00DD6409" w:rsidRPr="00DD6409" w:rsidRDefault="00DD6409">
          <w:pPr>
            <w:pStyle w:val="TOCHeading"/>
            <w:rPr>
              <w:rFonts w:ascii="Arial" w:eastAsia="Times New Roman" w:hAnsi="Arial" w:cs="Arial"/>
              <w:b/>
              <w:bCs/>
              <w:color w:val="7F30A0"/>
              <w:spacing w:val="20"/>
              <w:sz w:val="36"/>
              <w:szCs w:val="36"/>
              <w:lang w:val="en-AU" w:eastAsia="en-AU"/>
            </w:rPr>
          </w:pPr>
          <w:r w:rsidRPr="00DD6409">
            <w:rPr>
              <w:rFonts w:ascii="Arial" w:eastAsia="Times New Roman" w:hAnsi="Arial" w:cs="Arial"/>
              <w:b/>
              <w:bCs/>
              <w:color w:val="7F30A0"/>
              <w:spacing w:val="20"/>
              <w:sz w:val="36"/>
              <w:szCs w:val="36"/>
              <w:lang w:val="en-AU" w:eastAsia="en-AU"/>
            </w:rPr>
            <w:t>Contents</w:t>
          </w:r>
        </w:p>
        <w:p w14:paraId="297996E5" w14:textId="0D373AB1" w:rsidR="00062641" w:rsidRPr="009F413A" w:rsidRDefault="00DD6409" w:rsidP="009F413A">
          <w:pPr>
            <w:pStyle w:val="TOC1"/>
            <w:rPr>
              <w:rFonts w:eastAsiaTheme="minorEastAsia"/>
              <w:color w:val="auto"/>
              <w:lang w:eastAsia="en-AU"/>
            </w:rPr>
          </w:pPr>
          <w:r w:rsidRPr="002A3878">
            <w:fldChar w:fldCharType="begin"/>
          </w:r>
          <w:r w:rsidRPr="002A3878">
            <w:instrText xml:space="preserve"> TOC \o "1-3" \h \z \u </w:instrText>
          </w:r>
          <w:r w:rsidRPr="002A3878">
            <w:fldChar w:fldCharType="separate"/>
          </w:r>
          <w:hyperlink w:anchor="_Toc40854473" w:history="1">
            <w:r w:rsidR="00062641" w:rsidRPr="009F413A">
              <w:rPr>
                <w:rStyle w:val="Hyperlink"/>
              </w:rPr>
              <w:t>2020 VICTORIAN EARLY YEARS AWARDS INFORMATION PACK</w:t>
            </w:r>
            <w:r w:rsidR="00062641" w:rsidRPr="009F413A">
              <w:rPr>
                <w:webHidden/>
              </w:rPr>
              <w:tab/>
            </w:r>
            <w:r w:rsidR="00062641" w:rsidRPr="009F413A">
              <w:rPr>
                <w:webHidden/>
              </w:rPr>
              <w:fldChar w:fldCharType="begin"/>
            </w:r>
            <w:r w:rsidR="00062641" w:rsidRPr="009F413A">
              <w:rPr>
                <w:webHidden/>
              </w:rPr>
              <w:instrText xml:space="preserve"> PAGEREF _Toc40854473 \h </w:instrText>
            </w:r>
            <w:r w:rsidR="00062641" w:rsidRPr="009F413A">
              <w:rPr>
                <w:webHidden/>
              </w:rPr>
            </w:r>
            <w:r w:rsidR="00062641" w:rsidRPr="009F413A">
              <w:rPr>
                <w:webHidden/>
              </w:rPr>
              <w:fldChar w:fldCharType="separate"/>
            </w:r>
            <w:r w:rsidR="00062641" w:rsidRPr="009F413A">
              <w:rPr>
                <w:webHidden/>
              </w:rPr>
              <w:t>1</w:t>
            </w:r>
            <w:r w:rsidR="00062641" w:rsidRPr="009F413A">
              <w:rPr>
                <w:webHidden/>
              </w:rPr>
              <w:fldChar w:fldCharType="end"/>
            </w:r>
          </w:hyperlink>
        </w:p>
        <w:p w14:paraId="389E983F" w14:textId="29F33C6D" w:rsidR="00062641" w:rsidRPr="009F413A" w:rsidRDefault="00DE051C" w:rsidP="009F413A">
          <w:pPr>
            <w:pStyle w:val="TOC1"/>
            <w:rPr>
              <w:rFonts w:eastAsiaTheme="minorEastAsia"/>
              <w:color w:val="auto"/>
              <w:sz w:val="24"/>
              <w:szCs w:val="24"/>
              <w:lang w:eastAsia="en-AU"/>
            </w:rPr>
          </w:pPr>
          <w:hyperlink w:anchor="_Toc40854474" w:history="1">
            <w:r w:rsidR="00062641" w:rsidRPr="009F413A">
              <w:rPr>
                <w:rStyle w:val="Hyperlink"/>
              </w:rPr>
              <w:t>The Victorian Early Years Awards</w:t>
            </w:r>
            <w:r w:rsidR="00062641" w:rsidRPr="009F413A">
              <w:rPr>
                <w:webHidden/>
              </w:rPr>
              <w:tab/>
            </w:r>
            <w:r w:rsidR="00062641" w:rsidRPr="009F413A">
              <w:rPr>
                <w:webHidden/>
              </w:rPr>
              <w:fldChar w:fldCharType="begin"/>
            </w:r>
            <w:r w:rsidR="00062641" w:rsidRPr="009F413A">
              <w:rPr>
                <w:webHidden/>
              </w:rPr>
              <w:instrText xml:space="preserve"> PAGEREF _Toc40854474 \h </w:instrText>
            </w:r>
            <w:r w:rsidR="00062641" w:rsidRPr="009F413A">
              <w:rPr>
                <w:webHidden/>
              </w:rPr>
            </w:r>
            <w:r w:rsidR="00062641" w:rsidRPr="009F413A">
              <w:rPr>
                <w:webHidden/>
              </w:rPr>
              <w:fldChar w:fldCharType="separate"/>
            </w:r>
            <w:r w:rsidR="00062641" w:rsidRPr="009F413A">
              <w:rPr>
                <w:webHidden/>
              </w:rPr>
              <w:t>2</w:t>
            </w:r>
            <w:r w:rsidR="00062641" w:rsidRPr="009F413A">
              <w:rPr>
                <w:webHidden/>
              </w:rPr>
              <w:fldChar w:fldCharType="end"/>
            </w:r>
          </w:hyperlink>
        </w:p>
        <w:p w14:paraId="3743868C" w14:textId="28CF86FE" w:rsidR="00062641" w:rsidRPr="009F413A" w:rsidRDefault="00DE051C" w:rsidP="009F413A">
          <w:pPr>
            <w:pStyle w:val="TOC2"/>
            <w:rPr>
              <w:rFonts w:eastAsiaTheme="minorEastAsia"/>
              <w:sz w:val="20"/>
              <w:szCs w:val="20"/>
            </w:rPr>
          </w:pPr>
          <w:hyperlink w:anchor="_Toc40854475" w:history="1">
            <w:r w:rsidR="00062641" w:rsidRPr="009F413A">
              <w:rPr>
                <w:rStyle w:val="Hyperlink"/>
              </w:rPr>
              <w:t>What are the Victorian Early Years Awards and why should I nominate?</w:t>
            </w:r>
            <w:r w:rsidR="00062641" w:rsidRPr="009F413A">
              <w:rPr>
                <w:webHidden/>
              </w:rPr>
              <w:tab/>
            </w:r>
            <w:r w:rsidR="00062641" w:rsidRPr="009F413A">
              <w:rPr>
                <w:webHidden/>
              </w:rPr>
              <w:fldChar w:fldCharType="begin"/>
            </w:r>
            <w:r w:rsidR="00062641" w:rsidRPr="009F413A">
              <w:rPr>
                <w:webHidden/>
              </w:rPr>
              <w:instrText xml:space="preserve"> PAGEREF _Toc40854475 \h </w:instrText>
            </w:r>
            <w:r w:rsidR="00062641" w:rsidRPr="009F413A">
              <w:rPr>
                <w:webHidden/>
              </w:rPr>
            </w:r>
            <w:r w:rsidR="00062641" w:rsidRPr="009F413A">
              <w:rPr>
                <w:webHidden/>
              </w:rPr>
              <w:fldChar w:fldCharType="separate"/>
            </w:r>
            <w:r w:rsidR="00062641" w:rsidRPr="009F413A">
              <w:rPr>
                <w:webHidden/>
              </w:rPr>
              <w:t>2</w:t>
            </w:r>
            <w:r w:rsidR="00062641" w:rsidRPr="009F413A">
              <w:rPr>
                <w:webHidden/>
              </w:rPr>
              <w:fldChar w:fldCharType="end"/>
            </w:r>
          </w:hyperlink>
        </w:p>
        <w:p w14:paraId="348D84A6" w14:textId="396FF41C" w:rsidR="00062641" w:rsidRPr="009F413A" w:rsidRDefault="00DE051C" w:rsidP="009F413A">
          <w:pPr>
            <w:pStyle w:val="TOC1"/>
            <w:rPr>
              <w:rFonts w:eastAsiaTheme="minorEastAsia"/>
              <w:color w:val="auto"/>
              <w:lang w:eastAsia="en-AU"/>
            </w:rPr>
          </w:pPr>
          <w:hyperlink w:anchor="_Toc40854476" w:history="1">
            <w:r w:rsidR="00062641" w:rsidRPr="009F413A">
              <w:rPr>
                <w:rStyle w:val="Hyperlink"/>
              </w:rPr>
              <w:t>Key dates</w:t>
            </w:r>
            <w:r w:rsidR="00062641" w:rsidRPr="009F413A">
              <w:rPr>
                <w:webHidden/>
              </w:rPr>
              <w:tab/>
            </w:r>
            <w:r w:rsidR="00062641" w:rsidRPr="009F413A">
              <w:rPr>
                <w:webHidden/>
              </w:rPr>
              <w:fldChar w:fldCharType="begin"/>
            </w:r>
            <w:r w:rsidR="00062641" w:rsidRPr="009F413A">
              <w:rPr>
                <w:webHidden/>
              </w:rPr>
              <w:instrText xml:space="preserve"> PAGEREF _Toc40854476 \h </w:instrText>
            </w:r>
            <w:r w:rsidR="00062641" w:rsidRPr="009F413A">
              <w:rPr>
                <w:webHidden/>
              </w:rPr>
            </w:r>
            <w:r w:rsidR="00062641" w:rsidRPr="009F413A">
              <w:rPr>
                <w:webHidden/>
              </w:rPr>
              <w:fldChar w:fldCharType="separate"/>
            </w:r>
            <w:r w:rsidR="00062641" w:rsidRPr="009F413A">
              <w:rPr>
                <w:webHidden/>
              </w:rPr>
              <w:t>2</w:t>
            </w:r>
            <w:r w:rsidR="00062641" w:rsidRPr="009F413A">
              <w:rPr>
                <w:webHidden/>
              </w:rPr>
              <w:fldChar w:fldCharType="end"/>
            </w:r>
          </w:hyperlink>
        </w:p>
        <w:p w14:paraId="34269B56" w14:textId="0337738B" w:rsidR="00062641" w:rsidRPr="009F413A" w:rsidRDefault="00DE051C" w:rsidP="009F413A">
          <w:pPr>
            <w:pStyle w:val="TOC2"/>
            <w:rPr>
              <w:rFonts w:eastAsiaTheme="minorEastAsia"/>
            </w:rPr>
          </w:pPr>
          <w:hyperlink w:anchor="_Toc40854477" w:history="1">
            <w:r w:rsidR="00062641" w:rsidRPr="009F413A">
              <w:rPr>
                <w:rStyle w:val="Hyperlink"/>
              </w:rPr>
              <w:t>Eligibility</w:t>
            </w:r>
            <w:r w:rsidR="00062641" w:rsidRPr="009F413A">
              <w:rPr>
                <w:webHidden/>
              </w:rPr>
              <w:tab/>
            </w:r>
            <w:r w:rsidR="00062641" w:rsidRPr="009F413A">
              <w:rPr>
                <w:webHidden/>
              </w:rPr>
              <w:fldChar w:fldCharType="begin"/>
            </w:r>
            <w:r w:rsidR="00062641" w:rsidRPr="009F413A">
              <w:rPr>
                <w:webHidden/>
              </w:rPr>
              <w:instrText xml:space="preserve"> PAGEREF _Toc40854477 \h </w:instrText>
            </w:r>
            <w:r w:rsidR="00062641" w:rsidRPr="009F413A">
              <w:rPr>
                <w:webHidden/>
              </w:rPr>
            </w:r>
            <w:r w:rsidR="00062641" w:rsidRPr="009F413A">
              <w:rPr>
                <w:webHidden/>
              </w:rPr>
              <w:fldChar w:fldCharType="separate"/>
            </w:r>
            <w:r w:rsidR="00062641" w:rsidRPr="009F413A">
              <w:rPr>
                <w:webHidden/>
              </w:rPr>
              <w:t>3</w:t>
            </w:r>
            <w:r w:rsidR="00062641" w:rsidRPr="009F413A">
              <w:rPr>
                <w:webHidden/>
              </w:rPr>
              <w:fldChar w:fldCharType="end"/>
            </w:r>
          </w:hyperlink>
        </w:p>
        <w:p w14:paraId="48221393" w14:textId="6E8D68F4" w:rsidR="00062641" w:rsidRPr="009F413A" w:rsidRDefault="00DE051C" w:rsidP="009F413A">
          <w:pPr>
            <w:pStyle w:val="TOC1"/>
            <w:rPr>
              <w:rFonts w:eastAsiaTheme="minorEastAsia"/>
              <w:color w:val="auto"/>
              <w:lang w:eastAsia="en-AU"/>
            </w:rPr>
          </w:pPr>
          <w:hyperlink w:anchor="_Toc40854478" w:history="1">
            <w:r w:rsidR="00062641" w:rsidRPr="009F413A">
              <w:rPr>
                <w:rStyle w:val="Hyperlink"/>
              </w:rPr>
              <w:t>Award categories</w:t>
            </w:r>
            <w:r w:rsidR="00062641" w:rsidRPr="009F413A">
              <w:rPr>
                <w:webHidden/>
              </w:rPr>
              <w:tab/>
            </w:r>
            <w:r w:rsidR="00062641" w:rsidRPr="009F413A">
              <w:rPr>
                <w:webHidden/>
              </w:rPr>
              <w:fldChar w:fldCharType="begin"/>
            </w:r>
            <w:r w:rsidR="00062641" w:rsidRPr="009F413A">
              <w:rPr>
                <w:webHidden/>
              </w:rPr>
              <w:instrText xml:space="preserve"> PAGEREF _Toc40854478 \h </w:instrText>
            </w:r>
            <w:r w:rsidR="00062641" w:rsidRPr="009F413A">
              <w:rPr>
                <w:webHidden/>
              </w:rPr>
            </w:r>
            <w:r w:rsidR="00062641" w:rsidRPr="009F413A">
              <w:rPr>
                <w:webHidden/>
              </w:rPr>
              <w:fldChar w:fldCharType="separate"/>
            </w:r>
            <w:r w:rsidR="00062641" w:rsidRPr="009F413A">
              <w:rPr>
                <w:webHidden/>
              </w:rPr>
              <w:t>4</w:t>
            </w:r>
            <w:r w:rsidR="00062641" w:rsidRPr="009F413A">
              <w:rPr>
                <w:webHidden/>
              </w:rPr>
              <w:fldChar w:fldCharType="end"/>
            </w:r>
          </w:hyperlink>
        </w:p>
        <w:p w14:paraId="5E55C65E" w14:textId="6901AC0D" w:rsidR="00062641" w:rsidRPr="009F413A" w:rsidRDefault="00DE051C" w:rsidP="009F413A">
          <w:pPr>
            <w:pStyle w:val="TOC2"/>
            <w:rPr>
              <w:rFonts w:eastAsiaTheme="minorEastAsia"/>
              <w:i/>
              <w:iCs/>
            </w:rPr>
          </w:pPr>
          <w:hyperlink w:anchor="_Toc40854479" w:history="1">
            <w:r w:rsidR="00062641" w:rsidRPr="009F413A">
              <w:rPr>
                <w:rStyle w:val="Hyperlink"/>
                <w:i/>
                <w:iCs/>
              </w:rPr>
              <w:t>Awards for services and organisations</w:t>
            </w:r>
            <w:r w:rsidR="00062641" w:rsidRPr="009F413A">
              <w:rPr>
                <w:i/>
                <w:iCs/>
                <w:webHidden/>
              </w:rPr>
              <w:tab/>
            </w:r>
            <w:r w:rsidR="00062641" w:rsidRPr="009F413A">
              <w:rPr>
                <w:i/>
                <w:iCs/>
                <w:webHidden/>
              </w:rPr>
              <w:fldChar w:fldCharType="begin"/>
            </w:r>
            <w:r w:rsidR="00062641" w:rsidRPr="009F413A">
              <w:rPr>
                <w:i/>
                <w:iCs/>
                <w:webHidden/>
              </w:rPr>
              <w:instrText xml:space="preserve"> PAGEREF _Toc40854479 \h </w:instrText>
            </w:r>
            <w:r w:rsidR="00062641" w:rsidRPr="009F413A">
              <w:rPr>
                <w:i/>
                <w:iCs/>
                <w:webHidden/>
              </w:rPr>
            </w:r>
            <w:r w:rsidR="00062641" w:rsidRPr="009F413A">
              <w:rPr>
                <w:i/>
                <w:iCs/>
                <w:webHidden/>
              </w:rPr>
              <w:fldChar w:fldCharType="separate"/>
            </w:r>
            <w:r w:rsidR="00062641" w:rsidRPr="009F413A">
              <w:rPr>
                <w:i/>
                <w:iCs/>
                <w:webHidden/>
              </w:rPr>
              <w:t>4</w:t>
            </w:r>
            <w:r w:rsidR="00062641" w:rsidRPr="009F413A">
              <w:rPr>
                <w:i/>
                <w:iCs/>
                <w:webHidden/>
              </w:rPr>
              <w:fldChar w:fldCharType="end"/>
            </w:r>
          </w:hyperlink>
        </w:p>
        <w:p w14:paraId="1BA7E76E" w14:textId="171480BD" w:rsidR="00062641" w:rsidRPr="009F413A" w:rsidRDefault="00DE051C" w:rsidP="009F413A">
          <w:pPr>
            <w:pStyle w:val="TOC2"/>
            <w:rPr>
              <w:rFonts w:eastAsiaTheme="minorEastAsia"/>
              <w:i/>
              <w:iCs/>
            </w:rPr>
          </w:pPr>
          <w:hyperlink w:anchor="_Toc40854480" w:history="1">
            <w:r w:rsidR="00062641" w:rsidRPr="009F413A">
              <w:rPr>
                <w:rStyle w:val="Hyperlink"/>
                <w:i/>
                <w:iCs/>
              </w:rPr>
              <w:t>Individual Awards</w:t>
            </w:r>
            <w:r w:rsidR="00062641" w:rsidRPr="009F413A">
              <w:rPr>
                <w:i/>
                <w:iCs/>
                <w:webHidden/>
              </w:rPr>
              <w:tab/>
            </w:r>
            <w:r w:rsidR="00062641" w:rsidRPr="009F413A">
              <w:rPr>
                <w:i/>
                <w:iCs/>
                <w:webHidden/>
              </w:rPr>
              <w:fldChar w:fldCharType="begin"/>
            </w:r>
            <w:r w:rsidR="00062641" w:rsidRPr="009F413A">
              <w:rPr>
                <w:i/>
                <w:iCs/>
                <w:webHidden/>
              </w:rPr>
              <w:instrText xml:space="preserve"> PAGEREF _Toc40854480 \h </w:instrText>
            </w:r>
            <w:r w:rsidR="00062641" w:rsidRPr="009F413A">
              <w:rPr>
                <w:i/>
                <w:iCs/>
                <w:webHidden/>
              </w:rPr>
            </w:r>
            <w:r w:rsidR="00062641" w:rsidRPr="009F413A">
              <w:rPr>
                <w:i/>
                <w:iCs/>
                <w:webHidden/>
              </w:rPr>
              <w:fldChar w:fldCharType="separate"/>
            </w:r>
            <w:r w:rsidR="00062641" w:rsidRPr="009F413A">
              <w:rPr>
                <w:i/>
                <w:iCs/>
                <w:webHidden/>
              </w:rPr>
              <w:t>6</w:t>
            </w:r>
            <w:r w:rsidR="00062641" w:rsidRPr="009F413A">
              <w:rPr>
                <w:i/>
                <w:iCs/>
                <w:webHidden/>
              </w:rPr>
              <w:fldChar w:fldCharType="end"/>
            </w:r>
          </w:hyperlink>
        </w:p>
        <w:p w14:paraId="1366344A" w14:textId="1A9144FC" w:rsidR="00062641" w:rsidRPr="009F413A" w:rsidRDefault="00DE051C" w:rsidP="009F413A">
          <w:pPr>
            <w:pStyle w:val="TOC1"/>
            <w:rPr>
              <w:rFonts w:eastAsiaTheme="minorEastAsia"/>
              <w:color w:val="auto"/>
              <w:lang w:eastAsia="en-AU"/>
            </w:rPr>
          </w:pPr>
          <w:hyperlink w:anchor="_Toc40854481" w:history="1">
            <w:r w:rsidR="00062641" w:rsidRPr="009F413A">
              <w:rPr>
                <w:rStyle w:val="Hyperlink"/>
              </w:rPr>
              <w:t>How to nominate for an award</w:t>
            </w:r>
            <w:r w:rsidR="00062641" w:rsidRPr="009F413A">
              <w:rPr>
                <w:webHidden/>
              </w:rPr>
              <w:tab/>
            </w:r>
            <w:r w:rsidR="00062641" w:rsidRPr="009F413A">
              <w:rPr>
                <w:webHidden/>
              </w:rPr>
              <w:fldChar w:fldCharType="begin"/>
            </w:r>
            <w:r w:rsidR="00062641" w:rsidRPr="009F413A">
              <w:rPr>
                <w:webHidden/>
              </w:rPr>
              <w:instrText xml:space="preserve"> PAGEREF _Toc40854481 \h </w:instrText>
            </w:r>
            <w:r w:rsidR="00062641" w:rsidRPr="009F413A">
              <w:rPr>
                <w:webHidden/>
              </w:rPr>
            </w:r>
            <w:r w:rsidR="00062641" w:rsidRPr="009F413A">
              <w:rPr>
                <w:webHidden/>
              </w:rPr>
              <w:fldChar w:fldCharType="separate"/>
            </w:r>
            <w:r w:rsidR="00062641" w:rsidRPr="009F413A">
              <w:rPr>
                <w:webHidden/>
              </w:rPr>
              <w:t>7</w:t>
            </w:r>
            <w:r w:rsidR="00062641" w:rsidRPr="009F413A">
              <w:rPr>
                <w:webHidden/>
              </w:rPr>
              <w:fldChar w:fldCharType="end"/>
            </w:r>
          </w:hyperlink>
        </w:p>
        <w:p w14:paraId="52F0BFBE" w14:textId="1158676D" w:rsidR="00062641" w:rsidRPr="009F413A" w:rsidRDefault="00DE051C">
          <w:pPr>
            <w:pStyle w:val="TOC3"/>
            <w:tabs>
              <w:tab w:val="right" w:leader="dot" w:pos="9350"/>
            </w:tabs>
            <w:rPr>
              <w:rFonts w:ascii="Arial" w:eastAsiaTheme="minorEastAsia" w:hAnsi="Arial" w:cs="Arial"/>
              <w:noProof/>
              <w:sz w:val="20"/>
              <w:szCs w:val="20"/>
            </w:rPr>
          </w:pPr>
          <w:hyperlink w:anchor="_Toc40854482" w:history="1">
            <w:r w:rsidR="00062641" w:rsidRPr="009F413A">
              <w:rPr>
                <w:rStyle w:val="Hyperlink"/>
                <w:rFonts w:ascii="Arial" w:eastAsiaTheme="majorEastAsia" w:hAnsi="Arial" w:cs="Arial"/>
                <w:bCs/>
                <w:noProof/>
                <w:sz w:val="22"/>
                <w:szCs w:val="22"/>
                <w:lang w:eastAsia="en-US"/>
              </w:rPr>
              <w:t>Nominate yourself</w:t>
            </w:r>
            <w:r w:rsidR="00062641" w:rsidRPr="009F413A">
              <w:rPr>
                <w:rFonts w:ascii="Arial" w:hAnsi="Arial" w:cs="Arial"/>
                <w:noProof/>
                <w:webHidden/>
                <w:sz w:val="22"/>
                <w:szCs w:val="22"/>
              </w:rPr>
              <w:tab/>
            </w:r>
            <w:r w:rsidR="00062641" w:rsidRPr="009F413A">
              <w:rPr>
                <w:rFonts w:ascii="Arial" w:hAnsi="Arial" w:cs="Arial"/>
                <w:noProof/>
                <w:webHidden/>
                <w:sz w:val="22"/>
                <w:szCs w:val="22"/>
              </w:rPr>
              <w:fldChar w:fldCharType="begin"/>
            </w:r>
            <w:r w:rsidR="00062641" w:rsidRPr="009F413A">
              <w:rPr>
                <w:rFonts w:ascii="Arial" w:hAnsi="Arial" w:cs="Arial"/>
                <w:noProof/>
                <w:webHidden/>
                <w:sz w:val="22"/>
                <w:szCs w:val="22"/>
              </w:rPr>
              <w:instrText xml:space="preserve"> PAGEREF _Toc40854482 \h </w:instrText>
            </w:r>
            <w:r w:rsidR="00062641" w:rsidRPr="009F413A">
              <w:rPr>
                <w:rFonts w:ascii="Arial" w:hAnsi="Arial" w:cs="Arial"/>
                <w:noProof/>
                <w:webHidden/>
                <w:sz w:val="22"/>
                <w:szCs w:val="22"/>
              </w:rPr>
            </w:r>
            <w:r w:rsidR="00062641" w:rsidRPr="009F413A">
              <w:rPr>
                <w:rFonts w:ascii="Arial" w:hAnsi="Arial" w:cs="Arial"/>
                <w:noProof/>
                <w:webHidden/>
                <w:sz w:val="22"/>
                <w:szCs w:val="22"/>
              </w:rPr>
              <w:fldChar w:fldCharType="separate"/>
            </w:r>
            <w:r w:rsidR="00062641" w:rsidRPr="009F413A">
              <w:rPr>
                <w:rFonts w:ascii="Arial" w:hAnsi="Arial" w:cs="Arial"/>
                <w:noProof/>
                <w:webHidden/>
                <w:sz w:val="22"/>
                <w:szCs w:val="22"/>
              </w:rPr>
              <w:t>7</w:t>
            </w:r>
            <w:r w:rsidR="00062641" w:rsidRPr="009F413A">
              <w:rPr>
                <w:rFonts w:ascii="Arial" w:hAnsi="Arial" w:cs="Arial"/>
                <w:noProof/>
                <w:webHidden/>
                <w:sz w:val="22"/>
                <w:szCs w:val="22"/>
              </w:rPr>
              <w:fldChar w:fldCharType="end"/>
            </w:r>
          </w:hyperlink>
        </w:p>
        <w:p w14:paraId="78F8B316" w14:textId="5F8FA78F" w:rsidR="00062641" w:rsidRPr="009F413A" w:rsidRDefault="00DE051C">
          <w:pPr>
            <w:pStyle w:val="TOC3"/>
            <w:tabs>
              <w:tab w:val="right" w:leader="dot" w:pos="9350"/>
            </w:tabs>
            <w:rPr>
              <w:rFonts w:ascii="Arial" w:eastAsiaTheme="minorEastAsia" w:hAnsi="Arial" w:cs="Arial"/>
              <w:noProof/>
              <w:sz w:val="20"/>
              <w:szCs w:val="20"/>
            </w:rPr>
          </w:pPr>
          <w:hyperlink w:anchor="_Toc40854483" w:history="1">
            <w:r w:rsidR="00062641" w:rsidRPr="009F413A">
              <w:rPr>
                <w:rStyle w:val="Hyperlink"/>
                <w:rFonts w:ascii="Arial" w:eastAsiaTheme="majorEastAsia" w:hAnsi="Arial" w:cs="Arial"/>
                <w:bCs/>
                <w:noProof/>
                <w:sz w:val="22"/>
                <w:szCs w:val="22"/>
                <w:lang w:eastAsia="en-US"/>
              </w:rPr>
              <w:t>Nominate a colleague or organisation(s)/service(s)</w:t>
            </w:r>
            <w:r w:rsidR="00062641" w:rsidRPr="009F413A">
              <w:rPr>
                <w:rFonts w:ascii="Arial" w:hAnsi="Arial" w:cs="Arial"/>
                <w:noProof/>
                <w:webHidden/>
                <w:sz w:val="22"/>
                <w:szCs w:val="22"/>
              </w:rPr>
              <w:tab/>
            </w:r>
            <w:r w:rsidR="00062641" w:rsidRPr="009F413A">
              <w:rPr>
                <w:rFonts w:ascii="Arial" w:hAnsi="Arial" w:cs="Arial"/>
                <w:noProof/>
                <w:webHidden/>
                <w:sz w:val="22"/>
                <w:szCs w:val="22"/>
              </w:rPr>
              <w:fldChar w:fldCharType="begin"/>
            </w:r>
            <w:r w:rsidR="00062641" w:rsidRPr="009F413A">
              <w:rPr>
                <w:rFonts w:ascii="Arial" w:hAnsi="Arial" w:cs="Arial"/>
                <w:noProof/>
                <w:webHidden/>
                <w:sz w:val="22"/>
                <w:szCs w:val="22"/>
              </w:rPr>
              <w:instrText xml:space="preserve"> PAGEREF _Toc40854483 \h </w:instrText>
            </w:r>
            <w:r w:rsidR="00062641" w:rsidRPr="009F413A">
              <w:rPr>
                <w:rFonts w:ascii="Arial" w:hAnsi="Arial" w:cs="Arial"/>
                <w:noProof/>
                <w:webHidden/>
                <w:sz w:val="22"/>
                <w:szCs w:val="22"/>
              </w:rPr>
            </w:r>
            <w:r w:rsidR="00062641" w:rsidRPr="009F413A">
              <w:rPr>
                <w:rFonts w:ascii="Arial" w:hAnsi="Arial" w:cs="Arial"/>
                <w:noProof/>
                <w:webHidden/>
                <w:sz w:val="22"/>
                <w:szCs w:val="22"/>
              </w:rPr>
              <w:fldChar w:fldCharType="separate"/>
            </w:r>
            <w:r w:rsidR="00062641" w:rsidRPr="009F413A">
              <w:rPr>
                <w:rFonts w:ascii="Arial" w:hAnsi="Arial" w:cs="Arial"/>
                <w:noProof/>
                <w:webHidden/>
                <w:sz w:val="22"/>
                <w:szCs w:val="22"/>
              </w:rPr>
              <w:t>7</w:t>
            </w:r>
            <w:r w:rsidR="00062641" w:rsidRPr="009F413A">
              <w:rPr>
                <w:rFonts w:ascii="Arial" w:hAnsi="Arial" w:cs="Arial"/>
                <w:noProof/>
                <w:webHidden/>
                <w:sz w:val="22"/>
                <w:szCs w:val="22"/>
              </w:rPr>
              <w:fldChar w:fldCharType="end"/>
            </w:r>
          </w:hyperlink>
        </w:p>
        <w:p w14:paraId="77FB55BD" w14:textId="4474A3B9" w:rsidR="00062641" w:rsidRPr="009F413A" w:rsidRDefault="00DE051C" w:rsidP="009F413A">
          <w:pPr>
            <w:pStyle w:val="TOC1"/>
            <w:rPr>
              <w:rFonts w:eastAsiaTheme="minorEastAsia"/>
              <w:color w:val="auto"/>
              <w:lang w:eastAsia="en-AU"/>
            </w:rPr>
          </w:pPr>
          <w:hyperlink w:anchor="_Toc40854484" w:history="1">
            <w:r w:rsidR="00062641" w:rsidRPr="009F413A">
              <w:rPr>
                <w:rStyle w:val="Hyperlink"/>
              </w:rPr>
              <w:t>Referees and endorsement</w:t>
            </w:r>
            <w:r w:rsidR="00062641" w:rsidRPr="009F413A">
              <w:rPr>
                <w:webHidden/>
              </w:rPr>
              <w:tab/>
            </w:r>
            <w:r w:rsidR="00062641" w:rsidRPr="009F413A">
              <w:rPr>
                <w:webHidden/>
              </w:rPr>
              <w:fldChar w:fldCharType="begin"/>
            </w:r>
            <w:r w:rsidR="00062641" w:rsidRPr="009F413A">
              <w:rPr>
                <w:webHidden/>
              </w:rPr>
              <w:instrText xml:space="preserve"> PAGEREF _Toc40854484 \h </w:instrText>
            </w:r>
            <w:r w:rsidR="00062641" w:rsidRPr="009F413A">
              <w:rPr>
                <w:webHidden/>
              </w:rPr>
            </w:r>
            <w:r w:rsidR="00062641" w:rsidRPr="009F413A">
              <w:rPr>
                <w:webHidden/>
              </w:rPr>
              <w:fldChar w:fldCharType="separate"/>
            </w:r>
            <w:r w:rsidR="00062641" w:rsidRPr="009F413A">
              <w:rPr>
                <w:webHidden/>
              </w:rPr>
              <w:t>8</w:t>
            </w:r>
            <w:r w:rsidR="00062641" w:rsidRPr="009F413A">
              <w:rPr>
                <w:webHidden/>
              </w:rPr>
              <w:fldChar w:fldCharType="end"/>
            </w:r>
          </w:hyperlink>
        </w:p>
        <w:p w14:paraId="00153285" w14:textId="08DF4AE1" w:rsidR="00062641" w:rsidRPr="009F413A" w:rsidRDefault="00DE051C" w:rsidP="009F413A">
          <w:pPr>
            <w:pStyle w:val="TOC1"/>
            <w:rPr>
              <w:rFonts w:eastAsiaTheme="minorEastAsia"/>
              <w:color w:val="auto"/>
              <w:lang w:eastAsia="en-AU"/>
            </w:rPr>
          </w:pPr>
          <w:hyperlink w:anchor="_Toc40854485" w:history="1">
            <w:r w:rsidR="00062641" w:rsidRPr="009F413A">
              <w:rPr>
                <w:rStyle w:val="Hyperlink"/>
              </w:rPr>
              <w:t>Selection criteria</w:t>
            </w:r>
            <w:r w:rsidR="00062641" w:rsidRPr="009F413A">
              <w:rPr>
                <w:webHidden/>
              </w:rPr>
              <w:tab/>
            </w:r>
            <w:r w:rsidR="00062641" w:rsidRPr="009F413A">
              <w:rPr>
                <w:webHidden/>
              </w:rPr>
              <w:fldChar w:fldCharType="begin"/>
            </w:r>
            <w:r w:rsidR="00062641" w:rsidRPr="009F413A">
              <w:rPr>
                <w:webHidden/>
              </w:rPr>
              <w:instrText xml:space="preserve"> PAGEREF _Toc40854485 \h </w:instrText>
            </w:r>
            <w:r w:rsidR="00062641" w:rsidRPr="009F413A">
              <w:rPr>
                <w:webHidden/>
              </w:rPr>
            </w:r>
            <w:r w:rsidR="00062641" w:rsidRPr="009F413A">
              <w:rPr>
                <w:webHidden/>
              </w:rPr>
              <w:fldChar w:fldCharType="separate"/>
            </w:r>
            <w:r w:rsidR="00062641" w:rsidRPr="009F413A">
              <w:rPr>
                <w:webHidden/>
              </w:rPr>
              <w:t>8</w:t>
            </w:r>
            <w:r w:rsidR="00062641" w:rsidRPr="009F413A">
              <w:rPr>
                <w:webHidden/>
              </w:rPr>
              <w:fldChar w:fldCharType="end"/>
            </w:r>
          </w:hyperlink>
        </w:p>
        <w:p w14:paraId="483FB95C" w14:textId="721820DA" w:rsidR="00062641" w:rsidRPr="009F413A" w:rsidRDefault="00DE051C" w:rsidP="009F413A">
          <w:pPr>
            <w:pStyle w:val="TOC2"/>
            <w:rPr>
              <w:rFonts w:eastAsiaTheme="minorEastAsia"/>
            </w:rPr>
          </w:pPr>
          <w:hyperlink w:anchor="_Toc40854486" w:history="1">
            <w:r w:rsidR="00062641" w:rsidRPr="009F413A">
              <w:rPr>
                <w:rStyle w:val="Hyperlink"/>
                <w:i/>
                <w:iCs/>
              </w:rPr>
              <w:t>Awards for services and organisations</w:t>
            </w:r>
            <w:r w:rsidR="00062641" w:rsidRPr="009F413A">
              <w:rPr>
                <w:webHidden/>
              </w:rPr>
              <w:tab/>
            </w:r>
            <w:r w:rsidR="00062641" w:rsidRPr="009F413A">
              <w:rPr>
                <w:webHidden/>
              </w:rPr>
              <w:fldChar w:fldCharType="begin"/>
            </w:r>
            <w:r w:rsidR="00062641" w:rsidRPr="009F413A">
              <w:rPr>
                <w:webHidden/>
              </w:rPr>
              <w:instrText xml:space="preserve"> PAGEREF _Toc40854486 \h </w:instrText>
            </w:r>
            <w:r w:rsidR="00062641" w:rsidRPr="009F413A">
              <w:rPr>
                <w:webHidden/>
              </w:rPr>
            </w:r>
            <w:r w:rsidR="00062641" w:rsidRPr="009F413A">
              <w:rPr>
                <w:webHidden/>
              </w:rPr>
              <w:fldChar w:fldCharType="separate"/>
            </w:r>
            <w:r w:rsidR="00062641" w:rsidRPr="009F413A">
              <w:rPr>
                <w:webHidden/>
              </w:rPr>
              <w:t>8</w:t>
            </w:r>
            <w:r w:rsidR="00062641" w:rsidRPr="009F413A">
              <w:rPr>
                <w:webHidden/>
              </w:rPr>
              <w:fldChar w:fldCharType="end"/>
            </w:r>
          </w:hyperlink>
        </w:p>
        <w:p w14:paraId="4FB6DC3C" w14:textId="0E684774" w:rsidR="00062641" w:rsidRPr="009F413A" w:rsidRDefault="00DE051C" w:rsidP="009F413A">
          <w:pPr>
            <w:pStyle w:val="TOC2"/>
            <w:rPr>
              <w:rFonts w:eastAsiaTheme="minorEastAsia"/>
            </w:rPr>
          </w:pPr>
          <w:hyperlink w:anchor="_Toc40854487" w:history="1">
            <w:r w:rsidR="00062641" w:rsidRPr="009F413A">
              <w:rPr>
                <w:rStyle w:val="Hyperlink"/>
                <w:i/>
                <w:iCs/>
              </w:rPr>
              <w:t>Specialist Awards</w:t>
            </w:r>
            <w:r w:rsidR="00062641" w:rsidRPr="009F413A">
              <w:rPr>
                <w:webHidden/>
              </w:rPr>
              <w:tab/>
            </w:r>
            <w:r w:rsidR="00062641" w:rsidRPr="009F413A">
              <w:rPr>
                <w:webHidden/>
              </w:rPr>
              <w:fldChar w:fldCharType="begin"/>
            </w:r>
            <w:r w:rsidR="00062641" w:rsidRPr="009F413A">
              <w:rPr>
                <w:webHidden/>
              </w:rPr>
              <w:instrText xml:space="preserve"> PAGEREF _Toc40854487 \h </w:instrText>
            </w:r>
            <w:r w:rsidR="00062641" w:rsidRPr="009F413A">
              <w:rPr>
                <w:webHidden/>
              </w:rPr>
            </w:r>
            <w:r w:rsidR="00062641" w:rsidRPr="009F413A">
              <w:rPr>
                <w:webHidden/>
              </w:rPr>
              <w:fldChar w:fldCharType="separate"/>
            </w:r>
            <w:r w:rsidR="00062641" w:rsidRPr="009F413A">
              <w:rPr>
                <w:webHidden/>
              </w:rPr>
              <w:t>9</w:t>
            </w:r>
            <w:r w:rsidR="00062641" w:rsidRPr="009F413A">
              <w:rPr>
                <w:webHidden/>
              </w:rPr>
              <w:fldChar w:fldCharType="end"/>
            </w:r>
          </w:hyperlink>
        </w:p>
        <w:p w14:paraId="352BBACC" w14:textId="719CA0CB" w:rsidR="00062641" w:rsidRPr="009F413A" w:rsidRDefault="00DE051C" w:rsidP="009F413A">
          <w:pPr>
            <w:pStyle w:val="TOC1"/>
            <w:rPr>
              <w:rFonts w:eastAsiaTheme="minorEastAsia"/>
              <w:color w:val="auto"/>
              <w:lang w:eastAsia="en-AU"/>
            </w:rPr>
          </w:pPr>
          <w:hyperlink w:anchor="_Toc40854488" w:history="1">
            <w:r w:rsidR="00062641" w:rsidRPr="009F413A">
              <w:rPr>
                <w:rStyle w:val="Hyperlink"/>
              </w:rPr>
              <w:t>Assessment process</w:t>
            </w:r>
            <w:r w:rsidR="00062641" w:rsidRPr="009F413A">
              <w:rPr>
                <w:webHidden/>
              </w:rPr>
              <w:tab/>
            </w:r>
            <w:r w:rsidR="00062641" w:rsidRPr="009F413A">
              <w:rPr>
                <w:webHidden/>
              </w:rPr>
              <w:fldChar w:fldCharType="begin"/>
            </w:r>
            <w:r w:rsidR="00062641" w:rsidRPr="009F413A">
              <w:rPr>
                <w:webHidden/>
              </w:rPr>
              <w:instrText xml:space="preserve"> PAGEREF _Toc40854488 \h </w:instrText>
            </w:r>
            <w:r w:rsidR="00062641" w:rsidRPr="009F413A">
              <w:rPr>
                <w:webHidden/>
              </w:rPr>
            </w:r>
            <w:r w:rsidR="00062641" w:rsidRPr="009F413A">
              <w:rPr>
                <w:webHidden/>
              </w:rPr>
              <w:fldChar w:fldCharType="separate"/>
            </w:r>
            <w:r w:rsidR="00062641" w:rsidRPr="009F413A">
              <w:rPr>
                <w:webHidden/>
              </w:rPr>
              <w:t>10</w:t>
            </w:r>
            <w:r w:rsidR="00062641" w:rsidRPr="009F413A">
              <w:rPr>
                <w:webHidden/>
              </w:rPr>
              <w:fldChar w:fldCharType="end"/>
            </w:r>
          </w:hyperlink>
        </w:p>
        <w:p w14:paraId="69A9E525" w14:textId="3E67E15F" w:rsidR="00062641" w:rsidRPr="009F413A" w:rsidRDefault="00DE051C" w:rsidP="009F413A">
          <w:pPr>
            <w:pStyle w:val="TOC2"/>
            <w:rPr>
              <w:rFonts w:eastAsiaTheme="minorEastAsia"/>
            </w:rPr>
          </w:pPr>
          <w:hyperlink w:anchor="_Toc40854489" w:history="1">
            <w:r w:rsidR="00062641" w:rsidRPr="009F413A">
              <w:rPr>
                <w:rStyle w:val="Hyperlink"/>
              </w:rPr>
              <w:t>Shortlisting</w:t>
            </w:r>
            <w:r w:rsidR="00062641" w:rsidRPr="009F413A">
              <w:rPr>
                <w:webHidden/>
              </w:rPr>
              <w:tab/>
            </w:r>
            <w:r w:rsidR="00062641" w:rsidRPr="009F413A">
              <w:rPr>
                <w:webHidden/>
              </w:rPr>
              <w:fldChar w:fldCharType="begin"/>
            </w:r>
            <w:r w:rsidR="00062641" w:rsidRPr="009F413A">
              <w:rPr>
                <w:webHidden/>
              </w:rPr>
              <w:instrText xml:space="preserve"> PAGEREF _Toc40854489 \h </w:instrText>
            </w:r>
            <w:r w:rsidR="00062641" w:rsidRPr="009F413A">
              <w:rPr>
                <w:webHidden/>
              </w:rPr>
            </w:r>
            <w:r w:rsidR="00062641" w:rsidRPr="009F413A">
              <w:rPr>
                <w:webHidden/>
              </w:rPr>
              <w:fldChar w:fldCharType="separate"/>
            </w:r>
            <w:r w:rsidR="00062641" w:rsidRPr="009F413A">
              <w:rPr>
                <w:webHidden/>
              </w:rPr>
              <w:t>10</w:t>
            </w:r>
            <w:r w:rsidR="00062641" w:rsidRPr="009F413A">
              <w:rPr>
                <w:webHidden/>
              </w:rPr>
              <w:fldChar w:fldCharType="end"/>
            </w:r>
          </w:hyperlink>
        </w:p>
        <w:p w14:paraId="35C8AFC2" w14:textId="413C3553" w:rsidR="00062641" w:rsidRPr="009F413A" w:rsidRDefault="00DE051C" w:rsidP="009F413A">
          <w:pPr>
            <w:pStyle w:val="TOC2"/>
            <w:rPr>
              <w:rFonts w:eastAsiaTheme="minorEastAsia"/>
            </w:rPr>
          </w:pPr>
          <w:hyperlink w:anchor="_Toc40854490" w:history="1">
            <w:r w:rsidR="00062641" w:rsidRPr="009F413A">
              <w:rPr>
                <w:rStyle w:val="Hyperlink"/>
              </w:rPr>
              <w:t>Judging</w:t>
            </w:r>
            <w:r w:rsidR="00062641" w:rsidRPr="009F413A">
              <w:rPr>
                <w:webHidden/>
              </w:rPr>
              <w:tab/>
            </w:r>
            <w:r w:rsidR="00062641" w:rsidRPr="009F413A">
              <w:rPr>
                <w:webHidden/>
              </w:rPr>
              <w:fldChar w:fldCharType="begin"/>
            </w:r>
            <w:r w:rsidR="00062641" w:rsidRPr="009F413A">
              <w:rPr>
                <w:webHidden/>
              </w:rPr>
              <w:instrText xml:space="preserve"> PAGEREF _Toc40854490 \h </w:instrText>
            </w:r>
            <w:r w:rsidR="00062641" w:rsidRPr="009F413A">
              <w:rPr>
                <w:webHidden/>
              </w:rPr>
            </w:r>
            <w:r w:rsidR="00062641" w:rsidRPr="009F413A">
              <w:rPr>
                <w:webHidden/>
              </w:rPr>
              <w:fldChar w:fldCharType="separate"/>
            </w:r>
            <w:r w:rsidR="00062641" w:rsidRPr="009F413A">
              <w:rPr>
                <w:webHidden/>
              </w:rPr>
              <w:t>11</w:t>
            </w:r>
            <w:r w:rsidR="00062641" w:rsidRPr="009F413A">
              <w:rPr>
                <w:webHidden/>
              </w:rPr>
              <w:fldChar w:fldCharType="end"/>
            </w:r>
          </w:hyperlink>
        </w:p>
        <w:p w14:paraId="6F0B6DDB" w14:textId="6D6FB459" w:rsidR="00062641" w:rsidRPr="009F413A" w:rsidRDefault="00DE051C" w:rsidP="009F413A">
          <w:pPr>
            <w:pStyle w:val="TOC1"/>
            <w:rPr>
              <w:rFonts w:eastAsiaTheme="minorEastAsia"/>
              <w:color w:val="auto"/>
              <w:lang w:eastAsia="en-AU"/>
            </w:rPr>
          </w:pPr>
          <w:hyperlink w:anchor="_Toc40854491" w:history="1">
            <w:r w:rsidR="00062641" w:rsidRPr="009F413A">
              <w:rPr>
                <w:rStyle w:val="Hyperlink"/>
              </w:rPr>
              <w:t>Further information</w:t>
            </w:r>
            <w:r w:rsidR="00062641" w:rsidRPr="009F413A">
              <w:rPr>
                <w:webHidden/>
              </w:rPr>
              <w:tab/>
            </w:r>
            <w:r w:rsidR="00062641" w:rsidRPr="009F413A">
              <w:rPr>
                <w:webHidden/>
              </w:rPr>
              <w:fldChar w:fldCharType="begin"/>
            </w:r>
            <w:r w:rsidR="00062641" w:rsidRPr="009F413A">
              <w:rPr>
                <w:webHidden/>
              </w:rPr>
              <w:instrText xml:space="preserve"> PAGEREF _Toc40854491 \h </w:instrText>
            </w:r>
            <w:r w:rsidR="00062641" w:rsidRPr="009F413A">
              <w:rPr>
                <w:webHidden/>
              </w:rPr>
            </w:r>
            <w:r w:rsidR="00062641" w:rsidRPr="009F413A">
              <w:rPr>
                <w:webHidden/>
              </w:rPr>
              <w:fldChar w:fldCharType="separate"/>
            </w:r>
            <w:r w:rsidR="00062641" w:rsidRPr="009F413A">
              <w:rPr>
                <w:webHidden/>
              </w:rPr>
              <w:t>12</w:t>
            </w:r>
            <w:r w:rsidR="00062641" w:rsidRPr="009F413A">
              <w:rPr>
                <w:webHidden/>
              </w:rPr>
              <w:fldChar w:fldCharType="end"/>
            </w:r>
          </w:hyperlink>
        </w:p>
        <w:p w14:paraId="2482563C" w14:textId="6AAEBDDA" w:rsidR="00062641" w:rsidRPr="009F413A" w:rsidRDefault="00DE051C" w:rsidP="009F413A">
          <w:pPr>
            <w:pStyle w:val="TOC1"/>
            <w:rPr>
              <w:rFonts w:eastAsiaTheme="minorEastAsia"/>
              <w:color w:val="auto"/>
              <w:lang w:eastAsia="en-AU"/>
            </w:rPr>
          </w:pPr>
          <w:hyperlink w:anchor="_Toc40854492" w:history="1">
            <w:r w:rsidR="00062641" w:rsidRPr="009F413A">
              <w:rPr>
                <w:rStyle w:val="Hyperlink"/>
              </w:rPr>
              <w:t>Resources</w:t>
            </w:r>
            <w:r w:rsidR="00062641" w:rsidRPr="009F413A">
              <w:rPr>
                <w:webHidden/>
              </w:rPr>
              <w:tab/>
            </w:r>
            <w:r w:rsidR="00062641" w:rsidRPr="009F413A">
              <w:rPr>
                <w:webHidden/>
              </w:rPr>
              <w:fldChar w:fldCharType="begin"/>
            </w:r>
            <w:r w:rsidR="00062641" w:rsidRPr="009F413A">
              <w:rPr>
                <w:webHidden/>
              </w:rPr>
              <w:instrText xml:space="preserve"> PAGEREF _Toc40854492 \h </w:instrText>
            </w:r>
            <w:r w:rsidR="00062641" w:rsidRPr="009F413A">
              <w:rPr>
                <w:webHidden/>
              </w:rPr>
            </w:r>
            <w:r w:rsidR="00062641" w:rsidRPr="009F413A">
              <w:rPr>
                <w:webHidden/>
              </w:rPr>
              <w:fldChar w:fldCharType="separate"/>
            </w:r>
            <w:r w:rsidR="00062641" w:rsidRPr="009F413A">
              <w:rPr>
                <w:webHidden/>
              </w:rPr>
              <w:t>13</w:t>
            </w:r>
            <w:r w:rsidR="00062641" w:rsidRPr="009F413A">
              <w:rPr>
                <w:webHidden/>
              </w:rPr>
              <w:fldChar w:fldCharType="end"/>
            </w:r>
          </w:hyperlink>
        </w:p>
        <w:p w14:paraId="778DDA03" w14:textId="7192D81C" w:rsidR="00DD6409" w:rsidRPr="0054439A" w:rsidRDefault="00DD6409">
          <w:pPr>
            <w:rPr>
              <w:rFonts w:ascii="Arial" w:hAnsi="Arial" w:cs="Arial"/>
              <w:sz w:val="22"/>
              <w:szCs w:val="22"/>
            </w:rPr>
          </w:pPr>
          <w:r w:rsidRPr="002A3878">
            <w:rPr>
              <w:rFonts w:ascii="Arial" w:hAnsi="Arial" w:cs="Arial"/>
              <w:b/>
              <w:bCs/>
              <w:noProof/>
              <w:sz w:val="20"/>
              <w:szCs w:val="20"/>
            </w:rPr>
            <w:fldChar w:fldCharType="end"/>
          </w:r>
        </w:p>
      </w:sdtContent>
    </w:sdt>
    <w:p w14:paraId="157C888F" w14:textId="77777777" w:rsidR="00A63BCD" w:rsidRDefault="00A63BCD">
      <w:pPr>
        <w:spacing w:after="200" w:line="276" w:lineRule="auto"/>
        <w:rPr>
          <w:rFonts w:ascii="Arial" w:hAnsi="Arial" w:cs="Arial"/>
          <w:b/>
          <w:bCs/>
          <w:color w:val="7F30A0"/>
          <w:spacing w:val="20"/>
          <w:sz w:val="28"/>
          <w:szCs w:val="28"/>
        </w:rPr>
      </w:pPr>
      <w:r>
        <w:br w:type="page"/>
      </w:r>
    </w:p>
    <w:p w14:paraId="2B615E0E" w14:textId="60C8E16A" w:rsidR="00E31483" w:rsidRPr="00E31483" w:rsidRDefault="00FD2A92" w:rsidP="001F1721">
      <w:pPr>
        <w:pStyle w:val="Heading1"/>
        <w:numPr>
          <w:ilvl w:val="0"/>
          <w:numId w:val="0"/>
        </w:numPr>
        <w:spacing w:after="0"/>
        <w:ind w:left="360" w:hanging="360"/>
      </w:pPr>
      <w:bookmarkStart w:id="1" w:name="_Toc40854474"/>
      <w:r>
        <w:lastRenderedPageBreak/>
        <w:t>The Victorian Early Years Awards</w:t>
      </w:r>
      <w:bookmarkEnd w:id="1"/>
    </w:p>
    <w:p w14:paraId="62B49263" w14:textId="636F46DA" w:rsidR="001F1721" w:rsidRDefault="001F1721" w:rsidP="001F1721">
      <w:pPr>
        <w:pStyle w:val="Heading2"/>
        <w:spacing w:before="120" w:line="276" w:lineRule="auto"/>
        <w:ind w:left="0"/>
        <w:rPr>
          <w:sz w:val="22"/>
          <w:szCs w:val="22"/>
        </w:rPr>
      </w:pPr>
      <w:bookmarkStart w:id="2" w:name="_Toc40854475"/>
      <w:r>
        <w:rPr>
          <w:sz w:val="22"/>
          <w:szCs w:val="22"/>
        </w:rPr>
        <w:t>What are the Victorian Early Years Awards and why should I nominate?</w:t>
      </w:r>
      <w:bookmarkEnd w:id="2"/>
    </w:p>
    <w:p w14:paraId="11D56A32" w14:textId="6C03A3EC" w:rsidR="0001365C" w:rsidRDefault="0001365C" w:rsidP="0001365C">
      <w:pPr>
        <w:autoSpaceDE w:val="0"/>
        <w:autoSpaceDN w:val="0"/>
        <w:adjustRightInd w:val="0"/>
        <w:spacing w:after="120" w:line="276" w:lineRule="auto"/>
        <w:jc w:val="both"/>
        <w:rPr>
          <w:rFonts w:ascii="Arial" w:hAnsi="Arial" w:cs="Arial"/>
          <w:sz w:val="22"/>
          <w:szCs w:val="22"/>
        </w:rPr>
      </w:pPr>
      <w:r w:rsidRPr="0001365C">
        <w:rPr>
          <w:rFonts w:ascii="Arial" w:hAnsi="Arial" w:cs="Arial"/>
          <w:sz w:val="22"/>
          <w:szCs w:val="22"/>
        </w:rPr>
        <w:t xml:space="preserve">The Victorian Early Years Awards </w:t>
      </w:r>
      <w:r>
        <w:rPr>
          <w:rFonts w:ascii="Arial" w:hAnsi="Arial" w:cs="Arial"/>
          <w:sz w:val="22"/>
          <w:szCs w:val="22"/>
        </w:rPr>
        <w:t xml:space="preserve">(VEYA) </w:t>
      </w:r>
      <w:r w:rsidRPr="0001365C">
        <w:rPr>
          <w:rFonts w:ascii="Arial" w:hAnsi="Arial" w:cs="Arial"/>
          <w:bCs/>
          <w:iCs/>
          <w:sz w:val="22"/>
          <w:szCs w:val="22"/>
        </w:rPr>
        <w:t>celebrate</w:t>
      </w:r>
      <w:r w:rsidR="001E3B24">
        <w:rPr>
          <w:rFonts w:ascii="Arial" w:hAnsi="Arial" w:cs="Arial"/>
          <w:bCs/>
          <w:iCs/>
          <w:sz w:val="22"/>
          <w:szCs w:val="22"/>
        </w:rPr>
        <w:t>s</w:t>
      </w:r>
      <w:r w:rsidRPr="0001365C">
        <w:rPr>
          <w:rFonts w:ascii="Arial" w:hAnsi="Arial" w:cs="Arial"/>
          <w:bCs/>
          <w:iCs/>
          <w:sz w:val="22"/>
          <w:szCs w:val="22"/>
        </w:rPr>
        <w:t xml:space="preserve"> </w:t>
      </w:r>
      <w:r w:rsidRPr="0001365C">
        <w:rPr>
          <w:rFonts w:ascii="Arial" w:hAnsi="Arial" w:cs="Arial"/>
          <w:sz w:val="22"/>
          <w:szCs w:val="22"/>
        </w:rPr>
        <w:t>leadership, outstanding achievement, exceptional dedication and innovation in improving outcomes for children aged birth to eight years and their families.</w:t>
      </w:r>
    </w:p>
    <w:p w14:paraId="5B0A813F" w14:textId="649D7B78" w:rsidR="00C4089E" w:rsidRPr="0001365C" w:rsidRDefault="00C4089E" w:rsidP="0001365C">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 xml:space="preserve">In these challenging times, it is more important than ever to recognise and celebrate </w:t>
      </w:r>
      <w:r w:rsidR="00EB26B6">
        <w:rPr>
          <w:rFonts w:ascii="Arial" w:hAnsi="Arial" w:cs="Arial"/>
          <w:sz w:val="22"/>
          <w:szCs w:val="22"/>
        </w:rPr>
        <w:t xml:space="preserve">the </w:t>
      </w:r>
      <w:r>
        <w:rPr>
          <w:rFonts w:ascii="Arial" w:hAnsi="Arial" w:cs="Arial"/>
          <w:sz w:val="22"/>
          <w:szCs w:val="22"/>
        </w:rPr>
        <w:t>great work</w:t>
      </w:r>
      <w:r w:rsidR="00EB26B6">
        <w:rPr>
          <w:rFonts w:ascii="Arial" w:hAnsi="Arial" w:cs="Arial"/>
          <w:sz w:val="22"/>
          <w:szCs w:val="22"/>
        </w:rPr>
        <w:t xml:space="preserve"> happening every day in the </w:t>
      </w:r>
      <w:r w:rsidR="00737606">
        <w:rPr>
          <w:rFonts w:ascii="Arial" w:hAnsi="Arial" w:cs="Arial"/>
          <w:sz w:val="22"/>
          <w:szCs w:val="22"/>
        </w:rPr>
        <w:t>e</w:t>
      </w:r>
      <w:r w:rsidR="00EB26B6">
        <w:rPr>
          <w:rFonts w:ascii="Arial" w:hAnsi="Arial" w:cs="Arial"/>
          <w:sz w:val="22"/>
          <w:szCs w:val="22"/>
        </w:rPr>
        <w:t xml:space="preserve">arly </w:t>
      </w:r>
      <w:r w:rsidR="00737606">
        <w:rPr>
          <w:rFonts w:ascii="Arial" w:hAnsi="Arial" w:cs="Arial"/>
          <w:sz w:val="22"/>
          <w:szCs w:val="22"/>
        </w:rPr>
        <w:t>c</w:t>
      </w:r>
      <w:r w:rsidR="00EB26B6">
        <w:rPr>
          <w:rFonts w:ascii="Arial" w:hAnsi="Arial" w:cs="Arial"/>
          <w:sz w:val="22"/>
          <w:szCs w:val="22"/>
        </w:rPr>
        <w:t>hildhood sector</w:t>
      </w:r>
      <w:r>
        <w:rPr>
          <w:rFonts w:ascii="Arial" w:hAnsi="Arial" w:cs="Arial"/>
          <w:sz w:val="22"/>
          <w:szCs w:val="22"/>
        </w:rPr>
        <w:t xml:space="preserve">. </w:t>
      </w:r>
    </w:p>
    <w:p w14:paraId="390BB132" w14:textId="67ACBF35" w:rsidR="001F1721" w:rsidRDefault="00775FC7" w:rsidP="00032AE4">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 xml:space="preserve">You can nominate yourself or your colleagues to win grants of up to $15,000 to support your </w:t>
      </w:r>
      <w:r w:rsidR="001F1721">
        <w:rPr>
          <w:rFonts w:ascii="Arial" w:hAnsi="Arial" w:cs="Arial"/>
          <w:sz w:val="22"/>
          <w:szCs w:val="22"/>
        </w:rPr>
        <w:t xml:space="preserve">nominated </w:t>
      </w:r>
      <w:r w:rsidR="00570B6F">
        <w:rPr>
          <w:rFonts w:ascii="Arial" w:hAnsi="Arial" w:cs="Arial"/>
          <w:sz w:val="22"/>
          <w:szCs w:val="22"/>
        </w:rPr>
        <w:t>activity</w:t>
      </w:r>
      <w:r w:rsidR="001F1721">
        <w:rPr>
          <w:rFonts w:ascii="Arial" w:hAnsi="Arial" w:cs="Arial"/>
          <w:sz w:val="22"/>
          <w:szCs w:val="22"/>
        </w:rPr>
        <w:t xml:space="preserve"> or professional development</w:t>
      </w:r>
      <w:r>
        <w:rPr>
          <w:rFonts w:ascii="Arial" w:hAnsi="Arial" w:cs="Arial"/>
          <w:sz w:val="22"/>
          <w:szCs w:val="22"/>
        </w:rPr>
        <w:t>.</w:t>
      </w:r>
      <w:r w:rsidR="003E7F65">
        <w:rPr>
          <w:rFonts w:ascii="Arial" w:hAnsi="Arial" w:cs="Arial"/>
          <w:sz w:val="22"/>
          <w:szCs w:val="22"/>
        </w:rPr>
        <w:t xml:space="preserve"> </w:t>
      </w:r>
      <w:r w:rsidR="001F1721">
        <w:rPr>
          <w:rFonts w:ascii="Arial" w:hAnsi="Arial" w:cs="Arial"/>
          <w:sz w:val="22"/>
          <w:szCs w:val="22"/>
        </w:rPr>
        <w:t>Winners are recognised as the best in Victoria for their category and have gone on to build on and share their inspiring work with their communities.</w:t>
      </w:r>
    </w:p>
    <w:p w14:paraId="51844F8B" w14:textId="77777777" w:rsidR="001E3B24" w:rsidRDefault="003270A6" w:rsidP="00032AE4">
      <w:pPr>
        <w:autoSpaceDE w:val="0"/>
        <w:autoSpaceDN w:val="0"/>
        <w:adjustRightInd w:val="0"/>
        <w:spacing w:after="120" w:line="276" w:lineRule="auto"/>
        <w:jc w:val="both"/>
        <w:rPr>
          <w:rFonts w:ascii="Arial" w:hAnsi="Arial" w:cs="Arial"/>
          <w:sz w:val="22"/>
          <w:szCs w:val="22"/>
        </w:rPr>
      </w:pPr>
      <w:r w:rsidRPr="00727AF0">
        <w:rPr>
          <w:rFonts w:ascii="Arial" w:hAnsi="Arial" w:cs="Arial"/>
          <w:sz w:val="22"/>
          <w:szCs w:val="22"/>
        </w:rPr>
        <w:t>The</w:t>
      </w:r>
      <w:r w:rsidR="006A77F8">
        <w:rPr>
          <w:rFonts w:ascii="Arial" w:hAnsi="Arial" w:cs="Arial"/>
          <w:sz w:val="22"/>
          <w:szCs w:val="22"/>
        </w:rPr>
        <w:t xml:space="preserve"> seven</w:t>
      </w:r>
      <w:r w:rsidRPr="00727AF0">
        <w:rPr>
          <w:rFonts w:ascii="Arial" w:hAnsi="Arial" w:cs="Arial"/>
          <w:sz w:val="22"/>
          <w:szCs w:val="22"/>
        </w:rPr>
        <w:t xml:space="preserve"> </w:t>
      </w:r>
      <w:r w:rsidR="001E3B24">
        <w:rPr>
          <w:rFonts w:ascii="Arial" w:hAnsi="Arial" w:cs="Arial"/>
          <w:sz w:val="22"/>
          <w:szCs w:val="22"/>
        </w:rPr>
        <w:t xml:space="preserve">award </w:t>
      </w:r>
      <w:r w:rsidRPr="00727AF0">
        <w:rPr>
          <w:rFonts w:ascii="Arial" w:hAnsi="Arial" w:cs="Arial"/>
          <w:sz w:val="22"/>
          <w:szCs w:val="22"/>
        </w:rPr>
        <w:t>categories focus on improving engagement in learning, supporting parents, building collaborative community partnerships, improving health and wellbeing, exemplary practice in early childhood education, leadership and significant service</w:t>
      </w:r>
      <w:r w:rsidR="001B1410">
        <w:rPr>
          <w:rFonts w:ascii="Arial" w:hAnsi="Arial" w:cs="Arial"/>
          <w:sz w:val="22"/>
          <w:szCs w:val="22"/>
        </w:rPr>
        <w:t xml:space="preserve"> </w:t>
      </w:r>
      <w:r w:rsidR="00854A10" w:rsidRPr="00727AF0">
        <w:rPr>
          <w:rFonts w:ascii="Arial" w:hAnsi="Arial" w:cs="Arial"/>
          <w:sz w:val="22"/>
          <w:szCs w:val="22"/>
        </w:rPr>
        <w:t>improvement.</w:t>
      </w:r>
      <w:r w:rsidR="00854A10">
        <w:rPr>
          <w:rFonts w:ascii="Arial" w:hAnsi="Arial" w:cs="Arial"/>
          <w:sz w:val="22"/>
          <w:szCs w:val="22"/>
        </w:rPr>
        <w:t xml:space="preserve"> </w:t>
      </w:r>
    </w:p>
    <w:p w14:paraId="25C4AD21" w14:textId="12AB5263" w:rsidR="00443472" w:rsidRDefault="00854A10" w:rsidP="00032AE4">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The</w:t>
      </w:r>
      <w:r w:rsidR="003E7F65">
        <w:rPr>
          <w:rFonts w:ascii="Arial" w:hAnsi="Arial" w:cs="Arial"/>
          <w:sz w:val="22"/>
          <w:szCs w:val="22"/>
        </w:rPr>
        <w:t xml:space="preserve"> finalists</w:t>
      </w:r>
      <w:r w:rsidR="00CF1685">
        <w:rPr>
          <w:rFonts w:ascii="Arial" w:hAnsi="Arial" w:cs="Arial"/>
          <w:sz w:val="22"/>
          <w:szCs w:val="22"/>
        </w:rPr>
        <w:t xml:space="preserve"> and winners</w:t>
      </w:r>
      <w:r w:rsidR="003E7F65">
        <w:rPr>
          <w:rFonts w:ascii="Arial" w:hAnsi="Arial" w:cs="Arial"/>
          <w:sz w:val="22"/>
          <w:szCs w:val="22"/>
        </w:rPr>
        <w:t xml:space="preserve"> in each category </w:t>
      </w:r>
      <w:r w:rsidR="001B1410">
        <w:rPr>
          <w:rFonts w:ascii="Arial" w:hAnsi="Arial" w:cs="Arial"/>
          <w:sz w:val="22"/>
          <w:szCs w:val="22"/>
        </w:rPr>
        <w:t>are also</w:t>
      </w:r>
      <w:r w:rsidR="003E7F65">
        <w:rPr>
          <w:rFonts w:ascii="Arial" w:hAnsi="Arial" w:cs="Arial"/>
          <w:sz w:val="22"/>
          <w:szCs w:val="22"/>
        </w:rPr>
        <w:t xml:space="preserve"> eligible to win the prestigious Minister’s Award, selected by the Minister for Education.</w:t>
      </w:r>
    </w:p>
    <w:p w14:paraId="6F79C96F" w14:textId="69303DD3" w:rsidR="001E3B24" w:rsidRPr="001F1721" w:rsidRDefault="001E3B24" w:rsidP="001E3B24">
      <w:pPr>
        <w:spacing w:after="120" w:line="276" w:lineRule="auto"/>
        <w:jc w:val="both"/>
        <w:rPr>
          <w:rFonts w:ascii="Arial" w:hAnsi="Arial" w:cs="Arial"/>
          <w:i/>
          <w:iCs/>
          <w:sz w:val="22"/>
          <w:szCs w:val="22"/>
        </w:rPr>
      </w:pPr>
      <w:r w:rsidRPr="001F1721">
        <w:rPr>
          <w:rFonts w:ascii="Arial" w:hAnsi="Arial" w:cs="Arial"/>
          <w:i/>
          <w:iCs/>
          <w:sz w:val="22"/>
          <w:szCs w:val="22"/>
        </w:rPr>
        <w:t xml:space="preserve">We recognise that with ongoing bushfire recovery and the evolving COVID-19 pandemic, 2020 has presented many challenges for the early childhood sector and that this may have affected your usual program delivery. </w:t>
      </w:r>
    </w:p>
    <w:p w14:paraId="2E31ACD9" w14:textId="77777777" w:rsidR="001E3B24" w:rsidRPr="00A72455" w:rsidRDefault="001E3B24" w:rsidP="001E3B24">
      <w:pPr>
        <w:spacing w:after="120" w:line="276" w:lineRule="auto"/>
        <w:jc w:val="both"/>
        <w:rPr>
          <w:rFonts w:ascii="Arial" w:hAnsi="Arial" w:cs="Arial"/>
          <w:i/>
          <w:iCs/>
          <w:sz w:val="22"/>
          <w:szCs w:val="22"/>
        </w:rPr>
      </w:pPr>
      <w:r w:rsidRPr="00A72455">
        <w:rPr>
          <w:rFonts w:ascii="Arial" w:hAnsi="Arial" w:cs="Arial"/>
          <w:i/>
          <w:iCs/>
          <w:sz w:val="22"/>
          <w:szCs w:val="22"/>
        </w:rPr>
        <w:t xml:space="preserve">In the spirit of recognising the early childhood sector’s resilience and determination, we encourage you to consider nominations in any category that acknowledge how you or your organisation have responded to challenges associated with the bushfires and COVID-19 pandemic while delivering improved outcomes for Victorian children and their families. </w:t>
      </w:r>
    </w:p>
    <w:p w14:paraId="6D47AC21" w14:textId="409DE5BE" w:rsidR="00A954CF" w:rsidRDefault="003E7F65" w:rsidP="00B52EE1">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This Information Pack provides all the information you need to nominate</w:t>
      </w:r>
      <w:r w:rsidR="001E3B24">
        <w:rPr>
          <w:rFonts w:ascii="Arial" w:hAnsi="Arial" w:cs="Arial"/>
          <w:sz w:val="22"/>
          <w:szCs w:val="22"/>
        </w:rPr>
        <w:t xml:space="preserve"> yourself or someone else</w:t>
      </w:r>
      <w:r>
        <w:rPr>
          <w:rFonts w:ascii="Arial" w:hAnsi="Arial" w:cs="Arial"/>
          <w:sz w:val="22"/>
          <w:szCs w:val="22"/>
        </w:rPr>
        <w:t xml:space="preserve"> for the awards. </w:t>
      </w:r>
    </w:p>
    <w:p w14:paraId="49077925" w14:textId="2D09D546" w:rsidR="00B52EE1" w:rsidRDefault="003E7F65" w:rsidP="00B52EE1">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 xml:space="preserve">You can find further information, including the profiles of previous VEYA winners, on the website: </w:t>
      </w:r>
      <w:hyperlink r:id="rId12" w:history="1">
        <w:r w:rsidRPr="00CC304F">
          <w:rPr>
            <w:rStyle w:val="Hyperlink"/>
            <w:rFonts w:ascii="Arial" w:hAnsi="Arial" w:cs="Arial"/>
            <w:sz w:val="22"/>
            <w:szCs w:val="22"/>
          </w:rPr>
          <w:t>VEYA website</w:t>
        </w:r>
      </w:hyperlink>
    </w:p>
    <w:p w14:paraId="7B054326" w14:textId="18C23B53" w:rsidR="00034AED" w:rsidRPr="00034AED" w:rsidRDefault="00120FE3" w:rsidP="00B52EE1">
      <w:pPr>
        <w:pStyle w:val="Heading1"/>
        <w:numPr>
          <w:ilvl w:val="0"/>
          <w:numId w:val="0"/>
        </w:numPr>
        <w:ind w:left="360" w:hanging="360"/>
      </w:pPr>
      <w:bookmarkStart w:id="3" w:name="_Toc40854476"/>
      <w:r w:rsidRPr="000D33B9">
        <w:t xml:space="preserve">Key </w:t>
      </w:r>
      <w:r>
        <w:t>dates</w:t>
      </w:r>
      <w:bookmarkEnd w:id="3"/>
    </w:p>
    <w:tbl>
      <w:tblPr>
        <w:tblStyle w:val="TableGrid"/>
        <w:tblW w:w="9636" w:type="dxa"/>
        <w:tblInd w:w="-5" w:type="dxa"/>
        <w:tblLook w:val="04A0" w:firstRow="1" w:lastRow="0" w:firstColumn="1" w:lastColumn="0" w:noHBand="0" w:noVBand="1"/>
      </w:tblPr>
      <w:tblGrid>
        <w:gridCol w:w="5146"/>
        <w:gridCol w:w="4490"/>
      </w:tblGrid>
      <w:tr w:rsidR="00034AED" w14:paraId="13846DF9" w14:textId="77777777" w:rsidTr="00D44C0F">
        <w:trPr>
          <w:trHeight w:val="215"/>
        </w:trPr>
        <w:tc>
          <w:tcPr>
            <w:tcW w:w="5146" w:type="dxa"/>
            <w:shd w:val="clear" w:color="auto" w:fill="BFBFBF" w:themeFill="background1" w:themeFillShade="BF"/>
            <w:vAlign w:val="center"/>
          </w:tcPr>
          <w:p w14:paraId="28D956CB" w14:textId="40DCD318" w:rsidR="00034AED" w:rsidRPr="00727AF0" w:rsidRDefault="00575926" w:rsidP="00D25803">
            <w:pPr>
              <w:autoSpaceDE w:val="0"/>
              <w:autoSpaceDN w:val="0"/>
              <w:adjustRightInd w:val="0"/>
              <w:spacing w:before="60" w:after="60" w:line="276" w:lineRule="auto"/>
              <w:rPr>
                <w:rFonts w:ascii="Arial" w:hAnsi="Arial" w:cs="Arial"/>
                <w:b/>
                <w:bCs/>
                <w:iCs/>
                <w:sz w:val="22"/>
                <w:szCs w:val="22"/>
              </w:rPr>
            </w:pPr>
            <w:r w:rsidRPr="00727AF0">
              <w:rPr>
                <w:rFonts w:ascii="Arial" w:hAnsi="Arial" w:cs="Arial"/>
                <w:b/>
                <w:bCs/>
                <w:iCs/>
                <w:sz w:val="22"/>
                <w:szCs w:val="22"/>
              </w:rPr>
              <w:t>Nominations open</w:t>
            </w:r>
          </w:p>
        </w:tc>
        <w:tc>
          <w:tcPr>
            <w:tcW w:w="4490" w:type="dxa"/>
            <w:shd w:val="clear" w:color="auto" w:fill="FFFFFF" w:themeFill="background1"/>
          </w:tcPr>
          <w:p w14:paraId="3BBDA0BD" w14:textId="57F3AC58" w:rsidR="00034AED" w:rsidRPr="00817895" w:rsidRDefault="00DE051C" w:rsidP="0045414D">
            <w:pPr>
              <w:autoSpaceDE w:val="0"/>
              <w:autoSpaceDN w:val="0"/>
              <w:adjustRightInd w:val="0"/>
              <w:spacing w:before="60" w:after="60" w:line="276" w:lineRule="auto"/>
              <w:rPr>
                <w:rFonts w:ascii="Arial" w:hAnsi="Arial" w:cs="Arial"/>
                <w:sz w:val="22"/>
                <w:szCs w:val="22"/>
                <w:highlight w:val="yellow"/>
              </w:rPr>
            </w:pPr>
            <w:r>
              <w:rPr>
                <w:rFonts w:ascii="Arial" w:hAnsi="Arial" w:cs="Arial"/>
                <w:bCs/>
                <w:iCs/>
                <w:sz w:val="22"/>
                <w:szCs w:val="22"/>
              </w:rPr>
              <w:t>Friday 29</w:t>
            </w:r>
            <w:r w:rsidR="00CA243B">
              <w:rPr>
                <w:rFonts w:ascii="Arial" w:hAnsi="Arial" w:cs="Arial"/>
                <w:bCs/>
                <w:iCs/>
                <w:sz w:val="22"/>
                <w:szCs w:val="22"/>
              </w:rPr>
              <w:t xml:space="preserve"> May 2020</w:t>
            </w:r>
          </w:p>
        </w:tc>
      </w:tr>
      <w:tr w:rsidR="00034AED" w14:paraId="112FF6C2" w14:textId="77777777" w:rsidTr="00D44C0F">
        <w:trPr>
          <w:trHeight w:val="233"/>
        </w:trPr>
        <w:tc>
          <w:tcPr>
            <w:tcW w:w="5146" w:type="dxa"/>
            <w:shd w:val="clear" w:color="auto" w:fill="D9D9D9" w:themeFill="background1" w:themeFillShade="D9"/>
          </w:tcPr>
          <w:p w14:paraId="720E4EC4" w14:textId="419D80C6" w:rsidR="00034AED" w:rsidRPr="00727AF0" w:rsidRDefault="00575926" w:rsidP="00D25803">
            <w:pPr>
              <w:autoSpaceDE w:val="0"/>
              <w:autoSpaceDN w:val="0"/>
              <w:adjustRightInd w:val="0"/>
              <w:spacing w:before="60" w:after="60" w:line="276" w:lineRule="auto"/>
              <w:rPr>
                <w:rFonts w:ascii="Arial" w:hAnsi="Arial" w:cs="Arial"/>
                <w:b/>
                <w:bCs/>
                <w:iCs/>
                <w:sz w:val="22"/>
                <w:szCs w:val="22"/>
              </w:rPr>
            </w:pPr>
            <w:r w:rsidRPr="00727AF0">
              <w:rPr>
                <w:rFonts w:ascii="Arial" w:hAnsi="Arial" w:cs="Arial"/>
                <w:b/>
                <w:bCs/>
                <w:iCs/>
                <w:sz w:val="22"/>
                <w:szCs w:val="22"/>
              </w:rPr>
              <w:t>Nominations close</w:t>
            </w:r>
          </w:p>
        </w:tc>
        <w:tc>
          <w:tcPr>
            <w:tcW w:w="4490" w:type="dxa"/>
            <w:shd w:val="clear" w:color="auto" w:fill="FFFFFF" w:themeFill="background1"/>
          </w:tcPr>
          <w:p w14:paraId="3CC418AA" w14:textId="60616732" w:rsidR="00034AED" w:rsidRPr="001F1721" w:rsidRDefault="00CA243B" w:rsidP="0045414D">
            <w:pPr>
              <w:autoSpaceDE w:val="0"/>
              <w:autoSpaceDN w:val="0"/>
              <w:adjustRightInd w:val="0"/>
              <w:spacing w:before="60" w:after="60" w:line="276" w:lineRule="auto"/>
              <w:rPr>
                <w:rFonts w:ascii="Arial" w:hAnsi="Arial" w:cs="Arial"/>
                <w:sz w:val="22"/>
                <w:szCs w:val="22"/>
              </w:rPr>
            </w:pPr>
            <w:r>
              <w:rPr>
                <w:rFonts w:ascii="Arial" w:hAnsi="Arial" w:cs="Arial"/>
                <w:sz w:val="22"/>
                <w:szCs w:val="22"/>
              </w:rPr>
              <w:t>Monday 6 July 2020</w:t>
            </w:r>
          </w:p>
        </w:tc>
      </w:tr>
      <w:tr w:rsidR="00034AED" w14:paraId="15CF3DD2" w14:textId="77777777" w:rsidTr="00D44C0F">
        <w:trPr>
          <w:trHeight w:val="231"/>
        </w:trPr>
        <w:tc>
          <w:tcPr>
            <w:tcW w:w="5146" w:type="dxa"/>
            <w:shd w:val="clear" w:color="auto" w:fill="BFBFBF" w:themeFill="background1" w:themeFillShade="BF"/>
          </w:tcPr>
          <w:p w14:paraId="1DCDFA38" w14:textId="55D0A477" w:rsidR="00034AED" w:rsidRPr="00727AF0" w:rsidRDefault="00575926" w:rsidP="00D25803">
            <w:pPr>
              <w:autoSpaceDE w:val="0"/>
              <w:autoSpaceDN w:val="0"/>
              <w:adjustRightInd w:val="0"/>
              <w:spacing w:before="60" w:after="60" w:line="276" w:lineRule="auto"/>
              <w:rPr>
                <w:rFonts w:ascii="Arial" w:hAnsi="Arial" w:cs="Arial"/>
                <w:b/>
                <w:bCs/>
                <w:iCs/>
                <w:sz w:val="22"/>
                <w:szCs w:val="22"/>
              </w:rPr>
            </w:pPr>
            <w:r w:rsidRPr="00727AF0">
              <w:rPr>
                <w:rFonts w:ascii="Arial" w:hAnsi="Arial" w:cs="Arial"/>
                <w:b/>
                <w:bCs/>
                <w:iCs/>
                <w:sz w:val="22"/>
                <w:szCs w:val="22"/>
              </w:rPr>
              <w:t>Judging process commences</w:t>
            </w:r>
          </w:p>
        </w:tc>
        <w:tc>
          <w:tcPr>
            <w:tcW w:w="4490" w:type="dxa"/>
            <w:shd w:val="clear" w:color="auto" w:fill="FFFFFF" w:themeFill="background1"/>
          </w:tcPr>
          <w:p w14:paraId="0902E16F" w14:textId="70052907" w:rsidR="00034AED" w:rsidRPr="00C67C6A" w:rsidRDefault="001740CA" w:rsidP="0045414D">
            <w:pPr>
              <w:autoSpaceDE w:val="0"/>
              <w:autoSpaceDN w:val="0"/>
              <w:adjustRightInd w:val="0"/>
              <w:spacing w:before="60" w:after="60" w:line="276" w:lineRule="auto"/>
              <w:rPr>
                <w:rFonts w:ascii="Arial" w:hAnsi="Arial" w:cs="Arial"/>
                <w:sz w:val="22"/>
                <w:szCs w:val="22"/>
              </w:rPr>
            </w:pPr>
            <w:r w:rsidRPr="00C67C6A">
              <w:rPr>
                <w:rFonts w:ascii="Arial" w:hAnsi="Arial" w:cs="Arial"/>
                <w:bCs/>
                <w:iCs/>
                <w:sz w:val="22"/>
                <w:szCs w:val="22"/>
              </w:rPr>
              <w:t xml:space="preserve">Week commencing </w:t>
            </w:r>
            <w:r w:rsidR="00F677D4">
              <w:rPr>
                <w:rFonts w:ascii="Arial" w:hAnsi="Arial" w:cs="Arial"/>
                <w:sz w:val="22"/>
                <w:szCs w:val="22"/>
              </w:rPr>
              <w:t>22</w:t>
            </w:r>
            <w:r w:rsidR="00C67C6A">
              <w:rPr>
                <w:rFonts w:ascii="Arial" w:hAnsi="Arial" w:cs="Arial"/>
                <w:sz w:val="22"/>
                <w:szCs w:val="22"/>
              </w:rPr>
              <w:t xml:space="preserve"> </w:t>
            </w:r>
            <w:r w:rsidR="00756B2A" w:rsidRPr="00C67C6A">
              <w:rPr>
                <w:rFonts w:ascii="Arial" w:hAnsi="Arial" w:cs="Arial"/>
                <w:sz w:val="22"/>
                <w:szCs w:val="22"/>
              </w:rPr>
              <w:t>July</w:t>
            </w:r>
            <w:r w:rsidR="00F54839" w:rsidRPr="00C67C6A">
              <w:rPr>
                <w:rFonts w:ascii="Arial" w:hAnsi="Arial" w:cs="Arial"/>
                <w:bCs/>
                <w:iCs/>
                <w:sz w:val="22"/>
                <w:szCs w:val="22"/>
              </w:rPr>
              <w:t xml:space="preserve"> 2020</w:t>
            </w:r>
          </w:p>
        </w:tc>
      </w:tr>
      <w:tr w:rsidR="00034AED" w14:paraId="7B3AC2D6" w14:textId="77777777" w:rsidTr="00D44C0F">
        <w:trPr>
          <w:trHeight w:val="311"/>
        </w:trPr>
        <w:tc>
          <w:tcPr>
            <w:tcW w:w="5146" w:type="dxa"/>
            <w:shd w:val="clear" w:color="auto" w:fill="D9D9D9" w:themeFill="background1" w:themeFillShade="D9"/>
          </w:tcPr>
          <w:p w14:paraId="55B3E6C5" w14:textId="111E486F" w:rsidR="00034AED" w:rsidRPr="00727AF0" w:rsidRDefault="00575926" w:rsidP="00D25803">
            <w:pPr>
              <w:autoSpaceDE w:val="0"/>
              <w:autoSpaceDN w:val="0"/>
              <w:adjustRightInd w:val="0"/>
              <w:spacing w:before="60" w:after="60" w:line="276" w:lineRule="auto"/>
              <w:rPr>
                <w:rFonts w:ascii="Arial" w:hAnsi="Arial" w:cs="Arial"/>
                <w:b/>
                <w:bCs/>
                <w:iCs/>
                <w:sz w:val="22"/>
                <w:szCs w:val="22"/>
              </w:rPr>
            </w:pPr>
            <w:r w:rsidRPr="00727AF0">
              <w:rPr>
                <w:rFonts w:ascii="Arial" w:hAnsi="Arial" w:cs="Arial"/>
                <w:b/>
                <w:bCs/>
                <w:iCs/>
                <w:sz w:val="22"/>
                <w:szCs w:val="22"/>
              </w:rPr>
              <w:t>Shortlisted finalists contacted</w:t>
            </w:r>
          </w:p>
        </w:tc>
        <w:tc>
          <w:tcPr>
            <w:tcW w:w="4490" w:type="dxa"/>
            <w:shd w:val="clear" w:color="auto" w:fill="FFFFFF" w:themeFill="background1"/>
          </w:tcPr>
          <w:p w14:paraId="1E38F71A" w14:textId="12DB6AFC" w:rsidR="00034AED" w:rsidRPr="00817895" w:rsidRDefault="00E44725" w:rsidP="0045414D">
            <w:pPr>
              <w:autoSpaceDE w:val="0"/>
              <w:autoSpaceDN w:val="0"/>
              <w:adjustRightInd w:val="0"/>
              <w:spacing w:before="60" w:after="60" w:line="276" w:lineRule="auto"/>
              <w:rPr>
                <w:rFonts w:ascii="Arial" w:hAnsi="Arial" w:cs="Arial"/>
                <w:sz w:val="22"/>
                <w:szCs w:val="22"/>
                <w:highlight w:val="yellow"/>
              </w:rPr>
            </w:pPr>
            <w:r>
              <w:rPr>
                <w:rFonts w:ascii="Arial" w:hAnsi="Arial" w:cs="Arial"/>
                <w:sz w:val="22"/>
                <w:szCs w:val="22"/>
              </w:rPr>
              <w:t xml:space="preserve">Week commencing </w:t>
            </w:r>
            <w:r w:rsidR="00F677D4">
              <w:rPr>
                <w:rFonts w:ascii="Arial" w:hAnsi="Arial" w:cs="Arial"/>
                <w:sz w:val="22"/>
                <w:szCs w:val="22"/>
              </w:rPr>
              <w:t>28</w:t>
            </w:r>
            <w:r w:rsidR="00756B2A" w:rsidRPr="00A72455">
              <w:rPr>
                <w:rFonts w:ascii="Arial" w:hAnsi="Arial" w:cs="Arial"/>
                <w:sz w:val="22"/>
                <w:szCs w:val="22"/>
              </w:rPr>
              <w:t xml:space="preserve"> August</w:t>
            </w:r>
            <w:r w:rsidR="00F54839">
              <w:rPr>
                <w:rFonts w:ascii="Arial" w:hAnsi="Arial" w:cs="Arial"/>
                <w:bCs/>
                <w:iCs/>
                <w:sz w:val="22"/>
                <w:szCs w:val="22"/>
              </w:rPr>
              <w:t xml:space="preserve"> 2020</w:t>
            </w:r>
          </w:p>
        </w:tc>
      </w:tr>
      <w:tr w:rsidR="00575926" w14:paraId="1D5F56AB" w14:textId="77777777" w:rsidTr="00D44C0F">
        <w:trPr>
          <w:trHeight w:val="311"/>
        </w:trPr>
        <w:tc>
          <w:tcPr>
            <w:tcW w:w="5146" w:type="dxa"/>
            <w:shd w:val="clear" w:color="auto" w:fill="BFBFBF" w:themeFill="background1" w:themeFillShade="BF"/>
          </w:tcPr>
          <w:p w14:paraId="41EA6148" w14:textId="4337D030" w:rsidR="00575926" w:rsidRPr="00727AF0" w:rsidRDefault="00575926" w:rsidP="00D25803">
            <w:pPr>
              <w:autoSpaceDE w:val="0"/>
              <w:autoSpaceDN w:val="0"/>
              <w:adjustRightInd w:val="0"/>
              <w:spacing w:before="60" w:after="60" w:line="276" w:lineRule="auto"/>
              <w:rPr>
                <w:rFonts w:ascii="Arial" w:hAnsi="Arial" w:cs="Arial"/>
                <w:b/>
                <w:bCs/>
                <w:iCs/>
                <w:sz w:val="22"/>
                <w:szCs w:val="22"/>
              </w:rPr>
            </w:pPr>
            <w:r w:rsidRPr="00727AF0">
              <w:rPr>
                <w:rFonts w:ascii="Arial" w:hAnsi="Arial" w:cs="Arial"/>
                <w:b/>
                <w:bCs/>
                <w:iCs/>
                <w:sz w:val="22"/>
                <w:szCs w:val="22"/>
              </w:rPr>
              <w:t>Award presentation</w:t>
            </w:r>
          </w:p>
        </w:tc>
        <w:tc>
          <w:tcPr>
            <w:tcW w:w="4490" w:type="dxa"/>
            <w:shd w:val="clear" w:color="auto" w:fill="FFFFFF" w:themeFill="background1"/>
          </w:tcPr>
          <w:p w14:paraId="57A2D8AD" w14:textId="7F019141" w:rsidR="00575926" w:rsidRPr="00817895" w:rsidRDefault="004F6242" w:rsidP="0045414D">
            <w:pPr>
              <w:autoSpaceDE w:val="0"/>
              <w:autoSpaceDN w:val="0"/>
              <w:adjustRightInd w:val="0"/>
              <w:spacing w:before="60" w:after="60" w:line="276" w:lineRule="auto"/>
              <w:rPr>
                <w:rFonts w:ascii="Arial" w:hAnsi="Arial" w:cs="Arial"/>
                <w:sz w:val="22"/>
                <w:szCs w:val="22"/>
                <w:highlight w:val="yellow"/>
              </w:rPr>
            </w:pPr>
            <w:r>
              <w:rPr>
                <w:rFonts w:ascii="Arial" w:hAnsi="Arial" w:cs="Arial"/>
                <w:sz w:val="22"/>
                <w:szCs w:val="22"/>
              </w:rPr>
              <w:t xml:space="preserve">Wednesday </w:t>
            </w:r>
            <w:r w:rsidR="002D60D7">
              <w:rPr>
                <w:rFonts w:ascii="Arial" w:hAnsi="Arial" w:cs="Arial"/>
                <w:sz w:val="22"/>
                <w:szCs w:val="22"/>
              </w:rPr>
              <w:t xml:space="preserve">25 </w:t>
            </w:r>
            <w:r w:rsidR="00A72455">
              <w:rPr>
                <w:rFonts w:ascii="Arial" w:hAnsi="Arial" w:cs="Arial"/>
                <w:sz w:val="22"/>
                <w:szCs w:val="22"/>
              </w:rPr>
              <w:t>November</w:t>
            </w:r>
            <w:r w:rsidR="00F54839" w:rsidRPr="00A72455">
              <w:rPr>
                <w:rFonts w:ascii="Arial" w:hAnsi="Arial" w:cs="Arial"/>
                <w:bCs/>
                <w:iCs/>
                <w:sz w:val="22"/>
                <w:szCs w:val="22"/>
              </w:rPr>
              <w:t xml:space="preserve"> 2020</w:t>
            </w:r>
          </w:p>
        </w:tc>
      </w:tr>
    </w:tbl>
    <w:p w14:paraId="57F23067" w14:textId="77777777" w:rsidR="009574F7" w:rsidRDefault="009574F7" w:rsidP="00032AE4">
      <w:pPr>
        <w:pStyle w:val="Heading2"/>
        <w:spacing w:before="240" w:line="276" w:lineRule="auto"/>
        <w:ind w:left="0"/>
      </w:pPr>
    </w:p>
    <w:p w14:paraId="529CC135" w14:textId="77777777" w:rsidR="009574F7" w:rsidRDefault="009574F7">
      <w:pPr>
        <w:spacing w:after="200" w:line="276" w:lineRule="auto"/>
        <w:rPr>
          <w:rFonts w:ascii="Arial" w:hAnsi="Arial" w:cs="Arial"/>
          <w:b/>
          <w:bCs/>
          <w:spacing w:val="20"/>
          <w:szCs w:val="28"/>
        </w:rPr>
      </w:pPr>
      <w:r>
        <w:br w:type="page"/>
      </w:r>
    </w:p>
    <w:p w14:paraId="36C2592F" w14:textId="0137BEBB" w:rsidR="004A5EB3" w:rsidRDefault="004A5EB3" w:rsidP="00032AE4">
      <w:pPr>
        <w:pStyle w:val="Heading2"/>
        <w:spacing w:before="240" w:line="276" w:lineRule="auto"/>
        <w:ind w:left="0"/>
      </w:pPr>
      <w:bookmarkStart w:id="4" w:name="_Toc40854477"/>
      <w:r>
        <w:lastRenderedPageBreak/>
        <w:t>Eligibility</w:t>
      </w:r>
      <w:bookmarkEnd w:id="4"/>
    </w:p>
    <w:p w14:paraId="3788DC37" w14:textId="5BE57719" w:rsidR="009245FA" w:rsidRDefault="004A5EB3" w:rsidP="004A5EB3">
      <w:pPr>
        <w:autoSpaceDE w:val="0"/>
        <w:autoSpaceDN w:val="0"/>
        <w:adjustRightInd w:val="0"/>
        <w:spacing w:after="120" w:line="276" w:lineRule="auto"/>
        <w:jc w:val="both"/>
        <w:rPr>
          <w:rFonts w:ascii="Arial" w:hAnsi="Arial" w:cs="Arial"/>
          <w:sz w:val="22"/>
          <w:szCs w:val="22"/>
        </w:rPr>
      </w:pPr>
      <w:r w:rsidRPr="00727AF0">
        <w:rPr>
          <w:rFonts w:ascii="Arial" w:hAnsi="Arial" w:cs="Arial"/>
          <w:sz w:val="22"/>
          <w:szCs w:val="22"/>
        </w:rPr>
        <w:t xml:space="preserve">The </w:t>
      </w:r>
      <w:r w:rsidR="009245FA">
        <w:rPr>
          <w:rFonts w:ascii="Arial" w:hAnsi="Arial" w:cs="Arial"/>
          <w:sz w:val="22"/>
          <w:szCs w:val="22"/>
        </w:rPr>
        <w:t>a</w:t>
      </w:r>
      <w:r w:rsidRPr="00727AF0">
        <w:rPr>
          <w:rFonts w:ascii="Arial" w:hAnsi="Arial" w:cs="Arial"/>
          <w:sz w:val="22"/>
          <w:szCs w:val="22"/>
        </w:rPr>
        <w:t xml:space="preserve">wards are open to </w:t>
      </w:r>
      <w:bookmarkStart w:id="5" w:name="_Hlk39655675"/>
      <w:r w:rsidRPr="00727AF0">
        <w:rPr>
          <w:rFonts w:ascii="Arial" w:hAnsi="Arial" w:cs="Arial"/>
          <w:sz w:val="22"/>
          <w:szCs w:val="22"/>
        </w:rPr>
        <w:t xml:space="preserve">organisations, services and early childhood </w:t>
      </w:r>
      <w:r w:rsidR="00F652A6">
        <w:rPr>
          <w:rFonts w:ascii="Arial" w:hAnsi="Arial" w:cs="Arial"/>
          <w:sz w:val="22"/>
          <w:szCs w:val="22"/>
        </w:rPr>
        <w:t>educators</w:t>
      </w:r>
      <w:r w:rsidRPr="00727AF0">
        <w:rPr>
          <w:rFonts w:ascii="Arial" w:hAnsi="Arial" w:cs="Arial"/>
          <w:sz w:val="22"/>
          <w:szCs w:val="22"/>
        </w:rPr>
        <w:t xml:space="preserve"> </w:t>
      </w:r>
      <w:bookmarkEnd w:id="5"/>
      <w:r w:rsidRPr="00727AF0">
        <w:rPr>
          <w:rFonts w:ascii="Arial" w:hAnsi="Arial" w:cs="Arial"/>
          <w:sz w:val="22"/>
          <w:szCs w:val="22"/>
        </w:rPr>
        <w:t>delivering projects, programs and initiatives that are improving outcomes for young children and their families.</w:t>
      </w:r>
      <w:r w:rsidR="009245FA">
        <w:rPr>
          <w:rFonts w:ascii="Arial" w:hAnsi="Arial" w:cs="Arial"/>
          <w:sz w:val="22"/>
          <w:szCs w:val="22"/>
        </w:rPr>
        <w:t xml:space="preserve"> </w:t>
      </w:r>
      <w:r w:rsidRPr="00727AF0">
        <w:rPr>
          <w:rFonts w:ascii="Arial" w:hAnsi="Arial" w:cs="Arial"/>
          <w:sz w:val="22"/>
          <w:szCs w:val="22"/>
        </w:rPr>
        <w:t>Eligible organisations may include</w:t>
      </w:r>
      <w:r w:rsidR="00C14690">
        <w:rPr>
          <w:rFonts w:ascii="Arial" w:hAnsi="Arial" w:cs="Arial"/>
          <w:sz w:val="22"/>
          <w:szCs w:val="22"/>
        </w:rPr>
        <w:t xml:space="preserve"> (but are not limited to)</w:t>
      </w:r>
      <w:r w:rsidR="009245FA">
        <w:rPr>
          <w:rFonts w:ascii="Arial" w:hAnsi="Arial" w:cs="Arial"/>
          <w:sz w:val="22"/>
          <w:szCs w:val="22"/>
        </w:rPr>
        <w:t>:</w:t>
      </w:r>
    </w:p>
    <w:p w14:paraId="5A8C8DC2" w14:textId="31EABFBD" w:rsidR="009245FA" w:rsidRPr="001C2F2D"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early childhood education and care services</w:t>
      </w:r>
      <w:r w:rsidR="001C2F2D">
        <w:rPr>
          <w:rFonts w:ascii="Arial" w:hAnsi="Arial" w:cs="Arial"/>
          <w:sz w:val="22"/>
          <w:szCs w:val="22"/>
        </w:rPr>
        <w:t xml:space="preserve"> and </w:t>
      </w:r>
      <w:r w:rsidRPr="001C2F2D">
        <w:rPr>
          <w:rFonts w:ascii="Arial" w:hAnsi="Arial" w:cs="Arial"/>
          <w:sz w:val="22"/>
          <w:szCs w:val="22"/>
        </w:rPr>
        <w:t>Early Years Management organisations</w:t>
      </w:r>
    </w:p>
    <w:p w14:paraId="2EE1DB6B" w14:textId="44DDDB6E" w:rsidR="009245FA" w:rsidRDefault="001C2F2D"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Pr>
          <w:rFonts w:ascii="Arial" w:hAnsi="Arial" w:cs="Arial"/>
          <w:sz w:val="22"/>
          <w:szCs w:val="22"/>
        </w:rPr>
        <w:t xml:space="preserve">primary </w:t>
      </w:r>
      <w:r w:rsidR="009245FA">
        <w:rPr>
          <w:rFonts w:ascii="Arial" w:hAnsi="Arial" w:cs="Arial"/>
          <w:sz w:val="22"/>
          <w:szCs w:val="22"/>
        </w:rPr>
        <w:t>s</w:t>
      </w:r>
      <w:r w:rsidR="004A5EB3" w:rsidRPr="009245FA">
        <w:rPr>
          <w:rFonts w:ascii="Arial" w:hAnsi="Arial" w:cs="Arial"/>
          <w:sz w:val="22"/>
          <w:szCs w:val="22"/>
        </w:rPr>
        <w:t>chools</w:t>
      </w:r>
    </w:p>
    <w:p w14:paraId="0BEBDB15" w14:textId="77777777" w:rsidR="009245FA"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local government services (e.g. family services, maternal and child health services)</w:t>
      </w:r>
    </w:p>
    <w:p w14:paraId="379FCD75" w14:textId="15CA8C21" w:rsidR="009245FA"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playgroup</w:t>
      </w:r>
      <w:r w:rsidR="001C2F2D">
        <w:rPr>
          <w:rFonts w:ascii="Arial" w:hAnsi="Arial" w:cs="Arial"/>
          <w:sz w:val="22"/>
          <w:szCs w:val="22"/>
        </w:rPr>
        <w:t>s</w:t>
      </w:r>
    </w:p>
    <w:p w14:paraId="72BE3270" w14:textId="77777777" w:rsidR="009245FA"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Best Start partnerships</w:t>
      </w:r>
    </w:p>
    <w:p w14:paraId="53AD0910" w14:textId="77777777" w:rsidR="009245FA"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parenting services</w:t>
      </w:r>
    </w:p>
    <w:p w14:paraId="3E6B1CB0" w14:textId="77777777" w:rsidR="009245FA"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Aboriginal health organisations or cooperatives</w:t>
      </w:r>
    </w:p>
    <w:p w14:paraId="01B14885" w14:textId="6010C2B6" w:rsidR="004A5EB3" w:rsidRDefault="004A5EB3" w:rsidP="009E4379">
      <w:pPr>
        <w:pStyle w:val="ListParagraph"/>
        <w:numPr>
          <w:ilvl w:val="0"/>
          <w:numId w:val="10"/>
        </w:numPr>
        <w:autoSpaceDE w:val="0"/>
        <w:autoSpaceDN w:val="0"/>
        <w:adjustRightInd w:val="0"/>
        <w:spacing w:after="30" w:line="276" w:lineRule="auto"/>
        <w:ind w:left="357" w:hanging="357"/>
        <w:jc w:val="both"/>
        <w:rPr>
          <w:rFonts w:ascii="Arial" w:hAnsi="Arial" w:cs="Arial"/>
          <w:sz w:val="22"/>
          <w:szCs w:val="22"/>
        </w:rPr>
      </w:pPr>
      <w:r w:rsidRPr="009245FA">
        <w:rPr>
          <w:rFonts w:ascii="Arial" w:hAnsi="Arial" w:cs="Arial"/>
          <w:sz w:val="22"/>
          <w:szCs w:val="22"/>
        </w:rPr>
        <w:t xml:space="preserve">community service organisations and community health organisations. </w:t>
      </w:r>
    </w:p>
    <w:p w14:paraId="58F1F653" w14:textId="30A37F96" w:rsidR="00537029" w:rsidRDefault="00D44C0F" w:rsidP="00D44C0F">
      <w:pPr>
        <w:autoSpaceDE w:val="0"/>
        <w:autoSpaceDN w:val="0"/>
        <w:adjustRightInd w:val="0"/>
        <w:spacing w:before="80" w:after="120" w:line="276" w:lineRule="auto"/>
        <w:jc w:val="both"/>
        <w:rPr>
          <w:rFonts w:ascii="Arial" w:hAnsi="Arial" w:cs="Arial"/>
          <w:sz w:val="22"/>
          <w:szCs w:val="22"/>
        </w:rPr>
      </w:pPr>
      <w:r>
        <w:rPr>
          <w:rFonts w:ascii="Arial" w:hAnsi="Arial" w:cs="Arial"/>
          <w:sz w:val="22"/>
          <w:szCs w:val="22"/>
        </w:rPr>
        <w:t>All appl</w:t>
      </w:r>
      <w:r w:rsidR="001E3B24">
        <w:rPr>
          <w:rFonts w:ascii="Arial" w:hAnsi="Arial" w:cs="Arial"/>
          <w:sz w:val="22"/>
          <w:szCs w:val="22"/>
        </w:rPr>
        <w:t>ications</w:t>
      </w:r>
      <w:r>
        <w:rPr>
          <w:rFonts w:ascii="Arial" w:hAnsi="Arial" w:cs="Arial"/>
          <w:sz w:val="22"/>
          <w:szCs w:val="22"/>
        </w:rPr>
        <w:t xml:space="preserve"> for the 2020 VEYA </w:t>
      </w:r>
      <w:r w:rsidR="001E3B24">
        <w:rPr>
          <w:rFonts w:ascii="Arial" w:hAnsi="Arial" w:cs="Arial"/>
          <w:sz w:val="22"/>
          <w:szCs w:val="22"/>
        </w:rPr>
        <w:t xml:space="preserve">need to be made </w:t>
      </w:r>
      <w:r>
        <w:rPr>
          <w:rFonts w:ascii="Arial" w:hAnsi="Arial" w:cs="Arial"/>
          <w:sz w:val="22"/>
          <w:szCs w:val="22"/>
        </w:rPr>
        <w:t xml:space="preserve">via </w:t>
      </w:r>
      <w:hyperlink r:id="rId13" w:history="1">
        <w:r w:rsidRPr="00007D4B">
          <w:rPr>
            <w:rStyle w:val="Hyperlink"/>
            <w:rFonts w:ascii="Arial" w:hAnsi="Arial" w:cs="Arial"/>
            <w:sz w:val="22"/>
            <w:szCs w:val="22"/>
          </w:rPr>
          <w:t>the nomination platform</w:t>
        </w:r>
      </w:hyperlink>
      <w:r>
        <w:rPr>
          <w:rFonts w:ascii="Arial" w:hAnsi="Arial" w:cs="Arial"/>
          <w:sz w:val="22"/>
          <w:szCs w:val="22"/>
        </w:rPr>
        <w:t>.</w:t>
      </w:r>
    </w:p>
    <w:p w14:paraId="20ED789D" w14:textId="594FA328" w:rsidR="003B1A2C" w:rsidRPr="00F46C31" w:rsidRDefault="001E3B24" w:rsidP="003B1A2C">
      <w:pPr>
        <w:autoSpaceDE w:val="0"/>
        <w:autoSpaceDN w:val="0"/>
        <w:adjustRightInd w:val="0"/>
        <w:spacing w:before="120" w:after="30" w:line="276" w:lineRule="auto"/>
        <w:jc w:val="both"/>
        <w:rPr>
          <w:rFonts w:ascii="Arial" w:hAnsi="Arial" w:cs="Arial"/>
          <w:sz w:val="22"/>
          <w:szCs w:val="22"/>
        </w:rPr>
      </w:pPr>
      <w:r>
        <w:rPr>
          <w:rFonts w:ascii="Arial" w:hAnsi="Arial" w:cs="Arial"/>
          <w:sz w:val="22"/>
          <w:szCs w:val="22"/>
        </w:rPr>
        <w:t>Please note there are some s</w:t>
      </w:r>
      <w:r w:rsidR="003B1A2C">
        <w:rPr>
          <w:rFonts w:ascii="Arial" w:hAnsi="Arial" w:cs="Arial"/>
          <w:sz w:val="22"/>
          <w:szCs w:val="22"/>
        </w:rPr>
        <w:t xml:space="preserve">pecific eligibility requirements </w:t>
      </w:r>
      <w:r>
        <w:rPr>
          <w:rFonts w:ascii="Arial" w:hAnsi="Arial" w:cs="Arial"/>
          <w:sz w:val="22"/>
          <w:szCs w:val="22"/>
        </w:rPr>
        <w:t xml:space="preserve">for some Award categories and these </w:t>
      </w:r>
      <w:r w:rsidR="003B1A2C">
        <w:rPr>
          <w:rFonts w:ascii="Arial" w:hAnsi="Arial" w:cs="Arial"/>
          <w:sz w:val="22"/>
          <w:szCs w:val="22"/>
        </w:rPr>
        <w:t xml:space="preserve">are specified in ‘Selection Criteria’ and in the application form for the chosen </w:t>
      </w:r>
      <w:r>
        <w:rPr>
          <w:rFonts w:ascii="Arial" w:hAnsi="Arial" w:cs="Arial"/>
          <w:sz w:val="22"/>
          <w:szCs w:val="22"/>
        </w:rPr>
        <w:t>Award</w:t>
      </w:r>
      <w:r w:rsidR="003B1A2C">
        <w:rPr>
          <w:rFonts w:ascii="Arial" w:hAnsi="Arial" w:cs="Arial"/>
          <w:sz w:val="22"/>
          <w:szCs w:val="22"/>
        </w:rPr>
        <w:t>.</w:t>
      </w:r>
    </w:p>
    <w:p w14:paraId="5B12A2F1" w14:textId="20ED912F" w:rsidR="00D44C0F" w:rsidRDefault="00D44C0F" w:rsidP="00D44C0F">
      <w:pPr>
        <w:autoSpaceDE w:val="0"/>
        <w:autoSpaceDN w:val="0"/>
        <w:adjustRightInd w:val="0"/>
        <w:spacing w:before="80" w:after="120" w:line="276" w:lineRule="auto"/>
        <w:jc w:val="both"/>
        <w:rPr>
          <w:rFonts w:ascii="Arial" w:hAnsi="Arial" w:cs="Arial"/>
          <w:sz w:val="22"/>
          <w:szCs w:val="22"/>
        </w:rPr>
      </w:pPr>
      <w:r w:rsidRPr="009574F7">
        <w:rPr>
          <w:rFonts w:ascii="Arial" w:hAnsi="Arial" w:cs="Arial"/>
          <w:sz w:val="22"/>
          <w:szCs w:val="22"/>
        </w:rPr>
        <w:t xml:space="preserve">Nominations for the 2020 VEYA will </w:t>
      </w:r>
      <w:r w:rsidRPr="009574F7">
        <w:rPr>
          <w:rFonts w:ascii="Arial" w:hAnsi="Arial" w:cs="Arial"/>
          <w:b/>
          <w:bCs/>
          <w:sz w:val="22"/>
          <w:szCs w:val="22"/>
        </w:rPr>
        <w:t xml:space="preserve">open </w:t>
      </w:r>
      <w:r w:rsidR="00DE051C">
        <w:rPr>
          <w:rFonts w:ascii="Arial" w:hAnsi="Arial" w:cs="Arial"/>
          <w:b/>
          <w:bCs/>
          <w:sz w:val="22"/>
          <w:szCs w:val="22"/>
        </w:rPr>
        <w:t>Friday 29 May</w:t>
      </w:r>
      <w:r w:rsidRPr="009574F7">
        <w:rPr>
          <w:rFonts w:ascii="Arial" w:hAnsi="Arial" w:cs="Arial"/>
          <w:b/>
          <w:bCs/>
          <w:sz w:val="22"/>
          <w:szCs w:val="22"/>
        </w:rPr>
        <w:t xml:space="preserve"> 2020</w:t>
      </w:r>
      <w:r w:rsidRPr="009574F7">
        <w:rPr>
          <w:rFonts w:ascii="Arial" w:hAnsi="Arial" w:cs="Arial"/>
          <w:sz w:val="22"/>
          <w:szCs w:val="22"/>
        </w:rPr>
        <w:t xml:space="preserve"> and </w:t>
      </w:r>
      <w:r w:rsidRPr="009574F7">
        <w:rPr>
          <w:rFonts w:ascii="Arial" w:hAnsi="Arial" w:cs="Arial"/>
          <w:b/>
          <w:bCs/>
          <w:sz w:val="22"/>
          <w:szCs w:val="22"/>
        </w:rPr>
        <w:t xml:space="preserve">close 11.59pm </w:t>
      </w:r>
      <w:r w:rsidR="00090242">
        <w:rPr>
          <w:rFonts w:ascii="Arial" w:hAnsi="Arial" w:cs="Arial"/>
          <w:b/>
          <w:bCs/>
          <w:sz w:val="22"/>
          <w:szCs w:val="22"/>
        </w:rPr>
        <w:t>6 July</w:t>
      </w:r>
      <w:r w:rsidRPr="009574F7">
        <w:rPr>
          <w:rFonts w:ascii="Arial" w:hAnsi="Arial" w:cs="Arial"/>
          <w:b/>
          <w:bCs/>
          <w:sz w:val="22"/>
          <w:szCs w:val="22"/>
        </w:rPr>
        <w:t xml:space="preserve"> 2020</w:t>
      </w:r>
      <w:r w:rsidRPr="009574F7">
        <w:rPr>
          <w:rFonts w:ascii="Arial" w:hAnsi="Arial" w:cs="Arial"/>
          <w:sz w:val="22"/>
          <w:szCs w:val="22"/>
        </w:rPr>
        <w:t>.</w:t>
      </w:r>
    </w:p>
    <w:p w14:paraId="02BB25B9" w14:textId="5A783D58" w:rsidR="00D44C0F" w:rsidRDefault="00D44C0F" w:rsidP="00D44C0F">
      <w:pPr>
        <w:autoSpaceDE w:val="0"/>
        <w:autoSpaceDN w:val="0"/>
        <w:adjustRightInd w:val="0"/>
        <w:spacing w:before="80" w:after="120" w:line="276" w:lineRule="auto"/>
        <w:jc w:val="both"/>
        <w:rPr>
          <w:rFonts w:ascii="Arial" w:hAnsi="Arial" w:cs="Arial"/>
          <w:sz w:val="22"/>
          <w:szCs w:val="22"/>
        </w:rPr>
      </w:pPr>
      <w:r>
        <w:rPr>
          <w:rFonts w:ascii="Arial" w:hAnsi="Arial" w:cs="Arial"/>
          <w:sz w:val="22"/>
          <w:szCs w:val="22"/>
        </w:rPr>
        <w:t>No late nominations will be accepted. Please allow adequate time to complete and seek endorsements for applications.</w:t>
      </w:r>
    </w:p>
    <w:p w14:paraId="7B47BB0C" w14:textId="77777777" w:rsidR="0006126A" w:rsidRDefault="0006126A">
      <w:pPr>
        <w:spacing w:after="200" w:line="276" w:lineRule="auto"/>
        <w:rPr>
          <w:rFonts w:ascii="Arial" w:hAnsi="Arial" w:cs="Arial"/>
          <w:b/>
          <w:bCs/>
          <w:color w:val="7F30A0"/>
          <w:spacing w:val="20"/>
          <w:sz w:val="28"/>
          <w:szCs w:val="28"/>
        </w:rPr>
      </w:pPr>
      <w:r>
        <w:br w:type="page"/>
      </w:r>
      <w:bookmarkStart w:id="6" w:name="_GoBack"/>
      <w:bookmarkEnd w:id="6"/>
    </w:p>
    <w:p w14:paraId="13B5FFC3" w14:textId="2CB372CC" w:rsidR="00D76302" w:rsidRPr="00266215" w:rsidRDefault="00D76302" w:rsidP="00804C6E">
      <w:pPr>
        <w:pStyle w:val="Heading1"/>
        <w:numPr>
          <w:ilvl w:val="0"/>
          <w:numId w:val="0"/>
        </w:numPr>
        <w:ind w:left="360" w:hanging="360"/>
      </w:pPr>
      <w:bookmarkStart w:id="7" w:name="_Toc40854478"/>
      <w:r w:rsidRPr="00266215">
        <w:lastRenderedPageBreak/>
        <w:t>A</w:t>
      </w:r>
      <w:r w:rsidR="00AE7232" w:rsidRPr="00266215">
        <w:t>ward c</w:t>
      </w:r>
      <w:r w:rsidRPr="00266215">
        <w:t>ategories</w:t>
      </w:r>
      <w:bookmarkEnd w:id="7"/>
    </w:p>
    <w:p w14:paraId="7901A86C" w14:textId="77777777" w:rsidR="0006126A" w:rsidRDefault="000D33B9" w:rsidP="00157F9F">
      <w:pPr>
        <w:spacing w:after="120" w:line="276" w:lineRule="auto"/>
        <w:jc w:val="both"/>
        <w:rPr>
          <w:rFonts w:ascii="Arial" w:hAnsi="Arial" w:cs="Arial"/>
          <w:sz w:val="22"/>
          <w:szCs w:val="22"/>
        </w:rPr>
      </w:pPr>
      <w:r w:rsidRPr="00942253">
        <w:rPr>
          <w:rFonts w:ascii="Arial" w:hAnsi="Arial" w:cs="Arial"/>
          <w:sz w:val="22"/>
          <w:szCs w:val="22"/>
        </w:rPr>
        <w:t>There are</w:t>
      </w:r>
      <w:r w:rsidR="00AA6B92">
        <w:rPr>
          <w:rFonts w:ascii="Arial" w:hAnsi="Arial" w:cs="Arial"/>
          <w:sz w:val="22"/>
          <w:szCs w:val="22"/>
        </w:rPr>
        <w:t xml:space="preserve"> seven</w:t>
      </w:r>
      <w:r w:rsidR="00D76302" w:rsidRPr="00942253">
        <w:rPr>
          <w:rFonts w:ascii="Arial" w:hAnsi="Arial" w:cs="Arial"/>
          <w:sz w:val="22"/>
          <w:szCs w:val="22"/>
        </w:rPr>
        <w:t xml:space="preserve"> award categories in the 20</w:t>
      </w:r>
      <w:r w:rsidR="00BA19C6" w:rsidRPr="00942253">
        <w:rPr>
          <w:rFonts w:ascii="Arial" w:hAnsi="Arial" w:cs="Arial"/>
          <w:sz w:val="22"/>
          <w:szCs w:val="22"/>
        </w:rPr>
        <w:t>20</w:t>
      </w:r>
      <w:r w:rsidR="00F20497" w:rsidRPr="00942253">
        <w:rPr>
          <w:rFonts w:ascii="Arial" w:hAnsi="Arial" w:cs="Arial"/>
          <w:sz w:val="22"/>
          <w:szCs w:val="22"/>
        </w:rPr>
        <w:t xml:space="preserve"> Victorian</w:t>
      </w:r>
      <w:r w:rsidR="00D76302" w:rsidRPr="00942253">
        <w:rPr>
          <w:rFonts w:ascii="Arial" w:hAnsi="Arial" w:cs="Arial"/>
          <w:sz w:val="22"/>
          <w:szCs w:val="22"/>
        </w:rPr>
        <w:t xml:space="preserve"> Early Years Awards</w:t>
      </w:r>
      <w:r w:rsidR="0006126A">
        <w:rPr>
          <w:rFonts w:ascii="Arial" w:hAnsi="Arial" w:cs="Arial"/>
          <w:sz w:val="22"/>
          <w:szCs w:val="22"/>
        </w:rPr>
        <w:t>:</w:t>
      </w:r>
    </w:p>
    <w:p w14:paraId="7EA9211C" w14:textId="0DAF322D" w:rsidR="00641B20" w:rsidRPr="002B33C8" w:rsidRDefault="00641B20" w:rsidP="002B33C8">
      <w:pPr>
        <w:spacing w:after="120" w:line="276" w:lineRule="auto"/>
        <w:jc w:val="both"/>
        <w:rPr>
          <w:rFonts w:ascii="Arial" w:hAnsi="Arial" w:cs="Arial"/>
          <w:i/>
          <w:iCs/>
          <w:sz w:val="22"/>
          <w:szCs w:val="22"/>
        </w:rPr>
      </w:pPr>
      <w:r w:rsidRPr="002B33C8">
        <w:rPr>
          <w:rFonts w:ascii="Arial" w:hAnsi="Arial" w:cs="Arial"/>
          <w:i/>
          <w:iCs/>
          <w:sz w:val="22"/>
          <w:szCs w:val="22"/>
        </w:rPr>
        <w:t>Awards for services</w:t>
      </w:r>
      <w:r w:rsidR="00910593">
        <w:rPr>
          <w:rFonts w:ascii="Arial" w:hAnsi="Arial" w:cs="Arial"/>
          <w:i/>
          <w:iCs/>
          <w:sz w:val="22"/>
          <w:szCs w:val="22"/>
        </w:rPr>
        <w:t xml:space="preserve"> and organisations</w:t>
      </w:r>
    </w:p>
    <w:p w14:paraId="65830AD0" w14:textId="2C7AD0CD" w:rsidR="0006126A" w:rsidRDefault="0006126A" w:rsidP="0006126A">
      <w:pPr>
        <w:pStyle w:val="ListParagraph"/>
        <w:numPr>
          <w:ilvl w:val="0"/>
          <w:numId w:val="10"/>
        </w:numPr>
        <w:spacing w:after="120" w:line="276" w:lineRule="auto"/>
        <w:jc w:val="both"/>
        <w:rPr>
          <w:rFonts w:ascii="Arial" w:hAnsi="Arial" w:cs="Arial"/>
          <w:sz w:val="22"/>
          <w:szCs w:val="22"/>
        </w:rPr>
      </w:pPr>
      <w:r>
        <w:rPr>
          <w:rFonts w:ascii="Arial" w:hAnsi="Arial" w:cs="Arial"/>
          <w:sz w:val="22"/>
          <w:szCs w:val="22"/>
        </w:rPr>
        <w:t>Improving Access and Participation in Early Learning</w:t>
      </w:r>
    </w:p>
    <w:p w14:paraId="26D16325" w14:textId="77777777" w:rsidR="0006126A" w:rsidRDefault="0006126A" w:rsidP="0006126A">
      <w:pPr>
        <w:pStyle w:val="ListParagraph"/>
        <w:numPr>
          <w:ilvl w:val="0"/>
          <w:numId w:val="10"/>
        </w:numPr>
        <w:spacing w:after="120" w:line="276" w:lineRule="auto"/>
        <w:jc w:val="both"/>
        <w:rPr>
          <w:rFonts w:ascii="Arial" w:hAnsi="Arial" w:cs="Arial"/>
          <w:sz w:val="22"/>
          <w:szCs w:val="22"/>
        </w:rPr>
      </w:pPr>
      <w:r>
        <w:rPr>
          <w:rFonts w:ascii="Arial" w:hAnsi="Arial" w:cs="Arial"/>
          <w:sz w:val="22"/>
          <w:szCs w:val="22"/>
        </w:rPr>
        <w:t>Supporting Parents to Build their Capacity and Confidence</w:t>
      </w:r>
    </w:p>
    <w:p w14:paraId="6CB91CEB" w14:textId="77777777" w:rsidR="0006126A" w:rsidRDefault="0006126A" w:rsidP="0006126A">
      <w:pPr>
        <w:pStyle w:val="ListParagraph"/>
        <w:numPr>
          <w:ilvl w:val="0"/>
          <w:numId w:val="10"/>
        </w:numPr>
        <w:spacing w:after="120" w:line="276" w:lineRule="auto"/>
        <w:jc w:val="both"/>
        <w:rPr>
          <w:rFonts w:ascii="Arial" w:hAnsi="Arial" w:cs="Arial"/>
          <w:sz w:val="22"/>
          <w:szCs w:val="22"/>
        </w:rPr>
      </w:pPr>
      <w:r>
        <w:rPr>
          <w:rFonts w:ascii="Arial" w:hAnsi="Arial" w:cs="Arial"/>
          <w:sz w:val="22"/>
          <w:szCs w:val="22"/>
        </w:rPr>
        <w:t>Creating Collaborative Community Partnerships</w:t>
      </w:r>
    </w:p>
    <w:p w14:paraId="26678FCD" w14:textId="77777777" w:rsidR="0006126A" w:rsidRDefault="0006126A" w:rsidP="0006126A">
      <w:pPr>
        <w:pStyle w:val="ListParagraph"/>
        <w:numPr>
          <w:ilvl w:val="0"/>
          <w:numId w:val="10"/>
        </w:numPr>
        <w:spacing w:after="120" w:line="276" w:lineRule="auto"/>
        <w:jc w:val="both"/>
        <w:rPr>
          <w:rFonts w:ascii="Arial" w:hAnsi="Arial" w:cs="Arial"/>
          <w:sz w:val="22"/>
          <w:szCs w:val="22"/>
        </w:rPr>
      </w:pPr>
      <w:r>
        <w:rPr>
          <w:rFonts w:ascii="Arial" w:hAnsi="Arial" w:cs="Arial"/>
          <w:sz w:val="22"/>
          <w:szCs w:val="22"/>
        </w:rPr>
        <w:t>Promoting Children’s Health and Wellbeing</w:t>
      </w:r>
    </w:p>
    <w:p w14:paraId="75A808A7" w14:textId="618AB1DD" w:rsidR="0006126A" w:rsidRDefault="0006126A" w:rsidP="0006126A">
      <w:pPr>
        <w:pStyle w:val="ListParagraph"/>
        <w:numPr>
          <w:ilvl w:val="0"/>
          <w:numId w:val="10"/>
        </w:numPr>
        <w:spacing w:after="120" w:line="276" w:lineRule="auto"/>
        <w:jc w:val="both"/>
        <w:rPr>
          <w:rFonts w:ascii="Arial" w:hAnsi="Arial" w:cs="Arial"/>
          <w:sz w:val="22"/>
          <w:szCs w:val="22"/>
        </w:rPr>
      </w:pPr>
      <w:r>
        <w:rPr>
          <w:rFonts w:ascii="Arial" w:hAnsi="Arial" w:cs="Arial"/>
          <w:sz w:val="22"/>
          <w:szCs w:val="22"/>
        </w:rPr>
        <w:t>Continuity of Early Learning</w:t>
      </w:r>
    </w:p>
    <w:p w14:paraId="3194D2C9" w14:textId="77777777" w:rsidR="00EF2131" w:rsidRPr="002B33C8" w:rsidRDefault="00EF2131" w:rsidP="00EF2131">
      <w:pPr>
        <w:pStyle w:val="ListParagraph"/>
        <w:numPr>
          <w:ilvl w:val="0"/>
          <w:numId w:val="10"/>
        </w:numPr>
        <w:spacing w:after="120" w:line="276" w:lineRule="auto"/>
        <w:jc w:val="both"/>
        <w:rPr>
          <w:rFonts w:cs="Arial"/>
          <w:sz w:val="22"/>
        </w:rPr>
      </w:pPr>
      <w:r w:rsidRPr="002B33C8">
        <w:rPr>
          <w:rFonts w:ascii="Arial" w:hAnsi="Arial" w:cs="Arial"/>
          <w:sz w:val="22"/>
          <w:szCs w:val="22"/>
        </w:rPr>
        <w:t xml:space="preserve">The </w:t>
      </w:r>
      <w:bookmarkStart w:id="8" w:name="_Hlk39655647"/>
      <w:r w:rsidRPr="002B33C8">
        <w:rPr>
          <w:rFonts w:ascii="Arial" w:hAnsi="Arial" w:cs="Arial"/>
          <w:sz w:val="22"/>
          <w:szCs w:val="22"/>
        </w:rPr>
        <w:t>Emeritus Professor Collette Tayler Excellence in Educational Leadership Award</w:t>
      </w:r>
      <w:bookmarkEnd w:id="8"/>
    </w:p>
    <w:p w14:paraId="20D65024" w14:textId="290E2A41" w:rsidR="00641B20" w:rsidRPr="002B33C8" w:rsidRDefault="00641B20" w:rsidP="002B33C8">
      <w:pPr>
        <w:spacing w:after="120" w:line="276" w:lineRule="auto"/>
        <w:jc w:val="both"/>
        <w:rPr>
          <w:rFonts w:ascii="Arial" w:hAnsi="Arial" w:cs="Arial"/>
          <w:i/>
          <w:iCs/>
          <w:sz w:val="22"/>
          <w:szCs w:val="22"/>
        </w:rPr>
      </w:pPr>
      <w:r w:rsidRPr="002B33C8">
        <w:rPr>
          <w:rFonts w:ascii="Arial" w:hAnsi="Arial" w:cs="Arial"/>
          <w:i/>
          <w:iCs/>
          <w:sz w:val="22"/>
          <w:szCs w:val="22"/>
        </w:rPr>
        <w:t>Awards for Individuals</w:t>
      </w:r>
    </w:p>
    <w:p w14:paraId="475926F2" w14:textId="77777777" w:rsidR="0006126A" w:rsidRDefault="0006126A" w:rsidP="0006126A">
      <w:pPr>
        <w:pStyle w:val="ListParagraph"/>
        <w:numPr>
          <w:ilvl w:val="0"/>
          <w:numId w:val="10"/>
        </w:numPr>
        <w:spacing w:after="120" w:line="276" w:lineRule="auto"/>
        <w:jc w:val="both"/>
        <w:rPr>
          <w:rFonts w:ascii="Arial" w:hAnsi="Arial" w:cs="Arial"/>
          <w:sz w:val="22"/>
          <w:szCs w:val="22"/>
        </w:rPr>
      </w:pPr>
      <w:r>
        <w:rPr>
          <w:rFonts w:ascii="Arial" w:hAnsi="Arial" w:cs="Arial"/>
          <w:sz w:val="22"/>
          <w:szCs w:val="22"/>
        </w:rPr>
        <w:t>Early Childhood Teacher of the Year</w:t>
      </w:r>
    </w:p>
    <w:p w14:paraId="6B176244" w14:textId="73DF3A1C" w:rsidR="0006126A" w:rsidRPr="002B33C8" w:rsidRDefault="00641B20" w:rsidP="002B33C8">
      <w:pPr>
        <w:spacing w:after="120" w:line="276" w:lineRule="auto"/>
        <w:jc w:val="both"/>
        <w:rPr>
          <w:rFonts w:cs="Arial"/>
          <w:sz w:val="22"/>
        </w:rPr>
      </w:pPr>
      <w:r>
        <w:rPr>
          <w:rFonts w:ascii="Arial" w:hAnsi="Arial" w:cs="Arial"/>
          <w:sz w:val="22"/>
          <w:szCs w:val="22"/>
        </w:rPr>
        <w:t>Finalists of each award category are also eligible for an eighth award, t</w:t>
      </w:r>
      <w:r w:rsidR="0006126A" w:rsidRPr="002B33C8">
        <w:rPr>
          <w:rFonts w:ascii="Arial" w:hAnsi="Arial" w:cs="Arial"/>
          <w:sz w:val="22"/>
          <w:szCs w:val="22"/>
        </w:rPr>
        <w:t>he Minister’s Award</w:t>
      </w:r>
      <w:r w:rsidR="0034265E">
        <w:rPr>
          <w:rFonts w:ascii="Arial" w:hAnsi="Arial" w:cs="Arial"/>
          <w:sz w:val="22"/>
          <w:szCs w:val="22"/>
        </w:rPr>
        <w:t>, which is selected by the Minister for Education</w:t>
      </w:r>
      <w:r>
        <w:rPr>
          <w:rFonts w:ascii="Arial" w:hAnsi="Arial" w:cs="Arial"/>
          <w:sz w:val="22"/>
          <w:szCs w:val="22"/>
        </w:rPr>
        <w:t>.</w:t>
      </w:r>
    </w:p>
    <w:p w14:paraId="08B4D859" w14:textId="58E909D3" w:rsidR="005F0456" w:rsidRPr="00CF1685" w:rsidRDefault="00E95DED" w:rsidP="006523D8">
      <w:pPr>
        <w:pStyle w:val="Heading2"/>
        <w:spacing w:before="120" w:after="0" w:line="276" w:lineRule="auto"/>
        <w:ind w:left="0"/>
        <w:rPr>
          <w:i/>
          <w:iCs/>
          <w:sz w:val="28"/>
          <w:szCs w:val="32"/>
        </w:rPr>
      </w:pPr>
      <w:bookmarkStart w:id="9" w:name="_Toc40854479"/>
      <w:r w:rsidRPr="00CF1685">
        <w:rPr>
          <w:i/>
          <w:iCs/>
          <w:sz w:val="28"/>
          <w:szCs w:val="32"/>
        </w:rPr>
        <w:t>Awards for services and organisations</w:t>
      </w:r>
      <w:bookmarkEnd w:id="9"/>
    </w:p>
    <w:p w14:paraId="47237D84" w14:textId="4EE6BFF2" w:rsidR="00CB0B47" w:rsidRPr="00CF1685" w:rsidRDefault="00486C1E" w:rsidP="00CF1685">
      <w:pPr>
        <w:pStyle w:val="Heading4"/>
        <w:spacing w:before="120"/>
        <w:rPr>
          <w:rStyle w:val="Strong"/>
          <w:b/>
          <w:bCs/>
        </w:rPr>
      </w:pPr>
      <w:r w:rsidRPr="00CF1685">
        <w:rPr>
          <w:rStyle w:val="Strong"/>
          <w:b/>
          <w:bCs/>
        </w:rPr>
        <w:t xml:space="preserve">Improving </w:t>
      </w:r>
      <w:r w:rsidR="00CF1685" w:rsidRPr="00CF1685">
        <w:rPr>
          <w:rStyle w:val="Strong"/>
          <w:b/>
          <w:bCs/>
        </w:rPr>
        <w:t>A</w:t>
      </w:r>
      <w:r w:rsidRPr="00CF1685">
        <w:rPr>
          <w:rStyle w:val="Strong"/>
          <w:b/>
          <w:bCs/>
        </w:rPr>
        <w:t xml:space="preserve">ccess and </w:t>
      </w:r>
      <w:r w:rsidR="00CF1685" w:rsidRPr="00CF1685">
        <w:rPr>
          <w:rStyle w:val="Strong"/>
          <w:b/>
          <w:bCs/>
        </w:rPr>
        <w:t>P</w:t>
      </w:r>
      <w:r w:rsidRPr="00CF1685">
        <w:rPr>
          <w:rStyle w:val="Strong"/>
          <w:b/>
          <w:bCs/>
        </w:rPr>
        <w:t xml:space="preserve">articipation in </w:t>
      </w:r>
      <w:r w:rsidR="00CF1685" w:rsidRPr="00CF1685">
        <w:rPr>
          <w:rStyle w:val="Strong"/>
          <w:b/>
          <w:bCs/>
        </w:rPr>
        <w:t>E</w:t>
      </w:r>
      <w:r w:rsidRPr="00CF1685">
        <w:rPr>
          <w:rStyle w:val="Strong"/>
          <w:b/>
          <w:bCs/>
        </w:rPr>
        <w:t xml:space="preserve">arly </w:t>
      </w:r>
      <w:r w:rsidR="00CF1685" w:rsidRPr="00CF1685">
        <w:rPr>
          <w:rStyle w:val="Strong"/>
          <w:b/>
          <w:bCs/>
        </w:rPr>
        <w:t>L</w:t>
      </w:r>
      <w:r w:rsidRPr="00CF1685">
        <w:rPr>
          <w:rStyle w:val="Strong"/>
          <w:b/>
          <w:bCs/>
        </w:rPr>
        <w:t>earning</w:t>
      </w:r>
    </w:p>
    <w:p w14:paraId="3EC986F6" w14:textId="50F1BC27" w:rsidR="00B62EB6" w:rsidRPr="0069503C" w:rsidRDefault="0043587A" w:rsidP="00157F9F">
      <w:pPr>
        <w:spacing w:after="120" w:line="276" w:lineRule="auto"/>
        <w:jc w:val="both"/>
        <w:rPr>
          <w:rFonts w:ascii="Arial" w:hAnsi="Arial" w:cs="Arial"/>
          <w:sz w:val="22"/>
          <w:szCs w:val="22"/>
        </w:rPr>
      </w:pPr>
      <w:r w:rsidRPr="0069503C">
        <w:rPr>
          <w:rFonts w:ascii="Arial" w:hAnsi="Arial" w:cs="Arial"/>
          <w:sz w:val="22"/>
          <w:szCs w:val="22"/>
        </w:rPr>
        <w:t xml:space="preserve">This award recognises </w:t>
      </w:r>
      <w:r w:rsidR="00BB289C" w:rsidRPr="0069503C">
        <w:rPr>
          <w:rFonts w:ascii="Arial" w:hAnsi="Arial" w:cs="Arial"/>
          <w:sz w:val="22"/>
          <w:szCs w:val="22"/>
        </w:rPr>
        <w:t xml:space="preserve">one or more </w:t>
      </w:r>
      <w:r w:rsidRPr="0069503C">
        <w:rPr>
          <w:rFonts w:ascii="Arial" w:hAnsi="Arial" w:cs="Arial"/>
          <w:sz w:val="22"/>
          <w:szCs w:val="22"/>
        </w:rPr>
        <w:t>organisation</w:t>
      </w:r>
      <w:r w:rsidR="00BB289C" w:rsidRPr="0069503C">
        <w:rPr>
          <w:rFonts w:ascii="Arial" w:hAnsi="Arial" w:cs="Arial"/>
          <w:sz w:val="22"/>
          <w:szCs w:val="22"/>
        </w:rPr>
        <w:t>s</w:t>
      </w:r>
      <w:r w:rsidRPr="0069503C">
        <w:rPr>
          <w:rFonts w:ascii="Arial" w:hAnsi="Arial" w:cs="Arial"/>
          <w:sz w:val="22"/>
          <w:szCs w:val="22"/>
        </w:rPr>
        <w:t xml:space="preserve"> </w:t>
      </w:r>
      <w:r w:rsidR="0069503C" w:rsidRPr="0069503C">
        <w:rPr>
          <w:rFonts w:ascii="Arial" w:hAnsi="Arial" w:cs="Arial"/>
          <w:sz w:val="22"/>
          <w:szCs w:val="22"/>
        </w:rPr>
        <w:t>and/</w:t>
      </w:r>
      <w:r w:rsidRPr="0069503C">
        <w:rPr>
          <w:rFonts w:ascii="Arial" w:hAnsi="Arial" w:cs="Arial"/>
          <w:sz w:val="22"/>
          <w:szCs w:val="22"/>
        </w:rPr>
        <w:t>or service</w:t>
      </w:r>
      <w:r w:rsidR="00BB289C" w:rsidRPr="0069503C">
        <w:rPr>
          <w:rFonts w:ascii="Arial" w:hAnsi="Arial" w:cs="Arial"/>
          <w:sz w:val="22"/>
          <w:szCs w:val="22"/>
        </w:rPr>
        <w:t>s</w:t>
      </w:r>
      <w:r w:rsidRPr="0069503C">
        <w:rPr>
          <w:rFonts w:ascii="Arial" w:hAnsi="Arial" w:cs="Arial"/>
          <w:sz w:val="22"/>
          <w:szCs w:val="22"/>
        </w:rPr>
        <w:t xml:space="preserve"> that are </w:t>
      </w:r>
      <w:r w:rsidR="009C5F29">
        <w:rPr>
          <w:rFonts w:ascii="Arial" w:hAnsi="Arial" w:cs="Arial"/>
          <w:sz w:val="22"/>
          <w:szCs w:val="22"/>
        </w:rPr>
        <w:t>taking action to</w:t>
      </w:r>
      <w:r w:rsidRPr="0069503C">
        <w:rPr>
          <w:rFonts w:ascii="Arial" w:hAnsi="Arial" w:cs="Arial"/>
          <w:sz w:val="22"/>
          <w:szCs w:val="22"/>
        </w:rPr>
        <w:t xml:space="preserve"> promote access, ongoing participation and engagement in early learning, particularly for families</w:t>
      </w:r>
      <w:r w:rsidR="00CA1F28">
        <w:rPr>
          <w:rFonts w:ascii="Arial" w:hAnsi="Arial" w:cs="Arial"/>
          <w:sz w:val="22"/>
          <w:szCs w:val="22"/>
        </w:rPr>
        <w:t xml:space="preserve"> experiencing vulnerability and/or disadvantage</w:t>
      </w:r>
      <w:r w:rsidRPr="0069503C">
        <w:rPr>
          <w:rFonts w:ascii="Arial" w:hAnsi="Arial" w:cs="Arial"/>
          <w:sz w:val="22"/>
          <w:szCs w:val="22"/>
        </w:rPr>
        <w:t>.</w:t>
      </w:r>
      <w:r w:rsidR="00BB289C" w:rsidRPr="0069503C">
        <w:rPr>
          <w:rFonts w:ascii="Arial" w:hAnsi="Arial" w:cs="Arial"/>
          <w:sz w:val="22"/>
          <w:szCs w:val="22"/>
        </w:rPr>
        <w:t xml:space="preserve"> </w:t>
      </w:r>
    </w:p>
    <w:p w14:paraId="68E776C6" w14:textId="3BF67050" w:rsidR="00BB289C" w:rsidRPr="0069503C" w:rsidRDefault="00BB289C" w:rsidP="00157F9F">
      <w:pPr>
        <w:spacing w:after="120" w:line="276" w:lineRule="auto"/>
        <w:jc w:val="both"/>
        <w:rPr>
          <w:rFonts w:ascii="Arial" w:hAnsi="Arial" w:cs="Arial"/>
          <w:sz w:val="22"/>
          <w:szCs w:val="22"/>
        </w:rPr>
      </w:pPr>
      <w:r w:rsidRPr="0069503C">
        <w:rPr>
          <w:rFonts w:ascii="Arial" w:hAnsi="Arial" w:cs="Arial"/>
          <w:sz w:val="22"/>
          <w:szCs w:val="22"/>
        </w:rPr>
        <w:t xml:space="preserve">For example, initiatives may </w:t>
      </w:r>
      <w:r w:rsidR="0069503C" w:rsidRPr="0069503C">
        <w:rPr>
          <w:rFonts w:ascii="Arial" w:hAnsi="Arial" w:cs="Arial"/>
          <w:sz w:val="22"/>
          <w:szCs w:val="22"/>
        </w:rPr>
        <w:t>have a focus on:</w:t>
      </w:r>
    </w:p>
    <w:p w14:paraId="38FF3413" w14:textId="51E817CC" w:rsidR="00F94A02" w:rsidRPr="0069503C"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69503C">
        <w:rPr>
          <w:rFonts w:ascii="Arial" w:hAnsi="Arial" w:cs="Arial"/>
          <w:sz w:val="22"/>
          <w:szCs w:val="22"/>
        </w:rPr>
        <w:t>supporting families to engage with early learning services</w:t>
      </w:r>
      <w:r w:rsidR="0006126A">
        <w:rPr>
          <w:rFonts w:ascii="Arial" w:hAnsi="Arial" w:cs="Arial"/>
          <w:sz w:val="22"/>
          <w:szCs w:val="22"/>
        </w:rPr>
        <w:t>, including supporting families to engage in learning from home</w:t>
      </w:r>
    </w:p>
    <w:p w14:paraId="317D8AFB" w14:textId="1809E37B" w:rsidR="00F94A02" w:rsidRPr="0069503C"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69503C">
        <w:rPr>
          <w:rFonts w:ascii="Arial" w:hAnsi="Arial" w:cs="Arial"/>
          <w:sz w:val="22"/>
          <w:szCs w:val="22"/>
        </w:rPr>
        <w:t>improving access to high quality early learning services</w:t>
      </w:r>
      <w:r w:rsidR="00657C48" w:rsidRPr="0069503C">
        <w:rPr>
          <w:rFonts w:ascii="Arial" w:hAnsi="Arial" w:cs="Arial"/>
          <w:sz w:val="22"/>
          <w:szCs w:val="22"/>
        </w:rPr>
        <w:t xml:space="preserve"> for children</w:t>
      </w:r>
    </w:p>
    <w:p w14:paraId="38497D00" w14:textId="1B33A214" w:rsidR="00F94A02" w:rsidRPr="0069503C"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69503C">
        <w:rPr>
          <w:rFonts w:ascii="Arial" w:hAnsi="Arial" w:cs="Arial"/>
          <w:sz w:val="22"/>
          <w:szCs w:val="22"/>
        </w:rPr>
        <w:t xml:space="preserve">promoting engagement </w:t>
      </w:r>
      <w:r w:rsidR="00CA1F28">
        <w:rPr>
          <w:rFonts w:ascii="Arial" w:hAnsi="Arial" w:cs="Arial"/>
          <w:sz w:val="22"/>
          <w:szCs w:val="22"/>
        </w:rPr>
        <w:t>with</w:t>
      </w:r>
      <w:r w:rsidRPr="0069503C">
        <w:rPr>
          <w:rFonts w:ascii="Arial" w:hAnsi="Arial" w:cs="Arial"/>
          <w:sz w:val="22"/>
          <w:szCs w:val="22"/>
        </w:rPr>
        <w:t xml:space="preserve"> </w:t>
      </w:r>
      <w:r w:rsidR="008371D1">
        <w:rPr>
          <w:rFonts w:ascii="Arial" w:hAnsi="Arial" w:cs="Arial"/>
          <w:sz w:val="22"/>
          <w:szCs w:val="22"/>
        </w:rPr>
        <w:t xml:space="preserve">early </w:t>
      </w:r>
      <w:r w:rsidRPr="0069503C">
        <w:rPr>
          <w:rFonts w:ascii="Arial" w:hAnsi="Arial" w:cs="Arial"/>
          <w:sz w:val="22"/>
          <w:szCs w:val="22"/>
        </w:rPr>
        <w:t>learning</w:t>
      </w:r>
      <w:r w:rsidR="00657C48" w:rsidRPr="0069503C">
        <w:rPr>
          <w:rFonts w:ascii="Arial" w:hAnsi="Arial" w:cs="Arial"/>
          <w:sz w:val="22"/>
          <w:szCs w:val="22"/>
        </w:rPr>
        <w:t xml:space="preserve"> </w:t>
      </w:r>
      <w:r w:rsidR="00344F5B" w:rsidRPr="0069503C">
        <w:rPr>
          <w:rFonts w:ascii="Arial" w:hAnsi="Arial" w:cs="Arial"/>
          <w:sz w:val="22"/>
          <w:szCs w:val="22"/>
        </w:rPr>
        <w:t>for</w:t>
      </w:r>
      <w:r w:rsidR="00657C48" w:rsidRPr="0069503C">
        <w:rPr>
          <w:rFonts w:ascii="Arial" w:hAnsi="Arial" w:cs="Arial"/>
          <w:sz w:val="22"/>
          <w:szCs w:val="22"/>
        </w:rPr>
        <w:t xml:space="preserve"> children</w:t>
      </w:r>
      <w:r w:rsidR="008371D1">
        <w:rPr>
          <w:rFonts w:ascii="Arial" w:hAnsi="Arial" w:cs="Arial"/>
          <w:sz w:val="22"/>
          <w:szCs w:val="22"/>
        </w:rPr>
        <w:t>, particularly for those experiencing vulnerability</w:t>
      </w:r>
      <w:r w:rsidR="00CA1F28">
        <w:rPr>
          <w:rFonts w:ascii="Arial" w:hAnsi="Arial" w:cs="Arial"/>
          <w:sz w:val="22"/>
          <w:szCs w:val="22"/>
        </w:rPr>
        <w:t xml:space="preserve"> and/or disadvantage</w:t>
      </w:r>
    </w:p>
    <w:p w14:paraId="764D3D37" w14:textId="2103FEC1" w:rsidR="00F94A02" w:rsidRPr="0069503C"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69503C">
        <w:rPr>
          <w:rFonts w:ascii="Arial" w:hAnsi="Arial" w:cs="Arial"/>
          <w:sz w:val="22"/>
          <w:szCs w:val="22"/>
        </w:rPr>
        <w:t xml:space="preserve">supporting early intervention </w:t>
      </w:r>
      <w:r w:rsidR="00063CF3" w:rsidRPr="0069503C">
        <w:rPr>
          <w:rFonts w:ascii="Arial" w:hAnsi="Arial" w:cs="Arial"/>
          <w:sz w:val="22"/>
          <w:szCs w:val="22"/>
        </w:rPr>
        <w:t>approaches that support better</w:t>
      </w:r>
      <w:r w:rsidR="00657C48" w:rsidRPr="0069503C">
        <w:rPr>
          <w:rFonts w:ascii="Arial" w:hAnsi="Arial" w:cs="Arial"/>
          <w:sz w:val="22"/>
          <w:szCs w:val="22"/>
        </w:rPr>
        <w:t xml:space="preserve"> learning</w:t>
      </w:r>
      <w:r w:rsidR="00063CF3" w:rsidRPr="0069503C">
        <w:rPr>
          <w:rFonts w:ascii="Arial" w:hAnsi="Arial" w:cs="Arial"/>
          <w:sz w:val="22"/>
          <w:szCs w:val="22"/>
        </w:rPr>
        <w:t xml:space="preserve"> outcomes </w:t>
      </w:r>
      <w:r w:rsidR="00657C48" w:rsidRPr="0069503C">
        <w:rPr>
          <w:rFonts w:ascii="Arial" w:hAnsi="Arial" w:cs="Arial"/>
          <w:sz w:val="22"/>
          <w:szCs w:val="22"/>
        </w:rPr>
        <w:t>for children</w:t>
      </w:r>
    </w:p>
    <w:p w14:paraId="2D8F68BC" w14:textId="202761E8" w:rsidR="00D76302" w:rsidRPr="0069503C"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69503C">
        <w:rPr>
          <w:rFonts w:ascii="Arial" w:hAnsi="Arial" w:cs="Arial"/>
          <w:sz w:val="22"/>
          <w:szCs w:val="22"/>
        </w:rPr>
        <w:t>evidence-based practice change to ensure services are responsive to a diverse range of families</w:t>
      </w:r>
      <w:r w:rsidR="00990F7E" w:rsidRPr="0069503C">
        <w:rPr>
          <w:rFonts w:ascii="Arial" w:hAnsi="Arial" w:cs="Arial"/>
          <w:sz w:val="22"/>
          <w:szCs w:val="22"/>
        </w:rPr>
        <w:t xml:space="preserve"> (for example, Aboriginal families, culturally </w:t>
      </w:r>
      <w:r w:rsidR="00A47EEB" w:rsidRPr="0069503C">
        <w:rPr>
          <w:rFonts w:ascii="Arial" w:hAnsi="Arial" w:cs="Arial"/>
          <w:sz w:val="22"/>
          <w:szCs w:val="22"/>
        </w:rPr>
        <w:t xml:space="preserve">and linguistically </w:t>
      </w:r>
      <w:r w:rsidR="00990F7E" w:rsidRPr="0069503C">
        <w:rPr>
          <w:rFonts w:ascii="Arial" w:hAnsi="Arial" w:cs="Arial"/>
          <w:sz w:val="22"/>
          <w:szCs w:val="22"/>
        </w:rPr>
        <w:t>diverse families, children with developmental delay or disability)</w:t>
      </w:r>
      <w:r w:rsidRPr="0069503C">
        <w:rPr>
          <w:rFonts w:ascii="Arial" w:hAnsi="Arial" w:cs="Arial"/>
          <w:sz w:val="22"/>
          <w:szCs w:val="22"/>
        </w:rPr>
        <w:t>.</w:t>
      </w:r>
    </w:p>
    <w:p w14:paraId="21E3C7DE" w14:textId="1AD634C1" w:rsidR="00C8600A" w:rsidRPr="00CF1685" w:rsidRDefault="00C37E0C" w:rsidP="00CF1685">
      <w:pPr>
        <w:pStyle w:val="Heading4"/>
        <w:rPr>
          <w:rStyle w:val="Strong"/>
          <w:b/>
          <w:bCs/>
        </w:rPr>
      </w:pPr>
      <w:r w:rsidRPr="00CF1685">
        <w:rPr>
          <w:rStyle w:val="Strong"/>
          <w:b/>
          <w:bCs/>
        </w:rPr>
        <w:t xml:space="preserve">Supporting </w:t>
      </w:r>
      <w:r w:rsidR="00CF1685">
        <w:rPr>
          <w:rStyle w:val="Strong"/>
          <w:b/>
          <w:bCs/>
        </w:rPr>
        <w:t>P</w:t>
      </w:r>
      <w:r w:rsidRPr="00CF1685">
        <w:rPr>
          <w:rStyle w:val="Strong"/>
          <w:b/>
          <w:bCs/>
        </w:rPr>
        <w:t xml:space="preserve">arents to </w:t>
      </w:r>
      <w:r w:rsidR="00CF1685">
        <w:rPr>
          <w:rStyle w:val="Strong"/>
          <w:b/>
          <w:bCs/>
        </w:rPr>
        <w:t>B</w:t>
      </w:r>
      <w:r w:rsidRPr="00CF1685">
        <w:rPr>
          <w:rStyle w:val="Strong"/>
          <w:b/>
          <w:bCs/>
        </w:rPr>
        <w:t xml:space="preserve">uild </w:t>
      </w:r>
      <w:r w:rsidR="00CF1685">
        <w:rPr>
          <w:rStyle w:val="Strong"/>
          <w:b/>
          <w:bCs/>
        </w:rPr>
        <w:t>T</w:t>
      </w:r>
      <w:r w:rsidRPr="00CF1685">
        <w:rPr>
          <w:rStyle w:val="Strong"/>
          <w:b/>
          <w:bCs/>
        </w:rPr>
        <w:t xml:space="preserve">heir </w:t>
      </w:r>
      <w:r w:rsidR="00CF1685">
        <w:rPr>
          <w:rStyle w:val="Strong"/>
          <w:b/>
          <w:bCs/>
        </w:rPr>
        <w:t>C</w:t>
      </w:r>
      <w:r w:rsidRPr="00CF1685">
        <w:rPr>
          <w:rStyle w:val="Strong"/>
          <w:b/>
          <w:bCs/>
        </w:rPr>
        <w:t xml:space="preserve">apacity and </w:t>
      </w:r>
      <w:r w:rsidR="00CF1685">
        <w:rPr>
          <w:rStyle w:val="Strong"/>
          <w:b/>
          <w:bCs/>
        </w:rPr>
        <w:t>C</w:t>
      </w:r>
      <w:r w:rsidRPr="00CF1685">
        <w:rPr>
          <w:rStyle w:val="Strong"/>
          <w:b/>
          <w:bCs/>
        </w:rPr>
        <w:t>onfidence</w:t>
      </w:r>
    </w:p>
    <w:p w14:paraId="1184F9AD" w14:textId="4DC9AED6" w:rsidR="0069503C" w:rsidRPr="002A6C10" w:rsidRDefault="0069503C" w:rsidP="002A6C10">
      <w:pPr>
        <w:autoSpaceDE w:val="0"/>
        <w:autoSpaceDN w:val="0"/>
        <w:adjustRightInd w:val="0"/>
        <w:spacing w:before="120" w:after="120" w:line="276" w:lineRule="auto"/>
        <w:jc w:val="both"/>
        <w:rPr>
          <w:rFonts w:ascii="Arial" w:hAnsi="Arial" w:cs="Arial"/>
          <w:sz w:val="22"/>
          <w:szCs w:val="22"/>
        </w:rPr>
      </w:pPr>
      <w:r w:rsidRPr="002A6C10">
        <w:rPr>
          <w:rFonts w:ascii="Arial" w:hAnsi="Arial" w:cs="Arial"/>
          <w:sz w:val="22"/>
          <w:szCs w:val="22"/>
        </w:rPr>
        <w:t>This award recognises one or more organisations and/or services</w:t>
      </w:r>
      <w:r w:rsidR="00F94A02" w:rsidRPr="002A6C10">
        <w:rPr>
          <w:rFonts w:ascii="Arial" w:hAnsi="Arial" w:cs="Arial"/>
          <w:sz w:val="22"/>
          <w:szCs w:val="22"/>
        </w:rPr>
        <w:t xml:space="preserve"> </w:t>
      </w:r>
      <w:r w:rsidRPr="002A6C10">
        <w:rPr>
          <w:rFonts w:ascii="Arial" w:hAnsi="Arial" w:cs="Arial"/>
          <w:sz w:val="22"/>
          <w:szCs w:val="22"/>
        </w:rPr>
        <w:t xml:space="preserve">that are </w:t>
      </w:r>
      <w:r w:rsidR="008B5360">
        <w:rPr>
          <w:rFonts w:ascii="Arial" w:hAnsi="Arial" w:cs="Arial"/>
          <w:sz w:val="22"/>
          <w:szCs w:val="22"/>
        </w:rPr>
        <w:t xml:space="preserve">taking action to </w:t>
      </w:r>
      <w:r w:rsidRPr="002A6C10">
        <w:rPr>
          <w:rFonts w:ascii="Arial" w:hAnsi="Arial" w:cs="Arial"/>
          <w:sz w:val="22"/>
          <w:szCs w:val="22"/>
        </w:rPr>
        <w:t>suppor</w:t>
      </w:r>
      <w:r w:rsidR="008B5360">
        <w:rPr>
          <w:rFonts w:ascii="Arial" w:hAnsi="Arial" w:cs="Arial"/>
          <w:sz w:val="22"/>
          <w:szCs w:val="22"/>
        </w:rPr>
        <w:t>t</w:t>
      </w:r>
      <w:r w:rsidRPr="002A6C10">
        <w:rPr>
          <w:rFonts w:ascii="Arial" w:hAnsi="Arial" w:cs="Arial"/>
          <w:sz w:val="22"/>
          <w:szCs w:val="22"/>
        </w:rPr>
        <w:t xml:space="preserve"> </w:t>
      </w:r>
      <w:r w:rsidR="00DD343E">
        <w:rPr>
          <w:rFonts w:ascii="Arial" w:hAnsi="Arial" w:cs="Arial"/>
          <w:sz w:val="22"/>
          <w:szCs w:val="22"/>
        </w:rPr>
        <w:t xml:space="preserve">families, </w:t>
      </w:r>
      <w:r w:rsidR="00F94A02" w:rsidRPr="002A6C10">
        <w:rPr>
          <w:rFonts w:ascii="Arial" w:hAnsi="Arial" w:cs="Arial"/>
          <w:sz w:val="22"/>
          <w:szCs w:val="22"/>
        </w:rPr>
        <w:t>parents and carers to feel confident and capable in their parenting role and recognise</w:t>
      </w:r>
      <w:r w:rsidR="00DD343E">
        <w:rPr>
          <w:rFonts w:ascii="Arial" w:hAnsi="Arial" w:cs="Arial"/>
          <w:sz w:val="22"/>
          <w:szCs w:val="22"/>
        </w:rPr>
        <w:t>s</w:t>
      </w:r>
      <w:r w:rsidR="00F94A02" w:rsidRPr="002A6C10">
        <w:rPr>
          <w:rFonts w:ascii="Arial" w:hAnsi="Arial" w:cs="Arial"/>
          <w:sz w:val="22"/>
          <w:szCs w:val="22"/>
        </w:rPr>
        <w:t xml:space="preserve"> their role as </w:t>
      </w:r>
      <w:r w:rsidR="00A47EEB" w:rsidRPr="002A6C10">
        <w:rPr>
          <w:rFonts w:ascii="Arial" w:hAnsi="Arial" w:cs="Arial"/>
          <w:sz w:val="22"/>
          <w:szCs w:val="22"/>
        </w:rPr>
        <w:t xml:space="preserve">the </w:t>
      </w:r>
      <w:r w:rsidR="00F94A02" w:rsidRPr="002A6C10">
        <w:rPr>
          <w:rFonts w:ascii="Arial" w:hAnsi="Arial" w:cs="Arial"/>
          <w:sz w:val="22"/>
          <w:szCs w:val="22"/>
        </w:rPr>
        <w:t>first</w:t>
      </w:r>
      <w:r w:rsidR="00A47EEB" w:rsidRPr="002A6C10">
        <w:rPr>
          <w:rFonts w:ascii="Arial" w:hAnsi="Arial" w:cs="Arial"/>
          <w:sz w:val="22"/>
          <w:szCs w:val="22"/>
        </w:rPr>
        <w:t xml:space="preserve"> and most important</w:t>
      </w:r>
      <w:r w:rsidR="00F94A02" w:rsidRPr="002A6C10">
        <w:rPr>
          <w:rFonts w:ascii="Arial" w:hAnsi="Arial" w:cs="Arial"/>
          <w:sz w:val="22"/>
          <w:szCs w:val="22"/>
        </w:rPr>
        <w:t xml:space="preserve"> teachers in supporting their child’s learning and development. </w:t>
      </w:r>
    </w:p>
    <w:p w14:paraId="3323FCEF" w14:textId="386839FA" w:rsidR="0069503C" w:rsidRPr="002A6C10" w:rsidRDefault="0069503C" w:rsidP="0069503C">
      <w:pPr>
        <w:spacing w:after="120" w:line="276" w:lineRule="auto"/>
        <w:jc w:val="both"/>
        <w:rPr>
          <w:rFonts w:ascii="Arial" w:hAnsi="Arial" w:cs="Arial"/>
          <w:sz w:val="22"/>
          <w:szCs w:val="22"/>
        </w:rPr>
      </w:pPr>
      <w:r w:rsidRPr="002A6C10">
        <w:rPr>
          <w:rFonts w:ascii="Arial" w:hAnsi="Arial" w:cs="Arial"/>
          <w:sz w:val="22"/>
          <w:szCs w:val="22"/>
        </w:rPr>
        <w:t>For example, initiatives may have a focus on:</w:t>
      </w:r>
    </w:p>
    <w:p w14:paraId="5A8737E7" w14:textId="1E6738E0" w:rsidR="00F94A02" w:rsidRPr="002A6C10"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2A6C10">
        <w:rPr>
          <w:rFonts w:ascii="Arial" w:hAnsi="Arial" w:cs="Arial"/>
          <w:sz w:val="22"/>
          <w:szCs w:val="22"/>
        </w:rPr>
        <w:lastRenderedPageBreak/>
        <w:t xml:space="preserve">strengthening the role of </w:t>
      </w:r>
      <w:r w:rsidR="00DD343E">
        <w:rPr>
          <w:rFonts w:ascii="Arial" w:hAnsi="Arial" w:cs="Arial"/>
          <w:sz w:val="22"/>
          <w:szCs w:val="22"/>
        </w:rPr>
        <w:t>families</w:t>
      </w:r>
      <w:r w:rsidR="002B33C8">
        <w:rPr>
          <w:rFonts w:ascii="Arial" w:hAnsi="Arial" w:cs="Arial"/>
          <w:sz w:val="22"/>
          <w:szCs w:val="22"/>
        </w:rPr>
        <w:t>,</w:t>
      </w:r>
      <w:r w:rsidR="00DD343E">
        <w:rPr>
          <w:rFonts w:ascii="Arial" w:hAnsi="Arial" w:cs="Arial"/>
          <w:sz w:val="22"/>
          <w:szCs w:val="22"/>
        </w:rPr>
        <w:t xml:space="preserve"> </w:t>
      </w:r>
      <w:r w:rsidRPr="002A6C10">
        <w:rPr>
          <w:rFonts w:ascii="Arial" w:hAnsi="Arial" w:cs="Arial"/>
          <w:sz w:val="22"/>
          <w:szCs w:val="22"/>
        </w:rPr>
        <w:t>parents and carers</w:t>
      </w:r>
      <w:r w:rsidR="00CA1F28">
        <w:rPr>
          <w:rFonts w:ascii="Arial" w:hAnsi="Arial" w:cs="Arial"/>
          <w:sz w:val="22"/>
          <w:szCs w:val="22"/>
        </w:rPr>
        <w:t xml:space="preserve"> in delivery of the educational program</w:t>
      </w:r>
      <w:r w:rsidRPr="002A6C10">
        <w:rPr>
          <w:rFonts w:ascii="Arial" w:hAnsi="Arial" w:cs="Arial"/>
          <w:sz w:val="22"/>
          <w:szCs w:val="22"/>
        </w:rPr>
        <w:t xml:space="preserve">, especially </w:t>
      </w:r>
      <w:r w:rsidR="00CA1F28">
        <w:rPr>
          <w:rFonts w:ascii="Arial" w:hAnsi="Arial" w:cs="Arial"/>
          <w:sz w:val="22"/>
          <w:szCs w:val="22"/>
        </w:rPr>
        <w:t xml:space="preserve">for those experiencing </w:t>
      </w:r>
      <w:r w:rsidRPr="002A6C10">
        <w:rPr>
          <w:rFonts w:ascii="Arial" w:hAnsi="Arial" w:cs="Arial"/>
          <w:sz w:val="22"/>
          <w:szCs w:val="22"/>
        </w:rPr>
        <w:t>vulnerability</w:t>
      </w:r>
      <w:r w:rsidRPr="002A6C10" w:rsidDel="001943E6">
        <w:rPr>
          <w:rFonts w:ascii="Arial" w:hAnsi="Arial" w:cs="Arial"/>
          <w:sz w:val="22"/>
          <w:szCs w:val="22"/>
        </w:rPr>
        <w:t xml:space="preserve"> </w:t>
      </w:r>
      <w:r w:rsidR="00CA1F28">
        <w:rPr>
          <w:rFonts w:ascii="Arial" w:hAnsi="Arial" w:cs="Arial"/>
          <w:sz w:val="22"/>
          <w:szCs w:val="22"/>
        </w:rPr>
        <w:t>and/or disadvantage</w:t>
      </w:r>
    </w:p>
    <w:p w14:paraId="107886D7" w14:textId="77777777" w:rsidR="00F94A02" w:rsidRPr="002A6C10" w:rsidRDefault="00F94A02" w:rsidP="009E4379">
      <w:pPr>
        <w:pStyle w:val="ListParagraph"/>
        <w:numPr>
          <w:ilvl w:val="0"/>
          <w:numId w:val="11"/>
        </w:numPr>
        <w:spacing w:after="60" w:line="276" w:lineRule="auto"/>
        <w:ind w:left="357" w:hanging="357"/>
        <w:jc w:val="both"/>
        <w:rPr>
          <w:rFonts w:ascii="Arial" w:hAnsi="Arial" w:cs="Arial"/>
          <w:sz w:val="22"/>
          <w:szCs w:val="22"/>
        </w:rPr>
      </w:pPr>
      <w:r w:rsidRPr="002A6C10">
        <w:rPr>
          <w:rFonts w:ascii="Arial" w:hAnsi="Arial" w:cs="Arial"/>
          <w:sz w:val="22"/>
          <w:szCs w:val="22"/>
        </w:rPr>
        <w:t xml:space="preserve">strengthening the quality of relationships between parents and their children </w:t>
      </w:r>
    </w:p>
    <w:p w14:paraId="7AD9AB7C" w14:textId="5DFA58D5" w:rsidR="00F94A02" w:rsidRPr="002A6C10" w:rsidRDefault="00DD343E" w:rsidP="009E4379">
      <w:pPr>
        <w:pStyle w:val="ListParagraph"/>
        <w:numPr>
          <w:ilvl w:val="0"/>
          <w:numId w:val="11"/>
        </w:numPr>
        <w:spacing w:after="60" w:line="276" w:lineRule="auto"/>
        <w:ind w:left="357" w:hanging="357"/>
        <w:jc w:val="both"/>
        <w:rPr>
          <w:rFonts w:ascii="Arial" w:hAnsi="Arial" w:cs="Arial"/>
          <w:sz w:val="22"/>
          <w:szCs w:val="22"/>
        </w:rPr>
      </w:pPr>
      <w:r>
        <w:rPr>
          <w:rFonts w:ascii="Arial" w:hAnsi="Arial" w:cs="Arial"/>
          <w:sz w:val="22"/>
          <w:szCs w:val="22"/>
        </w:rPr>
        <w:t xml:space="preserve">supporting </w:t>
      </w:r>
      <w:r w:rsidR="00F94A02" w:rsidRPr="002A6C10">
        <w:rPr>
          <w:rFonts w:ascii="Arial" w:hAnsi="Arial" w:cs="Arial"/>
          <w:sz w:val="22"/>
          <w:szCs w:val="22"/>
        </w:rPr>
        <w:t>the home learning environment</w:t>
      </w:r>
      <w:r w:rsidR="00D53994" w:rsidRPr="00D53994">
        <w:rPr>
          <w:rFonts w:ascii="Arial" w:hAnsi="Arial" w:cs="Arial"/>
          <w:sz w:val="22"/>
          <w:szCs w:val="22"/>
        </w:rPr>
        <w:t xml:space="preserve"> </w:t>
      </w:r>
      <w:r w:rsidR="00D53994">
        <w:rPr>
          <w:rFonts w:ascii="Arial" w:hAnsi="Arial" w:cs="Arial"/>
          <w:sz w:val="22"/>
          <w:szCs w:val="22"/>
        </w:rPr>
        <w:t xml:space="preserve">through implementing </w:t>
      </w:r>
      <w:r w:rsidR="00D53994" w:rsidRPr="002A6C10">
        <w:rPr>
          <w:rFonts w:ascii="Arial" w:hAnsi="Arial" w:cs="Arial"/>
          <w:sz w:val="22"/>
          <w:szCs w:val="22"/>
        </w:rPr>
        <w:t>evidence-based parenting programs</w:t>
      </w:r>
      <w:r w:rsidR="00D53994">
        <w:rPr>
          <w:rFonts w:ascii="Arial" w:hAnsi="Arial" w:cs="Arial"/>
          <w:sz w:val="22"/>
          <w:szCs w:val="22"/>
        </w:rPr>
        <w:t>.</w:t>
      </w:r>
    </w:p>
    <w:p w14:paraId="4D4AEF91" w14:textId="39E5964D" w:rsidR="002A6C10" w:rsidRPr="00CF1685" w:rsidRDefault="00CF1685" w:rsidP="00CF1685">
      <w:pPr>
        <w:pStyle w:val="Heading4"/>
      </w:pPr>
      <w:r w:rsidRPr="00CF1685">
        <w:t>Creating Collaborative Community Partnerships</w:t>
      </w:r>
    </w:p>
    <w:p w14:paraId="6BEC24E1" w14:textId="5C2F4AC8" w:rsidR="005464A7" w:rsidRDefault="0045414D" w:rsidP="0045414D">
      <w:pPr>
        <w:autoSpaceDE w:val="0"/>
        <w:autoSpaceDN w:val="0"/>
        <w:adjustRightInd w:val="0"/>
        <w:spacing w:before="120" w:after="120" w:line="276" w:lineRule="auto"/>
        <w:jc w:val="both"/>
        <w:rPr>
          <w:rFonts w:ascii="Arial" w:hAnsi="Arial" w:cs="Arial"/>
          <w:sz w:val="22"/>
          <w:szCs w:val="22"/>
        </w:rPr>
      </w:pPr>
      <w:r>
        <w:rPr>
          <w:rFonts w:ascii="Arial" w:hAnsi="Arial" w:cs="Arial"/>
          <w:sz w:val="22"/>
          <w:szCs w:val="22"/>
        </w:rPr>
        <w:t xml:space="preserve">This award recognises a collaborative partnership (two or more services and/or organisations) </w:t>
      </w:r>
      <w:r w:rsidR="005F37EB">
        <w:rPr>
          <w:rFonts w:ascii="Arial" w:hAnsi="Arial" w:cs="Arial"/>
          <w:sz w:val="22"/>
          <w:szCs w:val="22"/>
        </w:rPr>
        <w:t>that is taking action to</w:t>
      </w:r>
      <w:r>
        <w:rPr>
          <w:rFonts w:ascii="Arial" w:hAnsi="Arial" w:cs="Arial"/>
          <w:sz w:val="22"/>
          <w:szCs w:val="22"/>
        </w:rPr>
        <w:t xml:space="preserve"> that </w:t>
      </w:r>
      <w:r w:rsidR="005464A7">
        <w:rPr>
          <w:rFonts w:ascii="Arial" w:hAnsi="Arial" w:cs="Arial"/>
          <w:sz w:val="22"/>
          <w:szCs w:val="22"/>
        </w:rPr>
        <w:t xml:space="preserve">promote </w:t>
      </w:r>
      <w:r w:rsidR="005464A7" w:rsidRPr="005464A7">
        <w:rPr>
          <w:rFonts w:ascii="Arial" w:hAnsi="Arial" w:cs="Arial"/>
          <w:sz w:val="22"/>
          <w:szCs w:val="22"/>
        </w:rPr>
        <w:t>collaborative practice t</w:t>
      </w:r>
      <w:r w:rsidR="005F37EB">
        <w:rPr>
          <w:rFonts w:ascii="Arial" w:hAnsi="Arial" w:cs="Arial"/>
          <w:sz w:val="22"/>
          <w:szCs w:val="22"/>
        </w:rPr>
        <w:t>hat</w:t>
      </w:r>
      <w:r w:rsidR="005464A7" w:rsidRPr="005464A7">
        <w:rPr>
          <w:rFonts w:ascii="Arial" w:hAnsi="Arial" w:cs="Arial"/>
          <w:sz w:val="22"/>
          <w:szCs w:val="22"/>
        </w:rPr>
        <w:t xml:space="preserve"> support</w:t>
      </w:r>
      <w:r w:rsidR="005F37EB">
        <w:rPr>
          <w:rFonts w:ascii="Arial" w:hAnsi="Arial" w:cs="Arial"/>
          <w:sz w:val="22"/>
          <w:szCs w:val="22"/>
        </w:rPr>
        <w:t xml:space="preserve">s </w:t>
      </w:r>
      <w:r w:rsidR="005464A7" w:rsidRPr="005464A7">
        <w:rPr>
          <w:rFonts w:ascii="Arial" w:hAnsi="Arial" w:cs="Arial"/>
          <w:sz w:val="22"/>
          <w:szCs w:val="22"/>
        </w:rPr>
        <w:t>and demonstrate positive outcomes for children and families.</w:t>
      </w:r>
    </w:p>
    <w:p w14:paraId="1D533C35" w14:textId="77777777" w:rsidR="005464A7" w:rsidRPr="0069503C" w:rsidRDefault="005464A7" w:rsidP="005464A7">
      <w:pPr>
        <w:spacing w:after="120" w:line="276" w:lineRule="auto"/>
        <w:jc w:val="both"/>
        <w:rPr>
          <w:rFonts w:ascii="Arial" w:hAnsi="Arial" w:cs="Arial"/>
          <w:sz w:val="22"/>
          <w:szCs w:val="22"/>
        </w:rPr>
      </w:pPr>
      <w:r w:rsidRPr="0069503C">
        <w:rPr>
          <w:rFonts w:ascii="Arial" w:hAnsi="Arial" w:cs="Arial"/>
          <w:sz w:val="22"/>
          <w:szCs w:val="22"/>
        </w:rPr>
        <w:t>For example, initiatives may have a focus on:</w:t>
      </w:r>
    </w:p>
    <w:p w14:paraId="0C53308B" w14:textId="170B73AE" w:rsidR="00F94A02" w:rsidRPr="005464A7" w:rsidRDefault="000D33B9" w:rsidP="009E4379">
      <w:pPr>
        <w:pStyle w:val="ListParagraph"/>
        <w:numPr>
          <w:ilvl w:val="0"/>
          <w:numId w:val="11"/>
        </w:numPr>
        <w:spacing w:after="60" w:line="276" w:lineRule="auto"/>
        <w:ind w:left="357" w:hanging="357"/>
        <w:jc w:val="both"/>
        <w:rPr>
          <w:rFonts w:ascii="Arial" w:hAnsi="Arial" w:cs="Arial"/>
          <w:sz w:val="22"/>
          <w:szCs w:val="22"/>
        </w:rPr>
      </w:pPr>
      <w:r w:rsidRPr="005464A7">
        <w:rPr>
          <w:rFonts w:ascii="Arial" w:hAnsi="Arial" w:cs="Arial"/>
          <w:sz w:val="22"/>
          <w:szCs w:val="22"/>
        </w:rPr>
        <w:t>improving</w:t>
      </w:r>
      <w:r w:rsidR="00F94A02" w:rsidRPr="005464A7">
        <w:rPr>
          <w:rFonts w:ascii="Arial" w:hAnsi="Arial" w:cs="Arial"/>
          <w:sz w:val="22"/>
          <w:szCs w:val="22"/>
        </w:rPr>
        <w:t xml:space="preserve"> the integration and connections between early </w:t>
      </w:r>
      <w:r w:rsidR="00B66CA5" w:rsidRPr="005464A7">
        <w:rPr>
          <w:rFonts w:ascii="Arial" w:hAnsi="Arial" w:cs="Arial"/>
          <w:sz w:val="22"/>
          <w:szCs w:val="22"/>
        </w:rPr>
        <w:t>years</w:t>
      </w:r>
      <w:r w:rsidR="00F94A02" w:rsidRPr="005464A7">
        <w:rPr>
          <w:rFonts w:ascii="Arial" w:hAnsi="Arial" w:cs="Arial"/>
          <w:sz w:val="22"/>
          <w:szCs w:val="22"/>
        </w:rPr>
        <w:t xml:space="preserve"> and family services</w:t>
      </w:r>
      <w:r w:rsidR="00B66CA5" w:rsidRPr="005464A7">
        <w:rPr>
          <w:rFonts w:ascii="Arial" w:hAnsi="Arial" w:cs="Arial"/>
          <w:sz w:val="22"/>
          <w:szCs w:val="22"/>
        </w:rPr>
        <w:t xml:space="preserve"> (for example, </w:t>
      </w:r>
      <w:r w:rsidR="00DD343E">
        <w:rPr>
          <w:rFonts w:ascii="Arial" w:hAnsi="Arial" w:cs="Arial"/>
          <w:sz w:val="22"/>
          <w:szCs w:val="22"/>
        </w:rPr>
        <w:t xml:space="preserve">Maternal and Child Health, </w:t>
      </w:r>
      <w:r w:rsidR="00B66CA5" w:rsidRPr="005464A7">
        <w:rPr>
          <w:rFonts w:ascii="Arial" w:hAnsi="Arial" w:cs="Arial"/>
          <w:sz w:val="22"/>
          <w:szCs w:val="22"/>
        </w:rPr>
        <w:t>Child FIRST</w:t>
      </w:r>
      <w:r w:rsidR="00E95CF5" w:rsidRPr="005464A7">
        <w:rPr>
          <w:rFonts w:ascii="Arial" w:hAnsi="Arial" w:cs="Arial"/>
          <w:sz w:val="22"/>
          <w:szCs w:val="22"/>
        </w:rPr>
        <w:t>/family services</w:t>
      </w:r>
      <w:r w:rsidR="00B66CA5" w:rsidRPr="005464A7">
        <w:rPr>
          <w:rFonts w:ascii="Arial" w:hAnsi="Arial" w:cs="Arial"/>
          <w:sz w:val="22"/>
          <w:szCs w:val="22"/>
        </w:rPr>
        <w:t>, Child Protection and parenting services)</w:t>
      </w:r>
    </w:p>
    <w:p w14:paraId="5A9D80EF" w14:textId="0841800C" w:rsidR="00F94A02" w:rsidRPr="005464A7" w:rsidRDefault="000D33B9" w:rsidP="009E4379">
      <w:pPr>
        <w:pStyle w:val="ListParagraph"/>
        <w:numPr>
          <w:ilvl w:val="0"/>
          <w:numId w:val="11"/>
        </w:numPr>
        <w:spacing w:after="60" w:line="276" w:lineRule="auto"/>
        <w:ind w:left="357" w:hanging="357"/>
        <w:jc w:val="both"/>
        <w:rPr>
          <w:rFonts w:ascii="Arial" w:hAnsi="Arial" w:cs="Arial"/>
          <w:sz w:val="22"/>
          <w:szCs w:val="22"/>
        </w:rPr>
      </w:pPr>
      <w:r w:rsidRPr="005464A7">
        <w:rPr>
          <w:rFonts w:ascii="Arial" w:hAnsi="Arial" w:cs="Arial"/>
          <w:sz w:val="22"/>
          <w:szCs w:val="22"/>
        </w:rPr>
        <w:t>providing</w:t>
      </w:r>
      <w:r w:rsidR="00F94A02" w:rsidRPr="005464A7">
        <w:rPr>
          <w:rFonts w:ascii="Arial" w:hAnsi="Arial" w:cs="Arial"/>
          <w:sz w:val="22"/>
          <w:szCs w:val="22"/>
        </w:rPr>
        <w:t xml:space="preserve"> collaborative wrap</w:t>
      </w:r>
      <w:r w:rsidR="00F12F6E" w:rsidRPr="005464A7">
        <w:rPr>
          <w:rFonts w:ascii="Arial" w:hAnsi="Arial" w:cs="Arial"/>
          <w:sz w:val="22"/>
          <w:szCs w:val="22"/>
        </w:rPr>
        <w:t>-</w:t>
      </w:r>
      <w:r w:rsidR="00F94A02" w:rsidRPr="005464A7">
        <w:rPr>
          <w:rFonts w:ascii="Arial" w:hAnsi="Arial" w:cs="Arial"/>
          <w:sz w:val="22"/>
          <w:szCs w:val="22"/>
        </w:rPr>
        <w:t xml:space="preserve">around </w:t>
      </w:r>
      <w:r w:rsidR="00094FD3">
        <w:rPr>
          <w:rFonts w:ascii="Arial" w:hAnsi="Arial" w:cs="Arial"/>
          <w:sz w:val="22"/>
          <w:szCs w:val="22"/>
        </w:rPr>
        <w:t>supports</w:t>
      </w:r>
      <w:r w:rsidR="00F94A02" w:rsidRPr="005464A7">
        <w:rPr>
          <w:rFonts w:ascii="Arial" w:hAnsi="Arial" w:cs="Arial"/>
          <w:sz w:val="22"/>
          <w:szCs w:val="22"/>
        </w:rPr>
        <w:t xml:space="preserve"> for children and families, particularly those experiencing vulnerability</w:t>
      </w:r>
      <w:r w:rsidR="00A945C7">
        <w:rPr>
          <w:rFonts w:ascii="Arial" w:hAnsi="Arial" w:cs="Arial"/>
          <w:sz w:val="22"/>
          <w:szCs w:val="22"/>
        </w:rPr>
        <w:t xml:space="preserve"> and/or disadvantage</w:t>
      </w:r>
    </w:p>
    <w:p w14:paraId="6768408A" w14:textId="3FA139FC" w:rsidR="00F94A02" w:rsidRPr="005464A7" w:rsidRDefault="000D33B9" w:rsidP="009E4379">
      <w:pPr>
        <w:pStyle w:val="ListParagraph"/>
        <w:numPr>
          <w:ilvl w:val="0"/>
          <w:numId w:val="11"/>
        </w:numPr>
        <w:spacing w:after="60" w:line="276" w:lineRule="auto"/>
        <w:ind w:left="357" w:hanging="357"/>
        <w:jc w:val="both"/>
        <w:rPr>
          <w:rFonts w:ascii="Arial" w:hAnsi="Arial" w:cs="Arial"/>
          <w:sz w:val="22"/>
          <w:szCs w:val="22"/>
        </w:rPr>
      </w:pPr>
      <w:r w:rsidRPr="005464A7">
        <w:rPr>
          <w:rFonts w:ascii="Arial" w:hAnsi="Arial" w:cs="Arial"/>
          <w:sz w:val="22"/>
          <w:szCs w:val="22"/>
        </w:rPr>
        <w:t>using</w:t>
      </w:r>
      <w:r w:rsidR="00F94A02" w:rsidRPr="005464A7">
        <w:rPr>
          <w:rFonts w:ascii="Arial" w:hAnsi="Arial" w:cs="Arial"/>
          <w:sz w:val="22"/>
          <w:szCs w:val="22"/>
        </w:rPr>
        <w:t xml:space="preserve"> local planning processes and information sharing to foster collaboration</w:t>
      </w:r>
    </w:p>
    <w:p w14:paraId="543AD4C2" w14:textId="41141A22" w:rsidR="00A975F3" w:rsidRDefault="00A558C5" w:rsidP="009E4379">
      <w:pPr>
        <w:pStyle w:val="ListParagraph"/>
        <w:numPr>
          <w:ilvl w:val="0"/>
          <w:numId w:val="11"/>
        </w:numPr>
        <w:spacing w:after="60" w:line="276" w:lineRule="auto"/>
        <w:ind w:left="357" w:hanging="357"/>
        <w:jc w:val="both"/>
        <w:rPr>
          <w:rFonts w:ascii="Arial" w:hAnsi="Arial" w:cs="Arial"/>
          <w:sz w:val="22"/>
          <w:szCs w:val="22"/>
        </w:rPr>
      </w:pPr>
      <w:r w:rsidRPr="005464A7">
        <w:rPr>
          <w:rFonts w:ascii="Arial" w:hAnsi="Arial" w:cs="Arial"/>
          <w:sz w:val="22"/>
          <w:szCs w:val="22"/>
        </w:rPr>
        <w:t>using research to develop</w:t>
      </w:r>
      <w:r w:rsidR="00F94A02" w:rsidRPr="005464A7">
        <w:rPr>
          <w:rFonts w:ascii="Arial" w:hAnsi="Arial" w:cs="Arial"/>
          <w:sz w:val="22"/>
          <w:szCs w:val="22"/>
        </w:rPr>
        <w:t xml:space="preserve"> partnerships that demonstrate </w:t>
      </w:r>
      <w:r w:rsidRPr="005464A7">
        <w:rPr>
          <w:rFonts w:ascii="Arial" w:hAnsi="Arial" w:cs="Arial"/>
          <w:sz w:val="22"/>
          <w:szCs w:val="22"/>
        </w:rPr>
        <w:t>outcomes for children</w:t>
      </w:r>
      <w:r w:rsidR="00F94A02" w:rsidRPr="005464A7">
        <w:rPr>
          <w:rFonts w:ascii="Arial" w:hAnsi="Arial" w:cs="Arial"/>
          <w:sz w:val="22"/>
          <w:szCs w:val="22"/>
        </w:rPr>
        <w:t>.</w:t>
      </w:r>
    </w:p>
    <w:p w14:paraId="3B3B6C95" w14:textId="3FCB290C" w:rsidR="005464A7" w:rsidRPr="00CF1685" w:rsidRDefault="00CF1685" w:rsidP="00CF1685">
      <w:pPr>
        <w:pStyle w:val="Heading4"/>
        <w:spacing w:before="120" w:after="120"/>
      </w:pPr>
      <w:r w:rsidRPr="00CF1685">
        <w:t xml:space="preserve">Promoting Children’s Health </w:t>
      </w:r>
      <w:r w:rsidR="007724A9" w:rsidRPr="00CF1685">
        <w:t>and</w:t>
      </w:r>
      <w:r w:rsidRPr="00CF1685">
        <w:t xml:space="preserve"> Wellbeing</w:t>
      </w:r>
    </w:p>
    <w:p w14:paraId="58B9E320" w14:textId="718B7719" w:rsidR="005464A7" w:rsidRDefault="00B616C4" w:rsidP="005464A7">
      <w:pPr>
        <w:spacing w:after="60" w:line="276" w:lineRule="auto"/>
        <w:jc w:val="both"/>
        <w:rPr>
          <w:rFonts w:ascii="Arial" w:hAnsi="Arial" w:cs="Arial"/>
          <w:sz w:val="22"/>
          <w:szCs w:val="22"/>
        </w:rPr>
      </w:pPr>
      <w:r>
        <w:rPr>
          <w:rFonts w:ascii="Arial" w:hAnsi="Arial" w:cs="Arial"/>
          <w:sz w:val="22"/>
          <w:szCs w:val="22"/>
        </w:rPr>
        <w:t xml:space="preserve">This award recognises one or more organisations and services </w:t>
      </w:r>
      <w:r w:rsidR="00502D33">
        <w:rPr>
          <w:rFonts w:ascii="Arial" w:hAnsi="Arial" w:cs="Arial"/>
          <w:sz w:val="22"/>
          <w:szCs w:val="22"/>
        </w:rPr>
        <w:t>that is taking action</w:t>
      </w:r>
      <w:r>
        <w:rPr>
          <w:rFonts w:ascii="Arial" w:hAnsi="Arial" w:cs="Arial"/>
          <w:sz w:val="22"/>
          <w:szCs w:val="22"/>
        </w:rPr>
        <w:t xml:space="preserve"> </w:t>
      </w:r>
      <w:r w:rsidR="00502D33">
        <w:rPr>
          <w:rFonts w:ascii="Arial" w:hAnsi="Arial" w:cs="Arial"/>
          <w:sz w:val="22"/>
          <w:szCs w:val="22"/>
        </w:rPr>
        <w:t>to</w:t>
      </w:r>
      <w:r>
        <w:rPr>
          <w:rFonts w:ascii="Arial" w:hAnsi="Arial" w:cs="Arial"/>
          <w:sz w:val="22"/>
          <w:szCs w:val="22"/>
        </w:rPr>
        <w:t xml:space="preserve"> improv</w:t>
      </w:r>
      <w:r w:rsidR="00502D33">
        <w:rPr>
          <w:rFonts w:ascii="Arial" w:hAnsi="Arial" w:cs="Arial"/>
          <w:sz w:val="22"/>
          <w:szCs w:val="22"/>
        </w:rPr>
        <w:t>e</w:t>
      </w:r>
      <w:r>
        <w:rPr>
          <w:rFonts w:ascii="Arial" w:hAnsi="Arial" w:cs="Arial"/>
          <w:sz w:val="22"/>
          <w:szCs w:val="22"/>
        </w:rPr>
        <w:t xml:space="preserve"> health and wellbeing outcomes for young children. </w:t>
      </w:r>
    </w:p>
    <w:p w14:paraId="1B002D56" w14:textId="77777777" w:rsidR="00B616C4" w:rsidRPr="00B616C4" w:rsidRDefault="00B616C4" w:rsidP="00B616C4">
      <w:pPr>
        <w:spacing w:after="120" w:line="276" w:lineRule="auto"/>
        <w:jc w:val="both"/>
        <w:rPr>
          <w:rFonts w:ascii="Arial" w:hAnsi="Arial" w:cs="Arial"/>
          <w:sz w:val="22"/>
          <w:szCs w:val="22"/>
        </w:rPr>
      </w:pPr>
      <w:r w:rsidRPr="00B616C4">
        <w:rPr>
          <w:rFonts w:ascii="Arial" w:hAnsi="Arial" w:cs="Arial"/>
          <w:sz w:val="22"/>
          <w:szCs w:val="22"/>
        </w:rPr>
        <w:t>For example, initiatives may have a focus on:</w:t>
      </w:r>
    </w:p>
    <w:p w14:paraId="0BB4FF42" w14:textId="77777777" w:rsidR="00B616C4" w:rsidRPr="00B616C4" w:rsidRDefault="00B616C4" w:rsidP="009E4379">
      <w:pPr>
        <w:pStyle w:val="ListParagraph"/>
        <w:numPr>
          <w:ilvl w:val="0"/>
          <w:numId w:val="11"/>
        </w:numPr>
        <w:spacing w:after="60" w:line="276" w:lineRule="auto"/>
        <w:ind w:left="357" w:hanging="357"/>
        <w:jc w:val="both"/>
        <w:rPr>
          <w:rFonts w:ascii="Arial" w:hAnsi="Arial" w:cs="Arial"/>
          <w:sz w:val="22"/>
          <w:szCs w:val="22"/>
        </w:rPr>
      </w:pPr>
      <w:r w:rsidRPr="00B616C4">
        <w:rPr>
          <w:rFonts w:ascii="Arial" w:hAnsi="Arial" w:cs="Arial"/>
          <w:sz w:val="22"/>
          <w:szCs w:val="22"/>
        </w:rPr>
        <w:t xml:space="preserve">increasing access and engagement in health and wellbeing opportunities, particularly for those experiencing vulnerability and disadvantage </w:t>
      </w:r>
    </w:p>
    <w:p w14:paraId="39B12E3D" w14:textId="7B32BED6" w:rsidR="00B616C4" w:rsidRPr="00B616C4" w:rsidRDefault="00B616C4" w:rsidP="009E4379">
      <w:pPr>
        <w:pStyle w:val="ListParagraph"/>
        <w:numPr>
          <w:ilvl w:val="0"/>
          <w:numId w:val="11"/>
        </w:numPr>
        <w:spacing w:after="60" w:line="276" w:lineRule="auto"/>
        <w:ind w:left="357" w:hanging="357"/>
        <w:jc w:val="both"/>
        <w:rPr>
          <w:rFonts w:ascii="Arial" w:hAnsi="Arial" w:cs="Arial"/>
          <w:sz w:val="22"/>
          <w:szCs w:val="22"/>
        </w:rPr>
      </w:pPr>
      <w:r w:rsidRPr="00B616C4">
        <w:rPr>
          <w:rFonts w:ascii="Arial" w:hAnsi="Arial" w:cs="Arial"/>
          <w:sz w:val="22"/>
          <w:szCs w:val="22"/>
        </w:rPr>
        <w:t xml:space="preserve">aligning with current public health policy and practice </w:t>
      </w:r>
      <w:r w:rsidRPr="00981DEF">
        <w:rPr>
          <w:rFonts w:ascii="Arial" w:hAnsi="Arial" w:cs="Arial"/>
          <w:sz w:val="22"/>
          <w:szCs w:val="22"/>
        </w:rPr>
        <w:t xml:space="preserve">(for example, </w:t>
      </w:r>
      <w:r w:rsidR="00FC0133">
        <w:rPr>
          <w:rFonts w:ascii="Arial" w:hAnsi="Arial" w:cs="Arial"/>
          <w:sz w:val="22"/>
          <w:szCs w:val="22"/>
        </w:rPr>
        <w:t xml:space="preserve">the </w:t>
      </w:r>
      <w:r w:rsidRPr="00981DEF">
        <w:rPr>
          <w:rFonts w:ascii="Arial" w:hAnsi="Arial" w:cs="Arial"/>
          <w:sz w:val="22"/>
          <w:szCs w:val="22"/>
        </w:rPr>
        <w:t xml:space="preserve">Victorian Public Health and Wellbeing Plan </w:t>
      </w:r>
      <w:r w:rsidR="00981DEF" w:rsidRPr="00981DEF">
        <w:rPr>
          <w:rFonts w:ascii="Arial" w:hAnsi="Arial" w:cs="Arial"/>
          <w:sz w:val="22"/>
          <w:szCs w:val="22"/>
        </w:rPr>
        <w:t>2019-2023</w:t>
      </w:r>
      <w:r w:rsidR="00995780">
        <w:rPr>
          <w:rFonts w:ascii="Arial" w:hAnsi="Arial" w:cs="Arial"/>
          <w:sz w:val="22"/>
          <w:szCs w:val="22"/>
        </w:rPr>
        <w:t xml:space="preserve"> and the V</w:t>
      </w:r>
      <w:r w:rsidR="00995780" w:rsidRPr="00995780">
        <w:rPr>
          <w:rFonts w:ascii="Arial" w:hAnsi="Arial" w:cs="Arial"/>
          <w:sz w:val="22"/>
          <w:szCs w:val="22"/>
        </w:rPr>
        <w:t>ictorian Prevention and Health Promotion Achievement Program</w:t>
      </w:r>
      <w:r w:rsidR="00995780">
        <w:rPr>
          <w:rFonts w:ascii="Arial" w:hAnsi="Arial" w:cs="Arial"/>
          <w:sz w:val="22"/>
          <w:szCs w:val="22"/>
        </w:rPr>
        <w:t>)</w:t>
      </w:r>
    </w:p>
    <w:p w14:paraId="5D47BAE4" w14:textId="4D0E09B0" w:rsidR="00B616C4" w:rsidRPr="00B616C4" w:rsidRDefault="00B616C4" w:rsidP="009E4379">
      <w:pPr>
        <w:pStyle w:val="ListParagraph"/>
        <w:numPr>
          <w:ilvl w:val="0"/>
          <w:numId w:val="11"/>
        </w:numPr>
        <w:spacing w:after="60" w:line="276" w:lineRule="auto"/>
        <w:ind w:left="357" w:hanging="357"/>
        <w:jc w:val="both"/>
        <w:rPr>
          <w:rFonts w:ascii="Arial" w:hAnsi="Arial" w:cs="Arial"/>
          <w:sz w:val="22"/>
          <w:szCs w:val="22"/>
        </w:rPr>
      </w:pPr>
      <w:r w:rsidRPr="00B616C4">
        <w:rPr>
          <w:rFonts w:ascii="Arial" w:hAnsi="Arial" w:cs="Arial"/>
          <w:sz w:val="22"/>
          <w:szCs w:val="22"/>
        </w:rPr>
        <w:t xml:space="preserve">creating </w:t>
      </w:r>
      <w:r w:rsidR="00CB3859">
        <w:rPr>
          <w:rFonts w:ascii="Arial" w:hAnsi="Arial" w:cs="Arial"/>
          <w:sz w:val="22"/>
          <w:szCs w:val="22"/>
        </w:rPr>
        <w:t xml:space="preserve">physical </w:t>
      </w:r>
      <w:r w:rsidRPr="00B616C4">
        <w:rPr>
          <w:rFonts w:ascii="Arial" w:hAnsi="Arial" w:cs="Arial"/>
          <w:sz w:val="22"/>
          <w:szCs w:val="22"/>
        </w:rPr>
        <w:t xml:space="preserve">environments that support </w:t>
      </w:r>
      <w:r w:rsidR="00CB3859">
        <w:rPr>
          <w:rFonts w:ascii="Arial" w:hAnsi="Arial" w:cs="Arial"/>
          <w:sz w:val="22"/>
          <w:szCs w:val="22"/>
        </w:rPr>
        <w:t xml:space="preserve">the physical, social and emotional </w:t>
      </w:r>
      <w:r w:rsidRPr="00B616C4">
        <w:rPr>
          <w:rFonts w:ascii="Arial" w:hAnsi="Arial" w:cs="Arial"/>
          <w:sz w:val="22"/>
          <w:szCs w:val="22"/>
        </w:rPr>
        <w:t xml:space="preserve">health and wellbeing </w:t>
      </w:r>
      <w:r w:rsidR="00CB3859">
        <w:rPr>
          <w:rFonts w:ascii="Arial" w:hAnsi="Arial" w:cs="Arial"/>
          <w:sz w:val="22"/>
          <w:szCs w:val="22"/>
        </w:rPr>
        <w:t>of young children and their families</w:t>
      </w:r>
    </w:p>
    <w:p w14:paraId="23D9A9C7" w14:textId="290ED054" w:rsidR="00B616C4" w:rsidRPr="00B616C4" w:rsidRDefault="00B616C4" w:rsidP="009E4379">
      <w:pPr>
        <w:pStyle w:val="ListParagraph"/>
        <w:numPr>
          <w:ilvl w:val="0"/>
          <w:numId w:val="11"/>
        </w:numPr>
        <w:spacing w:after="60" w:line="276" w:lineRule="auto"/>
        <w:ind w:left="357" w:hanging="357"/>
        <w:jc w:val="both"/>
        <w:rPr>
          <w:rFonts w:ascii="Arial" w:hAnsi="Arial" w:cs="Arial"/>
          <w:sz w:val="22"/>
          <w:szCs w:val="22"/>
        </w:rPr>
      </w:pPr>
      <w:r w:rsidRPr="00B616C4">
        <w:rPr>
          <w:rFonts w:ascii="Arial" w:hAnsi="Arial" w:cs="Arial"/>
          <w:sz w:val="22"/>
          <w:szCs w:val="22"/>
        </w:rPr>
        <w:t>demonstrating innovative practice that is flexible and responsive to the</w:t>
      </w:r>
      <w:r w:rsidR="00B32600">
        <w:rPr>
          <w:rFonts w:ascii="Arial" w:hAnsi="Arial" w:cs="Arial"/>
          <w:sz w:val="22"/>
          <w:szCs w:val="22"/>
        </w:rPr>
        <w:t xml:space="preserve"> health and wellbeing</w:t>
      </w:r>
      <w:r w:rsidRPr="00B616C4">
        <w:rPr>
          <w:rFonts w:ascii="Arial" w:hAnsi="Arial" w:cs="Arial"/>
          <w:sz w:val="22"/>
          <w:szCs w:val="22"/>
        </w:rPr>
        <w:t xml:space="preserve"> needs of children and families in their local communities</w:t>
      </w:r>
    </w:p>
    <w:p w14:paraId="7052EED0" w14:textId="77777777" w:rsidR="00B616C4" w:rsidRPr="00B616C4" w:rsidRDefault="00B616C4" w:rsidP="009E4379">
      <w:pPr>
        <w:pStyle w:val="ListParagraph"/>
        <w:numPr>
          <w:ilvl w:val="0"/>
          <w:numId w:val="11"/>
        </w:numPr>
        <w:spacing w:after="60" w:line="276" w:lineRule="auto"/>
        <w:ind w:left="357" w:hanging="357"/>
        <w:jc w:val="both"/>
        <w:rPr>
          <w:rFonts w:ascii="Arial" w:hAnsi="Arial" w:cs="Arial"/>
          <w:sz w:val="22"/>
          <w:szCs w:val="22"/>
        </w:rPr>
      </w:pPr>
      <w:r w:rsidRPr="00B616C4">
        <w:rPr>
          <w:rFonts w:ascii="Arial" w:hAnsi="Arial" w:cs="Arial"/>
          <w:sz w:val="22"/>
          <w:szCs w:val="22"/>
        </w:rPr>
        <w:t>using child consultation and children’s voices to inform the development of health initiatives</w:t>
      </w:r>
    </w:p>
    <w:p w14:paraId="2A12BD3D" w14:textId="7D0B09E8" w:rsidR="00B616C4" w:rsidRDefault="00B616C4" w:rsidP="009E4379">
      <w:pPr>
        <w:pStyle w:val="ListParagraph"/>
        <w:numPr>
          <w:ilvl w:val="0"/>
          <w:numId w:val="11"/>
        </w:numPr>
        <w:spacing w:after="60" w:line="276" w:lineRule="auto"/>
        <w:ind w:left="357" w:hanging="357"/>
        <w:jc w:val="both"/>
        <w:rPr>
          <w:rFonts w:ascii="Arial" w:hAnsi="Arial" w:cs="Arial"/>
          <w:sz w:val="22"/>
          <w:szCs w:val="22"/>
        </w:rPr>
      </w:pPr>
      <w:r w:rsidRPr="00B616C4">
        <w:rPr>
          <w:rFonts w:ascii="Arial" w:hAnsi="Arial" w:cs="Arial"/>
          <w:sz w:val="22"/>
          <w:szCs w:val="22"/>
        </w:rPr>
        <w:t>building partnerships with families, health and wellbeing services, and other relevant community services.</w:t>
      </w:r>
    </w:p>
    <w:p w14:paraId="30C4CA64" w14:textId="480C471A" w:rsidR="00997EC1" w:rsidRPr="00CF1685" w:rsidRDefault="00CF1685" w:rsidP="00CF1685">
      <w:pPr>
        <w:pStyle w:val="Heading4"/>
        <w:spacing w:before="120" w:after="120"/>
      </w:pPr>
      <w:r w:rsidRPr="00CF1685">
        <w:t xml:space="preserve">Continuity </w:t>
      </w:r>
      <w:r w:rsidR="007724A9" w:rsidRPr="00CF1685">
        <w:t>of</w:t>
      </w:r>
      <w:r w:rsidRPr="00CF1685">
        <w:t xml:space="preserve"> Early Learning</w:t>
      </w:r>
    </w:p>
    <w:p w14:paraId="2BA0D421" w14:textId="588658EA" w:rsidR="00997EC1" w:rsidRPr="00997EC1" w:rsidRDefault="00997EC1" w:rsidP="00997EC1">
      <w:pPr>
        <w:spacing w:after="60" w:line="276" w:lineRule="auto"/>
        <w:jc w:val="both"/>
        <w:rPr>
          <w:rFonts w:ascii="Arial" w:hAnsi="Arial" w:cs="Arial"/>
          <w:sz w:val="22"/>
          <w:szCs w:val="22"/>
        </w:rPr>
      </w:pPr>
      <w:r w:rsidRPr="00997EC1">
        <w:rPr>
          <w:rFonts w:ascii="Arial" w:hAnsi="Arial" w:cs="Arial"/>
          <w:sz w:val="22"/>
          <w:szCs w:val="22"/>
        </w:rPr>
        <w:t xml:space="preserve">This award recognises two or more early childhood services, schools and/or other organisations </w:t>
      </w:r>
      <w:r w:rsidR="00B32600">
        <w:rPr>
          <w:rFonts w:ascii="Arial" w:hAnsi="Arial" w:cs="Arial"/>
          <w:sz w:val="22"/>
          <w:szCs w:val="22"/>
        </w:rPr>
        <w:t xml:space="preserve">that support </w:t>
      </w:r>
      <w:r w:rsidRPr="00997EC1">
        <w:rPr>
          <w:rFonts w:ascii="Arial" w:hAnsi="Arial" w:cs="Arial"/>
          <w:sz w:val="22"/>
          <w:szCs w:val="22"/>
        </w:rPr>
        <w:t xml:space="preserve">continuity of early learning </w:t>
      </w:r>
      <w:r w:rsidR="00B32600">
        <w:rPr>
          <w:rFonts w:ascii="Arial" w:hAnsi="Arial" w:cs="Arial"/>
          <w:sz w:val="22"/>
          <w:szCs w:val="22"/>
        </w:rPr>
        <w:t xml:space="preserve">through </w:t>
      </w:r>
      <w:r w:rsidRPr="00997EC1">
        <w:rPr>
          <w:rFonts w:ascii="Arial" w:hAnsi="Arial" w:cs="Arial"/>
          <w:sz w:val="22"/>
          <w:szCs w:val="22"/>
        </w:rPr>
        <w:t>successful transitions.</w:t>
      </w:r>
    </w:p>
    <w:p w14:paraId="493E5AFE" w14:textId="77777777" w:rsidR="00997EC1" w:rsidRPr="00B616C4" w:rsidRDefault="00997EC1" w:rsidP="00997EC1">
      <w:pPr>
        <w:spacing w:after="120" w:line="276" w:lineRule="auto"/>
        <w:jc w:val="both"/>
        <w:rPr>
          <w:rFonts w:ascii="Arial" w:hAnsi="Arial" w:cs="Arial"/>
          <w:sz w:val="22"/>
          <w:szCs w:val="22"/>
        </w:rPr>
      </w:pPr>
      <w:r w:rsidRPr="00B616C4">
        <w:rPr>
          <w:rFonts w:ascii="Arial" w:hAnsi="Arial" w:cs="Arial"/>
          <w:sz w:val="22"/>
          <w:szCs w:val="22"/>
        </w:rPr>
        <w:t>For example, initiatives may have a focus on:</w:t>
      </w:r>
    </w:p>
    <w:p w14:paraId="7FF9C859" w14:textId="1C124944" w:rsidR="00CA1F28" w:rsidRPr="00CA1F28" w:rsidRDefault="0033664E" w:rsidP="00CA1F28">
      <w:pPr>
        <w:pStyle w:val="ListParagraph"/>
        <w:numPr>
          <w:ilvl w:val="0"/>
          <w:numId w:val="11"/>
        </w:numPr>
        <w:spacing w:after="60" w:line="276" w:lineRule="auto"/>
        <w:ind w:left="357" w:hanging="357"/>
        <w:jc w:val="both"/>
        <w:rPr>
          <w:rFonts w:ascii="Arial" w:hAnsi="Arial" w:cs="Arial"/>
          <w:sz w:val="22"/>
          <w:szCs w:val="22"/>
        </w:rPr>
      </w:pPr>
      <w:r>
        <w:rPr>
          <w:rFonts w:ascii="Arial" w:hAnsi="Arial" w:cs="Arial"/>
          <w:sz w:val="22"/>
          <w:szCs w:val="22"/>
        </w:rPr>
        <w:lastRenderedPageBreak/>
        <w:t xml:space="preserve">using innovative approaches that are aligned with </w:t>
      </w:r>
      <w:r w:rsidRPr="00997EC1">
        <w:rPr>
          <w:rFonts w:ascii="Arial" w:hAnsi="Arial" w:cs="Arial"/>
          <w:sz w:val="22"/>
          <w:szCs w:val="22"/>
        </w:rPr>
        <w:t>the Victorian Early Years Learning and Development Framework</w:t>
      </w:r>
      <w:r>
        <w:rPr>
          <w:rFonts w:ascii="Arial" w:hAnsi="Arial" w:cs="Arial"/>
          <w:sz w:val="22"/>
          <w:szCs w:val="22"/>
        </w:rPr>
        <w:t xml:space="preserve"> to </w:t>
      </w:r>
      <w:r w:rsidR="00CA1F28" w:rsidRPr="0069503C">
        <w:rPr>
          <w:rFonts w:ascii="Arial" w:hAnsi="Arial" w:cs="Arial"/>
          <w:sz w:val="22"/>
          <w:szCs w:val="22"/>
        </w:rPr>
        <w:t xml:space="preserve">support </w:t>
      </w:r>
      <w:r w:rsidR="00CA1F28">
        <w:rPr>
          <w:rFonts w:ascii="Arial" w:hAnsi="Arial" w:cs="Arial"/>
          <w:sz w:val="22"/>
          <w:szCs w:val="22"/>
        </w:rPr>
        <w:t xml:space="preserve">successful </w:t>
      </w:r>
      <w:r w:rsidR="00CA1F28" w:rsidRPr="0069503C">
        <w:rPr>
          <w:rFonts w:ascii="Arial" w:hAnsi="Arial" w:cs="Arial"/>
          <w:sz w:val="22"/>
          <w:szCs w:val="22"/>
        </w:rPr>
        <w:t xml:space="preserve">transitions </w:t>
      </w:r>
      <w:r w:rsidR="00CA1F28">
        <w:rPr>
          <w:rFonts w:ascii="Arial" w:hAnsi="Arial" w:cs="Arial"/>
          <w:sz w:val="22"/>
          <w:szCs w:val="22"/>
        </w:rPr>
        <w:t>between</w:t>
      </w:r>
      <w:r w:rsidR="00CA1F28" w:rsidRPr="0069503C">
        <w:rPr>
          <w:rFonts w:ascii="Arial" w:hAnsi="Arial" w:cs="Arial"/>
          <w:sz w:val="22"/>
          <w:szCs w:val="22"/>
        </w:rPr>
        <w:t xml:space="preserve"> kindergarten and school for children</w:t>
      </w:r>
      <w:r>
        <w:rPr>
          <w:rFonts w:ascii="Arial" w:hAnsi="Arial" w:cs="Arial"/>
          <w:sz w:val="22"/>
          <w:szCs w:val="22"/>
        </w:rPr>
        <w:t xml:space="preserve"> </w:t>
      </w:r>
    </w:p>
    <w:p w14:paraId="6EC04EDE" w14:textId="35599D32" w:rsidR="00997EC1" w:rsidRPr="00997EC1" w:rsidRDefault="00997EC1" w:rsidP="00997EC1">
      <w:pPr>
        <w:pStyle w:val="ListParagraph"/>
        <w:numPr>
          <w:ilvl w:val="0"/>
          <w:numId w:val="11"/>
        </w:numPr>
        <w:spacing w:after="60" w:line="276" w:lineRule="auto"/>
        <w:ind w:left="357" w:hanging="357"/>
        <w:jc w:val="both"/>
        <w:rPr>
          <w:rFonts w:ascii="Arial" w:hAnsi="Arial" w:cs="Arial"/>
          <w:sz w:val="22"/>
          <w:szCs w:val="22"/>
        </w:rPr>
      </w:pPr>
      <w:r w:rsidRPr="00997EC1">
        <w:rPr>
          <w:rFonts w:ascii="Arial" w:hAnsi="Arial" w:cs="Arial"/>
          <w:sz w:val="22"/>
          <w:szCs w:val="22"/>
        </w:rPr>
        <w:t xml:space="preserve">transition to school practices that are flexible and responsive to </w:t>
      </w:r>
      <w:r w:rsidR="00641B20">
        <w:rPr>
          <w:rFonts w:ascii="Arial" w:hAnsi="Arial" w:cs="Arial"/>
          <w:sz w:val="22"/>
          <w:szCs w:val="22"/>
        </w:rPr>
        <w:t xml:space="preserve">individual </w:t>
      </w:r>
      <w:r w:rsidRPr="00997EC1">
        <w:rPr>
          <w:rFonts w:ascii="Arial" w:hAnsi="Arial" w:cs="Arial"/>
          <w:sz w:val="22"/>
          <w:szCs w:val="22"/>
        </w:rPr>
        <w:t>children and families in their local communities</w:t>
      </w:r>
      <w:r w:rsidR="009B3159">
        <w:rPr>
          <w:rFonts w:ascii="Arial" w:hAnsi="Arial" w:cs="Arial"/>
          <w:sz w:val="22"/>
          <w:szCs w:val="22"/>
        </w:rPr>
        <w:t>, including those experiencing vulnerability and/or disadvantage</w:t>
      </w:r>
    </w:p>
    <w:p w14:paraId="629E892A" w14:textId="0F111C79" w:rsidR="00997EC1" w:rsidRPr="00997EC1" w:rsidRDefault="00997EC1" w:rsidP="00997EC1">
      <w:pPr>
        <w:pStyle w:val="ListParagraph"/>
        <w:numPr>
          <w:ilvl w:val="0"/>
          <w:numId w:val="11"/>
        </w:numPr>
        <w:spacing w:after="60" w:line="276" w:lineRule="auto"/>
        <w:ind w:left="357" w:hanging="357"/>
        <w:jc w:val="both"/>
        <w:rPr>
          <w:rFonts w:ascii="Arial" w:hAnsi="Arial" w:cs="Arial"/>
          <w:sz w:val="22"/>
          <w:szCs w:val="22"/>
        </w:rPr>
      </w:pPr>
      <w:r w:rsidRPr="00997EC1">
        <w:rPr>
          <w:rFonts w:ascii="Arial" w:hAnsi="Arial" w:cs="Arial"/>
          <w:sz w:val="22"/>
          <w:szCs w:val="22"/>
        </w:rPr>
        <w:t>strengthening the quality of reciprocal</w:t>
      </w:r>
      <w:r w:rsidR="00641B20">
        <w:rPr>
          <w:rFonts w:ascii="Arial" w:hAnsi="Arial" w:cs="Arial"/>
          <w:sz w:val="22"/>
          <w:szCs w:val="22"/>
        </w:rPr>
        <w:t xml:space="preserve"> </w:t>
      </w:r>
      <w:r w:rsidRPr="00997EC1">
        <w:rPr>
          <w:rFonts w:ascii="Arial" w:hAnsi="Arial" w:cs="Arial"/>
          <w:sz w:val="22"/>
          <w:szCs w:val="22"/>
        </w:rPr>
        <w:t xml:space="preserve">relationships between early childhood services and primary schools </w:t>
      </w:r>
    </w:p>
    <w:p w14:paraId="77010D76" w14:textId="77777777" w:rsidR="00997EC1" w:rsidRPr="00997EC1" w:rsidRDefault="00997EC1" w:rsidP="00997EC1">
      <w:pPr>
        <w:pStyle w:val="ListParagraph"/>
        <w:numPr>
          <w:ilvl w:val="0"/>
          <w:numId w:val="11"/>
        </w:numPr>
        <w:spacing w:after="60" w:line="276" w:lineRule="auto"/>
        <w:ind w:left="357" w:hanging="357"/>
        <w:jc w:val="both"/>
        <w:rPr>
          <w:rFonts w:ascii="Arial" w:hAnsi="Arial" w:cs="Arial"/>
          <w:sz w:val="22"/>
          <w:szCs w:val="22"/>
        </w:rPr>
      </w:pPr>
      <w:r w:rsidRPr="00997EC1">
        <w:rPr>
          <w:rFonts w:ascii="Arial" w:hAnsi="Arial" w:cs="Arial"/>
          <w:sz w:val="22"/>
          <w:szCs w:val="22"/>
        </w:rPr>
        <w:t xml:space="preserve">using child voice and agency and input from family to inform and guide successful transitions to school </w:t>
      </w:r>
    </w:p>
    <w:p w14:paraId="7E6E55B5" w14:textId="49F049B3" w:rsidR="00997EC1" w:rsidRPr="00997EC1" w:rsidRDefault="00997EC1" w:rsidP="00997EC1">
      <w:pPr>
        <w:pStyle w:val="ListParagraph"/>
        <w:numPr>
          <w:ilvl w:val="0"/>
          <w:numId w:val="11"/>
        </w:numPr>
        <w:spacing w:after="60" w:line="276" w:lineRule="auto"/>
        <w:ind w:left="357" w:hanging="357"/>
        <w:jc w:val="both"/>
        <w:rPr>
          <w:rFonts w:ascii="Arial" w:hAnsi="Arial" w:cs="Arial"/>
          <w:sz w:val="22"/>
          <w:szCs w:val="22"/>
        </w:rPr>
      </w:pPr>
      <w:r w:rsidRPr="00997EC1">
        <w:rPr>
          <w:rFonts w:ascii="Arial" w:hAnsi="Arial" w:cs="Arial"/>
          <w:sz w:val="22"/>
          <w:szCs w:val="22"/>
        </w:rPr>
        <w:t xml:space="preserve">multi-disciplinary teams working together to achieve successful transitions for children </w:t>
      </w:r>
      <w:r w:rsidR="00641B20">
        <w:rPr>
          <w:rFonts w:ascii="Arial" w:hAnsi="Arial" w:cs="Arial"/>
          <w:sz w:val="22"/>
          <w:szCs w:val="22"/>
        </w:rPr>
        <w:t>(</w:t>
      </w:r>
      <w:r w:rsidRPr="00997EC1">
        <w:rPr>
          <w:rFonts w:ascii="Arial" w:hAnsi="Arial" w:cs="Arial"/>
          <w:sz w:val="22"/>
          <w:szCs w:val="22"/>
        </w:rPr>
        <w:t>i.e. early childhood teachers, school teachers, early childhood intervention services, maternal and child health services and outside school hours care services</w:t>
      </w:r>
      <w:r w:rsidR="00641B20">
        <w:rPr>
          <w:rFonts w:ascii="Arial" w:hAnsi="Arial" w:cs="Arial"/>
          <w:sz w:val="22"/>
          <w:szCs w:val="22"/>
        </w:rPr>
        <w:t>)</w:t>
      </w:r>
      <w:r w:rsidR="009B3159">
        <w:rPr>
          <w:rFonts w:ascii="Arial" w:hAnsi="Arial" w:cs="Arial"/>
          <w:sz w:val="22"/>
          <w:szCs w:val="22"/>
        </w:rPr>
        <w:t>.</w:t>
      </w:r>
    </w:p>
    <w:p w14:paraId="357ED5E4" w14:textId="77777777" w:rsidR="00851A56" w:rsidRPr="00B26068" w:rsidRDefault="00851A56" w:rsidP="00851A56">
      <w:pPr>
        <w:pStyle w:val="Heading4"/>
        <w:spacing w:before="120" w:after="120"/>
      </w:pPr>
      <w:bookmarkStart w:id="10" w:name="_Hlk39655778"/>
      <w:bookmarkStart w:id="11" w:name="_Toc40854480"/>
      <w:r w:rsidRPr="00B26068">
        <w:t>The Emeritus Professor Collette Tayler Excellence in Educational Leadership Award</w:t>
      </w:r>
    </w:p>
    <w:bookmarkEnd w:id="10"/>
    <w:p w14:paraId="5DE060A5" w14:textId="77777777" w:rsidR="00851A56" w:rsidRPr="00101181" w:rsidRDefault="00851A56" w:rsidP="00851A56">
      <w:pPr>
        <w:spacing w:after="60" w:line="276" w:lineRule="auto"/>
        <w:jc w:val="both"/>
        <w:rPr>
          <w:rFonts w:ascii="Arial" w:hAnsi="Arial" w:cs="Arial"/>
          <w:sz w:val="22"/>
          <w:szCs w:val="22"/>
          <w:highlight w:val="yellow"/>
        </w:rPr>
      </w:pPr>
      <w:r>
        <w:rPr>
          <w:rFonts w:ascii="Arial" w:hAnsi="Arial" w:cs="Arial"/>
          <w:sz w:val="22"/>
          <w:szCs w:val="22"/>
        </w:rPr>
        <w:t xml:space="preserve">This award recognises </w:t>
      </w:r>
      <w:r w:rsidRPr="00101181">
        <w:rPr>
          <w:rFonts w:ascii="Arial" w:hAnsi="Arial" w:cs="Arial"/>
          <w:sz w:val="22"/>
          <w:szCs w:val="22"/>
        </w:rPr>
        <w:t>an</w:t>
      </w:r>
      <w:r>
        <w:rPr>
          <w:rFonts w:ascii="Arial" w:hAnsi="Arial" w:cs="Arial"/>
          <w:sz w:val="22"/>
          <w:szCs w:val="22"/>
        </w:rPr>
        <w:t xml:space="preserve"> </w:t>
      </w:r>
      <w:r w:rsidRPr="00101181">
        <w:rPr>
          <w:rFonts w:ascii="Arial" w:hAnsi="Arial" w:cs="Arial"/>
          <w:sz w:val="22"/>
          <w:szCs w:val="22"/>
        </w:rPr>
        <w:t xml:space="preserve">early childhood service or </w:t>
      </w:r>
      <w:r>
        <w:rPr>
          <w:rFonts w:ascii="Arial" w:hAnsi="Arial" w:cs="Arial"/>
          <w:sz w:val="22"/>
          <w:szCs w:val="22"/>
        </w:rPr>
        <w:t xml:space="preserve">an approved service provider that </w:t>
      </w:r>
      <w:r w:rsidRPr="00101181">
        <w:rPr>
          <w:rFonts w:ascii="Arial" w:hAnsi="Arial" w:cs="Arial"/>
          <w:sz w:val="22"/>
          <w:szCs w:val="22"/>
        </w:rPr>
        <w:t>has led their educators and teachers to significantly improve the quality of their learning and teaching practices</w:t>
      </w:r>
      <w:r>
        <w:rPr>
          <w:rFonts w:ascii="Arial" w:hAnsi="Arial" w:cs="Arial"/>
          <w:sz w:val="22"/>
          <w:szCs w:val="22"/>
        </w:rPr>
        <w:t xml:space="preserve">, with a focus on intentional </w:t>
      </w:r>
      <w:r w:rsidRPr="00101181">
        <w:rPr>
          <w:rFonts w:ascii="Arial" w:hAnsi="Arial" w:cs="Arial"/>
          <w:sz w:val="22"/>
          <w:szCs w:val="22"/>
        </w:rPr>
        <w:t xml:space="preserve">teaching practices to achieve improved outcomes for Victorian children and their families. </w:t>
      </w:r>
    </w:p>
    <w:p w14:paraId="567E5E38" w14:textId="71E103B3" w:rsidR="005F0456" w:rsidRPr="00E74369" w:rsidRDefault="00641B20" w:rsidP="00B26068">
      <w:pPr>
        <w:pStyle w:val="Heading2"/>
        <w:spacing w:before="120" w:after="0" w:line="276" w:lineRule="auto"/>
        <w:ind w:left="0"/>
        <w:rPr>
          <w:i/>
          <w:iCs/>
          <w:sz w:val="28"/>
          <w:szCs w:val="32"/>
        </w:rPr>
      </w:pPr>
      <w:r>
        <w:rPr>
          <w:i/>
          <w:iCs/>
          <w:sz w:val="28"/>
          <w:szCs w:val="32"/>
        </w:rPr>
        <w:t>Individual</w:t>
      </w:r>
      <w:r w:rsidRPr="00E74369">
        <w:rPr>
          <w:i/>
          <w:iCs/>
          <w:sz w:val="28"/>
          <w:szCs w:val="32"/>
        </w:rPr>
        <w:t xml:space="preserve"> </w:t>
      </w:r>
      <w:r w:rsidR="005F0456" w:rsidRPr="00E74369">
        <w:rPr>
          <w:i/>
          <w:iCs/>
          <w:sz w:val="28"/>
          <w:szCs w:val="32"/>
        </w:rPr>
        <w:t>Awards</w:t>
      </w:r>
      <w:bookmarkEnd w:id="11"/>
    </w:p>
    <w:p w14:paraId="7E664A45" w14:textId="616E1090" w:rsidR="00B616C4" w:rsidRPr="00B26068" w:rsidRDefault="005848A7" w:rsidP="00B26068">
      <w:pPr>
        <w:pStyle w:val="Heading4"/>
        <w:spacing w:before="120" w:after="120"/>
      </w:pPr>
      <w:r w:rsidRPr="00B26068">
        <w:t>Early Childhood Teacher of the Year</w:t>
      </w:r>
    </w:p>
    <w:p w14:paraId="6BEE6B77" w14:textId="7BA3AF81" w:rsidR="005848A7" w:rsidRDefault="005848A7" w:rsidP="005848A7">
      <w:pPr>
        <w:spacing w:after="60" w:line="276" w:lineRule="auto"/>
        <w:jc w:val="both"/>
        <w:rPr>
          <w:rFonts w:ascii="Arial" w:hAnsi="Arial" w:cs="Arial"/>
          <w:sz w:val="22"/>
          <w:szCs w:val="22"/>
        </w:rPr>
      </w:pPr>
      <w:r w:rsidRPr="005848A7">
        <w:rPr>
          <w:rFonts w:ascii="Arial" w:hAnsi="Arial" w:cs="Arial"/>
          <w:sz w:val="22"/>
          <w:szCs w:val="22"/>
        </w:rPr>
        <w:t xml:space="preserve">This </w:t>
      </w:r>
      <w:r>
        <w:rPr>
          <w:rFonts w:ascii="Arial" w:hAnsi="Arial" w:cs="Arial"/>
          <w:sz w:val="22"/>
          <w:szCs w:val="22"/>
        </w:rPr>
        <w:t xml:space="preserve">award recognises </w:t>
      </w:r>
      <w:r w:rsidR="00173A8B">
        <w:rPr>
          <w:rFonts w:ascii="Arial" w:hAnsi="Arial" w:cs="Arial"/>
          <w:sz w:val="22"/>
          <w:szCs w:val="22"/>
        </w:rPr>
        <w:t xml:space="preserve">an early childhood teacher who has demonstrated evidence-based innovation and exemplary practice in early childhood education and care. </w:t>
      </w:r>
      <w:r w:rsidR="00101181">
        <w:rPr>
          <w:rFonts w:ascii="Arial" w:hAnsi="Arial" w:cs="Arial"/>
          <w:sz w:val="22"/>
          <w:szCs w:val="22"/>
        </w:rPr>
        <w:t xml:space="preserve">Their nomination will demonstrate how they have made a </w:t>
      </w:r>
      <w:r w:rsidR="00101181" w:rsidRPr="00101181">
        <w:rPr>
          <w:rFonts w:ascii="Arial" w:hAnsi="Arial" w:cs="Arial"/>
          <w:sz w:val="22"/>
          <w:szCs w:val="22"/>
        </w:rPr>
        <w:t xml:space="preserve">significant contribution to the development and delivery of </w:t>
      </w:r>
      <w:r w:rsidR="003349A8" w:rsidRPr="00101181">
        <w:rPr>
          <w:rFonts w:ascii="Arial" w:hAnsi="Arial" w:cs="Arial"/>
          <w:sz w:val="22"/>
          <w:szCs w:val="22"/>
        </w:rPr>
        <w:t>high-quality</w:t>
      </w:r>
      <w:r w:rsidR="00101181" w:rsidRPr="00101181">
        <w:rPr>
          <w:rFonts w:ascii="Arial" w:hAnsi="Arial" w:cs="Arial"/>
          <w:sz w:val="22"/>
          <w:szCs w:val="22"/>
        </w:rPr>
        <w:t xml:space="preserve"> early childhood education programs and/or achieved significant improvements in children’s learning and development outcomes.</w:t>
      </w:r>
    </w:p>
    <w:p w14:paraId="1D01717B" w14:textId="2F7CAC25" w:rsidR="00101181" w:rsidRPr="00641B20" w:rsidRDefault="00B908BD" w:rsidP="00B908BD">
      <w:pPr>
        <w:pStyle w:val="Heading4"/>
        <w:spacing w:before="120" w:after="120"/>
        <w:rPr>
          <w:rFonts w:eastAsia="Times New Roman" w:cs="Arial"/>
          <w:i/>
          <w:spacing w:val="20"/>
          <w:sz w:val="28"/>
          <w:szCs w:val="32"/>
          <w:lang w:eastAsia="en-AU"/>
        </w:rPr>
      </w:pPr>
      <w:r w:rsidRPr="00641B20">
        <w:rPr>
          <w:rFonts w:eastAsia="Times New Roman" w:cs="Arial"/>
          <w:i/>
          <w:spacing w:val="20"/>
          <w:sz w:val="28"/>
          <w:szCs w:val="32"/>
          <w:lang w:eastAsia="en-AU"/>
        </w:rPr>
        <w:t>The Minister’s Award</w:t>
      </w:r>
    </w:p>
    <w:p w14:paraId="63B6C0E7" w14:textId="6057D16D" w:rsidR="003675F6" w:rsidRPr="005736A1" w:rsidRDefault="005736A1" w:rsidP="00973D1C">
      <w:pPr>
        <w:autoSpaceDE w:val="0"/>
        <w:autoSpaceDN w:val="0"/>
        <w:adjustRightInd w:val="0"/>
        <w:spacing w:before="120" w:after="120" w:line="276" w:lineRule="auto"/>
        <w:jc w:val="both"/>
        <w:rPr>
          <w:rFonts w:ascii="Arial" w:hAnsi="Arial" w:cs="Arial"/>
          <w:sz w:val="22"/>
          <w:szCs w:val="22"/>
        </w:rPr>
      </w:pPr>
      <w:r w:rsidRPr="005736A1">
        <w:rPr>
          <w:rFonts w:ascii="Arial" w:hAnsi="Arial" w:cs="Arial"/>
          <w:sz w:val="22"/>
          <w:szCs w:val="22"/>
        </w:rPr>
        <w:t xml:space="preserve">This </w:t>
      </w:r>
      <w:r w:rsidR="009436C8">
        <w:rPr>
          <w:rFonts w:ascii="Arial" w:hAnsi="Arial" w:cs="Arial"/>
          <w:sz w:val="22"/>
          <w:szCs w:val="22"/>
        </w:rPr>
        <w:t xml:space="preserve">is </w:t>
      </w:r>
      <w:r w:rsidRPr="005736A1">
        <w:rPr>
          <w:rFonts w:ascii="Arial" w:hAnsi="Arial" w:cs="Arial"/>
          <w:sz w:val="22"/>
          <w:szCs w:val="22"/>
        </w:rPr>
        <w:t>award</w:t>
      </w:r>
      <w:r w:rsidR="009436C8">
        <w:rPr>
          <w:rFonts w:ascii="Arial" w:hAnsi="Arial" w:cs="Arial"/>
          <w:sz w:val="22"/>
          <w:szCs w:val="22"/>
        </w:rPr>
        <w:t>ed</w:t>
      </w:r>
      <w:r w:rsidRPr="005736A1">
        <w:rPr>
          <w:rFonts w:ascii="Arial" w:hAnsi="Arial" w:cs="Arial"/>
          <w:sz w:val="22"/>
          <w:szCs w:val="22"/>
        </w:rPr>
        <w:t xml:space="preserve"> by the Minister for Education from the pool of finalists for an application that </w:t>
      </w:r>
      <w:r w:rsidR="003675F6" w:rsidRPr="005736A1">
        <w:rPr>
          <w:rFonts w:ascii="Arial" w:hAnsi="Arial" w:cs="Arial"/>
          <w:sz w:val="22"/>
          <w:szCs w:val="22"/>
        </w:rPr>
        <w:t xml:space="preserve">demonstrates exemplary practice and exceptional achievement in improving outcomes for young children. Applicants </w:t>
      </w:r>
      <w:r w:rsidR="002E1AF7" w:rsidRPr="005736A1">
        <w:rPr>
          <w:rFonts w:ascii="Arial" w:hAnsi="Arial" w:cs="Arial"/>
          <w:sz w:val="22"/>
          <w:szCs w:val="22"/>
        </w:rPr>
        <w:t xml:space="preserve">do not need to </w:t>
      </w:r>
      <w:r w:rsidR="003675F6" w:rsidRPr="005736A1">
        <w:rPr>
          <w:rFonts w:ascii="Arial" w:hAnsi="Arial" w:cs="Arial"/>
          <w:sz w:val="22"/>
          <w:szCs w:val="22"/>
        </w:rPr>
        <w:t xml:space="preserve">specifically nominate </w:t>
      </w:r>
      <w:r w:rsidR="002E1AF7" w:rsidRPr="005736A1">
        <w:rPr>
          <w:rFonts w:ascii="Arial" w:hAnsi="Arial" w:cs="Arial"/>
          <w:sz w:val="22"/>
          <w:szCs w:val="22"/>
        </w:rPr>
        <w:t>for this</w:t>
      </w:r>
      <w:r w:rsidR="003675F6" w:rsidRPr="005736A1">
        <w:rPr>
          <w:rFonts w:ascii="Arial" w:hAnsi="Arial" w:cs="Arial"/>
          <w:sz w:val="22"/>
          <w:szCs w:val="22"/>
        </w:rPr>
        <w:t xml:space="preserve"> category.</w:t>
      </w:r>
    </w:p>
    <w:p w14:paraId="1AF9D053" w14:textId="36C31A64" w:rsidR="00272EFA" w:rsidRDefault="00272EFA">
      <w:pPr>
        <w:spacing w:after="200" w:line="276" w:lineRule="auto"/>
        <w:rPr>
          <w:rFonts w:ascii="Arial" w:hAnsi="Arial" w:cs="Arial"/>
          <w:b/>
          <w:bCs/>
          <w:color w:val="7F30A0"/>
          <w:spacing w:val="20"/>
          <w:sz w:val="28"/>
          <w:szCs w:val="28"/>
        </w:rPr>
      </w:pPr>
    </w:p>
    <w:p w14:paraId="75D833A2" w14:textId="0241CEBB" w:rsidR="002B33C8" w:rsidRDefault="002B33C8">
      <w:pPr>
        <w:spacing w:after="200" w:line="276" w:lineRule="auto"/>
        <w:rPr>
          <w:rFonts w:ascii="Arial" w:hAnsi="Arial" w:cs="Arial"/>
          <w:b/>
          <w:bCs/>
          <w:color w:val="7F30A0"/>
          <w:spacing w:val="20"/>
          <w:sz w:val="28"/>
          <w:szCs w:val="28"/>
        </w:rPr>
      </w:pPr>
    </w:p>
    <w:p w14:paraId="31A49F98" w14:textId="2D27568F" w:rsidR="002B33C8" w:rsidRDefault="002B33C8">
      <w:pPr>
        <w:spacing w:after="200" w:line="276" w:lineRule="auto"/>
        <w:rPr>
          <w:rFonts w:ascii="Arial" w:hAnsi="Arial" w:cs="Arial"/>
          <w:b/>
          <w:bCs/>
          <w:color w:val="7F30A0"/>
          <w:spacing w:val="20"/>
          <w:sz w:val="28"/>
          <w:szCs w:val="28"/>
        </w:rPr>
      </w:pPr>
    </w:p>
    <w:p w14:paraId="59307740" w14:textId="221BE152" w:rsidR="00C55FD4" w:rsidRDefault="00C55FD4">
      <w:pPr>
        <w:spacing w:after="200" w:line="276" w:lineRule="auto"/>
        <w:rPr>
          <w:rFonts w:ascii="Arial" w:hAnsi="Arial" w:cs="Arial"/>
          <w:b/>
          <w:bCs/>
          <w:color w:val="7F30A0"/>
          <w:spacing w:val="20"/>
          <w:sz w:val="28"/>
          <w:szCs w:val="28"/>
        </w:rPr>
      </w:pPr>
      <w:r>
        <w:rPr>
          <w:rFonts w:ascii="Arial" w:hAnsi="Arial" w:cs="Arial"/>
          <w:b/>
          <w:bCs/>
          <w:color w:val="7F30A0"/>
          <w:spacing w:val="20"/>
          <w:sz w:val="28"/>
          <w:szCs w:val="28"/>
        </w:rPr>
        <w:br w:type="page"/>
      </w:r>
    </w:p>
    <w:p w14:paraId="5930A5A3" w14:textId="77777777" w:rsidR="00B13910" w:rsidRDefault="00B13910" w:rsidP="00B13910">
      <w:pPr>
        <w:pStyle w:val="Heading1"/>
        <w:numPr>
          <w:ilvl w:val="0"/>
          <w:numId w:val="0"/>
        </w:numPr>
        <w:spacing w:before="120"/>
        <w:ind w:left="360" w:hanging="360"/>
      </w:pPr>
      <w:bookmarkStart w:id="12" w:name="_Toc40854481"/>
      <w:r>
        <w:lastRenderedPageBreak/>
        <w:t>How to nominate for an award</w:t>
      </w:r>
      <w:bookmarkEnd w:id="12"/>
    </w:p>
    <w:p w14:paraId="3A4F5055" w14:textId="77777777" w:rsidR="00B13910" w:rsidRDefault="00B13910" w:rsidP="00B13910">
      <w:pPr>
        <w:spacing w:after="120" w:line="276" w:lineRule="auto"/>
        <w:rPr>
          <w:rFonts w:ascii="Arial" w:hAnsi="Arial" w:cs="Arial"/>
          <w:sz w:val="22"/>
        </w:rPr>
      </w:pPr>
      <w:r>
        <w:rPr>
          <w:rFonts w:ascii="Arial" w:hAnsi="Arial" w:cs="Arial"/>
          <w:sz w:val="22"/>
        </w:rPr>
        <w:t xml:space="preserve">This year, there have been minor updates to nominating to reduce administrative burden and streamline the process. </w:t>
      </w:r>
    </w:p>
    <w:p w14:paraId="0FC998DC" w14:textId="77777777" w:rsidR="00B13910" w:rsidRDefault="00B13910" w:rsidP="00B13910">
      <w:pPr>
        <w:spacing w:after="120" w:line="276" w:lineRule="auto"/>
        <w:rPr>
          <w:rFonts w:ascii="Arial" w:hAnsi="Arial" w:cs="Arial"/>
          <w:sz w:val="22"/>
        </w:rPr>
      </w:pPr>
      <w:r>
        <w:rPr>
          <w:rFonts w:ascii="Arial" w:hAnsi="Arial" w:cs="Arial"/>
          <w:sz w:val="22"/>
        </w:rPr>
        <w:t>T</w:t>
      </w:r>
      <w:r w:rsidRPr="004D013C">
        <w:rPr>
          <w:rFonts w:ascii="Arial" w:hAnsi="Arial" w:cs="Arial"/>
          <w:sz w:val="22"/>
        </w:rPr>
        <w:t xml:space="preserve">here are </w:t>
      </w:r>
      <w:r>
        <w:rPr>
          <w:rFonts w:ascii="Arial" w:hAnsi="Arial" w:cs="Arial"/>
          <w:sz w:val="22"/>
        </w:rPr>
        <w:t xml:space="preserve">now </w:t>
      </w:r>
      <w:r w:rsidRPr="004D013C">
        <w:rPr>
          <w:rFonts w:ascii="Arial" w:hAnsi="Arial" w:cs="Arial"/>
          <w:sz w:val="22"/>
        </w:rPr>
        <w:t xml:space="preserve">two </w:t>
      </w:r>
      <w:r>
        <w:rPr>
          <w:rFonts w:ascii="Arial" w:hAnsi="Arial" w:cs="Arial"/>
          <w:sz w:val="22"/>
        </w:rPr>
        <w:t>ways to nominate for an award:</w:t>
      </w:r>
    </w:p>
    <w:p w14:paraId="43F9EA71" w14:textId="77777777" w:rsidR="00B13910" w:rsidRDefault="00B13910" w:rsidP="00B13910">
      <w:pPr>
        <w:pStyle w:val="ListParagraph"/>
        <w:numPr>
          <w:ilvl w:val="0"/>
          <w:numId w:val="31"/>
        </w:numPr>
        <w:spacing w:after="120" w:line="276" w:lineRule="auto"/>
        <w:rPr>
          <w:rFonts w:ascii="Arial" w:hAnsi="Arial" w:cs="Arial"/>
          <w:sz w:val="22"/>
        </w:rPr>
      </w:pPr>
      <w:r>
        <w:rPr>
          <w:rFonts w:ascii="Arial" w:hAnsi="Arial" w:cs="Arial"/>
          <w:sz w:val="22"/>
        </w:rPr>
        <w:t>Nominate yourself</w:t>
      </w:r>
    </w:p>
    <w:p w14:paraId="65A3C591" w14:textId="15A55D05" w:rsidR="00B13910" w:rsidRDefault="00B13910" w:rsidP="00B13910">
      <w:pPr>
        <w:pStyle w:val="ListParagraph"/>
        <w:numPr>
          <w:ilvl w:val="0"/>
          <w:numId w:val="31"/>
        </w:numPr>
        <w:spacing w:after="120" w:line="276" w:lineRule="auto"/>
        <w:rPr>
          <w:rFonts w:ascii="Arial" w:hAnsi="Arial" w:cs="Arial"/>
          <w:sz w:val="22"/>
        </w:rPr>
      </w:pPr>
      <w:r>
        <w:rPr>
          <w:rFonts w:ascii="Arial" w:hAnsi="Arial" w:cs="Arial"/>
          <w:sz w:val="22"/>
        </w:rPr>
        <w:t>Nominate a colleague or organisation(s)/service(s) for an award.</w:t>
      </w:r>
    </w:p>
    <w:p w14:paraId="56DF47AE" w14:textId="05467CDE" w:rsidR="00B13910" w:rsidRPr="001259E3" w:rsidRDefault="00B13910" w:rsidP="00B13910">
      <w:pPr>
        <w:pStyle w:val="Heading3"/>
        <w:keepNext/>
        <w:keepLines/>
        <w:tabs>
          <w:tab w:val="clear" w:pos="0"/>
        </w:tabs>
        <w:autoSpaceDE/>
        <w:autoSpaceDN/>
        <w:adjustRightInd/>
        <w:spacing w:before="200" w:after="0" w:line="276" w:lineRule="auto"/>
        <w:ind w:firstLine="0"/>
        <w:jc w:val="left"/>
        <w:rPr>
          <w:rFonts w:eastAsiaTheme="majorEastAsia" w:cstheme="majorBidi"/>
          <w:bCs/>
          <w:color w:val="auto"/>
          <w:sz w:val="22"/>
          <w:szCs w:val="18"/>
          <w:lang w:eastAsia="en-US"/>
        </w:rPr>
      </w:pPr>
      <w:bookmarkStart w:id="13" w:name="_Toc40854482"/>
      <w:r w:rsidRPr="001259E3">
        <w:rPr>
          <w:rFonts w:eastAsiaTheme="majorEastAsia" w:cstheme="majorBidi"/>
          <w:bCs/>
          <w:color w:val="auto"/>
          <w:sz w:val="22"/>
          <w:szCs w:val="18"/>
          <w:lang w:eastAsia="en-US"/>
        </w:rPr>
        <w:t>Nominate yourself</w:t>
      </w:r>
      <w:bookmarkEnd w:id="13"/>
      <w:r>
        <w:rPr>
          <w:rFonts w:eastAsiaTheme="majorEastAsia" w:cstheme="majorBidi"/>
          <w:bCs/>
          <w:color w:val="auto"/>
          <w:sz w:val="22"/>
          <w:szCs w:val="18"/>
          <w:lang w:eastAsia="en-US"/>
        </w:rPr>
        <w:t xml:space="preserve"> </w:t>
      </w:r>
    </w:p>
    <w:p w14:paraId="4ECDCFA7" w14:textId="2427E53D" w:rsidR="00B13910" w:rsidRPr="003056B7" w:rsidRDefault="00B13910" w:rsidP="00B13910">
      <w:pPr>
        <w:pStyle w:val="ListParagraph"/>
        <w:numPr>
          <w:ilvl w:val="0"/>
          <w:numId w:val="33"/>
        </w:numPr>
        <w:spacing w:after="120" w:line="276" w:lineRule="auto"/>
        <w:rPr>
          <w:rFonts w:ascii="Arial" w:hAnsi="Arial" w:cs="Arial"/>
          <w:sz w:val="22"/>
        </w:rPr>
      </w:pPr>
      <w:r w:rsidRPr="003056B7">
        <w:rPr>
          <w:rFonts w:ascii="Arial" w:hAnsi="Arial" w:cs="Arial"/>
          <w:sz w:val="22"/>
        </w:rPr>
        <w:t xml:space="preserve">Visit </w:t>
      </w:r>
      <w:r w:rsidRPr="003A566C">
        <w:rPr>
          <w:rFonts w:ascii="Arial" w:hAnsi="Arial" w:cs="Arial"/>
          <w:sz w:val="22"/>
        </w:rPr>
        <w:t xml:space="preserve">the </w:t>
      </w:r>
      <w:hyperlink r:id="rId14" w:history="1">
        <w:r w:rsidRPr="003A566C">
          <w:rPr>
            <w:rStyle w:val="Hyperlink"/>
            <w:rFonts w:ascii="Arial" w:hAnsi="Arial" w:cs="Arial"/>
            <w:sz w:val="22"/>
          </w:rPr>
          <w:t>VEYA nomination page</w:t>
        </w:r>
      </w:hyperlink>
      <w:r w:rsidRPr="003056B7">
        <w:rPr>
          <w:rFonts w:ascii="Arial" w:hAnsi="Arial" w:cs="Arial"/>
          <w:sz w:val="22"/>
        </w:rPr>
        <w:t xml:space="preserve"> (first-time users will need to register their details).</w:t>
      </w:r>
    </w:p>
    <w:p w14:paraId="3A9543E1" w14:textId="23686203" w:rsidR="00F019BF" w:rsidRPr="00854AB0" w:rsidRDefault="00F019BF" w:rsidP="00F019BF">
      <w:pPr>
        <w:pStyle w:val="ListParagraph"/>
        <w:numPr>
          <w:ilvl w:val="0"/>
          <w:numId w:val="33"/>
        </w:numPr>
        <w:spacing w:after="120" w:line="276" w:lineRule="auto"/>
        <w:rPr>
          <w:rFonts w:ascii="Arial" w:hAnsi="Arial" w:cs="Arial"/>
          <w:sz w:val="22"/>
        </w:rPr>
      </w:pPr>
      <w:r w:rsidRPr="00854AB0">
        <w:rPr>
          <w:rFonts w:ascii="Arial" w:hAnsi="Arial" w:cs="Arial"/>
          <w:sz w:val="22"/>
        </w:rPr>
        <w:t xml:space="preserve">Click on ‘Start an application’ to begin. Under ‘category’, select ‘I’d like to nominate someone for’ and then select the relevant award category. Enter </w:t>
      </w:r>
      <w:r>
        <w:rPr>
          <w:rFonts w:ascii="Arial" w:hAnsi="Arial" w:cs="Arial"/>
          <w:sz w:val="22"/>
        </w:rPr>
        <w:t>your or the service/s</w:t>
      </w:r>
      <w:r w:rsidRPr="00854AB0">
        <w:rPr>
          <w:rFonts w:ascii="Arial" w:hAnsi="Arial" w:cs="Arial"/>
          <w:sz w:val="22"/>
        </w:rPr>
        <w:t xml:space="preserve"> name in the ‘Name of nominee or team’ field. Click on ‘Save + next’.</w:t>
      </w:r>
    </w:p>
    <w:p w14:paraId="48A413A8" w14:textId="77777777" w:rsidR="00B13910" w:rsidRDefault="00B13910" w:rsidP="00B13910">
      <w:pPr>
        <w:pStyle w:val="ListParagraph"/>
        <w:numPr>
          <w:ilvl w:val="0"/>
          <w:numId w:val="33"/>
        </w:numPr>
        <w:spacing w:after="120" w:line="276" w:lineRule="auto"/>
        <w:rPr>
          <w:rFonts w:ascii="Arial" w:hAnsi="Arial" w:cs="Arial"/>
          <w:sz w:val="22"/>
        </w:rPr>
      </w:pPr>
      <w:r w:rsidRPr="003056B7">
        <w:rPr>
          <w:rFonts w:ascii="Arial" w:hAnsi="Arial" w:cs="Arial"/>
          <w:sz w:val="22"/>
        </w:rPr>
        <w:t>Complete the application form</w:t>
      </w:r>
      <w:r>
        <w:rPr>
          <w:rFonts w:ascii="Arial" w:hAnsi="Arial" w:cs="Arial"/>
          <w:sz w:val="22"/>
        </w:rPr>
        <w:t>.</w:t>
      </w:r>
    </w:p>
    <w:p w14:paraId="5992F3A3" w14:textId="79E72C73" w:rsidR="00B13910" w:rsidRPr="00FF43D1" w:rsidRDefault="00B13910" w:rsidP="00FF43D1">
      <w:pPr>
        <w:spacing w:after="120" w:line="276" w:lineRule="auto"/>
        <w:rPr>
          <w:rFonts w:ascii="Arial" w:hAnsi="Arial" w:cs="Arial"/>
          <w:sz w:val="22"/>
        </w:rPr>
      </w:pPr>
      <w:r>
        <w:rPr>
          <w:rFonts w:ascii="Arial" w:hAnsi="Arial" w:cs="Arial"/>
          <w:sz w:val="22"/>
        </w:rPr>
        <w:t>Include two references</w:t>
      </w:r>
      <w:r w:rsidR="00C55FD4">
        <w:rPr>
          <w:rFonts w:ascii="Arial" w:hAnsi="Arial" w:cs="Arial"/>
          <w:sz w:val="22"/>
        </w:rPr>
        <w:t xml:space="preserve"> to support your nomination. One of your referees should be </w:t>
      </w:r>
      <w:r w:rsidR="00EA1C6D">
        <w:rPr>
          <w:rFonts w:ascii="Arial" w:hAnsi="Arial" w:cs="Arial"/>
          <w:sz w:val="22"/>
        </w:rPr>
        <w:t xml:space="preserve">your </w:t>
      </w:r>
      <w:r w:rsidR="00FF43D1">
        <w:rPr>
          <w:rFonts w:ascii="Arial" w:hAnsi="Arial" w:cs="Arial"/>
          <w:sz w:val="22"/>
        </w:rPr>
        <w:t xml:space="preserve">service provider/coordinator or Chief Executive Officer (or equivalent). </w:t>
      </w:r>
      <w:r w:rsidR="00C55FD4" w:rsidRPr="00FF43D1">
        <w:rPr>
          <w:rFonts w:ascii="Arial" w:hAnsi="Arial" w:cs="Arial"/>
          <w:sz w:val="22"/>
        </w:rPr>
        <w:t>You</w:t>
      </w:r>
      <w:r w:rsidR="00EA1C6D" w:rsidRPr="00FF43D1">
        <w:rPr>
          <w:rFonts w:ascii="Arial" w:hAnsi="Arial" w:cs="Arial"/>
          <w:sz w:val="22"/>
        </w:rPr>
        <w:t xml:space="preserve">r nomination will automatically be sent to your </w:t>
      </w:r>
      <w:r w:rsidR="00FF43D1">
        <w:rPr>
          <w:rFonts w:ascii="Arial" w:hAnsi="Arial" w:cs="Arial"/>
          <w:sz w:val="22"/>
        </w:rPr>
        <w:t xml:space="preserve">service provider/coordinator or Chief Executive Officer (or equivalent) </w:t>
      </w:r>
      <w:r w:rsidR="00EA1C6D" w:rsidRPr="00FF43D1">
        <w:rPr>
          <w:rFonts w:ascii="Arial" w:hAnsi="Arial" w:cs="Arial"/>
          <w:sz w:val="22"/>
        </w:rPr>
        <w:t>for their endorsement</w:t>
      </w:r>
      <w:r w:rsidR="00FF43D1">
        <w:rPr>
          <w:rFonts w:ascii="Arial" w:hAnsi="Arial" w:cs="Arial"/>
          <w:sz w:val="22"/>
        </w:rPr>
        <w:t>. Y</w:t>
      </w:r>
      <w:r w:rsidR="00EA1C6D" w:rsidRPr="00FF43D1">
        <w:rPr>
          <w:rFonts w:ascii="Arial" w:hAnsi="Arial" w:cs="Arial"/>
          <w:sz w:val="22"/>
        </w:rPr>
        <w:t>ou</w:t>
      </w:r>
      <w:r w:rsidR="00C55FD4" w:rsidRPr="00FF43D1">
        <w:rPr>
          <w:rFonts w:ascii="Arial" w:hAnsi="Arial" w:cs="Arial"/>
          <w:sz w:val="22"/>
        </w:rPr>
        <w:t xml:space="preserve"> should </w:t>
      </w:r>
      <w:r w:rsidRPr="00FF43D1">
        <w:rPr>
          <w:rFonts w:ascii="Arial" w:hAnsi="Arial" w:cs="Arial"/>
          <w:sz w:val="22"/>
        </w:rPr>
        <w:t xml:space="preserve">ensure that </w:t>
      </w:r>
      <w:r w:rsidR="00EA1C6D" w:rsidRPr="00FF43D1">
        <w:rPr>
          <w:rFonts w:ascii="Arial" w:hAnsi="Arial" w:cs="Arial"/>
          <w:sz w:val="22"/>
        </w:rPr>
        <w:t>they have</w:t>
      </w:r>
      <w:r w:rsidRPr="00FF43D1">
        <w:rPr>
          <w:rFonts w:ascii="Arial" w:hAnsi="Arial" w:cs="Arial"/>
          <w:sz w:val="22"/>
        </w:rPr>
        <w:t xml:space="preserve"> approved your application by </w:t>
      </w:r>
      <w:r w:rsidR="003A566C" w:rsidRPr="00FF43D1">
        <w:rPr>
          <w:rFonts w:ascii="Arial" w:hAnsi="Arial" w:cs="Arial"/>
          <w:sz w:val="22"/>
        </w:rPr>
        <w:t>11.59pm Monday 6 July</w:t>
      </w:r>
      <w:r w:rsidR="00C55FD4" w:rsidRPr="00FF43D1">
        <w:rPr>
          <w:rFonts w:ascii="Arial" w:hAnsi="Arial" w:cs="Arial"/>
          <w:sz w:val="22"/>
        </w:rPr>
        <w:t xml:space="preserve"> 2020 </w:t>
      </w:r>
      <w:r w:rsidRPr="00FF43D1">
        <w:rPr>
          <w:rFonts w:ascii="Arial" w:hAnsi="Arial" w:cs="Arial"/>
          <w:sz w:val="22"/>
        </w:rPr>
        <w:t>(the closing date for applications).</w:t>
      </w:r>
    </w:p>
    <w:p w14:paraId="7599ABB9" w14:textId="1D73EF59" w:rsidR="00B13910" w:rsidRDefault="00B13910" w:rsidP="00B13910">
      <w:pPr>
        <w:pStyle w:val="Heading3"/>
        <w:keepNext/>
        <w:keepLines/>
        <w:tabs>
          <w:tab w:val="clear" w:pos="0"/>
        </w:tabs>
        <w:autoSpaceDE/>
        <w:autoSpaceDN/>
        <w:adjustRightInd/>
        <w:spacing w:before="200" w:after="0" w:line="276" w:lineRule="auto"/>
        <w:ind w:firstLine="0"/>
        <w:jc w:val="left"/>
        <w:rPr>
          <w:rFonts w:eastAsiaTheme="majorEastAsia" w:cstheme="majorBidi"/>
          <w:bCs/>
          <w:color w:val="auto"/>
          <w:sz w:val="22"/>
          <w:szCs w:val="18"/>
          <w:lang w:eastAsia="en-US"/>
        </w:rPr>
      </w:pPr>
      <w:bookmarkStart w:id="14" w:name="_Toc40854483"/>
      <w:r w:rsidRPr="00B2019C">
        <w:rPr>
          <w:rFonts w:eastAsiaTheme="majorEastAsia" w:cstheme="majorBidi"/>
          <w:bCs/>
          <w:color w:val="auto"/>
          <w:sz w:val="22"/>
          <w:szCs w:val="18"/>
          <w:lang w:eastAsia="en-US"/>
        </w:rPr>
        <w:t>Nominate a colleague or organisation(s)/service(s)</w:t>
      </w:r>
      <w:bookmarkEnd w:id="14"/>
    </w:p>
    <w:p w14:paraId="235DCD8C" w14:textId="77777777" w:rsidR="00B13910" w:rsidRPr="003056B7" w:rsidRDefault="00B13910" w:rsidP="00B13910">
      <w:pPr>
        <w:pStyle w:val="ListParagraph"/>
        <w:numPr>
          <w:ilvl w:val="0"/>
          <w:numId w:val="36"/>
        </w:numPr>
        <w:spacing w:before="120" w:after="120" w:line="276" w:lineRule="auto"/>
        <w:rPr>
          <w:rFonts w:ascii="Arial" w:hAnsi="Arial" w:cs="Arial"/>
          <w:sz w:val="22"/>
        </w:rPr>
      </w:pPr>
      <w:r w:rsidRPr="003056B7">
        <w:rPr>
          <w:rFonts w:ascii="Arial" w:hAnsi="Arial" w:cs="Arial"/>
          <w:sz w:val="22"/>
        </w:rPr>
        <w:t xml:space="preserve">Visit </w:t>
      </w:r>
      <w:r w:rsidRPr="00854AB0">
        <w:rPr>
          <w:rFonts w:ascii="Arial" w:hAnsi="Arial" w:cs="Arial"/>
          <w:sz w:val="22"/>
        </w:rPr>
        <w:t>the VEYA nomination page</w:t>
      </w:r>
      <w:r w:rsidRPr="003056B7">
        <w:rPr>
          <w:rFonts w:ascii="Arial" w:hAnsi="Arial" w:cs="Arial"/>
          <w:sz w:val="22"/>
        </w:rPr>
        <w:t xml:space="preserve"> (first-time users will need to register their details).</w:t>
      </w:r>
    </w:p>
    <w:p w14:paraId="730E8871" w14:textId="280E47D3" w:rsidR="009A62E0" w:rsidRDefault="00B13910" w:rsidP="009A62E0">
      <w:pPr>
        <w:pStyle w:val="ListParagraph"/>
        <w:numPr>
          <w:ilvl w:val="0"/>
          <w:numId w:val="36"/>
        </w:numPr>
        <w:spacing w:after="120" w:line="276" w:lineRule="auto"/>
        <w:rPr>
          <w:rFonts w:ascii="Arial" w:hAnsi="Arial" w:cs="Arial"/>
          <w:sz w:val="22"/>
        </w:rPr>
      </w:pPr>
      <w:r w:rsidRPr="00854AB0">
        <w:rPr>
          <w:rFonts w:ascii="Arial" w:hAnsi="Arial" w:cs="Arial"/>
          <w:sz w:val="22"/>
        </w:rPr>
        <w:t xml:space="preserve">Click on ‘Start an application’ to begin. Under ‘category’, select ‘I’d like to nominate someone </w:t>
      </w:r>
      <w:r w:rsidR="009A62E0">
        <w:rPr>
          <w:rFonts w:ascii="Arial" w:hAnsi="Arial" w:cs="Arial"/>
          <w:sz w:val="22"/>
        </w:rPr>
        <w:t>else</w:t>
      </w:r>
      <w:r w:rsidRPr="00854AB0">
        <w:rPr>
          <w:rFonts w:ascii="Arial" w:hAnsi="Arial" w:cs="Arial"/>
          <w:sz w:val="22"/>
        </w:rPr>
        <w:t xml:space="preserve">’ and then select the relevant award category. Enter </w:t>
      </w:r>
      <w:r w:rsidR="009A62E0">
        <w:rPr>
          <w:rFonts w:ascii="Arial" w:hAnsi="Arial" w:cs="Arial"/>
          <w:sz w:val="22"/>
        </w:rPr>
        <w:t>a nomination name in the</w:t>
      </w:r>
      <w:r w:rsidRPr="00854AB0">
        <w:rPr>
          <w:rFonts w:ascii="Arial" w:hAnsi="Arial" w:cs="Arial"/>
          <w:sz w:val="22"/>
        </w:rPr>
        <w:t xml:space="preserve"> ‘Name of </w:t>
      </w:r>
      <w:r w:rsidR="009A62E0">
        <w:rPr>
          <w:rFonts w:ascii="Arial" w:hAnsi="Arial" w:cs="Arial"/>
          <w:sz w:val="22"/>
        </w:rPr>
        <w:t>nomination’</w:t>
      </w:r>
      <w:r w:rsidRPr="00854AB0">
        <w:rPr>
          <w:rFonts w:ascii="Arial" w:hAnsi="Arial" w:cs="Arial"/>
          <w:sz w:val="22"/>
        </w:rPr>
        <w:t xml:space="preserve"> field</w:t>
      </w:r>
      <w:r w:rsidR="009A62E0">
        <w:rPr>
          <w:rFonts w:ascii="Arial" w:hAnsi="Arial" w:cs="Arial"/>
          <w:sz w:val="22"/>
        </w:rPr>
        <w:t xml:space="preserve"> - the application form will provide guidance on this.</w:t>
      </w:r>
      <w:r w:rsidRPr="00854AB0">
        <w:rPr>
          <w:rFonts w:ascii="Arial" w:hAnsi="Arial" w:cs="Arial"/>
          <w:sz w:val="22"/>
        </w:rPr>
        <w:t xml:space="preserve"> </w:t>
      </w:r>
    </w:p>
    <w:p w14:paraId="46E62479" w14:textId="7D9FCCB1" w:rsidR="009A62E0" w:rsidRDefault="009A62E0" w:rsidP="009A62E0">
      <w:pPr>
        <w:pStyle w:val="ListParagraph"/>
        <w:numPr>
          <w:ilvl w:val="0"/>
          <w:numId w:val="36"/>
        </w:numPr>
        <w:spacing w:after="120" w:line="276" w:lineRule="auto"/>
        <w:rPr>
          <w:rFonts w:ascii="Arial" w:hAnsi="Arial" w:cs="Arial"/>
          <w:sz w:val="22"/>
        </w:rPr>
      </w:pPr>
      <w:r>
        <w:rPr>
          <w:rFonts w:ascii="Arial" w:hAnsi="Arial" w:cs="Arial"/>
          <w:sz w:val="22"/>
        </w:rPr>
        <w:t xml:space="preserve">In the ‘Nominator details’ tab, you will be asked to provide your contact details and provide a short statement (non-scored) explaining why you would like them to win an award. </w:t>
      </w:r>
    </w:p>
    <w:p w14:paraId="556BDDDE" w14:textId="61174671" w:rsidR="009A62E0" w:rsidRDefault="009A62E0" w:rsidP="00FF43D1">
      <w:pPr>
        <w:pStyle w:val="ListParagraph"/>
        <w:numPr>
          <w:ilvl w:val="0"/>
          <w:numId w:val="36"/>
        </w:numPr>
        <w:spacing w:after="120" w:line="276" w:lineRule="auto"/>
        <w:rPr>
          <w:rFonts w:ascii="Arial" w:hAnsi="Arial" w:cs="Arial"/>
          <w:sz w:val="22"/>
        </w:rPr>
      </w:pPr>
      <w:r w:rsidRPr="009A62E0">
        <w:rPr>
          <w:rFonts w:ascii="Arial" w:hAnsi="Arial" w:cs="Arial"/>
          <w:sz w:val="22"/>
        </w:rPr>
        <w:t xml:space="preserve">In the ‘Nominee’s details’ tab, you will be asked to provide </w:t>
      </w:r>
      <w:r>
        <w:rPr>
          <w:rFonts w:ascii="Arial" w:hAnsi="Arial" w:cs="Arial"/>
          <w:sz w:val="22"/>
        </w:rPr>
        <w:t xml:space="preserve">contact </w:t>
      </w:r>
      <w:r w:rsidRPr="009A62E0">
        <w:rPr>
          <w:rFonts w:ascii="Arial" w:hAnsi="Arial" w:cs="Arial"/>
          <w:sz w:val="22"/>
        </w:rPr>
        <w:t>detail</w:t>
      </w:r>
      <w:r>
        <w:rPr>
          <w:rFonts w:ascii="Arial" w:hAnsi="Arial" w:cs="Arial"/>
          <w:sz w:val="22"/>
        </w:rPr>
        <w:t>s</w:t>
      </w:r>
      <w:r w:rsidRPr="009A62E0">
        <w:rPr>
          <w:rFonts w:ascii="Arial" w:hAnsi="Arial" w:cs="Arial"/>
          <w:sz w:val="22"/>
        </w:rPr>
        <w:t xml:space="preserve"> </w:t>
      </w:r>
      <w:r>
        <w:rPr>
          <w:rFonts w:ascii="Arial" w:hAnsi="Arial" w:cs="Arial"/>
          <w:sz w:val="22"/>
        </w:rPr>
        <w:t>for</w:t>
      </w:r>
      <w:r w:rsidRPr="009A62E0">
        <w:rPr>
          <w:rFonts w:ascii="Arial" w:hAnsi="Arial" w:cs="Arial"/>
          <w:sz w:val="22"/>
        </w:rPr>
        <w:t xml:space="preserve"> your chosen nominee</w:t>
      </w:r>
      <w:r>
        <w:rPr>
          <w:rFonts w:ascii="Arial" w:hAnsi="Arial" w:cs="Arial"/>
          <w:sz w:val="22"/>
        </w:rPr>
        <w:t>.</w:t>
      </w:r>
    </w:p>
    <w:p w14:paraId="38BCA44E" w14:textId="190382D4" w:rsidR="009A62E0" w:rsidRPr="009A62E0" w:rsidRDefault="009A62E0" w:rsidP="009A62E0">
      <w:pPr>
        <w:pStyle w:val="ListParagraph"/>
        <w:spacing w:after="120" w:line="276" w:lineRule="auto"/>
        <w:ind w:left="360"/>
        <w:rPr>
          <w:rFonts w:ascii="Arial" w:hAnsi="Arial" w:cs="Arial"/>
          <w:sz w:val="22"/>
        </w:rPr>
      </w:pPr>
      <w:r w:rsidRPr="009A62E0">
        <w:rPr>
          <w:rFonts w:ascii="Arial" w:hAnsi="Arial" w:cs="Arial"/>
          <w:b/>
          <w:bCs/>
          <w:sz w:val="22"/>
        </w:rPr>
        <w:t>Note:</w:t>
      </w:r>
      <w:r w:rsidRPr="009A62E0">
        <w:rPr>
          <w:rFonts w:ascii="Arial" w:hAnsi="Arial" w:cs="Arial"/>
          <w:sz w:val="22"/>
        </w:rPr>
        <w:t xml:space="preserve"> For the Early Childhood Teacher of the Year Award, you will be required to respond to three selection </w:t>
      </w:r>
      <w:r w:rsidR="00383AF4" w:rsidRPr="009A62E0">
        <w:rPr>
          <w:rFonts w:ascii="Arial" w:hAnsi="Arial" w:cs="Arial"/>
          <w:sz w:val="22"/>
        </w:rPr>
        <w:t>criteria</w:t>
      </w:r>
      <w:r w:rsidRPr="009A62E0">
        <w:rPr>
          <w:rFonts w:ascii="Arial" w:hAnsi="Arial" w:cs="Arial"/>
          <w:sz w:val="22"/>
        </w:rPr>
        <w:t xml:space="preserve"> (250 words maximum).</w:t>
      </w:r>
    </w:p>
    <w:p w14:paraId="77142EAC" w14:textId="77777777" w:rsidR="009A62E0" w:rsidRDefault="004A4FA0" w:rsidP="00B13910">
      <w:pPr>
        <w:pStyle w:val="ListParagraph"/>
        <w:numPr>
          <w:ilvl w:val="0"/>
          <w:numId w:val="36"/>
        </w:numPr>
        <w:spacing w:after="120" w:line="276" w:lineRule="auto"/>
        <w:rPr>
          <w:rFonts w:ascii="Arial" w:hAnsi="Arial" w:cs="Arial"/>
          <w:sz w:val="22"/>
        </w:rPr>
      </w:pPr>
      <w:r>
        <w:rPr>
          <w:rFonts w:ascii="Arial" w:hAnsi="Arial" w:cs="Arial"/>
          <w:sz w:val="22"/>
        </w:rPr>
        <w:t xml:space="preserve">After you have reviewed and </w:t>
      </w:r>
      <w:r w:rsidR="00B13910" w:rsidRPr="00C91AD8">
        <w:rPr>
          <w:rFonts w:ascii="Arial" w:hAnsi="Arial" w:cs="Arial"/>
          <w:sz w:val="22"/>
        </w:rPr>
        <w:t>submitted, an email will be sent to your nominee inviting them to review</w:t>
      </w:r>
      <w:r w:rsidR="009A62E0">
        <w:rPr>
          <w:rFonts w:ascii="Arial" w:hAnsi="Arial" w:cs="Arial"/>
          <w:sz w:val="22"/>
        </w:rPr>
        <w:t xml:space="preserve">, complete the section criteria and </w:t>
      </w:r>
      <w:r w:rsidR="00B13910" w:rsidRPr="00C91AD8">
        <w:rPr>
          <w:rFonts w:ascii="Arial" w:hAnsi="Arial" w:cs="Arial"/>
          <w:sz w:val="22"/>
        </w:rPr>
        <w:t>accept the nomination</w:t>
      </w:r>
      <w:r>
        <w:rPr>
          <w:rFonts w:ascii="Arial" w:hAnsi="Arial" w:cs="Arial"/>
          <w:sz w:val="22"/>
        </w:rPr>
        <w:t xml:space="preserve"> by </w:t>
      </w:r>
      <w:r w:rsidR="009A62E0">
        <w:rPr>
          <w:rFonts w:ascii="Arial" w:hAnsi="Arial" w:cs="Arial"/>
          <w:sz w:val="22"/>
        </w:rPr>
        <w:t>11.59pm Monday 6 July</w:t>
      </w:r>
      <w:r>
        <w:rPr>
          <w:rFonts w:ascii="Arial" w:hAnsi="Arial" w:cs="Arial"/>
          <w:sz w:val="22"/>
        </w:rPr>
        <w:t xml:space="preserve"> 2020 (the closing date for applications)</w:t>
      </w:r>
      <w:r w:rsidR="00B13910" w:rsidRPr="00C91AD8">
        <w:rPr>
          <w:rFonts w:ascii="Arial" w:hAnsi="Arial" w:cs="Arial"/>
          <w:sz w:val="22"/>
        </w:rPr>
        <w:t xml:space="preserve">. </w:t>
      </w:r>
      <w:r>
        <w:rPr>
          <w:rFonts w:ascii="Arial" w:hAnsi="Arial" w:cs="Arial"/>
          <w:sz w:val="22"/>
        </w:rPr>
        <w:t>They will also be asked to include a second referee</w:t>
      </w:r>
      <w:r w:rsidR="009A62E0">
        <w:rPr>
          <w:rFonts w:ascii="Arial" w:hAnsi="Arial" w:cs="Arial"/>
          <w:sz w:val="22"/>
        </w:rPr>
        <w:t>, of which one needs to be their service/service provider director or Chief Executive Officer (or equivalent).</w:t>
      </w:r>
    </w:p>
    <w:p w14:paraId="42B193CF" w14:textId="30D65976" w:rsidR="00B13910" w:rsidRDefault="009A62E0" w:rsidP="00B13910">
      <w:pPr>
        <w:pStyle w:val="ListParagraph"/>
        <w:numPr>
          <w:ilvl w:val="0"/>
          <w:numId w:val="36"/>
        </w:numPr>
        <w:spacing w:after="120" w:line="276" w:lineRule="auto"/>
        <w:rPr>
          <w:rFonts w:ascii="Arial" w:hAnsi="Arial" w:cs="Arial"/>
          <w:sz w:val="22"/>
        </w:rPr>
      </w:pPr>
      <w:r>
        <w:rPr>
          <w:rFonts w:ascii="Arial" w:hAnsi="Arial" w:cs="Arial"/>
          <w:sz w:val="22"/>
        </w:rPr>
        <w:t xml:space="preserve">After your nominee has completed step 5, their nomination will be sent automatically to their service/service provider director or Chief Executive Officer (or equivalent) for endorsement. </w:t>
      </w:r>
      <w:r w:rsidR="00B13910" w:rsidRPr="00C91AD8">
        <w:rPr>
          <w:rFonts w:ascii="Arial" w:hAnsi="Arial" w:cs="Arial"/>
          <w:sz w:val="22"/>
        </w:rPr>
        <w:t xml:space="preserve">Your nominee must </w:t>
      </w:r>
      <w:r>
        <w:rPr>
          <w:rFonts w:ascii="Arial" w:hAnsi="Arial" w:cs="Arial"/>
          <w:sz w:val="22"/>
        </w:rPr>
        <w:t xml:space="preserve">ensure that this step is </w:t>
      </w:r>
      <w:r w:rsidR="00383AF4">
        <w:rPr>
          <w:rFonts w:ascii="Arial" w:hAnsi="Arial" w:cs="Arial"/>
          <w:sz w:val="22"/>
        </w:rPr>
        <w:t>c</w:t>
      </w:r>
      <w:r w:rsidR="00383AF4" w:rsidRPr="00C91AD8">
        <w:rPr>
          <w:rFonts w:ascii="Arial" w:hAnsi="Arial" w:cs="Arial"/>
          <w:sz w:val="22"/>
        </w:rPr>
        <w:t>omplete</w:t>
      </w:r>
      <w:r w:rsidR="00383AF4">
        <w:rPr>
          <w:rFonts w:ascii="Arial" w:hAnsi="Arial" w:cs="Arial"/>
          <w:sz w:val="22"/>
        </w:rPr>
        <w:t>d,</w:t>
      </w:r>
      <w:r w:rsidR="00B13910" w:rsidRPr="00C91AD8">
        <w:rPr>
          <w:rFonts w:ascii="Arial" w:hAnsi="Arial" w:cs="Arial"/>
          <w:sz w:val="22"/>
        </w:rPr>
        <w:t xml:space="preserve"> or the nomination will not proceed. </w:t>
      </w:r>
    </w:p>
    <w:p w14:paraId="49C40793" w14:textId="38BB0582" w:rsidR="004A4FA0" w:rsidRPr="00C91AD8" w:rsidRDefault="004A4FA0" w:rsidP="00B13910">
      <w:pPr>
        <w:pStyle w:val="ListParagraph"/>
        <w:numPr>
          <w:ilvl w:val="0"/>
          <w:numId w:val="36"/>
        </w:numPr>
        <w:spacing w:after="120" w:line="276" w:lineRule="auto"/>
        <w:rPr>
          <w:rFonts w:ascii="Arial" w:hAnsi="Arial" w:cs="Arial"/>
          <w:sz w:val="22"/>
        </w:rPr>
      </w:pPr>
      <w:r>
        <w:rPr>
          <w:rFonts w:ascii="Arial" w:hAnsi="Arial" w:cs="Arial"/>
          <w:sz w:val="22"/>
        </w:rPr>
        <w:lastRenderedPageBreak/>
        <w:t>You will be contacted as a referee if the nomination progresses as a shortlisted finalist.</w:t>
      </w:r>
    </w:p>
    <w:p w14:paraId="318033AF" w14:textId="57EF5C1B" w:rsidR="00B13910" w:rsidRDefault="00BB6906" w:rsidP="00B13910">
      <w:pPr>
        <w:pStyle w:val="Heading1"/>
        <w:numPr>
          <w:ilvl w:val="0"/>
          <w:numId w:val="0"/>
        </w:numPr>
        <w:ind w:left="360" w:hanging="360"/>
      </w:pPr>
      <w:bookmarkStart w:id="15" w:name="_Toc40854484"/>
      <w:r>
        <w:t>Referees</w:t>
      </w:r>
      <w:r w:rsidR="00EA32A2">
        <w:t xml:space="preserve"> and endorsement</w:t>
      </w:r>
      <w:bookmarkEnd w:id="15"/>
    </w:p>
    <w:p w14:paraId="5606606B" w14:textId="21F09867" w:rsidR="006776B6" w:rsidRDefault="00B13910" w:rsidP="00B13910">
      <w:pPr>
        <w:spacing w:after="120" w:line="276" w:lineRule="auto"/>
        <w:rPr>
          <w:rFonts w:ascii="Arial" w:hAnsi="Arial" w:cs="Arial"/>
          <w:sz w:val="22"/>
        </w:rPr>
      </w:pPr>
      <w:r w:rsidRPr="000B43A3">
        <w:rPr>
          <w:rFonts w:ascii="Arial" w:hAnsi="Arial" w:cs="Arial"/>
          <w:sz w:val="22"/>
        </w:rPr>
        <w:t xml:space="preserve">All nominations must </w:t>
      </w:r>
      <w:r w:rsidR="00071272">
        <w:rPr>
          <w:rFonts w:ascii="Arial" w:hAnsi="Arial" w:cs="Arial"/>
          <w:sz w:val="22"/>
        </w:rPr>
        <w:t xml:space="preserve">be supported by </w:t>
      </w:r>
      <w:r w:rsidR="006776B6">
        <w:rPr>
          <w:rFonts w:ascii="Arial" w:hAnsi="Arial" w:cs="Arial"/>
          <w:sz w:val="22"/>
        </w:rPr>
        <w:t xml:space="preserve">two referees. </w:t>
      </w:r>
      <w:r w:rsidR="004E5681">
        <w:rPr>
          <w:rFonts w:ascii="Arial" w:hAnsi="Arial" w:cs="Arial"/>
          <w:sz w:val="22"/>
        </w:rPr>
        <w:t>Please note that o</w:t>
      </w:r>
      <w:r w:rsidR="006776B6">
        <w:rPr>
          <w:rFonts w:ascii="Arial" w:hAnsi="Arial" w:cs="Arial"/>
          <w:sz w:val="22"/>
        </w:rPr>
        <w:t>ne of your referees must be service provider/coordinator or Chief Executive Officer (or equivalent)</w:t>
      </w:r>
      <w:r w:rsidR="004E5681">
        <w:rPr>
          <w:rFonts w:ascii="Arial" w:hAnsi="Arial" w:cs="Arial"/>
          <w:sz w:val="22"/>
        </w:rPr>
        <w:t xml:space="preserve">. </w:t>
      </w:r>
    </w:p>
    <w:p w14:paraId="1E4B7EFE" w14:textId="55AB8065" w:rsidR="00B13910" w:rsidRDefault="004A4FA0" w:rsidP="004E5681">
      <w:pPr>
        <w:spacing w:after="120" w:line="276" w:lineRule="auto"/>
        <w:rPr>
          <w:rFonts w:ascii="Arial" w:hAnsi="Arial" w:cs="Arial"/>
          <w:sz w:val="22"/>
        </w:rPr>
      </w:pPr>
      <w:r>
        <w:rPr>
          <w:rFonts w:ascii="Arial" w:hAnsi="Arial" w:cs="Arial"/>
          <w:sz w:val="22"/>
        </w:rPr>
        <w:t>If you are nominating yourself</w:t>
      </w:r>
      <w:r w:rsidR="00071272">
        <w:rPr>
          <w:rFonts w:ascii="Arial" w:hAnsi="Arial" w:cs="Arial"/>
          <w:sz w:val="22"/>
        </w:rPr>
        <w:t xml:space="preserve">, </w:t>
      </w:r>
      <w:r>
        <w:rPr>
          <w:rFonts w:ascii="Arial" w:hAnsi="Arial" w:cs="Arial"/>
          <w:sz w:val="22"/>
        </w:rPr>
        <w:t>you must include two referees</w:t>
      </w:r>
      <w:r w:rsidR="004E5681">
        <w:rPr>
          <w:rFonts w:ascii="Arial" w:hAnsi="Arial" w:cs="Arial"/>
          <w:sz w:val="22"/>
        </w:rPr>
        <w:t>.</w:t>
      </w:r>
    </w:p>
    <w:p w14:paraId="07FB6D13" w14:textId="0CD80196" w:rsidR="005935C4" w:rsidRPr="005935C4" w:rsidRDefault="004A4FA0" w:rsidP="005935C4">
      <w:pPr>
        <w:spacing w:after="120" w:line="276" w:lineRule="auto"/>
        <w:rPr>
          <w:rFonts w:ascii="Arial" w:hAnsi="Arial" w:cs="Arial"/>
          <w:sz w:val="22"/>
        </w:rPr>
      </w:pPr>
      <w:r>
        <w:rPr>
          <w:rFonts w:ascii="Arial" w:hAnsi="Arial" w:cs="Arial"/>
          <w:sz w:val="22"/>
        </w:rPr>
        <w:t xml:space="preserve">If you are nominating someone else, </w:t>
      </w:r>
      <w:r w:rsidR="003908C0">
        <w:rPr>
          <w:rFonts w:ascii="Arial" w:hAnsi="Arial" w:cs="Arial"/>
          <w:sz w:val="22"/>
        </w:rPr>
        <w:t xml:space="preserve">you </w:t>
      </w:r>
      <w:r>
        <w:rPr>
          <w:rFonts w:ascii="Arial" w:hAnsi="Arial" w:cs="Arial"/>
          <w:sz w:val="22"/>
        </w:rPr>
        <w:t xml:space="preserve">will be </w:t>
      </w:r>
      <w:r w:rsidR="003908C0">
        <w:rPr>
          <w:rFonts w:ascii="Arial" w:hAnsi="Arial" w:cs="Arial"/>
          <w:sz w:val="22"/>
        </w:rPr>
        <w:t>the</w:t>
      </w:r>
      <w:r>
        <w:rPr>
          <w:rFonts w:ascii="Arial" w:hAnsi="Arial" w:cs="Arial"/>
          <w:sz w:val="22"/>
        </w:rPr>
        <w:t xml:space="preserve"> first referee and the nominee will be asked to submit a second referee.</w:t>
      </w:r>
    </w:p>
    <w:p w14:paraId="3F7A1C2F" w14:textId="6A886019" w:rsidR="00B13910" w:rsidRPr="00D9165D" w:rsidRDefault="007625FB" w:rsidP="00B13910">
      <w:pPr>
        <w:spacing w:after="120" w:line="276" w:lineRule="auto"/>
        <w:rPr>
          <w:rFonts w:ascii="Arial" w:hAnsi="Arial" w:cs="Arial"/>
          <w:sz w:val="22"/>
        </w:rPr>
      </w:pPr>
      <w:r>
        <w:rPr>
          <w:rFonts w:ascii="Arial" w:hAnsi="Arial" w:cs="Arial"/>
          <w:sz w:val="22"/>
        </w:rPr>
        <w:t>When including referees in your nomination, you should:</w:t>
      </w:r>
    </w:p>
    <w:p w14:paraId="4A981961" w14:textId="4E6EAD8F" w:rsidR="00B13910" w:rsidRDefault="00B13910" w:rsidP="00B13910">
      <w:pPr>
        <w:pStyle w:val="ListParagraph"/>
        <w:numPr>
          <w:ilvl w:val="0"/>
          <w:numId w:val="22"/>
        </w:numPr>
        <w:spacing w:after="120" w:line="276" w:lineRule="auto"/>
        <w:rPr>
          <w:rFonts w:ascii="Arial" w:hAnsi="Arial" w:cs="Arial"/>
          <w:sz w:val="22"/>
        </w:rPr>
      </w:pPr>
      <w:r w:rsidRPr="00D9165D">
        <w:rPr>
          <w:rFonts w:ascii="Arial" w:hAnsi="Arial" w:cs="Arial"/>
          <w:sz w:val="22"/>
        </w:rPr>
        <w:t xml:space="preserve">discuss the </w:t>
      </w:r>
      <w:r w:rsidR="006602F8">
        <w:rPr>
          <w:rFonts w:ascii="Arial" w:hAnsi="Arial" w:cs="Arial"/>
          <w:sz w:val="22"/>
        </w:rPr>
        <w:t>nomination</w:t>
      </w:r>
      <w:r w:rsidRPr="00D9165D">
        <w:rPr>
          <w:rFonts w:ascii="Arial" w:hAnsi="Arial" w:cs="Arial"/>
          <w:sz w:val="22"/>
        </w:rPr>
        <w:t xml:space="preserve"> with </w:t>
      </w:r>
      <w:r w:rsidR="007625FB">
        <w:rPr>
          <w:rFonts w:ascii="Arial" w:hAnsi="Arial" w:cs="Arial"/>
          <w:sz w:val="22"/>
        </w:rPr>
        <w:t>them to make sure they are comfortable with you including their details</w:t>
      </w:r>
    </w:p>
    <w:p w14:paraId="3F9BD6F8" w14:textId="47E2240F" w:rsidR="007625FB" w:rsidRDefault="007625FB" w:rsidP="00B13910">
      <w:pPr>
        <w:pStyle w:val="ListParagraph"/>
        <w:numPr>
          <w:ilvl w:val="0"/>
          <w:numId w:val="22"/>
        </w:numPr>
        <w:spacing w:after="120" w:line="276" w:lineRule="auto"/>
        <w:rPr>
          <w:rFonts w:ascii="Arial" w:hAnsi="Arial" w:cs="Arial"/>
          <w:sz w:val="22"/>
        </w:rPr>
      </w:pPr>
      <w:r>
        <w:rPr>
          <w:rFonts w:ascii="Arial" w:hAnsi="Arial" w:cs="Arial"/>
          <w:sz w:val="22"/>
        </w:rPr>
        <w:t xml:space="preserve">make them aware that they will be contacted if your nomination progresses </w:t>
      </w:r>
      <w:r w:rsidR="00FB05A1">
        <w:rPr>
          <w:rFonts w:ascii="Arial" w:hAnsi="Arial" w:cs="Arial"/>
          <w:sz w:val="22"/>
        </w:rPr>
        <w:t>as</w:t>
      </w:r>
      <w:r>
        <w:rPr>
          <w:rFonts w:ascii="Arial" w:hAnsi="Arial" w:cs="Arial"/>
          <w:sz w:val="22"/>
        </w:rPr>
        <w:t xml:space="preserve"> a shortlisted finalist.</w:t>
      </w:r>
    </w:p>
    <w:p w14:paraId="498E2B91" w14:textId="41995947" w:rsidR="00FF43D1" w:rsidRPr="00FF43D1" w:rsidRDefault="00FF43D1" w:rsidP="00FF43D1">
      <w:pPr>
        <w:spacing w:after="120" w:line="276" w:lineRule="auto"/>
        <w:rPr>
          <w:rFonts w:ascii="Arial" w:hAnsi="Arial" w:cs="Arial"/>
          <w:sz w:val="22"/>
        </w:rPr>
      </w:pPr>
      <w:r>
        <w:rPr>
          <w:rFonts w:ascii="Arial" w:hAnsi="Arial" w:cs="Arial"/>
          <w:sz w:val="22"/>
        </w:rPr>
        <w:t xml:space="preserve">Once your nomination has been submitted, it will automatically be sent to your </w:t>
      </w:r>
      <w:r w:rsidR="00BA0F55">
        <w:rPr>
          <w:rFonts w:ascii="Arial" w:hAnsi="Arial" w:cs="Arial"/>
          <w:sz w:val="22"/>
        </w:rPr>
        <w:t>service provider/coordinator or Chief Executive Officer (or equivalent). They will need to endorse your nomination before 11.59pm Monday 6 July 2020 for the nomination to be successfully submitted.</w:t>
      </w:r>
    </w:p>
    <w:p w14:paraId="1396620C" w14:textId="211EDD5D" w:rsidR="00426CC4" w:rsidRPr="00426CC4" w:rsidRDefault="00426CC4" w:rsidP="00426CC4">
      <w:pPr>
        <w:pStyle w:val="Heading1"/>
        <w:numPr>
          <w:ilvl w:val="0"/>
          <w:numId w:val="0"/>
        </w:numPr>
        <w:ind w:left="360" w:hanging="360"/>
      </w:pPr>
      <w:bookmarkStart w:id="16" w:name="_Toc40854485"/>
      <w:r w:rsidRPr="00426CC4">
        <w:t>Selection criteria</w:t>
      </w:r>
      <w:bookmarkEnd w:id="16"/>
    </w:p>
    <w:p w14:paraId="7A865719" w14:textId="4F27DD77" w:rsidR="009436C8" w:rsidRDefault="00014797" w:rsidP="00014797">
      <w:pPr>
        <w:spacing w:after="200" w:line="276" w:lineRule="auto"/>
        <w:rPr>
          <w:rFonts w:ascii="Arial" w:eastAsiaTheme="minorHAnsi" w:hAnsi="Arial" w:cstheme="minorBidi"/>
          <w:sz w:val="22"/>
          <w:szCs w:val="22"/>
          <w:lang w:eastAsia="en-US"/>
        </w:rPr>
      </w:pPr>
      <w:r w:rsidRPr="00014797">
        <w:rPr>
          <w:rFonts w:ascii="Arial" w:eastAsiaTheme="minorHAnsi" w:hAnsi="Arial" w:cstheme="minorBidi"/>
          <w:sz w:val="22"/>
          <w:szCs w:val="22"/>
          <w:lang w:eastAsia="en-US"/>
        </w:rPr>
        <w:t xml:space="preserve">The following section outlines the </w:t>
      </w:r>
      <w:r w:rsidR="009436C8">
        <w:rPr>
          <w:rFonts w:ascii="Arial" w:eastAsiaTheme="minorHAnsi" w:hAnsi="Arial" w:cstheme="minorBidi"/>
          <w:sz w:val="22"/>
          <w:szCs w:val="22"/>
          <w:lang w:eastAsia="en-US"/>
        </w:rPr>
        <w:t xml:space="preserve">award </w:t>
      </w:r>
      <w:r w:rsidRPr="00014797">
        <w:rPr>
          <w:rFonts w:ascii="Arial" w:eastAsiaTheme="minorHAnsi" w:hAnsi="Arial" w:cstheme="minorBidi"/>
          <w:sz w:val="22"/>
          <w:szCs w:val="22"/>
          <w:lang w:eastAsia="en-US"/>
        </w:rPr>
        <w:t xml:space="preserve">selection criteria. </w:t>
      </w:r>
      <w:r w:rsidR="009436C8">
        <w:rPr>
          <w:rFonts w:ascii="Arial" w:eastAsiaTheme="minorHAnsi" w:hAnsi="Arial" w:cstheme="minorBidi"/>
          <w:sz w:val="22"/>
          <w:szCs w:val="22"/>
          <w:lang w:eastAsia="en-US"/>
        </w:rPr>
        <w:t xml:space="preserve">Applications are required to </w:t>
      </w:r>
      <w:r w:rsidRPr="00014797">
        <w:rPr>
          <w:rFonts w:ascii="Arial" w:eastAsiaTheme="minorHAnsi" w:hAnsi="Arial" w:cstheme="minorBidi"/>
          <w:sz w:val="22"/>
          <w:szCs w:val="22"/>
          <w:lang w:eastAsia="en-US"/>
        </w:rPr>
        <w:t xml:space="preserve">complete </w:t>
      </w:r>
      <w:r w:rsidR="009436C8">
        <w:rPr>
          <w:rFonts w:ascii="Arial" w:eastAsiaTheme="minorHAnsi" w:hAnsi="Arial" w:cstheme="minorBidi"/>
          <w:sz w:val="22"/>
          <w:szCs w:val="22"/>
          <w:lang w:eastAsia="en-US"/>
        </w:rPr>
        <w:t xml:space="preserve">a </w:t>
      </w:r>
      <w:r w:rsidRPr="00014797">
        <w:rPr>
          <w:rFonts w:ascii="Arial" w:eastAsiaTheme="minorHAnsi" w:hAnsi="Arial" w:cstheme="minorBidi"/>
          <w:sz w:val="22"/>
          <w:szCs w:val="22"/>
          <w:lang w:eastAsia="en-US"/>
        </w:rPr>
        <w:t>selection criterion response in</w:t>
      </w:r>
      <w:r w:rsidR="00333517">
        <w:rPr>
          <w:rFonts w:ascii="Arial" w:eastAsiaTheme="minorHAnsi" w:hAnsi="Arial" w:cstheme="minorBidi"/>
          <w:sz w:val="22"/>
          <w:szCs w:val="22"/>
          <w:lang w:eastAsia="en-US"/>
        </w:rPr>
        <w:t xml:space="preserve"> 250</w:t>
      </w:r>
      <w:r w:rsidRPr="00014797">
        <w:rPr>
          <w:rFonts w:ascii="Arial" w:eastAsiaTheme="minorHAnsi" w:hAnsi="Arial" w:cstheme="minorBidi"/>
          <w:sz w:val="22"/>
          <w:szCs w:val="22"/>
          <w:lang w:eastAsia="en-US"/>
        </w:rPr>
        <w:t xml:space="preserve"> words or less. </w:t>
      </w:r>
    </w:p>
    <w:p w14:paraId="3AE2FE45" w14:textId="4767F91E" w:rsidR="00014797" w:rsidRPr="00014797" w:rsidRDefault="009436C8" w:rsidP="00014797">
      <w:pPr>
        <w:spacing w:after="200"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A</w:t>
      </w:r>
      <w:r w:rsidR="00014797" w:rsidRPr="00014797">
        <w:rPr>
          <w:rFonts w:ascii="Arial" w:eastAsiaTheme="minorHAnsi" w:hAnsi="Arial" w:cstheme="minorBidi"/>
          <w:sz w:val="22"/>
          <w:szCs w:val="22"/>
          <w:lang w:eastAsia="en-US"/>
        </w:rPr>
        <w:t xml:space="preserve">ward </w:t>
      </w:r>
      <w:r>
        <w:rPr>
          <w:rFonts w:ascii="Arial" w:eastAsiaTheme="minorHAnsi" w:hAnsi="Arial" w:cstheme="minorBidi"/>
          <w:sz w:val="22"/>
          <w:szCs w:val="22"/>
          <w:lang w:eastAsia="en-US"/>
        </w:rPr>
        <w:t xml:space="preserve">applications </w:t>
      </w:r>
      <w:r w:rsidR="00014797" w:rsidRPr="00014797">
        <w:rPr>
          <w:rFonts w:ascii="Arial" w:eastAsiaTheme="minorHAnsi" w:hAnsi="Arial" w:cstheme="minorBidi"/>
          <w:sz w:val="22"/>
          <w:szCs w:val="22"/>
          <w:lang w:eastAsia="en-US"/>
        </w:rPr>
        <w:t xml:space="preserve">should be made </w:t>
      </w:r>
      <w:hyperlink r:id="rId15" w:history="1">
        <w:r w:rsidR="00014797" w:rsidRPr="00014797">
          <w:rPr>
            <w:rFonts w:ascii="Arial" w:eastAsiaTheme="minorHAnsi" w:hAnsi="Arial" w:cstheme="minorBidi"/>
            <w:color w:val="0000FF"/>
            <w:sz w:val="22"/>
            <w:szCs w:val="22"/>
            <w:u w:val="single"/>
            <w:lang w:eastAsia="en-US"/>
          </w:rPr>
          <w:t>online</w:t>
        </w:r>
      </w:hyperlink>
      <w:r w:rsidR="00014797" w:rsidRPr="00014797">
        <w:rPr>
          <w:rFonts w:ascii="Arial" w:eastAsiaTheme="minorHAnsi" w:hAnsi="Arial" w:cstheme="minorBidi"/>
          <w:sz w:val="22"/>
          <w:szCs w:val="22"/>
          <w:lang w:eastAsia="en-US"/>
        </w:rPr>
        <w:t>.</w:t>
      </w:r>
    </w:p>
    <w:p w14:paraId="0A4F348D" w14:textId="695D299E" w:rsidR="00DC48BB" w:rsidRPr="00E74369" w:rsidRDefault="00DC48BB" w:rsidP="00E74369">
      <w:pPr>
        <w:pStyle w:val="Heading2"/>
        <w:spacing w:before="120" w:line="276" w:lineRule="auto"/>
        <w:ind w:left="0"/>
        <w:rPr>
          <w:i/>
          <w:iCs/>
          <w:sz w:val="28"/>
          <w:szCs w:val="32"/>
        </w:rPr>
      </w:pPr>
      <w:bookmarkStart w:id="17" w:name="_Toc40854486"/>
      <w:r w:rsidRPr="00E74369">
        <w:rPr>
          <w:i/>
          <w:iCs/>
          <w:sz w:val="28"/>
          <w:szCs w:val="32"/>
        </w:rPr>
        <w:t>Awards for services and organisations</w:t>
      </w:r>
      <w:bookmarkEnd w:id="17"/>
    </w:p>
    <w:p w14:paraId="49C4D285" w14:textId="13CF71C1" w:rsidR="00426CC4" w:rsidRDefault="009E4379" w:rsidP="001071C4">
      <w:pPr>
        <w:spacing w:after="120" w:line="276" w:lineRule="auto"/>
        <w:rPr>
          <w:rFonts w:ascii="Arial" w:hAnsi="Arial" w:cs="Arial"/>
          <w:sz w:val="22"/>
        </w:rPr>
      </w:pPr>
      <w:r>
        <w:rPr>
          <w:rFonts w:ascii="Arial" w:hAnsi="Arial" w:cs="Arial"/>
          <w:sz w:val="22"/>
        </w:rPr>
        <w:t>The selection criteria below apply to the following awards:</w:t>
      </w:r>
    </w:p>
    <w:p w14:paraId="7C1011F3" w14:textId="77777777" w:rsidR="00DC5674" w:rsidRPr="00DC5674" w:rsidRDefault="00DC5674" w:rsidP="00DC5674">
      <w:pPr>
        <w:pStyle w:val="ListParagraph"/>
        <w:numPr>
          <w:ilvl w:val="0"/>
          <w:numId w:val="13"/>
        </w:numPr>
        <w:spacing w:after="80" w:line="276" w:lineRule="auto"/>
        <w:rPr>
          <w:rFonts w:ascii="Arial" w:hAnsi="Arial" w:cs="Arial"/>
          <w:sz w:val="22"/>
          <w:szCs w:val="22"/>
        </w:rPr>
      </w:pPr>
      <w:r w:rsidRPr="00DC5674">
        <w:rPr>
          <w:rFonts w:ascii="Arial" w:hAnsi="Arial" w:cs="Arial"/>
          <w:sz w:val="22"/>
          <w:szCs w:val="22"/>
        </w:rPr>
        <w:t>Improving access and participation in early learning</w:t>
      </w:r>
    </w:p>
    <w:p w14:paraId="6112700D" w14:textId="77777777" w:rsidR="00E057E4" w:rsidRPr="00E057E4" w:rsidRDefault="00E057E4" w:rsidP="00E057E4">
      <w:pPr>
        <w:pStyle w:val="ListParagraph"/>
        <w:numPr>
          <w:ilvl w:val="0"/>
          <w:numId w:val="13"/>
        </w:numPr>
        <w:spacing w:after="80" w:line="276" w:lineRule="auto"/>
        <w:rPr>
          <w:rFonts w:ascii="Arial" w:hAnsi="Arial" w:cs="Arial"/>
          <w:sz w:val="22"/>
          <w:szCs w:val="22"/>
        </w:rPr>
      </w:pPr>
      <w:r w:rsidRPr="00E057E4">
        <w:rPr>
          <w:rFonts w:ascii="Arial" w:hAnsi="Arial" w:cs="Arial"/>
          <w:sz w:val="22"/>
          <w:szCs w:val="22"/>
        </w:rPr>
        <w:t>Supporting parents to build their capacity and confidence</w:t>
      </w:r>
    </w:p>
    <w:p w14:paraId="5952E0B2" w14:textId="77777777" w:rsidR="00E057E4" w:rsidRPr="00E057E4" w:rsidRDefault="00E057E4" w:rsidP="00E057E4">
      <w:pPr>
        <w:pStyle w:val="ListParagraph"/>
        <w:numPr>
          <w:ilvl w:val="0"/>
          <w:numId w:val="13"/>
        </w:numPr>
        <w:spacing w:after="80" w:line="276" w:lineRule="auto"/>
        <w:rPr>
          <w:rFonts w:ascii="Arial" w:hAnsi="Arial" w:cs="Arial"/>
          <w:sz w:val="22"/>
          <w:szCs w:val="22"/>
        </w:rPr>
      </w:pPr>
      <w:r w:rsidRPr="00E057E4">
        <w:rPr>
          <w:rFonts w:ascii="Arial" w:hAnsi="Arial" w:cs="Arial"/>
          <w:sz w:val="22"/>
          <w:szCs w:val="22"/>
        </w:rPr>
        <w:t>Creating collaborative community partnerships</w:t>
      </w:r>
    </w:p>
    <w:p w14:paraId="0F482A34" w14:textId="48EBD8F6" w:rsidR="0079237D" w:rsidRDefault="00E057E4" w:rsidP="00B42604">
      <w:pPr>
        <w:pStyle w:val="ListParagraph"/>
        <w:numPr>
          <w:ilvl w:val="0"/>
          <w:numId w:val="13"/>
        </w:numPr>
        <w:spacing w:after="120" w:line="276" w:lineRule="auto"/>
        <w:rPr>
          <w:rFonts w:ascii="Arial" w:hAnsi="Arial" w:cs="Arial"/>
          <w:sz w:val="22"/>
          <w:szCs w:val="22"/>
        </w:rPr>
      </w:pPr>
      <w:r w:rsidRPr="00E057E4">
        <w:rPr>
          <w:rFonts w:ascii="Arial" w:hAnsi="Arial" w:cs="Arial"/>
          <w:sz w:val="22"/>
          <w:szCs w:val="22"/>
        </w:rPr>
        <w:t>Promoting children’s health and wellbeing</w:t>
      </w:r>
    </w:p>
    <w:p w14:paraId="0F779DE7" w14:textId="58CEB600" w:rsidR="00F21FC0" w:rsidRPr="003E5C46" w:rsidRDefault="00997EC1" w:rsidP="00F21FC0">
      <w:pPr>
        <w:pStyle w:val="ListParagraph"/>
        <w:numPr>
          <w:ilvl w:val="0"/>
          <w:numId w:val="13"/>
        </w:numPr>
        <w:spacing w:after="120" w:line="276" w:lineRule="auto"/>
        <w:rPr>
          <w:rFonts w:ascii="Arial" w:hAnsi="Arial" w:cs="Arial"/>
          <w:sz w:val="22"/>
          <w:szCs w:val="22"/>
        </w:rPr>
      </w:pPr>
      <w:r>
        <w:rPr>
          <w:rFonts w:ascii="Arial" w:hAnsi="Arial" w:cs="Arial"/>
          <w:sz w:val="22"/>
          <w:szCs w:val="22"/>
        </w:rPr>
        <w:t>Continuity of early learning.</w:t>
      </w:r>
    </w:p>
    <w:tbl>
      <w:tblPr>
        <w:tblStyle w:val="TableGrid"/>
        <w:tblW w:w="9853" w:type="dxa"/>
        <w:tblLook w:val="04A0" w:firstRow="1" w:lastRow="0" w:firstColumn="1" w:lastColumn="0" w:noHBand="0" w:noVBand="1"/>
      </w:tblPr>
      <w:tblGrid>
        <w:gridCol w:w="2309"/>
        <w:gridCol w:w="7544"/>
      </w:tblGrid>
      <w:tr w:rsidR="00480CEE" w14:paraId="5B132A52" w14:textId="77777777" w:rsidTr="00480CEE">
        <w:trPr>
          <w:trHeight w:val="362"/>
        </w:trPr>
        <w:tc>
          <w:tcPr>
            <w:tcW w:w="2309" w:type="dxa"/>
            <w:shd w:val="clear" w:color="auto" w:fill="000000" w:themeFill="text1"/>
            <w:vAlign w:val="center"/>
          </w:tcPr>
          <w:p w14:paraId="7518646D" w14:textId="57F610B3" w:rsidR="00480CEE" w:rsidRPr="00C71114" w:rsidRDefault="00480CEE" w:rsidP="003968A8">
            <w:pPr>
              <w:spacing w:line="276" w:lineRule="auto"/>
              <w:rPr>
                <w:rFonts w:ascii="Arial" w:hAnsi="Arial" w:cs="Arial"/>
                <w:b/>
                <w:bCs/>
                <w:sz w:val="22"/>
                <w:szCs w:val="22"/>
              </w:rPr>
            </w:pPr>
            <w:r w:rsidRPr="00C71114">
              <w:rPr>
                <w:rFonts w:ascii="Arial" w:hAnsi="Arial" w:cs="Arial"/>
                <w:b/>
                <w:bCs/>
                <w:sz w:val="22"/>
                <w:szCs w:val="22"/>
              </w:rPr>
              <w:t>Selection criteria</w:t>
            </w:r>
          </w:p>
        </w:tc>
        <w:tc>
          <w:tcPr>
            <w:tcW w:w="7544" w:type="dxa"/>
            <w:shd w:val="clear" w:color="auto" w:fill="000000" w:themeFill="text1"/>
            <w:vAlign w:val="center"/>
          </w:tcPr>
          <w:p w14:paraId="43D19A24" w14:textId="2A32962A" w:rsidR="00480CEE" w:rsidRPr="00C71114" w:rsidRDefault="00480CEE" w:rsidP="003968A8">
            <w:pPr>
              <w:spacing w:line="276" w:lineRule="auto"/>
              <w:rPr>
                <w:rFonts w:ascii="Arial" w:hAnsi="Arial" w:cs="Arial"/>
                <w:b/>
                <w:bCs/>
                <w:sz w:val="22"/>
                <w:szCs w:val="22"/>
              </w:rPr>
            </w:pPr>
            <w:r>
              <w:rPr>
                <w:rFonts w:ascii="Arial" w:hAnsi="Arial" w:cs="Arial"/>
                <w:b/>
                <w:bCs/>
                <w:sz w:val="22"/>
                <w:szCs w:val="22"/>
              </w:rPr>
              <w:t>Questions to consider as you complete your nomination</w:t>
            </w:r>
          </w:p>
        </w:tc>
      </w:tr>
      <w:tr w:rsidR="00480CEE" w14:paraId="4F3A3659" w14:textId="77777777" w:rsidTr="00480CEE">
        <w:trPr>
          <w:trHeight w:val="633"/>
        </w:trPr>
        <w:tc>
          <w:tcPr>
            <w:tcW w:w="2309" w:type="dxa"/>
            <w:shd w:val="clear" w:color="auto" w:fill="BFBFBF" w:themeFill="background1" w:themeFillShade="BF"/>
            <w:vAlign w:val="center"/>
          </w:tcPr>
          <w:p w14:paraId="094B846D" w14:textId="40F0A669" w:rsidR="00480CEE" w:rsidRDefault="00480CEE" w:rsidP="002775FF">
            <w:pPr>
              <w:spacing w:line="276" w:lineRule="auto"/>
              <w:jc w:val="center"/>
              <w:rPr>
                <w:rFonts w:ascii="Arial" w:hAnsi="Arial" w:cs="Arial"/>
                <w:sz w:val="22"/>
                <w:szCs w:val="22"/>
              </w:rPr>
            </w:pPr>
            <w:r w:rsidRPr="009678E8">
              <w:rPr>
                <w:rFonts w:ascii="Arial" w:hAnsi="Arial" w:cs="Arial"/>
                <w:b/>
                <w:sz w:val="19"/>
                <w:szCs w:val="19"/>
              </w:rPr>
              <w:t>Award category</w:t>
            </w:r>
            <w:r>
              <w:rPr>
                <w:rFonts w:ascii="Arial" w:hAnsi="Arial" w:cs="Arial"/>
                <w:b/>
                <w:sz w:val="19"/>
                <w:szCs w:val="19"/>
              </w:rPr>
              <w:t xml:space="preserve"> requirements</w:t>
            </w:r>
          </w:p>
        </w:tc>
        <w:tc>
          <w:tcPr>
            <w:tcW w:w="7544" w:type="dxa"/>
            <w:vAlign w:val="center"/>
          </w:tcPr>
          <w:p w14:paraId="31240E02" w14:textId="608750FF" w:rsidR="00480CEE" w:rsidRPr="00A83DF8" w:rsidRDefault="00480CEE" w:rsidP="00C064C4">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 xml:space="preserve">How </w:t>
            </w:r>
            <w:r>
              <w:rPr>
                <w:rFonts w:ascii="Arial" w:hAnsi="Arial" w:cs="Arial"/>
                <w:sz w:val="19"/>
                <w:szCs w:val="19"/>
              </w:rPr>
              <w:t>does the initiative meet the requirements of the selected category? See the overview of award categories above for detail.</w:t>
            </w:r>
          </w:p>
        </w:tc>
      </w:tr>
      <w:tr w:rsidR="00480CEE" w14:paraId="0766B19B" w14:textId="77777777" w:rsidTr="00480CEE">
        <w:trPr>
          <w:trHeight w:val="362"/>
        </w:trPr>
        <w:tc>
          <w:tcPr>
            <w:tcW w:w="2309" w:type="dxa"/>
            <w:shd w:val="clear" w:color="auto" w:fill="BFBFBF" w:themeFill="background1" w:themeFillShade="BF"/>
            <w:vAlign w:val="center"/>
          </w:tcPr>
          <w:p w14:paraId="0743C316" w14:textId="2773920E" w:rsidR="00480CEE" w:rsidRPr="00C064C4" w:rsidRDefault="00480CEE" w:rsidP="002775FF">
            <w:pPr>
              <w:tabs>
                <w:tab w:val="left" w:pos="0"/>
              </w:tabs>
              <w:autoSpaceDE w:val="0"/>
              <w:autoSpaceDN w:val="0"/>
              <w:adjustRightInd w:val="0"/>
              <w:spacing w:before="40" w:after="40" w:line="276" w:lineRule="auto"/>
              <w:jc w:val="center"/>
              <w:rPr>
                <w:rFonts w:ascii="Arial" w:hAnsi="Arial" w:cs="Arial"/>
                <w:b/>
                <w:sz w:val="19"/>
                <w:szCs w:val="19"/>
              </w:rPr>
            </w:pPr>
            <w:r w:rsidRPr="009678E8">
              <w:rPr>
                <w:rFonts w:ascii="Arial" w:hAnsi="Arial" w:cs="Arial"/>
                <w:b/>
                <w:sz w:val="19"/>
                <w:szCs w:val="19"/>
              </w:rPr>
              <w:t>Outcomes for children and families</w:t>
            </w:r>
          </w:p>
        </w:tc>
        <w:tc>
          <w:tcPr>
            <w:tcW w:w="7544" w:type="dxa"/>
            <w:vAlign w:val="center"/>
          </w:tcPr>
          <w:p w14:paraId="7F1F18BA" w14:textId="731FE58E" w:rsidR="00480CEE" w:rsidRPr="009678E8" w:rsidRDefault="00480CEE" w:rsidP="00C064C4">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Has the initiative been evaluated?</w:t>
            </w:r>
          </w:p>
          <w:p w14:paraId="67048FD4" w14:textId="4442530F" w:rsidR="00480CEE" w:rsidRPr="009678E8" w:rsidRDefault="00480CEE" w:rsidP="00C064C4">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 xml:space="preserve">How has the </w:t>
            </w:r>
            <w:r>
              <w:rPr>
                <w:rFonts w:ascii="Arial" w:hAnsi="Arial" w:cs="Arial"/>
                <w:sz w:val="19"/>
                <w:szCs w:val="19"/>
              </w:rPr>
              <w:t>initiative</w:t>
            </w:r>
            <w:r w:rsidRPr="009678E8">
              <w:rPr>
                <w:rFonts w:ascii="Arial" w:hAnsi="Arial" w:cs="Arial"/>
                <w:sz w:val="19"/>
                <w:szCs w:val="19"/>
              </w:rPr>
              <w:t xml:space="preserve"> improved outcomes for all children and families?</w:t>
            </w:r>
          </w:p>
          <w:p w14:paraId="350EA663" w14:textId="27C09384" w:rsidR="00480CEE" w:rsidRDefault="00480CEE" w:rsidP="00C064C4">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 xml:space="preserve">How has the </w:t>
            </w:r>
            <w:r>
              <w:rPr>
                <w:rFonts w:ascii="Arial" w:hAnsi="Arial" w:cs="Arial"/>
                <w:sz w:val="19"/>
                <w:szCs w:val="19"/>
              </w:rPr>
              <w:t>initiative</w:t>
            </w:r>
            <w:r w:rsidRPr="009678E8">
              <w:rPr>
                <w:rFonts w:ascii="Arial" w:hAnsi="Arial" w:cs="Arial"/>
                <w:sz w:val="19"/>
                <w:szCs w:val="19"/>
              </w:rPr>
              <w:t xml:space="preserve"> improved outcomes for</w:t>
            </w:r>
            <w:r>
              <w:rPr>
                <w:rFonts w:ascii="Arial" w:hAnsi="Arial" w:cs="Arial"/>
                <w:sz w:val="19"/>
                <w:szCs w:val="19"/>
              </w:rPr>
              <w:t xml:space="preserve"> families experiencing vulnerability and disadvantage?</w:t>
            </w:r>
            <w:r w:rsidRPr="009678E8">
              <w:rPr>
                <w:rFonts w:ascii="Arial" w:hAnsi="Arial" w:cs="Arial"/>
                <w:sz w:val="19"/>
                <w:szCs w:val="19"/>
              </w:rPr>
              <w:t xml:space="preserve"> </w:t>
            </w:r>
          </w:p>
          <w:p w14:paraId="4D9FD2CC" w14:textId="21E806C5" w:rsidR="00480CEE" w:rsidRPr="00C064C4" w:rsidRDefault="00480CEE" w:rsidP="003968A8">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lastRenderedPageBreak/>
              <w:t>How does the initiative build the capacity of children, families, communities and/or organisations to support positive outcomes for children?</w:t>
            </w:r>
          </w:p>
        </w:tc>
      </w:tr>
      <w:tr w:rsidR="00480CEE" w14:paraId="55537596" w14:textId="77777777" w:rsidTr="00480CEE">
        <w:trPr>
          <w:trHeight w:val="362"/>
        </w:trPr>
        <w:tc>
          <w:tcPr>
            <w:tcW w:w="2309" w:type="dxa"/>
            <w:shd w:val="clear" w:color="auto" w:fill="BFBFBF" w:themeFill="background1" w:themeFillShade="BF"/>
            <w:vAlign w:val="center"/>
          </w:tcPr>
          <w:p w14:paraId="09B84474" w14:textId="3DB775F4" w:rsidR="00480CEE" w:rsidRDefault="00480CEE" w:rsidP="002775FF">
            <w:pPr>
              <w:spacing w:line="276" w:lineRule="auto"/>
              <w:jc w:val="center"/>
              <w:rPr>
                <w:rFonts w:ascii="Arial" w:hAnsi="Arial" w:cs="Arial"/>
                <w:sz w:val="22"/>
                <w:szCs w:val="22"/>
              </w:rPr>
            </w:pPr>
            <w:r w:rsidRPr="009678E8">
              <w:rPr>
                <w:rFonts w:ascii="Arial" w:hAnsi="Arial" w:cs="Arial"/>
                <w:b/>
                <w:sz w:val="19"/>
                <w:szCs w:val="19"/>
              </w:rPr>
              <w:lastRenderedPageBreak/>
              <w:t>Evidence-based practice</w:t>
            </w:r>
          </w:p>
        </w:tc>
        <w:tc>
          <w:tcPr>
            <w:tcW w:w="7544" w:type="dxa"/>
            <w:vAlign w:val="center"/>
          </w:tcPr>
          <w:p w14:paraId="7C7C851C" w14:textId="5D5888E9" w:rsidR="00480CEE" w:rsidRDefault="00480CEE" w:rsidP="00624CC6">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What is the evidence base</w:t>
            </w:r>
            <w:r w:rsidR="009436C8">
              <w:rPr>
                <w:rFonts w:ascii="Arial" w:hAnsi="Arial" w:cs="Arial"/>
                <w:sz w:val="19"/>
                <w:szCs w:val="19"/>
              </w:rPr>
              <w:t xml:space="preserve"> (theories and/or research)</w:t>
            </w:r>
            <w:r w:rsidRPr="009678E8">
              <w:rPr>
                <w:rFonts w:ascii="Arial" w:hAnsi="Arial" w:cs="Arial"/>
                <w:sz w:val="19"/>
                <w:szCs w:val="19"/>
              </w:rPr>
              <w:t xml:space="preserve"> for the initiative?</w:t>
            </w:r>
          </w:p>
          <w:p w14:paraId="7D26D201" w14:textId="66C34067" w:rsidR="00480CEE" w:rsidRPr="00624CC6" w:rsidRDefault="00480CEE" w:rsidP="00624CC6">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 xml:space="preserve">How </w:t>
            </w:r>
            <w:r w:rsidR="000455ED">
              <w:rPr>
                <w:rFonts w:ascii="Arial" w:hAnsi="Arial" w:cs="Arial"/>
                <w:sz w:val="19"/>
                <w:szCs w:val="19"/>
              </w:rPr>
              <w:t>is the initiative</w:t>
            </w:r>
            <w:r w:rsidR="009436C8">
              <w:rPr>
                <w:rFonts w:ascii="Arial" w:hAnsi="Arial" w:cs="Arial"/>
                <w:sz w:val="19"/>
                <w:szCs w:val="19"/>
              </w:rPr>
              <w:t xml:space="preserve"> monitor</w:t>
            </w:r>
            <w:r w:rsidR="000455ED">
              <w:rPr>
                <w:rFonts w:ascii="Arial" w:hAnsi="Arial" w:cs="Arial"/>
                <w:sz w:val="19"/>
                <w:szCs w:val="19"/>
              </w:rPr>
              <w:t>ed</w:t>
            </w:r>
            <w:r w:rsidR="009436C8">
              <w:rPr>
                <w:rFonts w:ascii="Arial" w:hAnsi="Arial" w:cs="Arial"/>
                <w:sz w:val="19"/>
                <w:szCs w:val="19"/>
              </w:rPr>
              <w:t xml:space="preserve"> </w:t>
            </w:r>
            <w:r>
              <w:rPr>
                <w:rFonts w:ascii="Arial" w:hAnsi="Arial" w:cs="Arial"/>
                <w:sz w:val="19"/>
                <w:szCs w:val="19"/>
              </w:rPr>
              <w:t>to ensure ongoing quality improvement?</w:t>
            </w:r>
          </w:p>
        </w:tc>
      </w:tr>
      <w:tr w:rsidR="00480CEE" w14:paraId="5F59411B" w14:textId="77777777" w:rsidTr="00480CEE">
        <w:trPr>
          <w:trHeight w:val="362"/>
        </w:trPr>
        <w:tc>
          <w:tcPr>
            <w:tcW w:w="2309" w:type="dxa"/>
            <w:shd w:val="clear" w:color="auto" w:fill="BFBFBF" w:themeFill="background1" w:themeFillShade="BF"/>
            <w:vAlign w:val="center"/>
          </w:tcPr>
          <w:p w14:paraId="64E676EA" w14:textId="000C9BD2" w:rsidR="00480CEE" w:rsidRPr="009678E8" w:rsidRDefault="00480CEE" w:rsidP="002775FF">
            <w:pPr>
              <w:spacing w:line="276" w:lineRule="auto"/>
              <w:jc w:val="center"/>
              <w:rPr>
                <w:rFonts w:ascii="Arial" w:hAnsi="Arial" w:cs="Arial"/>
                <w:b/>
                <w:sz w:val="19"/>
                <w:szCs w:val="19"/>
              </w:rPr>
            </w:pPr>
            <w:r w:rsidRPr="009678E8">
              <w:rPr>
                <w:rFonts w:ascii="Arial" w:hAnsi="Arial" w:cs="Arial"/>
                <w:b/>
                <w:sz w:val="19"/>
                <w:szCs w:val="19"/>
              </w:rPr>
              <w:t>Innovative practice</w:t>
            </w:r>
          </w:p>
        </w:tc>
        <w:tc>
          <w:tcPr>
            <w:tcW w:w="7544" w:type="dxa"/>
            <w:vAlign w:val="center"/>
          </w:tcPr>
          <w:p w14:paraId="60E5C7D6" w14:textId="567FA5BD" w:rsidR="000455ED" w:rsidRDefault="00480CEE" w:rsidP="00B13910">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How is the initiative different to expected everyday practice?</w:t>
            </w:r>
          </w:p>
          <w:p w14:paraId="04D44B4B" w14:textId="7A063480" w:rsidR="00480CEE" w:rsidRPr="007E6EDE" w:rsidRDefault="00480CEE" w:rsidP="00B13910">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is the initiative demonstrating innovation in your local area?</w:t>
            </w:r>
          </w:p>
        </w:tc>
      </w:tr>
      <w:tr w:rsidR="00480CEE" w14:paraId="3C50BC1C" w14:textId="77777777" w:rsidTr="0006403A">
        <w:trPr>
          <w:trHeight w:val="533"/>
        </w:trPr>
        <w:tc>
          <w:tcPr>
            <w:tcW w:w="2309" w:type="dxa"/>
            <w:shd w:val="clear" w:color="auto" w:fill="BFBFBF" w:themeFill="background1" w:themeFillShade="BF"/>
            <w:vAlign w:val="center"/>
          </w:tcPr>
          <w:p w14:paraId="07BDC137" w14:textId="6507C03F" w:rsidR="00480CEE" w:rsidRPr="009678E8" w:rsidRDefault="00480CEE" w:rsidP="002775FF">
            <w:pPr>
              <w:spacing w:line="276" w:lineRule="auto"/>
              <w:jc w:val="center"/>
              <w:rPr>
                <w:rFonts w:ascii="Arial" w:hAnsi="Arial" w:cs="Arial"/>
                <w:b/>
                <w:sz w:val="19"/>
                <w:szCs w:val="19"/>
              </w:rPr>
            </w:pPr>
            <w:r w:rsidRPr="009678E8">
              <w:rPr>
                <w:rFonts w:ascii="Arial" w:hAnsi="Arial" w:cs="Arial"/>
                <w:b/>
                <w:sz w:val="19"/>
                <w:szCs w:val="19"/>
              </w:rPr>
              <w:t>Sustainability</w:t>
            </w:r>
          </w:p>
        </w:tc>
        <w:tc>
          <w:tcPr>
            <w:tcW w:w="7544" w:type="dxa"/>
            <w:vAlign w:val="center"/>
          </w:tcPr>
          <w:p w14:paraId="3786755A" w14:textId="77E0481B" w:rsidR="00480CEE" w:rsidRPr="009678E8" w:rsidRDefault="00480CEE" w:rsidP="0021328A">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is the initiative embedded into everyday practice?</w:t>
            </w:r>
          </w:p>
        </w:tc>
      </w:tr>
    </w:tbl>
    <w:p w14:paraId="4E8FFE2F" w14:textId="53471AF6" w:rsidR="007B1FE9" w:rsidRDefault="007B1FE9">
      <w:pPr>
        <w:spacing w:after="200" w:line="276" w:lineRule="auto"/>
        <w:rPr>
          <w:rFonts w:ascii="Arial" w:hAnsi="Arial" w:cs="Arial"/>
          <w:b/>
          <w:bCs/>
          <w:i/>
          <w:iCs/>
          <w:spacing w:val="20"/>
          <w:sz w:val="28"/>
          <w:szCs w:val="32"/>
        </w:rPr>
      </w:pPr>
    </w:p>
    <w:p w14:paraId="7B3B506F" w14:textId="77777777" w:rsidR="00E26901" w:rsidRDefault="00E26901" w:rsidP="00E26901">
      <w:pPr>
        <w:pStyle w:val="Heading4"/>
        <w:spacing w:before="120" w:after="120"/>
        <w:rPr>
          <w:rFonts w:cs="Arial"/>
          <w:sz w:val="22"/>
        </w:rPr>
      </w:pPr>
      <w:r w:rsidRPr="001A26D6">
        <w:rPr>
          <w:rFonts w:cs="Arial"/>
          <w:sz w:val="22"/>
        </w:rPr>
        <w:t>The Emeritus Professor Collette Tayler Excellence in Educational Leadership Award</w:t>
      </w:r>
    </w:p>
    <w:p w14:paraId="2D89AFE8" w14:textId="77777777" w:rsidR="00E26901" w:rsidRDefault="00E26901" w:rsidP="00E26901">
      <w:pPr>
        <w:spacing w:after="120" w:line="276" w:lineRule="auto"/>
        <w:rPr>
          <w:rFonts w:ascii="Arial" w:hAnsi="Arial" w:cs="Arial"/>
          <w:sz w:val="22"/>
        </w:rPr>
      </w:pPr>
      <w:r>
        <w:rPr>
          <w:rFonts w:ascii="Arial" w:hAnsi="Arial" w:cs="Arial"/>
          <w:sz w:val="22"/>
        </w:rPr>
        <w:t xml:space="preserve">The selection criteria below apply to the </w:t>
      </w:r>
      <w:r w:rsidRPr="001A26D6">
        <w:rPr>
          <w:rFonts w:ascii="Arial" w:hAnsi="Arial" w:cs="Arial"/>
          <w:sz w:val="22"/>
        </w:rPr>
        <w:t>Emeritus Professor Collette Tayler Excellence in Educational Leadership Award</w:t>
      </w:r>
      <w:r>
        <w:rPr>
          <w:rFonts w:ascii="Arial" w:hAnsi="Arial" w:cs="Arial"/>
          <w:sz w:val="22"/>
        </w:rPr>
        <w:t>.</w:t>
      </w:r>
      <w:r w:rsidRPr="002C1411">
        <w:rPr>
          <w:rFonts w:ascii="Arial" w:hAnsi="Arial" w:cs="Arial"/>
          <w:sz w:val="19"/>
          <w:szCs w:val="19"/>
        </w:rPr>
        <w:t xml:space="preserve"> </w:t>
      </w:r>
      <w:r w:rsidRPr="002C1411">
        <w:rPr>
          <w:rFonts w:ascii="Arial" w:hAnsi="Arial" w:cs="Arial"/>
          <w:sz w:val="22"/>
        </w:rPr>
        <w:t>Nominations in this category must be submitted by an early childhood service or an approved service provider that receives state government funding to deliver a kindergarten program. Funded kindergarten programs can be delivered in stand-alone kindergartens, long day care centres and schools.</w:t>
      </w:r>
    </w:p>
    <w:tbl>
      <w:tblPr>
        <w:tblStyle w:val="TableGrid"/>
        <w:tblW w:w="10437" w:type="dxa"/>
        <w:tblLook w:val="04A0" w:firstRow="1" w:lastRow="0" w:firstColumn="1" w:lastColumn="0" w:noHBand="0" w:noVBand="1"/>
      </w:tblPr>
      <w:tblGrid>
        <w:gridCol w:w="2446"/>
        <w:gridCol w:w="7991"/>
      </w:tblGrid>
      <w:tr w:rsidR="00E26901" w14:paraId="532D3924" w14:textId="77777777" w:rsidTr="00BF505A">
        <w:trPr>
          <w:trHeight w:val="401"/>
        </w:trPr>
        <w:tc>
          <w:tcPr>
            <w:tcW w:w="2446" w:type="dxa"/>
            <w:shd w:val="clear" w:color="auto" w:fill="000000" w:themeFill="text1"/>
            <w:vAlign w:val="center"/>
          </w:tcPr>
          <w:p w14:paraId="162E1B3E" w14:textId="77777777" w:rsidR="00E26901" w:rsidRPr="00C71114" w:rsidRDefault="00E26901" w:rsidP="00BF505A">
            <w:pPr>
              <w:spacing w:line="276" w:lineRule="auto"/>
              <w:rPr>
                <w:rFonts w:ascii="Arial" w:hAnsi="Arial" w:cs="Arial"/>
                <w:b/>
                <w:bCs/>
                <w:sz w:val="22"/>
                <w:szCs w:val="22"/>
              </w:rPr>
            </w:pPr>
            <w:r w:rsidRPr="00C71114">
              <w:rPr>
                <w:rFonts w:ascii="Arial" w:hAnsi="Arial" w:cs="Arial"/>
                <w:b/>
                <w:bCs/>
                <w:sz w:val="22"/>
                <w:szCs w:val="22"/>
              </w:rPr>
              <w:t>Selection criteria</w:t>
            </w:r>
          </w:p>
        </w:tc>
        <w:tc>
          <w:tcPr>
            <w:tcW w:w="7991" w:type="dxa"/>
            <w:shd w:val="clear" w:color="auto" w:fill="000000" w:themeFill="text1"/>
            <w:vAlign w:val="center"/>
          </w:tcPr>
          <w:p w14:paraId="01D7E9B3" w14:textId="77777777" w:rsidR="00E26901" w:rsidRPr="00C71114" w:rsidRDefault="00E26901" w:rsidP="00BF505A">
            <w:pPr>
              <w:spacing w:line="276" w:lineRule="auto"/>
              <w:rPr>
                <w:rFonts w:ascii="Arial" w:hAnsi="Arial" w:cs="Arial"/>
                <w:b/>
                <w:bCs/>
                <w:sz w:val="22"/>
                <w:szCs w:val="22"/>
              </w:rPr>
            </w:pPr>
            <w:r>
              <w:rPr>
                <w:rFonts w:ascii="Arial" w:hAnsi="Arial" w:cs="Arial"/>
                <w:b/>
                <w:bCs/>
                <w:sz w:val="22"/>
                <w:szCs w:val="22"/>
              </w:rPr>
              <w:t>Questions to consider as you complete your nomination</w:t>
            </w:r>
          </w:p>
        </w:tc>
      </w:tr>
      <w:tr w:rsidR="00E26901" w14:paraId="583D113D" w14:textId="77777777" w:rsidTr="00BF505A">
        <w:trPr>
          <w:trHeight w:val="2378"/>
        </w:trPr>
        <w:tc>
          <w:tcPr>
            <w:tcW w:w="2446" w:type="dxa"/>
            <w:shd w:val="clear" w:color="auto" w:fill="BFBFBF" w:themeFill="background1" w:themeFillShade="BF"/>
            <w:vAlign w:val="center"/>
          </w:tcPr>
          <w:p w14:paraId="08F5EE01" w14:textId="77777777" w:rsidR="00E26901" w:rsidRPr="00C064C4" w:rsidRDefault="00E26901" w:rsidP="00BF505A">
            <w:pPr>
              <w:tabs>
                <w:tab w:val="left" w:pos="0"/>
              </w:tabs>
              <w:autoSpaceDE w:val="0"/>
              <w:autoSpaceDN w:val="0"/>
              <w:adjustRightInd w:val="0"/>
              <w:spacing w:line="276" w:lineRule="auto"/>
              <w:jc w:val="center"/>
              <w:rPr>
                <w:rFonts w:ascii="Arial" w:hAnsi="Arial" w:cs="Arial"/>
                <w:b/>
                <w:sz w:val="19"/>
                <w:szCs w:val="19"/>
              </w:rPr>
            </w:pPr>
            <w:r>
              <w:rPr>
                <w:rFonts w:ascii="Arial" w:hAnsi="Arial" w:cs="Arial"/>
                <w:b/>
                <w:sz w:val="19"/>
                <w:szCs w:val="19"/>
              </w:rPr>
              <w:t>Demonstrated commitment to leadership and improving p</w:t>
            </w:r>
            <w:r w:rsidRPr="009678E8">
              <w:rPr>
                <w:rFonts w:ascii="Arial" w:hAnsi="Arial" w:cs="Arial"/>
                <w:b/>
                <w:sz w:val="19"/>
                <w:szCs w:val="19"/>
              </w:rPr>
              <w:t>rofessional knowledge and practice</w:t>
            </w:r>
          </w:p>
        </w:tc>
        <w:tc>
          <w:tcPr>
            <w:tcW w:w="7991" w:type="dxa"/>
          </w:tcPr>
          <w:p w14:paraId="5DB85143" w14:textId="77777777" w:rsidR="00E26901" w:rsidRPr="001F3BDE"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What is your service or approved service provider’s approach to educational leadership?</w:t>
            </w:r>
          </w:p>
          <w:p w14:paraId="03125A53" w14:textId="77777777" w:rsidR="00E26901"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has your service or approved service provider demonstrated commitment to ongoing quality improvement?</w:t>
            </w:r>
          </w:p>
          <w:p w14:paraId="721FD39A" w14:textId="77777777" w:rsidR="00E26901"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2658D1">
              <w:rPr>
                <w:rFonts w:ascii="Arial" w:hAnsi="Arial" w:cs="Arial"/>
                <w:sz w:val="19"/>
                <w:szCs w:val="19"/>
              </w:rPr>
              <w:t xml:space="preserve">How </w:t>
            </w:r>
            <w:r>
              <w:rPr>
                <w:rFonts w:ascii="Arial" w:hAnsi="Arial" w:cs="Arial"/>
                <w:sz w:val="19"/>
                <w:szCs w:val="19"/>
              </w:rPr>
              <w:t xml:space="preserve">does your service or approved service provider support the teaching </w:t>
            </w:r>
            <w:r w:rsidRPr="002658D1">
              <w:rPr>
                <w:rFonts w:ascii="Arial" w:hAnsi="Arial" w:cs="Arial"/>
                <w:sz w:val="19"/>
                <w:szCs w:val="19"/>
              </w:rPr>
              <w:t>practice</w:t>
            </w:r>
            <w:r>
              <w:rPr>
                <w:rFonts w:ascii="Arial" w:hAnsi="Arial" w:cs="Arial"/>
                <w:sz w:val="19"/>
                <w:szCs w:val="19"/>
              </w:rPr>
              <w:t xml:space="preserve"> of the educators in your service (or services) to be </w:t>
            </w:r>
            <w:r w:rsidRPr="002658D1">
              <w:rPr>
                <w:rFonts w:ascii="Arial" w:hAnsi="Arial" w:cs="Arial"/>
                <w:sz w:val="19"/>
                <w:szCs w:val="19"/>
              </w:rPr>
              <w:t>informed by theories of</w:t>
            </w:r>
            <w:r>
              <w:rPr>
                <w:rFonts w:ascii="Arial" w:hAnsi="Arial" w:cs="Arial"/>
                <w:sz w:val="19"/>
                <w:szCs w:val="19"/>
              </w:rPr>
              <w:t xml:space="preserve"> early childhood</w:t>
            </w:r>
            <w:r w:rsidRPr="002658D1">
              <w:rPr>
                <w:rFonts w:ascii="Arial" w:hAnsi="Arial" w:cs="Arial"/>
                <w:sz w:val="19"/>
                <w:szCs w:val="19"/>
              </w:rPr>
              <w:t xml:space="preserve"> </w:t>
            </w:r>
            <w:r>
              <w:rPr>
                <w:rFonts w:ascii="Arial" w:hAnsi="Arial" w:cs="Arial"/>
                <w:sz w:val="19"/>
                <w:szCs w:val="19"/>
              </w:rPr>
              <w:t>pedagogy, children’s learning and development and the practice principles of the Victorian Early Years Learning and Development Framework</w:t>
            </w:r>
            <w:r w:rsidRPr="002658D1">
              <w:rPr>
                <w:rFonts w:ascii="Arial" w:hAnsi="Arial" w:cs="Arial"/>
                <w:sz w:val="19"/>
                <w:szCs w:val="19"/>
              </w:rPr>
              <w:t>?</w:t>
            </w:r>
          </w:p>
          <w:p w14:paraId="4A05B6A7" w14:textId="77777777" w:rsidR="00E26901" w:rsidRPr="00C064C4"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2658D1">
              <w:rPr>
                <w:rFonts w:ascii="Arial" w:hAnsi="Arial" w:cs="Arial"/>
                <w:sz w:val="19"/>
                <w:szCs w:val="19"/>
              </w:rPr>
              <w:t xml:space="preserve">How </w:t>
            </w:r>
            <w:r>
              <w:rPr>
                <w:rFonts w:ascii="Arial" w:hAnsi="Arial" w:cs="Arial"/>
                <w:sz w:val="19"/>
                <w:szCs w:val="19"/>
              </w:rPr>
              <w:t>does your service or approved service provider achieve</w:t>
            </w:r>
            <w:r w:rsidRPr="002658D1">
              <w:rPr>
                <w:rFonts w:ascii="Arial" w:hAnsi="Arial" w:cs="Arial"/>
                <w:sz w:val="19"/>
                <w:szCs w:val="19"/>
              </w:rPr>
              <w:t xml:space="preserve"> ex</w:t>
            </w:r>
            <w:r>
              <w:rPr>
                <w:rFonts w:ascii="Arial" w:hAnsi="Arial" w:cs="Arial"/>
                <w:sz w:val="19"/>
                <w:szCs w:val="19"/>
              </w:rPr>
              <w:t>ceptional</w:t>
            </w:r>
            <w:r w:rsidRPr="002658D1">
              <w:rPr>
                <w:rFonts w:ascii="Arial" w:hAnsi="Arial" w:cs="Arial"/>
                <w:sz w:val="19"/>
                <w:szCs w:val="19"/>
              </w:rPr>
              <w:t xml:space="preserve"> teaching practice to support children’s learning?</w:t>
            </w:r>
          </w:p>
        </w:tc>
      </w:tr>
      <w:tr w:rsidR="00E26901" w14:paraId="6ED8B714" w14:textId="77777777" w:rsidTr="00BF505A">
        <w:trPr>
          <w:trHeight w:val="401"/>
        </w:trPr>
        <w:tc>
          <w:tcPr>
            <w:tcW w:w="2446" w:type="dxa"/>
            <w:shd w:val="clear" w:color="auto" w:fill="BFBFBF" w:themeFill="background1" w:themeFillShade="BF"/>
            <w:vAlign w:val="center"/>
          </w:tcPr>
          <w:p w14:paraId="39CB3291" w14:textId="77777777" w:rsidR="00E26901" w:rsidRDefault="00E26901" w:rsidP="00BF505A">
            <w:pPr>
              <w:spacing w:line="276" w:lineRule="auto"/>
              <w:jc w:val="center"/>
              <w:rPr>
                <w:rFonts w:ascii="Arial" w:hAnsi="Arial" w:cs="Arial"/>
                <w:sz w:val="22"/>
                <w:szCs w:val="22"/>
              </w:rPr>
            </w:pPr>
            <w:r>
              <w:rPr>
                <w:rFonts w:ascii="Arial" w:hAnsi="Arial" w:cs="Arial"/>
                <w:b/>
                <w:sz w:val="19"/>
                <w:szCs w:val="19"/>
              </w:rPr>
              <w:t>Reflective practice and ongoing professional learning</w:t>
            </w:r>
          </w:p>
        </w:tc>
        <w:tc>
          <w:tcPr>
            <w:tcW w:w="7991" w:type="dxa"/>
            <w:vAlign w:val="center"/>
          </w:tcPr>
          <w:p w14:paraId="435FC39C" w14:textId="77777777" w:rsidR="00E26901" w:rsidRPr="002658D1"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 xml:space="preserve">How has your service or approved service provider supported the ongoing professional learning of your educators and teachers? </w:t>
            </w:r>
          </w:p>
          <w:p w14:paraId="4BE016D5" w14:textId="77777777" w:rsidR="00E26901" w:rsidRPr="0069627F"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has your service or approved service provider shared and embedded learnings with all educators at their service(s)?</w:t>
            </w:r>
          </w:p>
        </w:tc>
      </w:tr>
      <w:tr w:rsidR="00E26901" w14:paraId="49CA0AD8" w14:textId="77777777" w:rsidTr="00BF505A">
        <w:trPr>
          <w:trHeight w:val="973"/>
        </w:trPr>
        <w:tc>
          <w:tcPr>
            <w:tcW w:w="2446" w:type="dxa"/>
            <w:shd w:val="clear" w:color="auto" w:fill="BFBFBF" w:themeFill="background1" w:themeFillShade="BF"/>
            <w:vAlign w:val="center"/>
          </w:tcPr>
          <w:p w14:paraId="0AF461F8" w14:textId="77777777" w:rsidR="00E26901" w:rsidRPr="009678E8" w:rsidRDefault="00E26901" w:rsidP="00BF505A">
            <w:pPr>
              <w:spacing w:line="276" w:lineRule="auto"/>
              <w:jc w:val="center"/>
              <w:rPr>
                <w:rFonts w:ascii="Arial" w:hAnsi="Arial" w:cs="Arial"/>
                <w:b/>
                <w:sz w:val="19"/>
                <w:szCs w:val="19"/>
              </w:rPr>
            </w:pPr>
            <w:r>
              <w:rPr>
                <w:rFonts w:ascii="Arial" w:hAnsi="Arial" w:cs="Arial"/>
                <w:b/>
                <w:sz w:val="19"/>
                <w:szCs w:val="19"/>
              </w:rPr>
              <w:t>Service approach to inclusion of intentional teaching practices</w:t>
            </w:r>
          </w:p>
        </w:tc>
        <w:tc>
          <w:tcPr>
            <w:tcW w:w="7991" w:type="dxa"/>
            <w:vAlign w:val="center"/>
          </w:tcPr>
          <w:p w14:paraId="5C5F298E" w14:textId="77777777" w:rsidR="00E26901" w:rsidRPr="00624CC6" w:rsidRDefault="00E26901" w:rsidP="00E26901">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has your service or approved service provider discussed, reviewed, implemented and measured the impact of intentional teaching practices in partnership with the educational team?</w:t>
            </w:r>
          </w:p>
        </w:tc>
      </w:tr>
    </w:tbl>
    <w:p w14:paraId="38AAC8A1" w14:textId="341933C8" w:rsidR="008D60B7" w:rsidRPr="00E74369" w:rsidRDefault="00E26901" w:rsidP="006523D8">
      <w:pPr>
        <w:pStyle w:val="Heading2"/>
        <w:spacing w:before="120" w:after="0" w:line="276" w:lineRule="auto"/>
        <w:ind w:left="0"/>
        <w:rPr>
          <w:i/>
          <w:iCs/>
          <w:sz w:val="28"/>
          <w:szCs w:val="32"/>
        </w:rPr>
      </w:pPr>
      <w:bookmarkStart w:id="18" w:name="_Toc40854487"/>
      <w:r>
        <w:rPr>
          <w:i/>
          <w:iCs/>
          <w:sz w:val="28"/>
          <w:szCs w:val="32"/>
        </w:rPr>
        <w:t>Individual</w:t>
      </w:r>
      <w:r w:rsidR="008D60B7" w:rsidRPr="00E74369">
        <w:rPr>
          <w:i/>
          <w:iCs/>
          <w:sz w:val="28"/>
          <w:szCs w:val="32"/>
        </w:rPr>
        <w:t xml:space="preserve"> Awards</w:t>
      </w:r>
      <w:bookmarkEnd w:id="18"/>
    </w:p>
    <w:p w14:paraId="0E76605A" w14:textId="3AF6230E" w:rsidR="008D60B7" w:rsidRDefault="008D60B7" w:rsidP="004B38E4">
      <w:pPr>
        <w:pStyle w:val="Heading4"/>
        <w:spacing w:before="120" w:after="120"/>
        <w:rPr>
          <w:rFonts w:cs="Arial"/>
          <w:sz w:val="22"/>
        </w:rPr>
      </w:pPr>
      <w:r>
        <w:rPr>
          <w:rFonts w:cs="Arial"/>
          <w:sz w:val="22"/>
        </w:rPr>
        <w:t>Early Childhood Teacher of the Year</w:t>
      </w:r>
    </w:p>
    <w:p w14:paraId="6D48D8BE" w14:textId="20F5CBF7" w:rsidR="00682CEC" w:rsidRPr="00FF3FA2" w:rsidRDefault="00836F1C" w:rsidP="00FF3FA2">
      <w:pPr>
        <w:spacing w:after="120" w:line="276" w:lineRule="auto"/>
        <w:rPr>
          <w:rFonts w:ascii="Arial" w:hAnsi="Arial" w:cs="Arial"/>
          <w:sz w:val="22"/>
        </w:rPr>
      </w:pPr>
      <w:r>
        <w:rPr>
          <w:rFonts w:ascii="Arial" w:hAnsi="Arial" w:cs="Arial"/>
          <w:sz w:val="22"/>
        </w:rPr>
        <w:t xml:space="preserve">The selection criteria below </w:t>
      </w:r>
      <w:r w:rsidR="003349A8">
        <w:rPr>
          <w:rFonts w:ascii="Arial" w:hAnsi="Arial" w:cs="Arial"/>
          <w:sz w:val="22"/>
        </w:rPr>
        <w:t>apply</w:t>
      </w:r>
      <w:r>
        <w:rPr>
          <w:rFonts w:ascii="Arial" w:hAnsi="Arial" w:cs="Arial"/>
          <w:sz w:val="22"/>
        </w:rPr>
        <w:t xml:space="preserve"> to the Early Childhood Teacher of the Year category</w:t>
      </w:r>
      <w:r w:rsidR="000455ED">
        <w:rPr>
          <w:rFonts w:ascii="Arial" w:hAnsi="Arial" w:cs="Arial"/>
          <w:sz w:val="22"/>
        </w:rPr>
        <w:t>:</w:t>
      </w:r>
    </w:p>
    <w:tbl>
      <w:tblPr>
        <w:tblStyle w:val="TableGrid"/>
        <w:tblW w:w="10206" w:type="dxa"/>
        <w:tblLook w:val="04A0" w:firstRow="1" w:lastRow="0" w:firstColumn="1" w:lastColumn="0" w:noHBand="0" w:noVBand="1"/>
      </w:tblPr>
      <w:tblGrid>
        <w:gridCol w:w="2392"/>
        <w:gridCol w:w="7814"/>
      </w:tblGrid>
      <w:tr w:rsidR="00480CEE" w14:paraId="1E19891D" w14:textId="77777777" w:rsidTr="00480CEE">
        <w:trPr>
          <w:trHeight w:val="408"/>
        </w:trPr>
        <w:tc>
          <w:tcPr>
            <w:tcW w:w="2392" w:type="dxa"/>
            <w:shd w:val="clear" w:color="auto" w:fill="000000" w:themeFill="text1"/>
            <w:vAlign w:val="center"/>
          </w:tcPr>
          <w:p w14:paraId="2487784C" w14:textId="77777777" w:rsidR="00480CEE" w:rsidRPr="00C71114" w:rsidRDefault="00480CEE" w:rsidP="00F22D61">
            <w:pPr>
              <w:spacing w:line="276" w:lineRule="auto"/>
              <w:rPr>
                <w:rFonts w:ascii="Arial" w:hAnsi="Arial" w:cs="Arial"/>
                <w:b/>
                <w:bCs/>
                <w:sz w:val="22"/>
                <w:szCs w:val="22"/>
              </w:rPr>
            </w:pPr>
            <w:r w:rsidRPr="00C71114">
              <w:rPr>
                <w:rFonts w:ascii="Arial" w:hAnsi="Arial" w:cs="Arial"/>
                <w:b/>
                <w:bCs/>
                <w:sz w:val="22"/>
                <w:szCs w:val="22"/>
              </w:rPr>
              <w:t>Selection criteria</w:t>
            </w:r>
          </w:p>
        </w:tc>
        <w:tc>
          <w:tcPr>
            <w:tcW w:w="7814" w:type="dxa"/>
            <w:shd w:val="clear" w:color="auto" w:fill="000000" w:themeFill="text1"/>
            <w:vAlign w:val="center"/>
          </w:tcPr>
          <w:p w14:paraId="40692E14" w14:textId="050BAC2F" w:rsidR="00480CEE" w:rsidRPr="00C71114" w:rsidRDefault="00480CEE" w:rsidP="00F22D61">
            <w:pPr>
              <w:spacing w:line="276" w:lineRule="auto"/>
              <w:rPr>
                <w:rFonts w:ascii="Arial" w:hAnsi="Arial" w:cs="Arial"/>
                <w:b/>
                <w:bCs/>
                <w:sz w:val="22"/>
                <w:szCs w:val="22"/>
              </w:rPr>
            </w:pPr>
            <w:r>
              <w:rPr>
                <w:rFonts w:ascii="Arial" w:hAnsi="Arial" w:cs="Arial"/>
                <w:b/>
                <w:bCs/>
                <w:sz w:val="22"/>
                <w:szCs w:val="22"/>
              </w:rPr>
              <w:t>Questions to consider as you complete your nomination</w:t>
            </w:r>
          </w:p>
        </w:tc>
      </w:tr>
      <w:tr w:rsidR="00480CEE" w14:paraId="6262B338" w14:textId="77777777" w:rsidTr="00480CEE">
        <w:trPr>
          <w:trHeight w:val="424"/>
        </w:trPr>
        <w:tc>
          <w:tcPr>
            <w:tcW w:w="2392" w:type="dxa"/>
            <w:shd w:val="clear" w:color="auto" w:fill="BFBFBF" w:themeFill="background1" w:themeFillShade="BF"/>
            <w:vAlign w:val="center"/>
          </w:tcPr>
          <w:p w14:paraId="54ADDAD3" w14:textId="77777777" w:rsidR="00480CEE" w:rsidRDefault="00480CEE" w:rsidP="00FF4F69">
            <w:pPr>
              <w:spacing w:line="276" w:lineRule="auto"/>
              <w:jc w:val="center"/>
              <w:rPr>
                <w:rFonts w:ascii="Arial" w:hAnsi="Arial" w:cs="Arial"/>
                <w:sz w:val="22"/>
                <w:szCs w:val="22"/>
              </w:rPr>
            </w:pPr>
            <w:r w:rsidRPr="009678E8">
              <w:rPr>
                <w:rFonts w:ascii="Arial" w:hAnsi="Arial" w:cs="Arial"/>
                <w:b/>
                <w:sz w:val="19"/>
                <w:szCs w:val="19"/>
              </w:rPr>
              <w:t>Award category</w:t>
            </w:r>
            <w:r>
              <w:rPr>
                <w:rFonts w:ascii="Arial" w:hAnsi="Arial" w:cs="Arial"/>
                <w:b/>
                <w:sz w:val="19"/>
                <w:szCs w:val="19"/>
              </w:rPr>
              <w:t xml:space="preserve"> requirements</w:t>
            </w:r>
          </w:p>
        </w:tc>
        <w:tc>
          <w:tcPr>
            <w:tcW w:w="7814" w:type="dxa"/>
          </w:tcPr>
          <w:p w14:paraId="13E20EE9" w14:textId="6947E199" w:rsidR="00480CEE" w:rsidRPr="000455ED" w:rsidRDefault="00480CEE" w:rsidP="000455ED">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 xml:space="preserve">How </w:t>
            </w:r>
            <w:r>
              <w:rPr>
                <w:rFonts w:ascii="Arial" w:hAnsi="Arial" w:cs="Arial"/>
                <w:sz w:val="19"/>
                <w:szCs w:val="19"/>
              </w:rPr>
              <w:t>do</w:t>
            </w:r>
            <w:r w:rsidR="00166B03">
              <w:rPr>
                <w:rFonts w:ascii="Arial" w:hAnsi="Arial" w:cs="Arial"/>
                <w:sz w:val="19"/>
                <w:szCs w:val="19"/>
              </w:rPr>
              <w:t>es the teacher you are nominating/</w:t>
            </w:r>
            <w:r>
              <w:rPr>
                <w:rFonts w:ascii="Arial" w:hAnsi="Arial" w:cs="Arial"/>
                <w:sz w:val="19"/>
                <w:szCs w:val="19"/>
              </w:rPr>
              <w:t xml:space="preserve">you meet the requirements of the selected category? </w:t>
            </w:r>
          </w:p>
        </w:tc>
      </w:tr>
      <w:tr w:rsidR="00480CEE" w14:paraId="6A03413D" w14:textId="77777777" w:rsidTr="00480CEE">
        <w:trPr>
          <w:trHeight w:val="408"/>
        </w:trPr>
        <w:tc>
          <w:tcPr>
            <w:tcW w:w="2392" w:type="dxa"/>
            <w:shd w:val="clear" w:color="auto" w:fill="BFBFBF" w:themeFill="background1" w:themeFillShade="BF"/>
            <w:vAlign w:val="center"/>
          </w:tcPr>
          <w:p w14:paraId="7F825C7B" w14:textId="65DF8E23" w:rsidR="00480CEE" w:rsidRPr="00C064C4" w:rsidRDefault="00480CEE" w:rsidP="0069627F">
            <w:pPr>
              <w:tabs>
                <w:tab w:val="left" w:pos="0"/>
              </w:tabs>
              <w:autoSpaceDE w:val="0"/>
              <w:autoSpaceDN w:val="0"/>
              <w:adjustRightInd w:val="0"/>
              <w:spacing w:line="276" w:lineRule="auto"/>
              <w:jc w:val="center"/>
              <w:rPr>
                <w:rFonts w:ascii="Arial" w:hAnsi="Arial" w:cs="Arial"/>
                <w:b/>
                <w:sz w:val="19"/>
                <w:szCs w:val="19"/>
              </w:rPr>
            </w:pPr>
            <w:r w:rsidRPr="009678E8">
              <w:rPr>
                <w:rFonts w:ascii="Arial" w:hAnsi="Arial" w:cs="Arial"/>
                <w:b/>
                <w:sz w:val="19"/>
                <w:szCs w:val="19"/>
              </w:rPr>
              <w:t>Professional knowledge and practice</w:t>
            </w:r>
          </w:p>
        </w:tc>
        <w:tc>
          <w:tcPr>
            <w:tcW w:w="7814" w:type="dxa"/>
            <w:vAlign w:val="center"/>
          </w:tcPr>
          <w:p w14:paraId="583E3256" w14:textId="65C19738" w:rsidR="00166B03" w:rsidRDefault="00166B03" w:rsidP="0069627F">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does the teacher you are nominating/you communicate their educational philosophy and express how they support children’s learning?</w:t>
            </w:r>
          </w:p>
          <w:p w14:paraId="7705AAC9" w14:textId="28FB0B51" w:rsidR="00480CEE" w:rsidRPr="002658D1" w:rsidRDefault="00166B03" w:rsidP="00166B03">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lastRenderedPageBreak/>
              <w:t xml:space="preserve">What do they draw from the </w:t>
            </w:r>
            <w:r w:rsidR="00480CEE">
              <w:rPr>
                <w:rFonts w:ascii="Arial" w:hAnsi="Arial" w:cs="Arial"/>
                <w:sz w:val="19"/>
                <w:szCs w:val="19"/>
              </w:rPr>
              <w:t>Victorian Early Years Learning and Development Framework</w:t>
            </w:r>
            <w:r>
              <w:rPr>
                <w:rFonts w:ascii="Arial" w:hAnsi="Arial" w:cs="Arial"/>
                <w:sz w:val="19"/>
                <w:szCs w:val="19"/>
              </w:rPr>
              <w:t xml:space="preserve"> in how they approach their role</w:t>
            </w:r>
            <w:r w:rsidR="00480CEE" w:rsidRPr="002658D1">
              <w:rPr>
                <w:rFonts w:ascii="Arial" w:hAnsi="Arial" w:cs="Arial"/>
                <w:sz w:val="19"/>
                <w:szCs w:val="19"/>
              </w:rPr>
              <w:t>?</w:t>
            </w:r>
          </w:p>
          <w:p w14:paraId="2F75D875" w14:textId="5CA10BAD" w:rsidR="00480CEE" w:rsidRPr="002658D1" w:rsidRDefault="00480CEE" w:rsidP="0069627F">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2658D1">
              <w:rPr>
                <w:rFonts w:ascii="Arial" w:hAnsi="Arial" w:cs="Arial"/>
                <w:sz w:val="19"/>
                <w:szCs w:val="19"/>
              </w:rPr>
              <w:t>How do</w:t>
            </w:r>
            <w:r w:rsidR="00166B03">
              <w:rPr>
                <w:rFonts w:ascii="Arial" w:hAnsi="Arial" w:cs="Arial"/>
                <w:sz w:val="19"/>
                <w:szCs w:val="19"/>
              </w:rPr>
              <w:t>es the teacher you are nominating/</w:t>
            </w:r>
            <w:r w:rsidRPr="002658D1">
              <w:rPr>
                <w:rFonts w:ascii="Arial" w:hAnsi="Arial" w:cs="Arial"/>
                <w:sz w:val="19"/>
                <w:szCs w:val="19"/>
              </w:rPr>
              <w:t>you</w:t>
            </w:r>
            <w:r>
              <w:rPr>
                <w:rFonts w:ascii="Arial" w:hAnsi="Arial" w:cs="Arial"/>
                <w:sz w:val="19"/>
                <w:szCs w:val="19"/>
              </w:rPr>
              <w:t xml:space="preserve"> demonstrate implementation of </w:t>
            </w:r>
            <w:r w:rsidR="00166B03">
              <w:rPr>
                <w:rFonts w:ascii="Arial" w:hAnsi="Arial" w:cs="Arial"/>
                <w:sz w:val="19"/>
                <w:szCs w:val="19"/>
              </w:rPr>
              <w:t xml:space="preserve">early childhood </w:t>
            </w:r>
            <w:r w:rsidRPr="002658D1">
              <w:rPr>
                <w:rFonts w:ascii="Arial" w:hAnsi="Arial" w:cs="Arial"/>
                <w:sz w:val="19"/>
                <w:szCs w:val="19"/>
              </w:rPr>
              <w:t>theoretical knowledge?</w:t>
            </w:r>
          </w:p>
          <w:p w14:paraId="003E1DA0" w14:textId="3B914D31" w:rsidR="00480CEE" w:rsidRPr="00C064C4" w:rsidRDefault="00480CEE" w:rsidP="0069627F">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2658D1">
              <w:rPr>
                <w:rFonts w:ascii="Arial" w:hAnsi="Arial" w:cs="Arial"/>
                <w:sz w:val="19"/>
                <w:szCs w:val="19"/>
              </w:rPr>
              <w:t>How do</w:t>
            </w:r>
            <w:r w:rsidR="00166B03">
              <w:rPr>
                <w:rFonts w:ascii="Arial" w:hAnsi="Arial" w:cs="Arial"/>
                <w:sz w:val="19"/>
                <w:szCs w:val="19"/>
              </w:rPr>
              <w:t>es the teacher you are nominating/</w:t>
            </w:r>
            <w:r w:rsidRPr="002658D1">
              <w:rPr>
                <w:rFonts w:ascii="Arial" w:hAnsi="Arial" w:cs="Arial"/>
                <w:sz w:val="19"/>
                <w:szCs w:val="19"/>
              </w:rPr>
              <w:t>you demonstrate exemplary teaching practice to support children’s learning?</w:t>
            </w:r>
          </w:p>
        </w:tc>
      </w:tr>
      <w:tr w:rsidR="00480CEE" w14:paraId="210D42DB" w14:textId="77777777" w:rsidTr="00480CEE">
        <w:trPr>
          <w:trHeight w:val="988"/>
        </w:trPr>
        <w:tc>
          <w:tcPr>
            <w:tcW w:w="2392" w:type="dxa"/>
            <w:shd w:val="clear" w:color="auto" w:fill="BFBFBF" w:themeFill="background1" w:themeFillShade="BF"/>
            <w:vAlign w:val="center"/>
          </w:tcPr>
          <w:p w14:paraId="76A979EF" w14:textId="12A6F7E4" w:rsidR="00480CEE" w:rsidRPr="009678E8" w:rsidRDefault="00480CEE" w:rsidP="0069627F">
            <w:pPr>
              <w:spacing w:line="276" w:lineRule="auto"/>
              <w:jc w:val="center"/>
              <w:rPr>
                <w:rFonts w:ascii="Arial" w:hAnsi="Arial" w:cs="Arial"/>
                <w:b/>
                <w:sz w:val="19"/>
                <w:szCs w:val="19"/>
              </w:rPr>
            </w:pPr>
            <w:r w:rsidRPr="009678E8">
              <w:rPr>
                <w:rFonts w:ascii="Arial" w:hAnsi="Arial" w:cs="Arial"/>
                <w:b/>
                <w:sz w:val="19"/>
                <w:szCs w:val="19"/>
              </w:rPr>
              <w:lastRenderedPageBreak/>
              <w:t>Professional engagement and commitment</w:t>
            </w:r>
          </w:p>
        </w:tc>
        <w:tc>
          <w:tcPr>
            <w:tcW w:w="7814" w:type="dxa"/>
            <w:vAlign w:val="center"/>
          </w:tcPr>
          <w:p w14:paraId="634AF5F8" w14:textId="244B5F3F" w:rsidR="00480CEE" w:rsidRDefault="00480CEE" w:rsidP="0069627F">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sidRPr="009678E8">
              <w:rPr>
                <w:rFonts w:ascii="Arial" w:hAnsi="Arial" w:cs="Arial"/>
                <w:sz w:val="19"/>
                <w:szCs w:val="19"/>
              </w:rPr>
              <w:t xml:space="preserve">How </w:t>
            </w:r>
            <w:r>
              <w:rPr>
                <w:rFonts w:ascii="Arial" w:hAnsi="Arial" w:cs="Arial"/>
                <w:sz w:val="19"/>
                <w:szCs w:val="19"/>
              </w:rPr>
              <w:t>do</w:t>
            </w:r>
            <w:r w:rsidR="0013171E">
              <w:rPr>
                <w:rFonts w:ascii="Arial" w:hAnsi="Arial" w:cs="Arial"/>
                <w:sz w:val="19"/>
                <w:szCs w:val="19"/>
              </w:rPr>
              <w:t>es the teacher you are nominating/</w:t>
            </w:r>
            <w:r>
              <w:rPr>
                <w:rFonts w:ascii="Arial" w:hAnsi="Arial" w:cs="Arial"/>
                <w:sz w:val="19"/>
                <w:szCs w:val="19"/>
              </w:rPr>
              <w:t>you demonstrate commitment to ongoing professional learning?</w:t>
            </w:r>
          </w:p>
          <w:p w14:paraId="268A41DB" w14:textId="6EE16896" w:rsidR="00480CEE" w:rsidRPr="000455ED" w:rsidRDefault="00480CEE" w:rsidP="000455ED">
            <w:pPr>
              <w:pStyle w:val="ListParagraph"/>
              <w:numPr>
                <w:ilvl w:val="0"/>
                <w:numId w:val="4"/>
              </w:numPr>
              <w:tabs>
                <w:tab w:val="left" w:pos="0"/>
              </w:tabs>
              <w:autoSpaceDE w:val="0"/>
              <w:autoSpaceDN w:val="0"/>
              <w:adjustRightInd w:val="0"/>
              <w:spacing w:before="40" w:after="40" w:line="276" w:lineRule="auto"/>
              <w:ind w:left="317" w:hanging="283"/>
              <w:contextualSpacing/>
              <w:rPr>
                <w:rFonts w:ascii="Arial" w:hAnsi="Arial" w:cs="Arial"/>
                <w:sz w:val="19"/>
                <w:szCs w:val="19"/>
              </w:rPr>
            </w:pPr>
            <w:r>
              <w:rPr>
                <w:rFonts w:ascii="Arial" w:hAnsi="Arial" w:cs="Arial"/>
                <w:sz w:val="19"/>
                <w:szCs w:val="19"/>
              </w:rPr>
              <w:t>How do</w:t>
            </w:r>
            <w:r w:rsidR="0013171E">
              <w:rPr>
                <w:rFonts w:ascii="Arial" w:hAnsi="Arial" w:cs="Arial"/>
                <w:sz w:val="19"/>
                <w:szCs w:val="19"/>
              </w:rPr>
              <w:t>es the teacher you are nominating/</w:t>
            </w:r>
            <w:r w:rsidR="000455ED">
              <w:rPr>
                <w:rFonts w:ascii="Arial" w:hAnsi="Arial" w:cs="Arial"/>
                <w:sz w:val="19"/>
                <w:szCs w:val="19"/>
              </w:rPr>
              <w:t>y</w:t>
            </w:r>
            <w:r>
              <w:rPr>
                <w:rFonts w:ascii="Arial" w:hAnsi="Arial" w:cs="Arial"/>
                <w:sz w:val="19"/>
                <w:szCs w:val="19"/>
              </w:rPr>
              <w:t xml:space="preserve">ou </w:t>
            </w:r>
            <w:r w:rsidR="0013171E">
              <w:rPr>
                <w:rFonts w:ascii="Arial" w:hAnsi="Arial" w:cs="Arial"/>
                <w:sz w:val="19"/>
                <w:szCs w:val="19"/>
              </w:rPr>
              <w:t xml:space="preserve">contribute to the </w:t>
            </w:r>
            <w:r>
              <w:rPr>
                <w:rFonts w:ascii="Arial" w:hAnsi="Arial" w:cs="Arial"/>
                <w:sz w:val="19"/>
                <w:szCs w:val="19"/>
              </w:rPr>
              <w:t xml:space="preserve">educational </w:t>
            </w:r>
            <w:r w:rsidR="0013171E">
              <w:rPr>
                <w:rFonts w:ascii="Arial" w:hAnsi="Arial" w:cs="Arial"/>
                <w:sz w:val="19"/>
                <w:szCs w:val="19"/>
              </w:rPr>
              <w:t xml:space="preserve">debate </w:t>
            </w:r>
            <w:r>
              <w:rPr>
                <w:rFonts w:ascii="Arial" w:hAnsi="Arial" w:cs="Arial"/>
                <w:sz w:val="19"/>
                <w:szCs w:val="19"/>
              </w:rPr>
              <w:t xml:space="preserve">within your service(s), network or </w:t>
            </w:r>
            <w:r w:rsidR="00FB05A1">
              <w:rPr>
                <w:rFonts w:ascii="Arial" w:hAnsi="Arial" w:cs="Arial"/>
                <w:sz w:val="19"/>
                <w:szCs w:val="19"/>
              </w:rPr>
              <w:t>community?</w:t>
            </w:r>
          </w:p>
        </w:tc>
      </w:tr>
    </w:tbl>
    <w:p w14:paraId="500ADE75" w14:textId="77777777" w:rsidR="008F035D" w:rsidRDefault="008F035D" w:rsidP="001A26D6">
      <w:pPr>
        <w:pStyle w:val="Heading4"/>
        <w:spacing w:before="120" w:after="120"/>
        <w:rPr>
          <w:rFonts w:cs="Arial"/>
          <w:sz w:val="22"/>
        </w:rPr>
      </w:pPr>
    </w:p>
    <w:p w14:paraId="7ACCEABA" w14:textId="77777777" w:rsidR="008F035D" w:rsidRDefault="008F035D">
      <w:pPr>
        <w:spacing w:after="200" w:line="276" w:lineRule="auto"/>
        <w:rPr>
          <w:rFonts w:ascii="Arial" w:eastAsiaTheme="majorEastAsia" w:hAnsi="Arial" w:cs="Arial"/>
          <w:b/>
          <w:bCs/>
          <w:iCs/>
          <w:sz w:val="22"/>
          <w:szCs w:val="22"/>
          <w:lang w:eastAsia="en-US"/>
        </w:rPr>
      </w:pPr>
      <w:r>
        <w:rPr>
          <w:rFonts w:cs="Arial"/>
          <w:sz w:val="22"/>
        </w:rPr>
        <w:br w:type="page"/>
      </w:r>
    </w:p>
    <w:p w14:paraId="38E53BA1" w14:textId="649475F3" w:rsidR="00794EDF" w:rsidRPr="00E017FD" w:rsidRDefault="00072F84" w:rsidP="00E961A8">
      <w:pPr>
        <w:pStyle w:val="Heading1"/>
        <w:numPr>
          <w:ilvl w:val="0"/>
          <w:numId w:val="0"/>
        </w:numPr>
        <w:spacing w:before="120"/>
        <w:ind w:left="360" w:hanging="360"/>
      </w:pPr>
      <w:bookmarkStart w:id="19" w:name="_Toc40854488"/>
      <w:r>
        <w:lastRenderedPageBreak/>
        <w:t>Assessment</w:t>
      </w:r>
      <w:r w:rsidR="00E017FD" w:rsidRPr="00E017FD">
        <w:t xml:space="preserve"> process</w:t>
      </w:r>
      <w:bookmarkEnd w:id="19"/>
    </w:p>
    <w:p w14:paraId="00A7DE10" w14:textId="42D16E21" w:rsidR="001250F1" w:rsidRDefault="001250F1" w:rsidP="00E74369">
      <w:pPr>
        <w:pStyle w:val="Heading2"/>
        <w:spacing w:before="120" w:line="276" w:lineRule="auto"/>
        <w:ind w:left="0"/>
        <w:rPr>
          <w:sz w:val="22"/>
        </w:rPr>
      </w:pPr>
      <w:bookmarkStart w:id="20" w:name="_Toc40854489"/>
      <w:r>
        <w:rPr>
          <w:sz w:val="22"/>
        </w:rPr>
        <w:t>Shortlisting</w:t>
      </w:r>
      <w:bookmarkEnd w:id="20"/>
    </w:p>
    <w:p w14:paraId="40E6477D" w14:textId="68500946" w:rsidR="001250F1" w:rsidRDefault="001250F1" w:rsidP="00072F84">
      <w:pPr>
        <w:spacing w:after="120" w:line="276" w:lineRule="auto"/>
        <w:rPr>
          <w:rFonts w:ascii="Arial" w:eastAsiaTheme="minorHAnsi" w:hAnsi="Arial" w:cstheme="minorBidi"/>
          <w:sz w:val="22"/>
          <w:szCs w:val="22"/>
          <w:lang w:eastAsia="en-US"/>
        </w:rPr>
      </w:pPr>
      <w:bookmarkStart w:id="21" w:name="_Hlk39656722"/>
      <w:r>
        <w:rPr>
          <w:rFonts w:ascii="Arial" w:eastAsiaTheme="minorHAnsi" w:hAnsi="Arial" w:cstheme="minorBidi"/>
          <w:sz w:val="22"/>
          <w:szCs w:val="22"/>
          <w:lang w:eastAsia="en-US"/>
        </w:rPr>
        <w:t xml:space="preserve">Nominations </w:t>
      </w:r>
      <w:r w:rsidR="0044054F">
        <w:rPr>
          <w:rFonts w:ascii="Arial" w:eastAsiaTheme="minorHAnsi" w:hAnsi="Arial" w:cstheme="minorBidi"/>
          <w:sz w:val="22"/>
          <w:szCs w:val="22"/>
          <w:lang w:eastAsia="en-US"/>
        </w:rPr>
        <w:t>will be</w:t>
      </w:r>
      <w:r w:rsidR="00071272">
        <w:rPr>
          <w:rFonts w:ascii="Arial" w:eastAsiaTheme="minorHAnsi" w:hAnsi="Arial" w:cstheme="minorBidi"/>
          <w:sz w:val="22"/>
          <w:szCs w:val="22"/>
          <w:lang w:eastAsia="en-US"/>
        </w:rPr>
        <w:t xml:space="preserve"> </w:t>
      </w:r>
      <w:r>
        <w:rPr>
          <w:rFonts w:ascii="Arial" w:eastAsiaTheme="minorHAnsi" w:hAnsi="Arial" w:cstheme="minorBidi"/>
          <w:sz w:val="22"/>
          <w:szCs w:val="22"/>
          <w:lang w:eastAsia="en-US"/>
        </w:rPr>
        <w:t>shortlist</w:t>
      </w:r>
      <w:r w:rsidR="00071272">
        <w:rPr>
          <w:rFonts w:ascii="Arial" w:eastAsiaTheme="minorHAnsi" w:hAnsi="Arial" w:cstheme="minorBidi"/>
          <w:sz w:val="22"/>
          <w:szCs w:val="22"/>
          <w:lang w:eastAsia="en-US"/>
        </w:rPr>
        <w:t>ed</w:t>
      </w:r>
      <w:r>
        <w:rPr>
          <w:rFonts w:ascii="Arial" w:eastAsiaTheme="minorHAnsi" w:hAnsi="Arial" w:cstheme="minorBidi"/>
          <w:sz w:val="22"/>
          <w:szCs w:val="22"/>
          <w:lang w:eastAsia="en-US"/>
        </w:rPr>
        <w:t xml:space="preserve"> by program area experts and regional colleagues. This is a preliminary screening only and is used to determine that the nominations:</w:t>
      </w:r>
    </w:p>
    <w:p w14:paraId="5D516A70" w14:textId="77777777" w:rsidR="001250F1" w:rsidRDefault="001250F1" w:rsidP="001250F1">
      <w:pPr>
        <w:pStyle w:val="ListParagraph"/>
        <w:numPr>
          <w:ilvl w:val="0"/>
          <w:numId w:val="26"/>
        </w:numPr>
        <w:spacing w:after="80"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are fully completed and meet the eligibility criteria for their category</w:t>
      </w:r>
    </w:p>
    <w:p w14:paraId="176D3756" w14:textId="648DFD8C" w:rsidR="001250F1" w:rsidRDefault="001250F1" w:rsidP="001250F1">
      <w:pPr>
        <w:pStyle w:val="ListParagraph"/>
        <w:numPr>
          <w:ilvl w:val="0"/>
          <w:numId w:val="26"/>
        </w:numPr>
        <w:spacing w:after="80"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present no probity concerns, such as perceived conflicts of interest or ethical concerns</w:t>
      </w:r>
    </w:p>
    <w:p w14:paraId="53F0A041" w14:textId="609D028A" w:rsidR="001250F1" w:rsidRPr="00021191" w:rsidRDefault="00071272" w:rsidP="001250F1">
      <w:pPr>
        <w:pStyle w:val="ListParagraph"/>
        <w:numPr>
          <w:ilvl w:val="0"/>
          <w:numId w:val="26"/>
        </w:numPr>
        <w:spacing w:after="80"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are not promoting activities that do not align with the VEYLDF and educational practice quality standards</w:t>
      </w:r>
      <w:r w:rsidR="000455ED">
        <w:rPr>
          <w:rFonts w:ascii="Arial" w:eastAsiaTheme="minorHAnsi" w:hAnsi="Arial" w:cstheme="minorBidi"/>
          <w:sz w:val="22"/>
          <w:szCs w:val="22"/>
          <w:lang w:eastAsia="en-US"/>
        </w:rPr>
        <w:t>.</w:t>
      </w:r>
    </w:p>
    <w:bookmarkEnd w:id="21"/>
    <w:p w14:paraId="5140B86D" w14:textId="35AD94E7" w:rsidR="001250F1" w:rsidRDefault="00071272" w:rsidP="007D5FA5">
      <w:pPr>
        <w:spacing w:after="120"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 xml:space="preserve">All applicants that have addressed the required criteria </w:t>
      </w:r>
      <w:r w:rsidR="002B33C8">
        <w:rPr>
          <w:rFonts w:ascii="Arial" w:eastAsiaTheme="minorHAnsi" w:hAnsi="Arial" w:cstheme="minorBidi"/>
          <w:sz w:val="22"/>
          <w:szCs w:val="22"/>
          <w:lang w:eastAsia="en-US"/>
        </w:rPr>
        <w:t>a</w:t>
      </w:r>
      <w:r>
        <w:rPr>
          <w:rFonts w:ascii="Arial" w:eastAsiaTheme="minorHAnsi" w:hAnsi="Arial" w:cstheme="minorBidi"/>
          <w:sz w:val="22"/>
          <w:szCs w:val="22"/>
          <w:lang w:eastAsia="en-US"/>
        </w:rPr>
        <w:t>n</w:t>
      </w:r>
      <w:r w:rsidR="002B33C8">
        <w:rPr>
          <w:rFonts w:ascii="Arial" w:eastAsiaTheme="minorHAnsi" w:hAnsi="Arial" w:cstheme="minorBidi"/>
          <w:sz w:val="22"/>
          <w:szCs w:val="22"/>
          <w:lang w:eastAsia="en-US"/>
        </w:rPr>
        <w:t>d</w:t>
      </w:r>
      <w:r>
        <w:rPr>
          <w:rFonts w:ascii="Arial" w:eastAsiaTheme="minorHAnsi" w:hAnsi="Arial" w:cstheme="minorBidi"/>
          <w:sz w:val="22"/>
          <w:szCs w:val="22"/>
          <w:lang w:eastAsia="en-US"/>
        </w:rPr>
        <w:t xml:space="preserve"> the above screening process will progress past </w:t>
      </w:r>
      <w:r w:rsidR="001250F1">
        <w:rPr>
          <w:rFonts w:ascii="Arial" w:eastAsiaTheme="minorHAnsi" w:hAnsi="Arial" w:cstheme="minorBidi"/>
          <w:sz w:val="22"/>
          <w:szCs w:val="22"/>
          <w:lang w:eastAsia="en-US"/>
        </w:rPr>
        <w:t>the shortlisting round</w:t>
      </w:r>
      <w:r>
        <w:rPr>
          <w:rFonts w:ascii="Arial" w:eastAsiaTheme="minorHAnsi" w:hAnsi="Arial" w:cstheme="minorBidi"/>
          <w:sz w:val="22"/>
          <w:szCs w:val="22"/>
          <w:lang w:eastAsia="en-US"/>
        </w:rPr>
        <w:t xml:space="preserve"> to be </w:t>
      </w:r>
      <w:r w:rsidR="001250F1">
        <w:rPr>
          <w:rFonts w:ascii="Arial" w:eastAsiaTheme="minorHAnsi" w:hAnsi="Arial" w:cstheme="minorBidi"/>
          <w:sz w:val="22"/>
          <w:szCs w:val="22"/>
          <w:lang w:eastAsia="en-US"/>
        </w:rPr>
        <w:t>assessed by the judging panel.</w:t>
      </w:r>
    </w:p>
    <w:p w14:paraId="6DF5BF10" w14:textId="77777777" w:rsidR="008F035D" w:rsidRDefault="008F035D">
      <w:pPr>
        <w:spacing w:after="200" w:line="276" w:lineRule="auto"/>
        <w:rPr>
          <w:rFonts w:ascii="Arial" w:hAnsi="Arial" w:cs="Arial"/>
          <w:b/>
          <w:bCs/>
          <w:spacing w:val="20"/>
          <w:sz w:val="22"/>
          <w:szCs w:val="28"/>
        </w:rPr>
      </w:pPr>
      <w:r>
        <w:rPr>
          <w:sz w:val="22"/>
        </w:rPr>
        <w:br w:type="page"/>
      </w:r>
    </w:p>
    <w:p w14:paraId="6FE2992B" w14:textId="559C7307" w:rsidR="001250F1" w:rsidRPr="00E74369" w:rsidRDefault="007D5FA5" w:rsidP="00E74369">
      <w:pPr>
        <w:pStyle w:val="Heading2"/>
        <w:spacing w:before="120" w:line="276" w:lineRule="auto"/>
        <w:ind w:left="0"/>
        <w:rPr>
          <w:sz w:val="22"/>
        </w:rPr>
      </w:pPr>
      <w:bookmarkStart w:id="22" w:name="_Toc40854490"/>
      <w:r w:rsidRPr="00072350">
        <w:rPr>
          <w:sz w:val="22"/>
        </w:rPr>
        <w:lastRenderedPageBreak/>
        <w:t>Judging</w:t>
      </w:r>
      <w:bookmarkEnd w:id="22"/>
    </w:p>
    <w:p w14:paraId="7637CC10" w14:textId="3CCB0A4B" w:rsidR="008F035D" w:rsidRDefault="00A14CE0" w:rsidP="001F466E">
      <w:pPr>
        <w:rPr>
          <w:rFonts w:ascii="Arial" w:hAnsi="Arial" w:cs="Arial"/>
          <w:sz w:val="22"/>
          <w:szCs w:val="22"/>
        </w:rPr>
      </w:pPr>
      <w:r>
        <w:rPr>
          <w:rFonts w:ascii="Arial" w:hAnsi="Arial" w:cs="Arial"/>
          <w:sz w:val="22"/>
          <w:szCs w:val="22"/>
        </w:rPr>
        <w:t>Judging panels will be established to</w:t>
      </w:r>
      <w:r w:rsidR="0044054F">
        <w:rPr>
          <w:rFonts w:ascii="Arial" w:hAnsi="Arial" w:cs="Arial"/>
          <w:sz w:val="22"/>
          <w:szCs w:val="22"/>
        </w:rPr>
        <w:t xml:space="preserve"> independently</w:t>
      </w:r>
      <w:r>
        <w:rPr>
          <w:rFonts w:ascii="Arial" w:hAnsi="Arial" w:cs="Arial"/>
          <w:sz w:val="22"/>
          <w:szCs w:val="22"/>
        </w:rPr>
        <w:t xml:space="preserve"> assess all award applications.</w:t>
      </w:r>
      <w:r w:rsidR="0044054F">
        <w:rPr>
          <w:rFonts w:ascii="Arial" w:hAnsi="Arial" w:cs="Arial"/>
          <w:sz w:val="22"/>
          <w:szCs w:val="22"/>
        </w:rPr>
        <w:t xml:space="preserve"> Judging panels are chaired by an impartial moderator and comprised of early childhood experts and academics.</w:t>
      </w:r>
    </w:p>
    <w:p w14:paraId="5456BDCE" w14:textId="77777777" w:rsidR="008F035D" w:rsidRDefault="008F035D" w:rsidP="001F466E">
      <w:pPr>
        <w:rPr>
          <w:rFonts w:ascii="Arial" w:hAnsi="Arial" w:cs="Arial"/>
          <w:sz w:val="22"/>
          <w:szCs w:val="22"/>
        </w:rPr>
      </w:pPr>
    </w:p>
    <w:p w14:paraId="3C99ABA6" w14:textId="06473E90" w:rsidR="001F466E" w:rsidRPr="001F466E" w:rsidRDefault="001F466E" w:rsidP="001F466E">
      <w:pPr>
        <w:rPr>
          <w:rFonts w:ascii="Arial" w:hAnsi="Arial" w:cs="Arial"/>
          <w:sz w:val="22"/>
          <w:szCs w:val="22"/>
        </w:rPr>
      </w:pPr>
      <w:r w:rsidRPr="001F466E">
        <w:rPr>
          <w:rFonts w:ascii="Arial" w:hAnsi="Arial" w:cs="Arial"/>
          <w:sz w:val="22"/>
          <w:szCs w:val="22"/>
        </w:rPr>
        <w:t xml:space="preserve">Judges use the matrix below to score each </w:t>
      </w:r>
      <w:r w:rsidR="00071272">
        <w:rPr>
          <w:rFonts w:ascii="Arial" w:hAnsi="Arial" w:cs="Arial"/>
          <w:sz w:val="22"/>
          <w:szCs w:val="22"/>
        </w:rPr>
        <w:t xml:space="preserve">award selection </w:t>
      </w:r>
      <w:r w:rsidR="00FB05A1" w:rsidRPr="001F466E">
        <w:rPr>
          <w:rFonts w:ascii="Arial" w:hAnsi="Arial" w:cs="Arial"/>
          <w:sz w:val="22"/>
          <w:szCs w:val="22"/>
        </w:rPr>
        <w:t>criter</w:t>
      </w:r>
      <w:r w:rsidR="00FB05A1">
        <w:rPr>
          <w:rFonts w:ascii="Arial" w:hAnsi="Arial" w:cs="Arial"/>
          <w:sz w:val="22"/>
          <w:szCs w:val="22"/>
        </w:rPr>
        <w:t>ia</w:t>
      </w:r>
      <w:r w:rsidR="00071272">
        <w:rPr>
          <w:rFonts w:ascii="Arial" w:hAnsi="Arial" w:cs="Arial"/>
          <w:sz w:val="22"/>
          <w:szCs w:val="22"/>
        </w:rPr>
        <w:t xml:space="preserve"> as previously defined</w:t>
      </w:r>
      <w:r w:rsidR="000455ED">
        <w:rPr>
          <w:rFonts w:ascii="Arial" w:hAnsi="Arial" w:cs="Arial"/>
          <w:sz w:val="22"/>
          <w:szCs w:val="22"/>
        </w:rPr>
        <w:t>:</w:t>
      </w:r>
    </w:p>
    <w:p w14:paraId="62B5A71B" w14:textId="6DD8B4B0" w:rsidR="00794EDF" w:rsidRPr="001F466E" w:rsidRDefault="00794EDF" w:rsidP="00794EDF">
      <w:pPr>
        <w:rPr>
          <w:b/>
          <w:bCs/>
        </w:rPr>
      </w:pPr>
    </w:p>
    <w:tbl>
      <w:tblPr>
        <w:tblStyle w:val="TableGrid1"/>
        <w:tblW w:w="9434" w:type="dxa"/>
        <w:tblLook w:val="04A0" w:firstRow="1" w:lastRow="0" w:firstColumn="1" w:lastColumn="0" w:noHBand="0" w:noVBand="1"/>
      </w:tblPr>
      <w:tblGrid>
        <w:gridCol w:w="884"/>
        <w:gridCol w:w="1680"/>
        <w:gridCol w:w="6870"/>
      </w:tblGrid>
      <w:tr w:rsidR="006A79B7" w:rsidRPr="006A79B7" w14:paraId="6E285AC6" w14:textId="77777777" w:rsidTr="001A3066">
        <w:trPr>
          <w:trHeight w:val="269"/>
        </w:trPr>
        <w:tc>
          <w:tcPr>
            <w:tcW w:w="884" w:type="dxa"/>
            <w:shd w:val="clear" w:color="auto" w:fill="000000" w:themeFill="text1"/>
          </w:tcPr>
          <w:p w14:paraId="15E92D0F" w14:textId="77777777" w:rsidR="006A79B7" w:rsidRPr="006A79B7" w:rsidRDefault="006A79B7" w:rsidP="006A79B7">
            <w:pPr>
              <w:rPr>
                <w:rFonts w:ascii="Arial" w:eastAsia="Calibri" w:hAnsi="Arial"/>
                <w:b/>
                <w:color w:val="FFFFFF" w:themeColor="background1"/>
                <w:sz w:val="20"/>
                <w:szCs w:val="20"/>
              </w:rPr>
            </w:pPr>
            <w:r w:rsidRPr="006A79B7">
              <w:rPr>
                <w:rFonts w:ascii="Arial" w:eastAsia="Calibri" w:hAnsi="Arial"/>
                <w:b/>
                <w:color w:val="FFFFFF" w:themeColor="background1"/>
                <w:sz w:val="20"/>
                <w:szCs w:val="20"/>
              </w:rPr>
              <w:t>Score</w:t>
            </w:r>
          </w:p>
        </w:tc>
        <w:tc>
          <w:tcPr>
            <w:tcW w:w="1680" w:type="dxa"/>
            <w:shd w:val="clear" w:color="auto" w:fill="000000" w:themeFill="text1"/>
          </w:tcPr>
          <w:p w14:paraId="2D725704" w14:textId="77777777" w:rsidR="006A79B7" w:rsidRPr="006A79B7" w:rsidRDefault="006A79B7" w:rsidP="006A79B7">
            <w:pPr>
              <w:rPr>
                <w:rFonts w:ascii="Arial" w:eastAsia="Calibri" w:hAnsi="Arial"/>
                <w:b/>
                <w:color w:val="FFFFFF" w:themeColor="background1"/>
                <w:sz w:val="20"/>
                <w:szCs w:val="20"/>
              </w:rPr>
            </w:pPr>
            <w:r w:rsidRPr="006A79B7">
              <w:rPr>
                <w:rFonts w:ascii="Arial" w:eastAsia="Calibri" w:hAnsi="Arial"/>
                <w:b/>
                <w:color w:val="FFFFFF" w:themeColor="background1"/>
                <w:sz w:val="20"/>
                <w:szCs w:val="20"/>
              </w:rPr>
              <w:t>Label</w:t>
            </w:r>
          </w:p>
        </w:tc>
        <w:tc>
          <w:tcPr>
            <w:tcW w:w="6870" w:type="dxa"/>
            <w:shd w:val="clear" w:color="auto" w:fill="000000" w:themeFill="text1"/>
          </w:tcPr>
          <w:p w14:paraId="168101A2" w14:textId="77777777" w:rsidR="006A79B7" w:rsidRPr="006A79B7" w:rsidRDefault="006A79B7" w:rsidP="006A79B7">
            <w:pPr>
              <w:rPr>
                <w:rFonts w:ascii="Arial" w:eastAsia="Calibri" w:hAnsi="Arial"/>
                <w:b/>
                <w:color w:val="FFFFFF" w:themeColor="background1"/>
                <w:sz w:val="20"/>
                <w:szCs w:val="20"/>
              </w:rPr>
            </w:pPr>
            <w:r w:rsidRPr="006A79B7">
              <w:rPr>
                <w:rFonts w:ascii="Arial" w:eastAsia="Calibri" w:hAnsi="Arial"/>
                <w:b/>
                <w:color w:val="FFFFFF" w:themeColor="background1"/>
                <w:sz w:val="20"/>
                <w:szCs w:val="20"/>
              </w:rPr>
              <w:t>Description</w:t>
            </w:r>
          </w:p>
        </w:tc>
      </w:tr>
      <w:tr w:rsidR="006A79B7" w:rsidRPr="006A79B7" w14:paraId="2A4E8378" w14:textId="77777777" w:rsidTr="00050FE9">
        <w:trPr>
          <w:trHeight w:val="538"/>
        </w:trPr>
        <w:tc>
          <w:tcPr>
            <w:tcW w:w="884" w:type="dxa"/>
            <w:vAlign w:val="center"/>
          </w:tcPr>
          <w:p w14:paraId="1D2F3D3E" w14:textId="77777777" w:rsidR="006A79B7" w:rsidRPr="006A79B7" w:rsidRDefault="006A79B7" w:rsidP="00050FE9">
            <w:pPr>
              <w:rPr>
                <w:rFonts w:ascii="Arial" w:eastAsia="Calibri" w:hAnsi="Arial"/>
                <w:sz w:val="20"/>
                <w:szCs w:val="20"/>
              </w:rPr>
            </w:pPr>
            <w:r w:rsidRPr="006A79B7">
              <w:rPr>
                <w:rFonts w:ascii="Arial" w:eastAsia="Calibri" w:hAnsi="Arial"/>
                <w:sz w:val="20"/>
                <w:szCs w:val="20"/>
              </w:rPr>
              <w:t>1</w:t>
            </w:r>
          </w:p>
        </w:tc>
        <w:tc>
          <w:tcPr>
            <w:tcW w:w="1680" w:type="dxa"/>
            <w:vAlign w:val="center"/>
          </w:tcPr>
          <w:p w14:paraId="384D28CC" w14:textId="77777777" w:rsidR="006A79B7" w:rsidRPr="006A79B7" w:rsidRDefault="006A79B7" w:rsidP="00050FE9">
            <w:pPr>
              <w:rPr>
                <w:rFonts w:ascii="Arial" w:eastAsia="Calibri" w:hAnsi="Arial"/>
                <w:sz w:val="20"/>
                <w:szCs w:val="20"/>
              </w:rPr>
            </w:pPr>
            <w:r w:rsidRPr="006A79B7">
              <w:rPr>
                <w:rFonts w:ascii="Arial" w:eastAsia="Calibri" w:hAnsi="Arial"/>
                <w:b/>
                <w:sz w:val="20"/>
                <w:szCs w:val="20"/>
              </w:rPr>
              <w:t>Unsatisfactory</w:t>
            </w:r>
          </w:p>
        </w:tc>
        <w:tc>
          <w:tcPr>
            <w:tcW w:w="6870" w:type="dxa"/>
            <w:vAlign w:val="center"/>
          </w:tcPr>
          <w:p w14:paraId="0322F992"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 xml:space="preserve">did not meet the selection criterion </w:t>
            </w:r>
            <w:r w:rsidRPr="006A79B7">
              <w:rPr>
                <w:rFonts w:ascii="Arial" w:eastAsia="Calibri" w:hAnsi="Arial"/>
                <w:b/>
                <w:sz w:val="20"/>
                <w:szCs w:val="20"/>
              </w:rPr>
              <w:t>and</w:t>
            </w:r>
            <w:r w:rsidRPr="006A79B7">
              <w:rPr>
                <w:rFonts w:ascii="Arial" w:eastAsia="Calibri" w:hAnsi="Arial"/>
                <w:sz w:val="20"/>
                <w:szCs w:val="20"/>
              </w:rPr>
              <w:t xml:space="preserve"> </w:t>
            </w:r>
          </w:p>
          <w:p w14:paraId="6FCD193F"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lacked evidence to support nomination</w:t>
            </w:r>
          </w:p>
        </w:tc>
      </w:tr>
      <w:tr w:rsidR="006A79B7" w:rsidRPr="006A79B7" w14:paraId="40B3D418" w14:textId="77777777" w:rsidTr="00050FE9">
        <w:trPr>
          <w:trHeight w:val="556"/>
        </w:trPr>
        <w:tc>
          <w:tcPr>
            <w:tcW w:w="884" w:type="dxa"/>
            <w:vAlign w:val="center"/>
          </w:tcPr>
          <w:p w14:paraId="21166DA2" w14:textId="77777777" w:rsidR="006A79B7" w:rsidRPr="006A79B7" w:rsidRDefault="006A79B7" w:rsidP="00050FE9">
            <w:pPr>
              <w:rPr>
                <w:rFonts w:ascii="Arial" w:eastAsia="Calibri" w:hAnsi="Arial"/>
                <w:sz w:val="20"/>
                <w:szCs w:val="20"/>
              </w:rPr>
            </w:pPr>
            <w:r w:rsidRPr="006A79B7">
              <w:rPr>
                <w:rFonts w:ascii="Arial" w:eastAsia="Calibri" w:hAnsi="Arial"/>
                <w:sz w:val="20"/>
                <w:szCs w:val="20"/>
              </w:rPr>
              <w:t>2</w:t>
            </w:r>
          </w:p>
        </w:tc>
        <w:tc>
          <w:tcPr>
            <w:tcW w:w="1680" w:type="dxa"/>
            <w:vAlign w:val="center"/>
          </w:tcPr>
          <w:p w14:paraId="7478ADED" w14:textId="77777777" w:rsidR="006A79B7" w:rsidRPr="006A79B7" w:rsidRDefault="006A79B7" w:rsidP="00050FE9">
            <w:pPr>
              <w:rPr>
                <w:rFonts w:ascii="Arial" w:eastAsia="Calibri" w:hAnsi="Arial"/>
                <w:sz w:val="20"/>
                <w:szCs w:val="20"/>
              </w:rPr>
            </w:pPr>
            <w:r w:rsidRPr="006A79B7">
              <w:rPr>
                <w:rFonts w:ascii="Arial" w:eastAsia="Calibri" w:hAnsi="Arial"/>
                <w:b/>
                <w:sz w:val="20"/>
                <w:szCs w:val="20"/>
              </w:rPr>
              <w:t>Satisfactory</w:t>
            </w:r>
            <w:r w:rsidRPr="006A79B7">
              <w:rPr>
                <w:rFonts w:ascii="Arial" w:eastAsia="Calibri" w:hAnsi="Arial"/>
                <w:sz w:val="20"/>
                <w:szCs w:val="20"/>
              </w:rPr>
              <w:t xml:space="preserve"> </w:t>
            </w:r>
          </w:p>
        </w:tc>
        <w:tc>
          <w:tcPr>
            <w:tcW w:w="6870" w:type="dxa"/>
            <w:vAlign w:val="center"/>
          </w:tcPr>
          <w:p w14:paraId="54B54147"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 xml:space="preserve">met the selection criterion </w:t>
            </w:r>
            <w:r w:rsidRPr="006A79B7">
              <w:rPr>
                <w:rFonts w:ascii="Arial" w:eastAsia="Calibri" w:hAnsi="Arial"/>
                <w:b/>
                <w:sz w:val="20"/>
                <w:szCs w:val="20"/>
              </w:rPr>
              <w:t>and</w:t>
            </w:r>
            <w:r w:rsidRPr="006A79B7">
              <w:rPr>
                <w:rFonts w:ascii="Arial" w:eastAsia="Calibri" w:hAnsi="Arial"/>
                <w:sz w:val="20"/>
                <w:szCs w:val="20"/>
              </w:rPr>
              <w:t xml:space="preserve"> </w:t>
            </w:r>
          </w:p>
          <w:p w14:paraId="48961516"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provided some evidence to support nomination against criterion</w:t>
            </w:r>
          </w:p>
        </w:tc>
      </w:tr>
      <w:tr w:rsidR="006A79B7" w:rsidRPr="006A79B7" w14:paraId="1249B6A4" w14:textId="77777777" w:rsidTr="00050FE9">
        <w:trPr>
          <w:trHeight w:val="913"/>
        </w:trPr>
        <w:tc>
          <w:tcPr>
            <w:tcW w:w="884" w:type="dxa"/>
            <w:vAlign w:val="center"/>
          </w:tcPr>
          <w:p w14:paraId="4DDC7429" w14:textId="77777777" w:rsidR="006A79B7" w:rsidRPr="006A79B7" w:rsidRDefault="006A79B7" w:rsidP="00050FE9">
            <w:pPr>
              <w:rPr>
                <w:rFonts w:ascii="Arial" w:eastAsia="Calibri" w:hAnsi="Arial"/>
                <w:sz w:val="20"/>
                <w:szCs w:val="20"/>
              </w:rPr>
            </w:pPr>
            <w:r w:rsidRPr="006A79B7">
              <w:rPr>
                <w:rFonts w:ascii="Arial" w:eastAsia="Calibri" w:hAnsi="Arial"/>
                <w:sz w:val="20"/>
                <w:szCs w:val="20"/>
              </w:rPr>
              <w:t>3</w:t>
            </w:r>
          </w:p>
        </w:tc>
        <w:tc>
          <w:tcPr>
            <w:tcW w:w="1680" w:type="dxa"/>
            <w:vAlign w:val="center"/>
          </w:tcPr>
          <w:p w14:paraId="1D6121C3" w14:textId="77777777" w:rsidR="006A79B7" w:rsidRPr="006A79B7" w:rsidRDefault="006A79B7" w:rsidP="00050FE9">
            <w:pPr>
              <w:rPr>
                <w:rFonts w:ascii="Arial" w:eastAsia="Calibri" w:hAnsi="Arial"/>
                <w:sz w:val="20"/>
                <w:szCs w:val="20"/>
              </w:rPr>
            </w:pPr>
            <w:r w:rsidRPr="006A79B7">
              <w:rPr>
                <w:rFonts w:ascii="Arial" w:eastAsia="Calibri" w:hAnsi="Arial"/>
                <w:b/>
                <w:sz w:val="20"/>
                <w:szCs w:val="20"/>
              </w:rPr>
              <w:t>Good</w:t>
            </w:r>
          </w:p>
        </w:tc>
        <w:tc>
          <w:tcPr>
            <w:tcW w:w="6870" w:type="dxa"/>
            <w:vAlign w:val="center"/>
          </w:tcPr>
          <w:p w14:paraId="3258F9A7"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 xml:space="preserve">met the selection criterion </w:t>
            </w:r>
            <w:r w:rsidRPr="006A79B7">
              <w:rPr>
                <w:rFonts w:ascii="Arial" w:eastAsia="Calibri" w:hAnsi="Arial"/>
                <w:b/>
                <w:sz w:val="20"/>
                <w:szCs w:val="20"/>
              </w:rPr>
              <w:t xml:space="preserve">and </w:t>
            </w:r>
          </w:p>
          <w:p w14:paraId="1A6E3DE8"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provided good evidence to support nomination against some criterion</w:t>
            </w:r>
          </w:p>
        </w:tc>
      </w:tr>
      <w:tr w:rsidR="006A79B7" w:rsidRPr="006A79B7" w14:paraId="78149149" w14:textId="77777777" w:rsidTr="00050FE9">
        <w:trPr>
          <w:trHeight w:val="825"/>
        </w:trPr>
        <w:tc>
          <w:tcPr>
            <w:tcW w:w="884" w:type="dxa"/>
            <w:vAlign w:val="center"/>
          </w:tcPr>
          <w:p w14:paraId="30F05E63" w14:textId="77777777" w:rsidR="006A79B7" w:rsidRPr="006A79B7" w:rsidRDefault="006A79B7" w:rsidP="00050FE9">
            <w:pPr>
              <w:rPr>
                <w:rFonts w:ascii="Arial" w:eastAsia="Calibri" w:hAnsi="Arial"/>
                <w:sz w:val="20"/>
                <w:szCs w:val="20"/>
              </w:rPr>
            </w:pPr>
            <w:r w:rsidRPr="006A79B7">
              <w:rPr>
                <w:rFonts w:ascii="Arial" w:eastAsia="Calibri" w:hAnsi="Arial"/>
                <w:sz w:val="20"/>
                <w:szCs w:val="20"/>
              </w:rPr>
              <w:t>4</w:t>
            </w:r>
          </w:p>
        </w:tc>
        <w:tc>
          <w:tcPr>
            <w:tcW w:w="1680" w:type="dxa"/>
            <w:vAlign w:val="center"/>
          </w:tcPr>
          <w:p w14:paraId="1061C745" w14:textId="77777777" w:rsidR="006A79B7" w:rsidRPr="006A79B7" w:rsidRDefault="006A79B7" w:rsidP="00050FE9">
            <w:pPr>
              <w:rPr>
                <w:rFonts w:ascii="Arial" w:eastAsia="Calibri" w:hAnsi="Arial"/>
                <w:sz w:val="20"/>
                <w:szCs w:val="20"/>
              </w:rPr>
            </w:pPr>
            <w:r w:rsidRPr="006A79B7">
              <w:rPr>
                <w:rFonts w:ascii="Arial" w:eastAsia="Calibri" w:hAnsi="Arial"/>
                <w:b/>
                <w:sz w:val="20"/>
                <w:szCs w:val="20"/>
              </w:rPr>
              <w:t xml:space="preserve">Very good </w:t>
            </w:r>
          </w:p>
        </w:tc>
        <w:tc>
          <w:tcPr>
            <w:tcW w:w="6870" w:type="dxa"/>
            <w:vAlign w:val="center"/>
          </w:tcPr>
          <w:p w14:paraId="12266A9A"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 xml:space="preserve">met selection criterion </w:t>
            </w:r>
            <w:r w:rsidRPr="006A79B7">
              <w:rPr>
                <w:rFonts w:ascii="Arial" w:eastAsia="Calibri" w:hAnsi="Arial"/>
                <w:b/>
                <w:sz w:val="20"/>
                <w:szCs w:val="20"/>
              </w:rPr>
              <w:t>and</w:t>
            </w:r>
            <w:r w:rsidRPr="006A79B7">
              <w:rPr>
                <w:rFonts w:ascii="Arial" w:eastAsia="Calibri" w:hAnsi="Arial"/>
                <w:sz w:val="20"/>
                <w:szCs w:val="20"/>
              </w:rPr>
              <w:t xml:space="preserve"> </w:t>
            </w:r>
          </w:p>
          <w:p w14:paraId="66D442D3"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provided good evidence to support nomination against each criterion</w:t>
            </w:r>
          </w:p>
        </w:tc>
      </w:tr>
      <w:tr w:rsidR="006A79B7" w:rsidRPr="006A79B7" w14:paraId="1B7C3668" w14:textId="77777777" w:rsidTr="00050FE9">
        <w:trPr>
          <w:trHeight w:val="538"/>
        </w:trPr>
        <w:tc>
          <w:tcPr>
            <w:tcW w:w="884" w:type="dxa"/>
            <w:vAlign w:val="center"/>
          </w:tcPr>
          <w:p w14:paraId="4816884B" w14:textId="77777777" w:rsidR="006A79B7" w:rsidRPr="006A79B7" w:rsidRDefault="006A79B7" w:rsidP="00050FE9">
            <w:pPr>
              <w:rPr>
                <w:rFonts w:ascii="Arial" w:eastAsia="Calibri" w:hAnsi="Arial"/>
                <w:sz w:val="20"/>
                <w:szCs w:val="20"/>
              </w:rPr>
            </w:pPr>
            <w:r w:rsidRPr="006A79B7">
              <w:rPr>
                <w:rFonts w:ascii="Arial" w:eastAsia="Calibri" w:hAnsi="Arial"/>
                <w:sz w:val="20"/>
                <w:szCs w:val="20"/>
              </w:rPr>
              <w:t>5</w:t>
            </w:r>
          </w:p>
        </w:tc>
        <w:tc>
          <w:tcPr>
            <w:tcW w:w="1680" w:type="dxa"/>
            <w:vAlign w:val="center"/>
          </w:tcPr>
          <w:p w14:paraId="237778F1" w14:textId="77777777" w:rsidR="006A79B7" w:rsidRPr="006A79B7" w:rsidRDefault="006A79B7" w:rsidP="00050FE9">
            <w:pPr>
              <w:rPr>
                <w:rFonts w:ascii="Arial" w:eastAsia="Calibri" w:hAnsi="Arial"/>
                <w:sz w:val="20"/>
                <w:szCs w:val="20"/>
              </w:rPr>
            </w:pPr>
            <w:r w:rsidRPr="006A79B7">
              <w:rPr>
                <w:rFonts w:ascii="Arial" w:eastAsia="Calibri" w:hAnsi="Arial"/>
                <w:b/>
                <w:sz w:val="20"/>
                <w:szCs w:val="20"/>
              </w:rPr>
              <w:t>Excellent</w:t>
            </w:r>
          </w:p>
        </w:tc>
        <w:tc>
          <w:tcPr>
            <w:tcW w:w="6870" w:type="dxa"/>
            <w:vAlign w:val="center"/>
          </w:tcPr>
          <w:p w14:paraId="39678B45"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 xml:space="preserve">met all selection criterion </w:t>
            </w:r>
            <w:r w:rsidRPr="006A79B7">
              <w:rPr>
                <w:rFonts w:ascii="Arial" w:eastAsia="Calibri" w:hAnsi="Arial"/>
                <w:b/>
                <w:sz w:val="20"/>
                <w:szCs w:val="20"/>
              </w:rPr>
              <w:t xml:space="preserve">and </w:t>
            </w:r>
          </w:p>
          <w:p w14:paraId="5456A81D"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provided strong evidence against each criterion</w:t>
            </w:r>
          </w:p>
        </w:tc>
      </w:tr>
      <w:tr w:rsidR="006A79B7" w:rsidRPr="006A79B7" w14:paraId="1A50A5D7" w14:textId="77777777" w:rsidTr="00050FE9">
        <w:trPr>
          <w:trHeight w:val="538"/>
        </w:trPr>
        <w:tc>
          <w:tcPr>
            <w:tcW w:w="884" w:type="dxa"/>
            <w:vAlign w:val="center"/>
          </w:tcPr>
          <w:p w14:paraId="073FED68" w14:textId="77777777" w:rsidR="006A79B7" w:rsidRPr="006A79B7" w:rsidRDefault="006A79B7" w:rsidP="00050FE9">
            <w:pPr>
              <w:rPr>
                <w:rFonts w:ascii="Arial" w:eastAsia="Calibri" w:hAnsi="Arial"/>
                <w:sz w:val="20"/>
                <w:szCs w:val="20"/>
              </w:rPr>
            </w:pPr>
            <w:r w:rsidRPr="006A79B7">
              <w:rPr>
                <w:rFonts w:ascii="Arial" w:eastAsia="Calibri" w:hAnsi="Arial"/>
                <w:sz w:val="20"/>
                <w:szCs w:val="20"/>
              </w:rPr>
              <w:t>6</w:t>
            </w:r>
          </w:p>
        </w:tc>
        <w:tc>
          <w:tcPr>
            <w:tcW w:w="1680" w:type="dxa"/>
            <w:vAlign w:val="center"/>
          </w:tcPr>
          <w:p w14:paraId="3A83560B" w14:textId="77777777" w:rsidR="006A79B7" w:rsidRPr="006A79B7" w:rsidRDefault="006A79B7" w:rsidP="00050FE9">
            <w:pPr>
              <w:rPr>
                <w:rFonts w:ascii="Arial" w:eastAsia="Calibri" w:hAnsi="Arial"/>
                <w:sz w:val="20"/>
                <w:szCs w:val="20"/>
              </w:rPr>
            </w:pPr>
            <w:r w:rsidRPr="006A79B7">
              <w:rPr>
                <w:rFonts w:ascii="Arial" w:eastAsia="Calibri" w:hAnsi="Arial"/>
                <w:b/>
                <w:sz w:val="20"/>
                <w:szCs w:val="20"/>
              </w:rPr>
              <w:t>Outstanding</w:t>
            </w:r>
          </w:p>
        </w:tc>
        <w:tc>
          <w:tcPr>
            <w:tcW w:w="6870" w:type="dxa"/>
            <w:vAlign w:val="center"/>
          </w:tcPr>
          <w:p w14:paraId="5B88C4BA" w14:textId="77777777" w:rsidR="006A79B7" w:rsidRPr="006A79B7" w:rsidRDefault="006A79B7" w:rsidP="00050FE9">
            <w:pPr>
              <w:numPr>
                <w:ilvl w:val="0"/>
                <w:numId w:val="25"/>
              </w:numPr>
              <w:rPr>
                <w:rFonts w:ascii="Arial" w:eastAsia="Calibri" w:hAnsi="Arial"/>
                <w:b/>
                <w:sz w:val="20"/>
                <w:szCs w:val="20"/>
              </w:rPr>
            </w:pPr>
            <w:r w:rsidRPr="006A79B7">
              <w:rPr>
                <w:rFonts w:ascii="Arial" w:eastAsia="Calibri" w:hAnsi="Arial"/>
                <w:sz w:val="20"/>
                <w:szCs w:val="20"/>
              </w:rPr>
              <w:t xml:space="preserve">met all selection criterion </w:t>
            </w:r>
            <w:r w:rsidRPr="006A79B7">
              <w:rPr>
                <w:rFonts w:ascii="Arial" w:eastAsia="Calibri" w:hAnsi="Arial"/>
                <w:b/>
                <w:sz w:val="20"/>
                <w:szCs w:val="20"/>
              </w:rPr>
              <w:t xml:space="preserve">and </w:t>
            </w:r>
          </w:p>
          <w:p w14:paraId="28F00085" w14:textId="77777777" w:rsidR="006A79B7" w:rsidRPr="006A79B7" w:rsidRDefault="006A79B7" w:rsidP="00050FE9">
            <w:pPr>
              <w:numPr>
                <w:ilvl w:val="0"/>
                <w:numId w:val="25"/>
              </w:numPr>
              <w:rPr>
                <w:rFonts w:ascii="Arial" w:eastAsia="Calibri" w:hAnsi="Arial"/>
                <w:sz w:val="20"/>
                <w:szCs w:val="20"/>
              </w:rPr>
            </w:pPr>
            <w:r w:rsidRPr="006A79B7">
              <w:rPr>
                <w:rFonts w:ascii="Arial" w:eastAsia="Calibri" w:hAnsi="Arial"/>
                <w:sz w:val="20"/>
                <w:szCs w:val="20"/>
              </w:rPr>
              <w:t>provided outstanding evidence against each criterion</w:t>
            </w:r>
          </w:p>
        </w:tc>
      </w:tr>
    </w:tbl>
    <w:p w14:paraId="5FA1503E" w14:textId="520440AD" w:rsidR="00794EDF" w:rsidRDefault="00794EDF" w:rsidP="00794EDF"/>
    <w:p w14:paraId="3B27B721" w14:textId="1A972E24" w:rsidR="00A14CE0" w:rsidRDefault="000C5C5C" w:rsidP="000C5C5C">
      <w:pPr>
        <w:spacing w:after="120" w:line="276" w:lineRule="auto"/>
        <w:rPr>
          <w:rFonts w:ascii="Arial" w:eastAsiaTheme="minorHAnsi" w:hAnsi="Arial" w:cstheme="minorBidi"/>
          <w:sz w:val="22"/>
          <w:szCs w:val="22"/>
          <w:lang w:eastAsia="en-US"/>
        </w:rPr>
      </w:pPr>
      <w:r w:rsidRPr="000C5C5C">
        <w:rPr>
          <w:rFonts w:ascii="Arial" w:eastAsiaTheme="minorHAnsi" w:hAnsi="Arial" w:cstheme="minorBidi"/>
          <w:sz w:val="22"/>
          <w:szCs w:val="22"/>
          <w:lang w:eastAsia="en-US"/>
        </w:rPr>
        <w:t xml:space="preserve">The </w:t>
      </w:r>
      <w:r>
        <w:rPr>
          <w:rFonts w:ascii="Arial" w:eastAsiaTheme="minorHAnsi" w:hAnsi="Arial" w:cstheme="minorBidi"/>
          <w:sz w:val="22"/>
          <w:szCs w:val="22"/>
          <w:lang w:eastAsia="en-US"/>
        </w:rPr>
        <w:t>judging panels</w:t>
      </w:r>
      <w:r w:rsidRPr="000C5C5C">
        <w:rPr>
          <w:rFonts w:ascii="Arial" w:eastAsiaTheme="minorHAnsi" w:hAnsi="Arial" w:cstheme="minorBidi"/>
          <w:sz w:val="22"/>
          <w:szCs w:val="22"/>
          <w:lang w:eastAsia="en-US"/>
        </w:rPr>
        <w:t xml:space="preserve"> will consider the information provided on the nomination form against the selection criteria.</w:t>
      </w:r>
      <w:r>
        <w:rPr>
          <w:rFonts w:ascii="Arial" w:eastAsiaTheme="minorHAnsi" w:hAnsi="Arial" w:cstheme="minorBidi"/>
          <w:sz w:val="22"/>
          <w:szCs w:val="22"/>
          <w:lang w:eastAsia="en-US"/>
        </w:rPr>
        <w:t xml:space="preserve"> </w:t>
      </w:r>
    </w:p>
    <w:p w14:paraId="33E1F738" w14:textId="0275CCCB" w:rsidR="00A14CE0" w:rsidRDefault="000C5C5C" w:rsidP="000C5C5C">
      <w:pPr>
        <w:spacing w:after="120" w:line="276" w:lineRule="auto"/>
        <w:rPr>
          <w:rFonts w:ascii="Arial" w:eastAsiaTheme="minorHAnsi" w:hAnsi="Arial" w:cstheme="minorBidi"/>
          <w:sz w:val="22"/>
          <w:szCs w:val="22"/>
          <w:lang w:eastAsia="en-US"/>
        </w:rPr>
      </w:pPr>
      <w:r w:rsidRPr="000C5C5C">
        <w:rPr>
          <w:rFonts w:ascii="Arial" w:eastAsiaTheme="minorHAnsi" w:hAnsi="Arial" w:cstheme="minorBidi"/>
          <w:sz w:val="22"/>
          <w:szCs w:val="22"/>
          <w:lang w:eastAsia="en-US"/>
        </w:rPr>
        <w:t xml:space="preserve">The Panel may request </w:t>
      </w:r>
      <w:r w:rsidR="00A14CE0">
        <w:rPr>
          <w:rFonts w:ascii="Arial" w:eastAsiaTheme="minorHAnsi" w:hAnsi="Arial" w:cstheme="minorBidi"/>
          <w:sz w:val="22"/>
          <w:szCs w:val="22"/>
          <w:lang w:eastAsia="en-US"/>
        </w:rPr>
        <w:t xml:space="preserve">additional </w:t>
      </w:r>
      <w:r w:rsidRPr="000C5C5C">
        <w:rPr>
          <w:rFonts w:ascii="Arial" w:eastAsiaTheme="minorHAnsi" w:hAnsi="Arial" w:cstheme="minorBidi"/>
          <w:sz w:val="22"/>
          <w:szCs w:val="22"/>
          <w:lang w:eastAsia="en-US"/>
        </w:rPr>
        <w:t xml:space="preserve">supporting documentation or information </w:t>
      </w:r>
      <w:r w:rsidR="00A14CE0">
        <w:rPr>
          <w:rFonts w:ascii="Arial" w:eastAsiaTheme="minorHAnsi" w:hAnsi="Arial" w:cstheme="minorBidi"/>
          <w:sz w:val="22"/>
          <w:szCs w:val="22"/>
          <w:lang w:eastAsia="en-US"/>
        </w:rPr>
        <w:t xml:space="preserve">from the applicant as part of the judging criteria </w:t>
      </w:r>
      <w:r w:rsidRPr="000C5C5C">
        <w:rPr>
          <w:rFonts w:ascii="Arial" w:eastAsiaTheme="minorHAnsi" w:hAnsi="Arial" w:cstheme="minorBidi"/>
          <w:sz w:val="22"/>
          <w:szCs w:val="22"/>
          <w:lang w:eastAsia="en-US"/>
        </w:rPr>
        <w:t xml:space="preserve">to assist in </w:t>
      </w:r>
      <w:r w:rsidR="00A14CE0">
        <w:rPr>
          <w:rFonts w:ascii="Arial" w:eastAsiaTheme="minorHAnsi" w:hAnsi="Arial" w:cstheme="minorBidi"/>
          <w:sz w:val="22"/>
          <w:szCs w:val="22"/>
          <w:lang w:eastAsia="en-US"/>
        </w:rPr>
        <w:t>their assessment of an application against the specified criteria</w:t>
      </w:r>
      <w:r w:rsidRPr="000C5C5C">
        <w:rPr>
          <w:rFonts w:ascii="Arial" w:eastAsiaTheme="minorHAnsi" w:hAnsi="Arial" w:cstheme="minorBidi"/>
          <w:sz w:val="22"/>
          <w:szCs w:val="22"/>
          <w:lang w:eastAsia="en-US"/>
        </w:rPr>
        <w:t xml:space="preserve">. </w:t>
      </w:r>
    </w:p>
    <w:p w14:paraId="66EAA391" w14:textId="25DDBFDC" w:rsidR="000C5C5C" w:rsidRPr="000C5C5C" w:rsidRDefault="000C5C5C" w:rsidP="000C5C5C">
      <w:pPr>
        <w:spacing w:after="120" w:line="276" w:lineRule="auto"/>
        <w:rPr>
          <w:rFonts w:ascii="Arial" w:eastAsiaTheme="minorHAnsi" w:hAnsi="Arial" w:cstheme="minorBidi"/>
          <w:sz w:val="22"/>
          <w:szCs w:val="22"/>
          <w:lang w:eastAsia="en-US"/>
        </w:rPr>
      </w:pPr>
      <w:r w:rsidRPr="000C5C5C">
        <w:rPr>
          <w:rFonts w:ascii="Arial" w:eastAsiaTheme="minorHAnsi" w:hAnsi="Arial" w:cstheme="minorBidi"/>
          <w:sz w:val="22"/>
          <w:szCs w:val="22"/>
          <w:lang w:eastAsia="en-US"/>
        </w:rPr>
        <w:t xml:space="preserve">If the Panel decides there are no nominations in an award category that sufficiently </w:t>
      </w:r>
      <w:r w:rsidR="00A14CE0">
        <w:rPr>
          <w:rFonts w:ascii="Arial" w:eastAsiaTheme="minorHAnsi" w:hAnsi="Arial" w:cstheme="minorBidi"/>
          <w:sz w:val="22"/>
          <w:szCs w:val="22"/>
          <w:lang w:eastAsia="en-US"/>
        </w:rPr>
        <w:t>meet</w:t>
      </w:r>
      <w:r w:rsidR="00A14CE0" w:rsidRPr="000C5C5C">
        <w:rPr>
          <w:rFonts w:ascii="Arial" w:eastAsiaTheme="minorHAnsi" w:hAnsi="Arial" w:cstheme="minorBidi"/>
          <w:sz w:val="22"/>
          <w:szCs w:val="22"/>
          <w:lang w:eastAsia="en-US"/>
        </w:rPr>
        <w:t xml:space="preserve"> </w:t>
      </w:r>
      <w:r w:rsidRPr="000C5C5C">
        <w:rPr>
          <w:rFonts w:ascii="Arial" w:eastAsiaTheme="minorHAnsi" w:hAnsi="Arial" w:cstheme="minorBidi"/>
          <w:sz w:val="22"/>
          <w:szCs w:val="22"/>
          <w:lang w:eastAsia="en-US"/>
        </w:rPr>
        <w:t>the selection criteria, no award will be presented in that category.</w:t>
      </w:r>
    </w:p>
    <w:p w14:paraId="4BFBA53A" w14:textId="27EC83AA" w:rsidR="000C5C5C" w:rsidRPr="000C5C5C" w:rsidRDefault="000C5C5C" w:rsidP="000C5C5C">
      <w:pPr>
        <w:spacing w:after="120"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 xml:space="preserve">Please note that while attachments to support your nomination are welcomed, only information included in the nomination will be assessed. </w:t>
      </w:r>
      <w:r w:rsidR="00063E96">
        <w:rPr>
          <w:rFonts w:ascii="Arial" w:eastAsiaTheme="minorHAnsi" w:hAnsi="Arial" w:cstheme="minorBidi"/>
          <w:sz w:val="22"/>
          <w:szCs w:val="22"/>
          <w:lang w:eastAsia="en-US"/>
        </w:rPr>
        <w:t>P</w:t>
      </w:r>
      <w:r>
        <w:rPr>
          <w:rFonts w:ascii="Arial" w:eastAsiaTheme="minorHAnsi" w:hAnsi="Arial" w:cstheme="minorBidi"/>
          <w:sz w:val="22"/>
          <w:szCs w:val="22"/>
          <w:lang w:eastAsia="en-US"/>
        </w:rPr>
        <w:t>lease ensure that all information you wish to be considered is captured within your nomination.</w:t>
      </w:r>
      <w:r w:rsidRPr="000C5C5C">
        <w:rPr>
          <w:rFonts w:ascii="Arial" w:eastAsiaTheme="minorHAnsi" w:hAnsi="Arial" w:cstheme="minorBidi"/>
          <w:sz w:val="22"/>
          <w:szCs w:val="22"/>
          <w:lang w:eastAsia="en-US"/>
        </w:rPr>
        <w:t xml:space="preserve"> To assist the Panel, please provide </w:t>
      </w:r>
      <w:r w:rsidR="003349A8" w:rsidRPr="000C5C5C">
        <w:rPr>
          <w:rFonts w:ascii="Arial" w:eastAsiaTheme="minorHAnsi" w:hAnsi="Arial" w:cstheme="minorBidi"/>
          <w:sz w:val="22"/>
          <w:szCs w:val="22"/>
          <w:lang w:eastAsia="en-US"/>
        </w:rPr>
        <w:t>enough</w:t>
      </w:r>
      <w:r w:rsidRPr="000C5C5C">
        <w:rPr>
          <w:rFonts w:ascii="Arial" w:eastAsiaTheme="minorHAnsi" w:hAnsi="Arial" w:cstheme="minorBidi"/>
          <w:sz w:val="22"/>
          <w:szCs w:val="22"/>
          <w:lang w:eastAsia="en-US"/>
        </w:rPr>
        <w:t xml:space="preserve"> description or examples in the nomination to clearly demonstrate the key strengths of the initiative.</w:t>
      </w:r>
    </w:p>
    <w:p w14:paraId="09531051" w14:textId="77777777" w:rsidR="00283FE8" w:rsidRPr="009D1A17" w:rsidRDefault="00283FE8" w:rsidP="00283FE8">
      <w:pPr>
        <w:spacing w:after="120" w:line="276" w:lineRule="auto"/>
        <w:rPr>
          <w:rFonts w:ascii="Arial" w:eastAsiaTheme="minorHAnsi" w:hAnsi="Arial" w:cstheme="minorBidi"/>
          <w:sz w:val="22"/>
          <w:szCs w:val="22"/>
          <w:lang w:eastAsia="en-US"/>
        </w:rPr>
      </w:pPr>
      <w:r w:rsidRPr="009D1A17">
        <w:rPr>
          <w:rFonts w:ascii="Arial" w:eastAsiaTheme="minorHAnsi" w:hAnsi="Arial" w:cstheme="minorBidi"/>
          <w:sz w:val="22"/>
          <w:szCs w:val="22"/>
          <w:lang w:eastAsia="en-US"/>
        </w:rPr>
        <w:t>Following the judging process, the endorsers of the application will be contacted to provide a reference check via phone at a suitable time.</w:t>
      </w:r>
    </w:p>
    <w:p w14:paraId="15DD6DA9" w14:textId="51FA138D" w:rsidR="000C5C5C" w:rsidRDefault="000C5C5C" w:rsidP="009D1A17">
      <w:pPr>
        <w:spacing w:after="120" w:line="276" w:lineRule="auto"/>
        <w:rPr>
          <w:rFonts w:ascii="Arial" w:eastAsiaTheme="minorHAnsi" w:hAnsi="Arial" w:cstheme="minorBidi"/>
          <w:sz w:val="22"/>
          <w:szCs w:val="22"/>
          <w:lang w:eastAsia="en-US"/>
        </w:rPr>
      </w:pPr>
      <w:r w:rsidRPr="000C5C5C">
        <w:rPr>
          <w:rFonts w:ascii="Arial" w:eastAsiaTheme="minorHAnsi" w:hAnsi="Arial" w:cstheme="minorBidi"/>
          <w:sz w:val="22"/>
          <w:szCs w:val="22"/>
          <w:lang w:eastAsia="en-US"/>
        </w:rPr>
        <w:t xml:space="preserve">The decision of the Panel is final and no review process will be undertaken. All applicants will be notified </w:t>
      </w:r>
      <w:r w:rsidR="00283FE8">
        <w:rPr>
          <w:rFonts w:ascii="Arial" w:eastAsiaTheme="minorHAnsi" w:hAnsi="Arial" w:cstheme="minorBidi"/>
          <w:sz w:val="22"/>
          <w:szCs w:val="22"/>
          <w:lang w:eastAsia="en-US"/>
        </w:rPr>
        <w:t>via email</w:t>
      </w:r>
      <w:r w:rsidRPr="000C5C5C">
        <w:rPr>
          <w:rFonts w:ascii="Arial" w:eastAsiaTheme="minorHAnsi" w:hAnsi="Arial" w:cstheme="minorBidi"/>
          <w:sz w:val="22"/>
          <w:szCs w:val="22"/>
          <w:lang w:eastAsia="en-US"/>
        </w:rPr>
        <w:t xml:space="preserve"> of the outcome of their nomination.</w:t>
      </w:r>
      <w:r w:rsidR="008D6647">
        <w:rPr>
          <w:rFonts w:ascii="Arial" w:eastAsiaTheme="minorHAnsi" w:hAnsi="Arial" w:cstheme="minorBidi"/>
          <w:sz w:val="22"/>
          <w:szCs w:val="22"/>
          <w:lang w:eastAsia="en-US"/>
        </w:rPr>
        <w:t xml:space="preserve"> </w:t>
      </w:r>
      <w:r w:rsidRPr="000C5C5C">
        <w:rPr>
          <w:rFonts w:ascii="Arial" w:eastAsiaTheme="minorHAnsi" w:hAnsi="Arial" w:cstheme="minorBidi"/>
          <w:sz w:val="22"/>
          <w:szCs w:val="22"/>
          <w:lang w:eastAsia="en-US"/>
        </w:rPr>
        <w:t>All finalists will be published on the Department’s website</w:t>
      </w:r>
      <w:r w:rsidR="00283FE8">
        <w:rPr>
          <w:rFonts w:ascii="Arial" w:eastAsiaTheme="minorHAnsi" w:hAnsi="Arial" w:cstheme="minorBidi"/>
          <w:sz w:val="22"/>
          <w:szCs w:val="22"/>
          <w:lang w:eastAsia="en-US"/>
        </w:rPr>
        <w:t>.</w:t>
      </w:r>
    </w:p>
    <w:p w14:paraId="3D4F2C42" w14:textId="77777777" w:rsidR="008F035D" w:rsidRDefault="008F035D" w:rsidP="00B80978">
      <w:pPr>
        <w:pStyle w:val="Heading1"/>
        <w:numPr>
          <w:ilvl w:val="0"/>
          <w:numId w:val="0"/>
        </w:numPr>
        <w:ind w:left="360" w:hanging="360"/>
      </w:pPr>
    </w:p>
    <w:p w14:paraId="1F678E90" w14:textId="1EBC6A85" w:rsidR="00B80978" w:rsidRDefault="00B80978" w:rsidP="00B80978">
      <w:pPr>
        <w:pStyle w:val="Heading1"/>
        <w:numPr>
          <w:ilvl w:val="0"/>
          <w:numId w:val="0"/>
        </w:numPr>
        <w:ind w:left="360" w:hanging="360"/>
      </w:pPr>
      <w:bookmarkStart w:id="23" w:name="_Toc40854491"/>
      <w:r>
        <w:lastRenderedPageBreak/>
        <w:t>Further information</w:t>
      </w:r>
      <w:bookmarkEnd w:id="23"/>
    </w:p>
    <w:p w14:paraId="62D4DBEA" w14:textId="72710B29" w:rsidR="00B80978" w:rsidRPr="00B80978" w:rsidRDefault="00B80978" w:rsidP="00B80978">
      <w:pPr>
        <w:spacing w:after="120" w:line="276" w:lineRule="auto"/>
        <w:rPr>
          <w:rFonts w:ascii="Arial" w:eastAsiaTheme="minorHAnsi" w:hAnsi="Arial" w:cstheme="minorBidi"/>
          <w:sz w:val="22"/>
          <w:szCs w:val="22"/>
          <w:lang w:eastAsia="en-US"/>
        </w:rPr>
      </w:pPr>
      <w:r w:rsidRPr="00B80978">
        <w:rPr>
          <w:rFonts w:ascii="Arial" w:eastAsiaTheme="minorHAnsi" w:hAnsi="Arial" w:cstheme="minorBidi"/>
          <w:sz w:val="22"/>
          <w:szCs w:val="22"/>
          <w:lang w:eastAsia="en-US"/>
        </w:rPr>
        <w:t>If you have any queries in regards to the 20</w:t>
      </w:r>
      <w:r w:rsidR="00BC7F2E">
        <w:rPr>
          <w:rFonts w:ascii="Arial" w:eastAsiaTheme="minorHAnsi" w:hAnsi="Arial" w:cstheme="minorBidi"/>
          <w:sz w:val="22"/>
          <w:szCs w:val="22"/>
          <w:lang w:eastAsia="en-US"/>
        </w:rPr>
        <w:t xml:space="preserve">20 </w:t>
      </w:r>
      <w:r w:rsidRPr="00B80978">
        <w:rPr>
          <w:rFonts w:ascii="Arial" w:eastAsiaTheme="minorHAnsi" w:hAnsi="Arial" w:cstheme="minorBidi"/>
          <w:sz w:val="22"/>
          <w:szCs w:val="22"/>
          <w:lang w:eastAsia="en-US"/>
        </w:rPr>
        <w:t xml:space="preserve">Victorian Early Years Awards, including eligibility, categories, process and the online platform, please email: </w:t>
      </w:r>
      <w:hyperlink r:id="rId16" w:history="1">
        <w:r w:rsidR="00BC7F2E" w:rsidRPr="00BC7F2E">
          <w:rPr>
            <w:rFonts w:ascii="Arial" w:eastAsiaTheme="minorHAnsi" w:hAnsi="Arial"/>
            <w:sz w:val="22"/>
            <w:szCs w:val="22"/>
            <w:lang w:eastAsia="en-US"/>
          </w:rPr>
          <w:t>early.years.awards@edumail.vic.gov.au</w:t>
        </w:r>
      </w:hyperlink>
    </w:p>
    <w:p w14:paraId="1B0591AD" w14:textId="7E96C9C1" w:rsidR="00B80978" w:rsidRPr="00B80978" w:rsidRDefault="00B80978" w:rsidP="00B80978">
      <w:pPr>
        <w:spacing w:after="120" w:line="276" w:lineRule="auto"/>
        <w:rPr>
          <w:rFonts w:ascii="Arial" w:eastAsiaTheme="minorHAnsi" w:hAnsi="Arial" w:cstheme="minorBidi"/>
          <w:sz w:val="22"/>
          <w:szCs w:val="22"/>
          <w:lang w:eastAsia="en-US"/>
        </w:rPr>
      </w:pPr>
      <w:r w:rsidRPr="00B80978">
        <w:rPr>
          <w:rFonts w:ascii="Arial" w:eastAsiaTheme="minorHAnsi" w:hAnsi="Arial" w:cstheme="minorBidi"/>
          <w:sz w:val="22"/>
          <w:szCs w:val="22"/>
          <w:lang w:eastAsia="en-US"/>
        </w:rPr>
        <w:t>For information on previous award winners, please visit</w:t>
      </w:r>
      <w:r w:rsidR="00BC7F2E">
        <w:rPr>
          <w:rFonts w:ascii="Arial" w:eastAsiaTheme="minorHAnsi" w:hAnsi="Arial" w:cstheme="minorBidi"/>
          <w:sz w:val="22"/>
          <w:szCs w:val="22"/>
          <w:lang w:eastAsia="en-US"/>
        </w:rPr>
        <w:t xml:space="preserve"> </w:t>
      </w:r>
      <w:hyperlink r:id="rId17" w:history="1">
        <w:r w:rsidR="00BC7F2E" w:rsidRPr="006531D2">
          <w:rPr>
            <w:rStyle w:val="Hyperlink"/>
            <w:rFonts w:ascii="Arial" w:eastAsiaTheme="minorHAnsi" w:hAnsi="Arial"/>
            <w:sz w:val="22"/>
            <w:szCs w:val="22"/>
            <w:lang w:eastAsia="en-US"/>
          </w:rPr>
          <w:t>www.education.vic.gov.au/earlyyearsawards</w:t>
        </w:r>
      </w:hyperlink>
    </w:p>
    <w:p w14:paraId="40D1A830" w14:textId="77777777" w:rsidR="00072350" w:rsidRDefault="00072350">
      <w:pPr>
        <w:spacing w:after="200" w:line="276" w:lineRule="auto"/>
        <w:rPr>
          <w:rFonts w:ascii="Arial" w:hAnsi="Arial" w:cs="Arial"/>
          <w:b/>
          <w:bCs/>
          <w:color w:val="7F30A0"/>
          <w:spacing w:val="20"/>
          <w:sz w:val="28"/>
          <w:szCs w:val="28"/>
        </w:rPr>
      </w:pPr>
      <w:r>
        <w:br w:type="page"/>
      </w:r>
    </w:p>
    <w:p w14:paraId="1B1AE07F" w14:textId="04392FF4" w:rsidR="0077364C" w:rsidRPr="00CF1685" w:rsidRDefault="0077364C" w:rsidP="00C22262">
      <w:pPr>
        <w:pStyle w:val="Heading1"/>
        <w:numPr>
          <w:ilvl w:val="0"/>
          <w:numId w:val="0"/>
        </w:numPr>
        <w:spacing w:after="0"/>
        <w:rPr>
          <w:b w:val="0"/>
          <w:bCs w:val="0"/>
        </w:rPr>
      </w:pPr>
      <w:bookmarkStart w:id="24" w:name="_Toc40854492"/>
      <w:r w:rsidRPr="0077364C">
        <w:lastRenderedPageBreak/>
        <w:t>Resources</w:t>
      </w:r>
      <w:bookmarkEnd w:id="24"/>
      <w:r w:rsidRPr="0077364C">
        <w:t xml:space="preserve"> </w:t>
      </w:r>
    </w:p>
    <w:p w14:paraId="0238CA25" w14:textId="77777777" w:rsidR="00084084" w:rsidRPr="00084084" w:rsidRDefault="00084084" w:rsidP="00084084">
      <w:pPr>
        <w:spacing w:after="120" w:line="276" w:lineRule="auto"/>
        <w:rPr>
          <w:rFonts w:ascii="Arial" w:eastAsiaTheme="minorHAnsi" w:hAnsi="Arial" w:cstheme="minorBidi"/>
          <w:sz w:val="22"/>
          <w:szCs w:val="22"/>
          <w:lang w:eastAsia="en-US"/>
        </w:rPr>
      </w:pPr>
      <w:r w:rsidRPr="00084084">
        <w:rPr>
          <w:rFonts w:ascii="Arial" w:eastAsiaTheme="minorHAnsi" w:hAnsi="Arial" w:cstheme="minorBidi"/>
          <w:sz w:val="22"/>
          <w:szCs w:val="22"/>
          <w:lang w:eastAsia="en-US"/>
        </w:rPr>
        <w:t xml:space="preserve">Please refer to any of the Department’s resources listed below when preparing your application form to support your nomination. </w:t>
      </w:r>
    </w:p>
    <w:p w14:paraId="77484E61" w14:textId="5F404B60" w:rsidR="000C5C5C" w:rsidRDefault="004D7170" w:rsidP="005D3EDB">
      <w:pPr>
        <w:spacing w:line="276" w:lineRule="auto"/>
        <w:rPr>
          <w:rFonts w:ascii="Arial" w:eastAsiaTheme="minorHAnsi" w:hAnsi="Arial" w:cstheme="minorBidi"/>
          <w:b/>
          <w:bCs/>
          <w:sz w:val="22"/>
          <w:szCs w:val="22"/>
          <w:lang w:eastAsia="en-US"/>
        </w:rPr>
      </w:pPr>
      <w:r>
        <w:rPr>
          <w:rFonts w:ascii="Arial" w:eastAsiaTheme="minorHAnsi" w:hAnsi="Arial" w:cstheme="minorBidi"/>
          <w:b/>
          <w:bCs/>
          <w:sz w:val="22"/>
          <w:szCs w:val="22"/>
          <w:lang w:eastAsia="en-US"/>
        </w:rPr>
        <w:t>The Victorian Early Years Learning and Development Framework</w:t>
      </w:r>
    </w:p>
    <w:p w14:paraId="2C6E93DC" w14:textId="3E4D831B" w:rsidR="00EC448C" w:rsidRPr="00EC448C" w:rsidRDefault="00DE051C" w:rsidP="00206A9D">
      <w:pPr>
        <w:spacing w:after="120" w:line="276" w:lineRule="auto"/>
        <w:rPr>
          <w:rFonts w:ascii="Arial" w:eastAsiaTheme="minorHAnsi" w:hAnsi="Arial" w:cstheme="minorBidi"/>
          <w:sz w:val="22"/>
          <w:szCs w:val="22"/>
          <w:lang w:eastAsia="en-US"/>
        </w:rPr>
      </w:pPr>
      <w:hyperlink r:id="rId18" w:history="1">
        <w:r w:rsidR="00EC448C" w:rsidRPr="00EC448C">
          <w:rPr>
            <w:rStyle w:val="Hyperlink"/>
            <w:rFonts w:ascii="Arial" w:eastAsiaTheme="minorHAnsi" w:hAnsi="Arial" w:cstheme="minorBidi"/>
            <w:sz w:val="22"/>
            <w:szCs w:val="22"/>
            <w:lang w:eastAsia="en-US"/>
          </w:rPr>
          <w:t>The Victorian Early Years Learning and Development Framework (VEYLDF)</w:t>
        </w:r>
      </w:hyperlink>
      <w:r w:rsidR="00EC448C" w:rsidRPr="00EC448C">
        <w:rPr>
          <w:rFonts w:ascii="Arial" w:eastAsiaTheme="minorHAnsi" w:hAnsi="Arial" w:cstheme="minorBidi"/>
          <w:sz w:val="22"/>
          <w:szCs w:val="22"/>
          <w:lang w:eastAsia="en-US"/>
        </w:rPr>
        <w:t xml:space="preserve"> supports all professionals who work with children aged 0-8. It includes a range of discipline-specific guidelines and practice resources.</w:t>
      </w:r>
    </w:p>
    <w:p w14:paraId="105AFADA" w14:textId="77777777" w:rsidR="005D3EDB" w:rsidRDefault="005D3EDB" w:rsidP="005D3EDB">
      <w:pPr>
        <w:spacing w:line="276" w:lineRule="auto"/>
        <w:rPr>
          <w:rFonts w:ascii="Arial" w:eastAsiaTheme="minorHAnsi" w:hAnsi="Arial" w:cstheme="minorBidi"/>
          <w:b/>
          <w:bCs/>
          <w:sz w:val="22"/>
          <w:szCs w:val="22"/>
          <w:lang w:eastAsia="en-US"/>
        </w:rPr>
      </w:pPr>
      <w:r w:rsidRPr="00406897">
        <w:rPr>
          <w:rFonts w:ascii="Arial" w:eastAsiaTheme="minorHAnsi" w:hAnsi="Arial" w:cstheme="minorBidi"/>
          <w:b/>
          <w:bCs/>
          <w:sz w:val="22"/>
          <w:szCs w:val="22"/>
          <w:lang w:eastAsia="en-US"/>
        </w:rPr>
        <w:t>National Quality Framework</w:t>
      </w:r>
    </w:p>
    <w:p w14:paraId="0D5639D1" w14:textId="77777777" w:rsidR="005D3EDB" w:rsidRDefault="00DE051C" w:rsidP="00206A9D">
      <w:pPr>
        <w:spacing w:after="120" w:line="276" w:lineRule="auto"/>
        <w:rPr>
          <w:rFonts w:ascii="Arial" w:eastAsiaTheme="minorHAnsi" w:hAnsi="Arial" w:cstheme="minorBidi"/>
          <w:sz w:val="22"/>
          <w:szCs w:val="22"/>
          <w:lang w:eastAsia="en-US"/>
        </w:rPr>
      </w:pPr>
      <w:hyperlink r:id="rId19" w:history="1">
        <w:r w:rsidR="005D3EDB" w:rsidRPr="00D07ADC">
          <w:rPr>
            <w:rStyle w:val="Hyperlink"/>
            <w:rFonts w:ascii="Arial" w:eastAsiaTheme="minorHAnsi" w:hAnsi="Arial" w:cstheme="minorBidi"/>
            <w:sz w:val="22"/>
            <w:szCs w:val="22"/>
            <w:lang w:eastAsia="en-US"/>
          </w:rPr>
          <w:t>The National Quality Framework</w:t>
        </w:r>
      </w:hyperlink>
      <w:r w:rsidR="005D3EDB">
        <w:rPr>
          <w:rFonts w:ascii="Arial" w:eastAsiaTheme="minorHAnsi" w:hAnsi="Arial" w:cstheme="minorBidi"/>
          <w:sz w:val="22"/>
          <w:szCs w:val="22"/>
          <w:lang w:eastAsia="en-US"/>
        </w:rPr>
        <w:t xml:space="preserve"> is Australia’s system for regulating early learning and school age care and seeks to improve education and care across long day care, family day care, kindergarten services and outside school hours care services. </w:t>
      </w:r>
    </w:p>
    <w:p w14:paraId="2589F1B8" w14:textId="77777777" w:rsidR="005D3EDB" w:rsidRPr="004D79BD" w:rsidRDefault="005D3EDB" w:rsidP="005D3EDB">
      <w:pPr>
        <w:spacing w:line="276" w:lineRule="auto"/>
        <w:rPr>
          <w:rFonts w:ascii="Arial" w:eastAsiaTheme="minorHAnsi" w:hAnsi="Arial" w:cstheme="minorBidi"/>
          <w:b/>
          <w:bCs/>
          <w:sz w:val="22"/>
          <w:szCs w:val="22"/>
          <w:lang w:eastAsia="en-US"/>
        </w:rPr>
      </w:pPr>
      <w:r w:rsidRPr="004D79BD">
        <w:rPr>
          <w:rFonts w:ascii="Arial" w:eastAsiaTheme="minorHAnsi" w:hAnsi="Arial" w:cstheme="minorBidi"/>
          <w:b/>
          <w:bCs/>
          <w:sz w:val="22"/>
          <w:szCs w:val="22"/>
          <w:lang w:eastAsia="en-US"/>
        </w:rPr>
        <w:t>Transition to school resource kit</w:t>
      </w:r>
    </w:p>
    <w:p w14:paraId="380AF03E" w14:textId="77777777" w:rsidR="005D3EDB" w:rsidRDefault="005D3EDB" w:rsidP="005D3EDB">
      <w:pPr>
        <w:spacing w:after="120" w:line="276" w:lineRule="auto"/>
        <w:rPr>
          <w:rFonts w:ascii="Arial" w:eastAsiaTheme="minorHAnsi" w:hAnsi="Arial" w:cstheme="minorBidi"/>
          <w:sz w:val="22"/>
          <w:szCs w:val="22"/>
          <w:lang w:eastAsia="en-US"/>
        </w:rPr>
      </w:pPr>
      <w:r w:rsidRPr="004D79BD">
        <w:rPr>
          <w:rFonts w:ascii="Arial" w:eastAsiaTheme="minorHAnsi" w:hAnsi="Arial" w:cstheme="minorBidi"/>
          <w:sz w:val="22"/>
          <w:szCs w:val="22"/>
          <w:lang w:eastAsia="en-US"/>
        </w:rPr>
        <w:t>​​</w:t>
      </w:r>
      <w:hyperlink r:id="rId20" w:history="1">
        <w:r w:rsidRPr="004D79BD">
          <w:rPr>
            <w:rStyle w:val="Hyperlink"/>
            <w:rFonts w:ascii="Arial" w:eastAsiaTheme="minorHAnsi" w:hAnsi="Arial" w:cstheme="minorBidi"/>
            <w:sz w:val="22"/>
            <w:szCs w:val="22"/>
            <w:lang w:eastAsia="en-US"/>
          </w:rPr>
          <w:t>The transition to school resource kit</w:t>
        </w:r>
      </w:hyperlink>
      <w:r w:rsidRPr="004D79BD">
        <w:rPr>
          <w:rFonts w:ascii="Arial" w:eastAsiaTheme="minorHAnsi" w:hAnsi="Arial" w:cstheme="minorBidi"/>
          <w:sz w:val="22"/>
          <w:szCs w:val="22"/>
          <w:lang w:eastAsia="en-US"/>
        </w:rPr>
        <w:t xml:space="preserve"> includes practical guidance for early childhood professionals working with children and families while they transition to school.</w:t>
      </w:r>
    </w:p>
    <w:p w14:paraId="16AF508B" w14:textId="77777777" w:rsidR="005D3EDB" w:rsidRPr="00A24C15" w:rsidRDefault="005D3EDB" w:rsidP="005D3EDB">
      <w:pPr>
        <w:spacing w:line="276" w:lineRule="auto"/>
        <w:rPr>
          <w:rFonts w:ascii="Arial" w:eastAsiaTheme="minorHAnsi" w:hAnsi="Arial" w:cstheme="minorBidi"/>
          <w:b/>
          <w:bCs/>
          <w:sz w:val="22"/>
          <w:szCs w:val="22"/>
          <w:lang w:eastAsia="en-US"/>
        </w:rPr>
      </w:pPr>
      <w:r w:rsidRPr="00A24C15">
        <w:rPr>
          <w:rFonts w:ascii="Arial" w:eastAsiaTheme="minorHAnsi" w:hAnsi="Arial" w:cstheme="minorBidi"/>
          <w:b/>
          <w:bCs/>
          <w:sz w:val="22"/>
          <w:szCs w:val="22"/>
          <w:lang w:eastAsia="en-US"/>
        </w:rPr>
        <w:t xml:space="preserve">Victorian Curriculum and Assessment Authority </w:t>
      </w:r>
      <w:r>
        <w:rPr>
          <w:rFonts w:ascii="Arial" w:eastAsiaTheme="minorHAnsi" w:hAnsi="Arial" w:cstheme="minorBidi"/>
          <w:b/>
          <w:bCs/>
          <w:sz w:val="22"/>
          <w:szCs w:val="22"/>
          <w:lang w:eastAsia="en-US"/>
        </w:rPr>
        <w:t xml:space="preserve">Assessment and </w:t>
      </w:r>
      <w:r w:rsidRPr="00A24C15">
        <w:rPr>
          <w:rFonts w:ascii="Arial" w:eastAsiaTheme="minorHAnsi" w:hAnsi="Arial" w:cstheme="minorBidi"/>
          <w:b/>
          <w:bCs/>
          <w:sz w:val="22"/>
          <w:szCs w:val="22"/>
          <w:lang w:eastAsia="en-US"/>
        </w:rPr>
        <w:t xml:space="preserve">Practice Guides </w:t>
      </w:r>
    </w:p>
    <w:p w14:paraId="5EB1AC0D" w14:textId="77777777" w:rsidR="005D3EDB" w:rsidRPr="00A24C15" w:rsidRDefault="00DE051C" w:rsidP="00206A9D">
      <w:pPr>
        <w:spacing w:after="120"/>
        <w:rPr>
          <w:rStyle w:val="Hyperlink"/>
          <w:rFonts w:ascii="Arial" w:eastAsiaTheme="minorHAnsi" w:hAnsi="Arial" w:cs="Arial"/>
          <w:color w:val="auto"/>
          <w:sz w:val="22"/>
          <w:szCs w:val="22"/>
          <w:u w:val="none"/>
          <w:lang w:eastAsia="en-US"/>
        </w:rPr>
      </w:pPr>
      <w:hyperlink r:id="rId21" w:history="1">
        <w:r w:rsidR="005D3EDB" w:rsidRPr="00A24C15">
          <w:rPr>
            <w:rStyle w:val="Hyperlink"/>
            <w:rFonts w:ascii="Arial" w:eastAsiaTheme="minorHAnsi" w:hAnsi="Arial" w:cs="Arial"/>
            <w:sz w:val="22"/>
            <w:szCs w:val="22"/>
            <w:lang w:eastAsia="en-US"/>
          </w:rPr>
          <w:t>The Victorian Curriculum and Assessment Authority Assessment and Practice Guides</w:t>
        </w:r>
      </w:hyperlink>
      <w:r w:rsidR="005D3EDB" w:rsidRPr="00A24C15">
        <w:rPr>
          <w:rStyle w:val="Hyperlink"/>
          <w:rFonts w:ascii="Arial" w:eastAsiaTheme="minorHAnsi" w:hAnsi="Arial" w:cs="Arial"/>
          <w:color w:val="auto"/>
          <w:sz w:val="22"/>
          <w:szCs w:val="22"/>
          <w:u w:val="none"/>
          <w:lang w:eastAsia="en-US"/>
        </w:rPr>
        <w:t xml:space="preserve"> provide scenarios and learning activities to support engagement with key concepts of the VEYLDF.</w:t>
      </w:r>
    </w:p>
    <w:p w14:paraId="61225A78" w14:textId="77777777" w:rsidR="005D3EDB" w:rsidRPr="00A24C15" w:rsidRDefault="005D3EDB" w:rsidP="005D3EDB">
      <w:pPr>
        <w:spacing w:line="276" w:lineRule="auto"/>
        <w:rPr>
          <w:rFonts w:ascii="Arial" w:eastAsiaTheme="minorHAnsi" w:hAnsi="Arial" w:cstheme="minorBidi"/>
          <w:b/>
          <w:bCs/>
          <w:sz w:val="22"/>
          <w:szCs w:val="22"/>
          <w:lang w:eastAsia="en-US"/>
        </w:rPr>
      </w:pPr>
      <w:r w:rsidRPr="00A24C15">
        <w:rPr>
          <w:rFonts w:ascii="Arial" w:eastAsiaTheme="minorHAnsi" w:hAnsi="Arial" w:cstheme="minorBidi"/>
          <w:b/>
          <w:bCs/>
          <w:sz w:val="22"/>
          <w:szCs w:val="22"/>
          <w:lang w:eastAsia="en-US"/>
        </w:rPr>
        <w:t>Planning cycle resource</w:t>
      </w:r>
    </w:p>
    <w:p w14:paraId="661B199B" w14:textId="68F5459F" w:rsidR="005D3EDB" w:rsidRPr="005D3EDB" w:rsidRDefault="00DE051C" w:rsidP="005D3EDB">
      <w:pPr>
        <w:spacing w:after="120" w:line="276" w:lineRule="auto"/>
        <w:rPr>
          <w:rFonts w:ascii="Arial" w:eastAsiaTheme="minorHAnsi" w:hAnsi="Arial" w:cstheme="minorBidi"/>
          <w:sz w:val="22"/>
          <w:szCs w:val="22"/>
          <w:lang w:eastAsia="en-US"/>
        </w:rPr>
      </w:pPr>
      <w:hyperlink r:id="rId22" w:history="1">
        <w:r w:rsidR="005D3EDB" w:rsidRPr="00A24C15">
          <w:rPr>
            <w:rStyle w:val="Hyperlink"/>
            <w:rFonts w:ascii="Arial" w:eastAsiaTheme="minorHAnsi" w:hAnsi="Arial" w:cstheme="minorBidi"/>
            <w:sz w:val="22"/>
            <w:szCs w:val="22"/>
            <w:lang w:eastAsia="en-US"/>
          </w:rPr>
          <w:t>The Planning Cycle Resource</w:t>
        </w:r>
      </w:hyperlink>
      <w:r w:rsidR="005D3EDB" w:rsidRPr="00A24C15">
        <w:rPr>
          <w:rFonts w:ascii="Arial" w:eastAsiaTheme="minorHAnsi" w:hAnsi="Arial" w:cstheme="minorBidi"/>
          <w:sz w:val="22"/>
          <w:szCs w:val="22"/>
          <w:lang w:eastAsia="en-US"/>
        </w:rPr>
        <w:t xml:space="preserve"> has been designed to</w:t>
      </w:r>
      <w:r w:rsidR="005D3EDB">
        <w:rPr>
          <w:rFonts w:ascii="Arial" w:eastAsiaTheme="minorHAnsi" w:hAnsi="Arial" w:cstheme="minorBidi"/>
          <w:sz w:val="22"/>
          <w:szCs w:val="22"/>
          <w:lang w:eastAsia="en-US"/>
        </w:rPr>
        <w:t xml:space="preserve"> d</w:t>
      </w:r>
      <w:r w:rsidR="005D3EDB" w:rsidRPr="00A24C15">
        <w:rPr>
          <w:rFonts w:ascii="Arial" w:eastAsiaTheme="minorHAnsi" w:hAnsi="Arial" w:cstheme="minorBidi"/>
          <w:sz w:val="22"/>
          <w:szCs w:val="22"/>
          <w:lang w:eastAsia="en-US"/>
        </w:rPr>
        <w:t>emonstrate how the VEYLDF Early Years Planning Cycle can be applied to observe, assess and respond to evidence of children's learning</w:t>
      </w:r>
      <w:r w:rsidR="005D3EDB">
        <w:rPr>
          <w:rFonts w:ascii="Arial" w:eastAsiaTheme="minorHAnsi" w:hAnsi="Arial" w:cstheme="minorBidi"/>
          <w:sz w:val="22"/>
          <w:szCs w:val="22"/>
          <w:lang w:eastAsia="en-US"/>
        </w:rPr>
        <w:t xml:space="preserve"> and i</w:t>
      </w:r>
      <w:r w:rsidR="005D3EDB" w:rsidRPr="00A24C15">
        <w:rPr>
          <w:rFonts w:ascii="Arial" w:eastAsiaTheme="minorHAnsi" w:hAnsi="Arial" w:cstheme="minorBidi"/>
          <w:sz w:val="22"/>
          <w:szCs w:val="22"/>
          <w:lang w:eastAsia="en-US"/>
        </w:rPr>
        <w:t>llustrate and provide a model for the teaching of specific concepts to children aged from birth to eight years within everyday learning environment</w:t>
      </w:r>
      <w:r w:rsidR="005D3EDB">
        <w:rPr>
          <w:rFonts w:ascii="Arial" w:eastAsiaTheme="minorHAnsi" w:hAnsi="Arial" w:cstheme="minorBidi"/>
          <w:sz w:val="22"/>
          <w:szCs w:val="22"/>
          <w:lang w:eastAsia="en-US"/>
        </w:rPr>
        <w:t>.</w:t>
      </w:r>
    </w:p>
    <w:p w14:paraId="367F9653" w14:textId="427037D7" w:rsidR="00516A10" w:rsidRPr="00EC448C" w:rsidRDefault="00516A10" w:rsidP="005D3EDB">
      <w:pPr>
        <w:spacing w:line="276" w:lineRule="auto"/>
        <w:rPr>
          <w:rFonts w:ascii="Arial" w:eastAsiaTheme="minorHAnsi" w:hAnsi="Arial" w:cstheme="minorBidi"/>
          <w:b/>
          <w:bCs/>
          <w:sz w:val="22"/>
          <w:szCs w:val="22"/>
          <w:lang w:eastAsia="en-US"/>
        </w:rPr>
      </w:pPr>
      <w:r w:rsidRPr="00EC448C">
        <w:rPr>
          <w:rFonts w:ascii="Arial" w:eastAsiaTheme="minorHAnsi" w:hAnsi="Arial" w:cstheme="minorBidi"/>
          <w:b/>
          <w:bCs/>
          <w:sz w:val="22"/>
          <w:szCs w:val="22"/>
          <w:lang w:eastAsia="en-US"/>
        </w:rPr>
        <w:t>Australian Professional Standards for Teachers</w:t>
      </w:r>
    </w:p>
    <w:p w14:paraId="16887676" w14:textId="7058A96E" w:rsidR="00516A10" w:rsidRDefault="00DE051C" w:rsidP="00206A9D">
      <w:pPr>
        <w:spacing w:after="120"/>
        <w:rPr>
          <w:rFonts w:ascii="Arial" w:eastAsiaTheme="minorHAnsi" w:hAnsi="Arial" w:cstheme="minorBidi"/>
          <w:sz w:val="22"/>
          <w:szCs w:val="22"/>
          <w:lang w:eastAsia="en-US"/>
        </w:rPr>
      </w:pPr>
      <w:hyperlink r:id="rId23" w:history="1">
        <w:r w:rsidR="00406897" w:rsidRPr="00406897">
          <w:rPr>
            <w:rStyle w:val="Hyperlink"/>
            <w:rFonts w:ascii="Arial" w:eastAsiaTheme="minorHAnsi" w:hAnsi="Arial" w:cstheme="minorBidi"/>
            <w:sz w:val="22"/>
            <w:szCs w:val="22"/>
            <w:lang w:eastAsia="en-US"/>
          </w:rPr>
          <w:t>The Australian Professional Standards for Teachers</w:t>
        </w:r>
      </w:hyperlink>
      <w:r w:rsidR="00406897" w:rsidRPr="00406897">
        <w:rPr>
          <w:rFonts w:ascii="Arial" w:eastAsiaTheme="minorHAnsi" w:hAnsi="Arial" w:cstheme="minorBidi"/>
          <w:sz w:val="22"/>
          <w:szCs w:val="22"/>
          <w:lang w:eastAsia="en-US"/>
        </w:rPr>
        <w:t xml:space="preserve"> consist of seven standards, which teachers will meet at differing levels depending on their career stage and level of </w:t>
      </w:r>
      <w:r w:rsidR="00406897">
        <w:rPr>
          <w:rFonts w:ascii="Arial" w:eastAsiaTheme="minorHAnsi" w:hAnsi="Arial" w:cstheme="minorBidi"/>
          <w:sz w:val="22"/>
          <w:szCs w:val="22"/>
          <w:lang w:eastAsia="en-US"/>
        </w:rPr>
        <w:t xml:space="preserve">experience. </w:t>
      </w:r>
    </w:p>
    <w:p w14:paraId="65FDBD48" w14:textId="43CC1318" w:rsidR="0003606D" w:rsidRPr="00D07ADC" w:rsidRDefault="0003606D" w:rsidP="00D07ADC">
      <w:pPr>
        <w:spacing w:line="276" w:lineRule="auto"/>
        <w:rPr>
          <w:rFonts w:ascii="Arial" w:eastAsiaTheme="minorHAnsi" w:hAnsi="Arial" w:cstheme="minorBidi"/>
          <w:b/>
          <w:bCs/>
          <w:sz w:val="22"/>
          <w:szCs w:val="22"/>
          <w:lang w:eastAsia="en-US"/>
        </w:rPr>
      </w:pPr>
      <w:r w:rsidRPr="00D07ADC">
        <w:rPr>
          <w:rFonts w:ascii="Arial" w:eastAsiaTheme="minorHAnsi" w:hAnsi="Arial" w:cstheme="minorBidi"/>
          <w:b/>
          <w:bCs/>
          <w:sz w:val="22"/>
          <w:szCs w:val="22"/>
          <w:lang w:eastAsia="en-US"/>
        </w:rPr>
        <w:t>Victorian Curriculum F-10</w:t>
      </w:r>
    </w:p>
    <w:p w14:paraId="6DCE8236" w14:textId="6112F55F" w:rsidR="00D07ADC" w:rsidRDefault="00DE051C" w:rsidP="00206A9D">
      <w:pPr>
        <w:spacing w:after="120"/>
        <w:rPr>
          <w:rFonts w:ascii="Arial" w:eastAsiaTheme="minorHAnsi" w:hAnsi="Arial" w:cstheme="minorBidi"/>
          <w:sz w:val="22"/>
          <w:szCs w:val="22"/>
          <w:lang w:eastAsia="en-US"/>
        </w:rPr>
      </w:pPr>
      <w:hyperlink r:id="rId24" w:history="1">
        <w:r w:rsidR="009D41C3" w:rsidRPr="009D41C3">
          <w:rPr>
            <w:rStyle w:val="Hyperlink"/>
            <w:rFonts w:ascii="Arial" w:eastAsiaTheme="minorHAnsi" w:hAnsi="Arial" w:cstheme="minorBidi"/>
            <w:sz w:val="22"/>
            <w:szCs w:val="22"/>
            <w:lang w:eastAsia="en-US"/>
          </w:rPr>
          <w:t>The Victorian Curriculum F–10</w:t>
        </w:r>
      </w:hyperlink>
      <w:r w:rsidR="009D41C3" w:rsidRPr="009D41C3">
        <w:rPr>
          <w:rFonts w:ascii="Arial" w:eastAsiaTheme="minorHAnsi" w:hAnsi="Arial" w:cstheme="minorBidi"/>
          <w:sz w:val="22"/>
          <w:szCs w:val="22"/>
          <w:lang w:eastAsia="en-US"/>
        </w:rPr>
        <w:t xml:space="preserve"> sets out what every student should learn during their first eleven years of schooling. The curriculum is the common set of knowledge and skills required by students for life-long learning, social development and active and informed citizenship.</w:t>
      </w:r>
    </w:p>
    <w:p w14:paraId="70921E83" w14:textId="0AA784B5" w:rsidR="0003606D" w:rsidRPr="009D41C3" w:rsidRDefault="0003606D" w:rsidP="009D41C3">
      <w:pPr>
        <w:spacing w:line="276" w:lineRule="auto"/>
        <w:rPr>
          <w:rFonts w:ascii="Arial" w:eastAsiaTheme="minorHAnsi" w:hAnsi="Arial" w:cstheme="minorBidi"/>
          <w:b/>
          <w:bCs/>
          <w:sz w:val="22"/>
          <w:szCs w:val="22"/>
          <w:lang w:eastAsia="en-US"/>
        </w:rPr>
      </w:pPr>
      <w:r w:rsidRPr="009D41C3">
        <w:rPr>
          <w:rFonts w:ascii="Arial" w:eastAsiaTheme="minorHAnsi" w:hAnsi="Arial" w:cstheme="minorBidi"/>
          <w:b/>
          <w:bCs/>
          <w:sz w:val="22"/>
          <w:szCs w:val="22"/>
          <w:lang w:eastAsia="en-US"/>
        </w:rPr>
        <w:t>My Time, Our Place: Framework for School Age Care in Australia</w:t>
      </w:r>
    </w:p>
    <w:p w14:paraId="20030E53" w14:textId="5AFC6CC1" w:rsidR="007E6823" w:rsidRPr="007E6823" w:rsidRDefault="00DE051C" w:rsidP="007E6823">
      <w:pPr>
        <w:spacing w:after="120" w:line="276" w:lineRule="auto"/>
        <w:rPr>
          <w:rFonts w:ascii="Arial" w:eastAsiaTheme="minorHAnsi" w:hAnsi="Arial" w:cstheme="minorBidi"/>
          <w:sz w:val="22"/>
          <w:szCs w:val="22"/>
          <w:lang w:eastAsia="en-US"/>
        </w:rPr>
      </w:pPr>
      <w:hyperlink r:id="rId25" w:history="1">
        <w:r w:rsidR="007E6823" w:rsidRPr="007E6823">
          <w:rPr>
            <w:rStyle w:val="Hyperlink"/>
            <w:rFonts w:ascii="Arial" w:eastAsiaTheme="minorHAnsi" w:hAnsi="Arial" w:cstheme="minorBidi"/>
            <w:sz w:val="22"/>
            <w:szCs w:val="22"/>
            <w:lang w:eastAsia="en-US"/>
          </w:rPr>
          <w:t>My Time, Our Place: Framework for School Age Care in Australia</w:t>
        </w:r>
      </w:hyperlink>
      <w:r w:rsidR="007E6823">
        <w:rPr>
          <w:rFonts w:ascii="Arial" w:eastAsiaTheme="minorHAnsi" w:hAnsi="Arial" w:cstheme="minorBidi"/>
          <w:sz w:val="22"/>
          <w:szCs w:val="22"/>
          <w:lang w:eastAsia="en-US"/>
        </w:rPr>
        <w:t xml:space="preserve"> is the approved national framework for school age care to be used by school age care educators, including outside school hours care services. </w:t>
      </w:r>
    </w:p>
    <w:p w14:paraId="4A937685" w14:textId="1A07AA2D" w:rsidR="0003606D" w:rsidRDefault="007E6823" w:rsidP="007E6823">
      <w:pPr>
        <w:spacing w:line="276" w:lineRule="auto"/>
        <w:rPr>
          <w:rFonts w:ascii="Arial" w:eastAsiaTheme="minorHAnsi" w:hAnsi="Arial" w:cstheme="minorBidi"/>
          <w:sz w:val="22"/>
          <w:szCs w:val="22"/>
          <w:lang w:eastAsia="en-US"/>
        </w:rPr>
      </w:pPr>
      <w:r>
        <w:rPr>
          <w:rFonts w:ascii="Arial" w:eastAsiaTheme="minorHAnsi" w:hAnsi="Arial" w:cstheme="minorBidi"/>
          <w:b/>
          <w:bCs/>
          <w:sz w:val="22"/>
          <w:szCs w:val="22"/>
          <w:lang w:eastAsia="en-US"/>
        </w:rPr>
        <w:t xml:space="preserve">Belonging, Being and Becoming - The </w:t>
      </w:r>
      <w:r w:rsidR="0003606D" w:rsidRPr="007E6823">
        <w:rPr>
          <w:rFonts w:ascii="Arial" w:eastAsiaTheme="minorHAnsi" w:hAnsi="Arial" w:cstheme="minorBidi"/>
          <w:b/>
          <w:bCs/>
          <w:sz w:val="22"/>
          <w:szCs w:val="22"/>
          <w:lang w:eastAsia="en-US"/>
        </w:rPr>
        <w:t>Early Years Framework for Australia</w:t>
      </w:r>
    </w:p>
    <w:p w14:paraId="02482E85" w14:textId="674919E5" w:rsidR="007E6823" w:rsidRPr="007E6823" w:rsidRDefault="00DE051C" w:rsidP="00206A9D">
      <w:pPr>
        <w:spacing w:after="120"/>
        <w:rPr>
          <w:rFonts w:ascii="Arial" w:eastAsiaTheme="minorHAnsi" w:hAnsi="Arial" w:cstheme="minorBidi"/>
          <w:sz w:val="22"/>
          <w:szCs w:val="22"/>
          <w:lang w:eastAsia="en-US"/>
        </w:rPr>
      </w:pPr>
      <w:hyperlink r:id="rId26" w:history="1">
        <w:r w:rsidR="007E6823" w:rsidRPr="007E6823">
          <w:rPr>
            <w:rStyle w:val="Hyperlink"/>
            <w:rFonts w:ascii="Arial" w:eastAsiaTheme="minorHAnsi" w:hAnsi="Arial" w:cstheme="minorBidi"/>
            <w:sz w:val="22"/>
            <w:szCs w:val="22"/>
            <w:lang w:eastAsia="en-US"/>
          </w:rPr>
          <w:t>Belonging, Being and Becoming - The Early Years Learning Framework</w:t>
        </w:r>
      </w:hyperlink>
      <w:r w:rsidR="007E6823" w:rsidRPr="007E6823">
        <w:rPr>
          <w:rFonts w:ascii="Arial" w:eastAsiaTheme="minorHAnsi" w:hAnsi="Arial" w:cstheme="minorBidi"/>
          <w:sz w:val="22"/>
          <w:szCs w:val="22"/>
          <w:lang w:eastAsia="en-US"/>
        </w:rPr>
        <w:t xml:space="preserve"> </w:t>
      </w:r>
      <w:r w:rsidR="007E6823">
        <w:rPr>
          <w:rFonts w:ascii="Arial" w:eastAsiaTheme="minorHAnsi" w:hAnsi="Arial" w:cstheme="minorBidi"/>
          <w:sz w:val="22"/>
          <w:szCs w:val="22"/>
          <w:lang w:eastAsia="en-US"/>
        </w:rPr>
        <w:t xml:space="preserve">is the national framework that </w:t>
      </w:r>
      <w:r w:rsidR="007E6823" w:rsidRPr="007E6823">
        <w:rPr>
          <w:rFonts w:ascii="Arial" w:eastAsiaTheme="minorHAnsi" w:hAnsi="Arial" w:cstheme="minorBidi"/>
          <w:sz w:val="22"/>
          <w:szCs w:val="22"/>
          <w:lang w:eastAsia="en-US"/>
        </w:rPr>
        <w:t>describes the principles, practices and outcomes that support and enhance young children's learning from birth to five years of age, as well as their transition to school.</w:t>
      </w:r>
    </w:p>
    <w:p w14:paraId="65ED01C2" w14:textId="7291970A" w:rsidR="00283FE8" w:rsidRDefault="00206A9D" w:rsidP="00206A9D">
      <w:pPr>
        <w:spacing w:line="276" w:lineRule="auto"/>
        <w:rPr>
          <w:rFonts w:ascii="Arial" w:eastAsiaTheme="minorHAnsi" w:hAnsi="Arial" w:cstheme="minorBidi"/>
          <w:b/>
          <w:bCs/>
          <w:sz w:val="22"/>
          <w:szCs w:val="22"/>
          <w:lang w:eastAsia="en-US"/>
        </w:rPr>
      </w:pPr>
      <w:r>
        <w:rPr>
          <w:rFonts w:ascii="Arial" w:eastAsiaTheme="minorHAnsi" w:hAnsi="Arial" w:cstheme="minorBidi"/>
          <w:b/>
          <w:bCs/>
          <w:sz w:val="22"/>
          <w:szCs w:val="22"/>
          <w:lang w:eastAsia="en-US"/>
        </w:rPr>
        <w:t>Marrung Aboriginal Education Plan 2016 - 2026</w:t>
      </w:r>
    </w:p>
    <w:p w14:paraId="080263BC" w14:textId="7BA3585D" w:rsidR="00283FE8" w:rsidRPr="00072350" w:rsidRDefault="00DE051C" w:rsidP="00084084">
      <w:pPr>
        <w:spacing w:after="120" w:line="276" w:lineRule="auto"/>
        <w:rPr>
          <w:rFonts w:ascii="Arial" w:eastAsiaTheme="minorHAnsi" w:hAnsi="Arial" w:cstheme="minorBidi"/>
          <w:b/>
          <w:iCs/>
          <w:sz w:val="22"/>
          <w:szCs w:val="22"/>
          <w:lang w:eastAsia="en-US"/>
        </w:rPr>
      </w:pPr>
      <w:hyperlink r:id="rId27" w:history="1">
        <w:r w:rsidR="00206A9D" w:rsidRPr="00206A9D">
          <w:rPr>
            <w:rStyle w:val="Hyperlink"/>
            <w:rFonts w:ascii="Arial" w:eastAsiaTheme="minorHAnsi" w:hAnsi="Arial" w:cstheme="minorBidi"/>
            <w:sz w:val="22"/>
            <w:szCs w:val="22"/>
            <w:lang w:eastAsia="en-US"/>
          </w:rPr>
          <w:t>The Marrung Aboriginal Education Plan 2016–2026 </w:t>
        </w:r>
      </w:hyperlink>
      <w:r w:rsidR="00206A9D">
        <w:rPr>
          <w:rFonts w:ascii="Arial" w:eastAsiaTheme="minorHAnsi" w:hAnsi="Arial" w:cstheme="minorBidi"/>
          <w:sz w:val="22"/>
          <w:szCs w:val="22"/>
          <w:lang w:eastAsia="en-US"/>
        </w:rPr>
        <w:t xml:space="preserve">is a strategy to ensure all </w:t>
      </w:r>
      <w:r w:rsidR="00206A9D" w:rsidRPr="00206A9D">
        <w:rPr>
          <w:rFonts w:ascii="Arial" w:eastAsiaTheme="minorHAnsi" w:hAnsi="Arial" w:cstheme="minorBidi"/>
          <w:sz w:val="22"/>
          <w:szCs w:val="22"/>
          <w:lang w:eastAsia="en-US"/>
        </w:rPr>
        <w:t xml:space="preserve">Koorie </w:t>
      </w:r>
      <w:r w:rsidR="00072350" w:rsidRPr="00072350">
        <w:rPr>
          <w:rFonts w:ascii="Arial" w:eastAsiaTheme="minorHAnsi" w:hAnsi="Arial" w:cstheme="minorBidi"/>
          <w:sz w:val="22"/>
          <w:szCs w:val="22"/>
          <w:lang w:val="en" w:eastAsia="en-US"/>
        </w:rPr>
        <w:t>Victorians achieve their learning aspirations</w:t>
      </w:r>
      <w:r w:rsidR="00072350">
        <w:rPr>
          <w:rFonts w:ascii="Arial" w:eastAsiaTheme="minorHAnsi" w:hAnsi="Arial" w:cstheme="minorBidi"/>
          <w:iCs/>
          <w:sz w:val="22"/>
          <w:szCs w:val="22"/>
          <w:lang w:val="en" w:eastAsia="en-US"/>
        </w:rPr>
        <w:t xml:space="preserve"> from early childhood through to school.</w:t>
      </w:r>
    </w:p>
    <w:p w14:paraId="4E2B54B0" w14:textId="77777777" w:rsidR="00585CE7" w:rsidRPr="00F51CE5" w:rsidRDefault="00585CE7" w:rsidP="00B80978">
      <w:pPr>
        <w:tabs>
          <w:tab w:val="left" w:pos="720"/>
        </w:tabs>
        <w:autoSpaceDE w:val="0"/>
        <w:autoSpaceDN w:val="0"/>
        <w:adjustRightInd w:val="0"/>
        <w:spacing w:after="120" w:line="276" w:lineRule="auto"/>
        <w:jc w:val="both"/>
      </w:pPr>
    </w:p>
    <w:sectPr w:rsidR="00585CE7" w:rsidRPr="00F51CE5" w:rsidSect="005736A1">
      <w:headerReference w:type="even" r:id="rId28"/>
      <w:footerReference w:type="default" r:id="rId29"/>
      <w:headerReference w:type="first" r:id="rId30"/>
      <w:footerReference w:type="first" r:id="rId31"/>
      <w:pgSz w:w="12240" w:h="15840" w:code="1"/>
      <w:pgMar w:top="1440" w:right="1440" w:bottom="1440" w:left="1440" w:header="284"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06DE7" w14:textId="77777777" w:rsidR="00FF43D1" w:rsidRDefault="00FF43D1">
      <w:r>
        <w:separator/>
      </w:r>
    </w:p>
  </w:endnote>
  <w:endnote w:type="continuationSeparator" w:id="0">
    <w:p w14:paraId="209E4A95" w14:textId="77777777" w:rsidR="00FF43D1" w:rsidRDefault="00FF43D1">
      <w:r>
        <w:continuationSeparator/>
      </w:r>
    </w:p>
  </w:endnote>
  <w:endnote w:type="continuationNotice" w:id="1">
    <w:p w14:paraId="5C276A92" w14:textId="77777777" w:rsidR="00FF43D1" w:rsidRDefault="00FF4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56465"/>
      <w:docPartObj>
        <w:docPartGallery w:val="Page Numbers (Bottom of Page)"/>
        <w:docPartUnique/>
      </w:docPartObj>
    </w:sdtPr>
    <w:sdtEndPr>
      <w:rPr>
        <w:noProof/>
      </w:rPr>
    </w:sdtEndPr>
    <w:sdtContent>
      <w:p w14:paraId="71928F56" w14:textId="48A54C6A" w:rsidR="00FF43D1" w:rsidRDefault="00FF43D1">
        <w:pPr>
          <w:pStyle w:val="Footer"/>
          <w:jc w:val="right"/>
        </w:pPr>
        <w:r>
          <w:rPr>
            <w:noProof/>
          </w:rPr>
          <w:drawing>
            <wp:anchor distT="0" distB="0" distL="114300" distR="114300" simplePos="0" relativeHeight="251656704" behindDoc="1" locked="0" layoutInCell="1" allowOverlap="1" wp14:anchorId="772717C2" wp14:editId="5EB913B7">
              <wp:simplePos x="0" y="0"/>
              <wp:positionH relativeFrom="column">
                <wp:posOffset>-366307</wp:posOffset>
              </wp:positionH>
              <wp:positionV relativeFrom="paragraph">
                <wp:posOffset>-264795</wp:posOffset>
              </wp:positionV>
              <wp:extent cx="1579880" cy="545465"/>
              <wp:effectExtent l="0" t="0" r="127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24498" t="34171" r="23595" b="37138"/>
                      <a:stretch/>
                    </pic:blipFill>
                    <pic:spPr bwMode="auto">
                      <a:xfrm>
                        <a:off x="0" y="0"/>
                        <a:ext cx="1579880" cy="545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4</w:t>
        </w:r>
        <w:r>
          <w:rPr>
            <w:noProof/>
          </w:rPr>
          <w:fldChar w:fldCharType="end"/>
        </w:r>
      </w:p>
    </w:sdtContent>
  </w:sdt>
  <w:p w14:paraId="46EF9E23" w14:textId="2B053CDD" w:rsidR="00FF43D1" w:rsidRDefault="00FF4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181757"/>
      <w:docPartObj>
        <w:docPartGallery w:val="Page Numbers (Bottom of Page)"/>
        <w:docPartUnique/>
      </w:docPartObj>
    </w:sdtPr>
    <w:sdtEndPr>
      <w:rPr>
        <w:noProof/>
      </w:rPr>
    </w:sdtEndPr>
    <w:sdtContent>
      <w:p w14:paraId="46935E15" w14:textId="4FA7CBE9" w:rsidR="00FF43D1" w:rsidRDefault="00FF43D1" w:rsidP="000D753C">
        <w:pPr>
          <w:pStyle w:val="Footer"/>
          <w:tabs>
            <w:tab w:val="left" w:pos="2691"/>
            <w:tab w:val="right" w:pos="9922"/>
          </w:tabs>
          <w:ind w:left="-993"/>
        </w:pPr>
        <w:r>
          <w:rPr>
            <w:noProof/>
          </w:rPr>
          <w:drawing>
            <wp:anchor distT="0" distB="0" distL="114300" distR="114300" simplePos="0" relativeHeight="251657728" behindDoc="1" locked="0" layoutInCell="1" allowOverlap="1" wp14:anchorId="1DF0162A" wp14:editId="21507661">
              <wp:simplePos x="0" y="0"/>
              <wp:positionH relativeFrom="column">
                <wp:posOffset>-354037</wp:posOffset>
              </wp:positionH>
              <wp:positionV relativeFrom="paragraph">
                <wp:posOffset>-291465</wp:posOffset>
              </wp:positionV>
              <wp:extent cx="1579880" cy="545465"/>
              <wp:effectExtent l="0" t="0" r="127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24498" t="34171" r="23595" b="37138"/>
                      <a:stretch/>
                    </pic:blipFill>
                    <pic:spPr bwMode="auto">
                      <a:xfrm>
                        <a:off x="0" y="0"/>
                        <a:ext cx="1579880" cy="545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6C8F607" w14:textId="1230605B" w:rsidR="00FF43D1" w:rsidRDefault="00FF4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553D5" w14:textId="77777777" w:rsidR="00FF43D1" w:rsidRDefault="00FF43D1">
      <w:r>
        <w:separator/>
      </w:r>
    </w:p>
  </w:footnote>
  <w:footnote w:type="continuationSeparator" w:id="0">
    <w:p w14:paraId="68AAA863" w14:textId="77777777" w:rsidR="00FF43D1" w:rsidRDefault="00FF43D1">
      <w:r>
        <w:continuationSeparator/>
      </w:r>
    </w:p>
  </w:footnote>
  <w:footnote w:type="continuationNotice" w:id="1">
    <w:p w14:paraId="1784659E" w14:textId="77777777" w:rsidR="00FF43D1" w:rsidRDefault="00FF4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F973" w14:textId="1C485BF9" w:rsidR="00FF43D1" w:rsidRDefault="00DE051C">
    <w:pPr>
      <w:pStyle w:val="Header"/>
    </w:pPr>
    <w:r>
      <w:rPr>
        <w:noProof/>
      </w:rPr>
      <w:pict w14:anchorId="186CA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99.6pt;height:199.8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AE8F" w14:textId="004936EF" w:rsidR="00FF43D1" w:rsidRPr="005D712A" w:rsidRDefault="000D6122" w:rsidP="0020714E">
    <w:pPr>
      <w:pStyle w:val="Header"/>
      <w:tabs>
        <w:tab w:val="clear" w:pos="4153"/>
        <w:tab w:val="clear" w:pos="8306"/>
        <w:tab w:val="right" w:pos="9922"/>
      </w:tabs>
      <w:rPr>
        <w:rFonts w:ascii="Arial" w:hAnsi="Arial" w:cs="Arial"/>
      </w:rPr>
    </w:pPr>
    <w:r>
      <w:rPr>
        <w:rFonts w:ascii="Arial" w:hAnsi="Arial" w:cs="Arial"/>
        <w:noProof/>
      </w:rPr>
      <w:drawing>
        <wp:inline distT="0" distB="0" distL="0" distR="0" wp14:anchorId="13CD16EA" wp14:editId="5C74899F">
          <wp:extent cx="6245524" cy="1561381"/>
          <wp:effectExtent l="0" t="0" r="3175" b="1270"/>
          <wp:docPr id="1" name="Picture 1" descr="A picture containing food, devic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63 – 2020 VEYA Web banner 800x200px.jpg"/>
                  <pic:cNvPicPr/>
                </pic:nvPicPr>
                <pic:blipFill>
                  <a:blip r:embed="rId1">
                    <a:extLst>
                      <a:ext uri="{28A0092B-C50C-407E-A947-70E740481C1C}">
                        <a14:useLocalDpi xmlns:a14="http://schemas.microsoft.com/office/drawing/2010/main" val="0"/>
                      </a:ext>
                    </a:extLst>
                  </a:blip>
                  <a:stretch>
                    <a:fillRect/>
                  </a:stretch>
                </pic:blipFill>
                <pic:spPr>
                  <a:xfrm>
                    <a:off x="0" y="0"/>
                    <a:ext cx="6275715" cy="1568929"/>
                  </a:xfrm>
                  <a:prstGeom prst="rect">
                    <a:avLst/>
                  </a:prstGeom>
                </pic:spPr>
              </pic:pic>
            </a:graphicData>
          </a:graphic>
        </wp:inline>
      </w:drawing>
    </w:r>
    <w:r w:rsidR="00FF43D1" w:rsidRPr="005D712A">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DF3"/>
    <w:multiLevelType w:val="hybridMultilevel"/>
    <w:tmpl w:val="CEA4DE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C0CBD"/>
    <w:multiLevelType w:val="hybridMultilevel"/>
    <w:tmpl w:val="C4D6E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2" w15:restartNumberingAfterBreak="0">
    <w:nsid w:val="0CA37D90"/>
    <w:multiLevelType w:val="multilevel"/>
    <w:tmpl w:val="995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27742"/>
    <w:multiLevelType w:val="hybridMultilevel"/>
    <w:tmpl w:val="F508D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7A62A3"/>
    <w:multiLevelType w:val="hybridMultilevel"/>
    <w:tmpl w:val="B97E982A"/>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5" w15:restartNumberingAfterBreak="0">
    <w:nsid w:val="0FE455D2"/>
    <w:multiLevelType w:val="hybridMultilevel"/>
    <w:tmpl w:val="3550A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4B2934"/>
    <w:multiLevelType w:val="hybridMultilevel"/>
    <w:tmpl w:val="C3E25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745823"/>
    <w:multiLevelType w:val="hybridMultilevel"/>
    <w:tmpl w:val="EB1C4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DB73A6"/>
    <w:multiLevelType w:val="hybridMultilevel"/>
    <w:tmpl w:val="94783C56"/>
    <w:lvl w:ilvl="0" w:tplc="2ACE8E9A">
      <w:start w:val="1"/>
      <w:numFmt w:val="decimal"/>
      <w:pStyle w:val="Heading1"/>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62DA7"/>
    <w:multiLevelType w:val="hybridMultilevel"/>
    <w:tmpl w:val="18802F9A"/>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0" w15:restartNumberingAfterBreak="0">
    <w:nsid w:val="230A6501"/>
    <w:multiLevelType w:val="hybridMultilevel"/>
    <w:tmpl w:val="2E3E6B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234075"/>
    <w:multiLevelType w:val="hybridMultilevel"/>
    <w:tmpl w:val="D904FAA4"/>
    <w:lvl w:ilvl="0" w:tplc="8FF2BF40">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AD61B0"/>
    <w:multiLevelType w:val="hybridMultilevel"/>
    <w:tmpl w:val="2344341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602194"/>
    <w:multiLevelType w:val="hybridMultilevel"/>
    <w:tmpl w:val="B31E3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C21FF9"/>
    <w:multiLevelType w:val="hybridMultilevel"/>
    <w:tmpl w:val="A650D4A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B22788E"/>
    <w:multiLevelType w:val="hybridMultilevel"/>
    <w:tmpl w:val="6754713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3279145D"/>
    <w:multiLevelType w:val="hybridMultilevel"/>
    <w:tmpl w:val="D5BC456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32D54C41"/>
    <w:multiLevelType w:val="hybridMultilevel"/>
    <w:tmpl w:val="488CA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D16272C"/>
    <w:multiLevelType w:val="hybridMultilevel"/>
    <w:tmpl w:val="D2E678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EA74B9"/>
    <w:multiLevelType w:val="hybridMultilevel"/>
    <w:tmpl w:val="B99056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406F04"/>
    <w:multiLevelType w:val="hybridMultilevel"/>
    <w:tmpl w:val="897AB0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697A26"/>
    <w:multiLevelType w:val="hybridMultilevel"/>
    <w:tmpl w:val="D1EC0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F70431"/>
    <w:multiLevelType w:val="hybridMultilevel"/>
    <w:tmpl w:val="234434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D460098"/>
    <w:multiLevelType w:val="hybridMultilevel"/>
    <w:tmpl w:val="E066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103AC"/>
    <w:multiLevelType w:val="hybridMultilevel"/>
    <w:tmpl w:val="B3229074"/>
    <w:lvl w:ilvl="0" w:tplc="C8980D04">
      <w:start w:val="7"/>
      <w:numFmt w:val="bullet"/>
      <w:lvlText w:val="-"/>
      <w:lvlJc w:val="left"/>
      <w:pPr>
        <w:ind w:left="720" w:hanging="360"/>
      </w:pPr>
      <w:rPr>
        <w:rFonts w:ascii="Arial" w:eastAsia="Calibri"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72808"/>
    <w:multiLevelType w:val="hybridMultilevel"/>
    <w:tmpl w:val="EF16BE4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65CB7B53"/>
    <w:multiLevelType w:val="hybridMultilevel"/>
    <w:tmpl w:val="CB228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F29C4"/>
    <w:multiLevelType w:val="hybridMultilevel"/>
    <w:tmpl w:val="006EF6E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8" w15:restartNumberingAfterBreak="0">
    <w:nsid w:val="665A5413"/>
    <w:multiLevelType w:val="hybridMultilevel"/>
    <w:tmpl w:val="644E8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A605FA"/>
    <w:multiLevelType w:val="hybridMultilevel"/>
    <w:tmpl w:val="129A1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0E0C9A"/>
    <w:multiLevelType w:val="hybridMultilevel"/>
    <w:tmpl w:val="24540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03031B"/>
    <w:multiLevelType w:val="hybridMultilevel"/>
    <w:tmpl w:val="234434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A6F3AF0"/>
    <w:multiLevelType w:val="hybridMultilevel"/>
    <w:tmpl w:val="11543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B7014B"/>
    <w:multiLevelType w:val="hybridMultilevel"/>
    <w:tmpl w:val="AB14B6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ED35DB"/>
    <w:multiLevelType w:val="hybridMultilevel"/>
    <w:tmpl w:val="B4BE8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9"/>
  </w:num>
  <w:num w:numId="4">
    <w:abstractNumId w:val="32"/>
  </w:num>
  <w:num w:numId="5">
    <w:abstractNumId w:val="25"/>
  </w:num>
  <w:num w:numId="6">
    <w:abstractNumId w:val="8"/>
    <w:lvlOverride w:ilvl="0">
      <w:startOverride w:val="5"/>
    </w:lvlOverride>
  </w:num>
  <w:num w:numId="7">
    <w:abstractNumId w:val="27"/>
  </w:num>
  <w:num w:numId="8">
    <w:abstractNumId w:val="14"/>
  </w:num>
  <w:num w:numId="9">
    <w:abstractNumId w:val="15"/>
  </w:num>
  <w:num w:numId="10">
    <w:abstractNumId w:val="7"/>
  </w:num>
  <w:num w:numId="11">
    <w:abstractNumId w:val="21"/>
  </w:num>
  <w:num w:numId="12">
    <w:abstractNumId w:val="6"/>
  </w:num>
  <w:num w:numId="13">
    <w:abstractNumId w:val="29"/>
  </w:num>
  <w:num w:numId="14">
    <w:abstractNumId w:val="8"/>
  </w:num>
  <w:num w:numId="15">
    <w:abstractNumId w:val="19"/>
  </w:num>
  <w:num w:numId="16">
    <w:abstractNumId w:val="18"/>
  </w:num>
  <w:num w:numId="17">
    <w:abstractNumId w:val="20"/>
  </w:num>
  <w:num w:numId="18">
    <w:abstractNumId w:val="26"/>
  </w:num>
  <w:num w:numId="19">
    <w:abstractNumId w:val="10"/>
  </w:num>
  <w:num w:numId="20">
    <w:abstractNumId w:val="1"/>
  </w:num>
  <w:num w:numId="21">
    <w:abstractNumId w:val="23"/>
  </w:num>
  <w:num w:numId="22">
    <w:abstractNumId w:val="34"/>
  </w:num>
  <w:num w:numId="23">
    <w:abstractNumId w:val="8"/>
  </w:num>
  <w:num w:numId="24">
    <w:abstractNumId w:val="8"/>
  </w:num>
  <w:num w:numId="25">
    <w:abstractNumId w:val="24"/>
  </w:num>
  <w:num w:numId="26">
    <w:abstractNumId w:val="5"/>
  </w:num>
  <w:num w:numId="27">
    <w:abstractNumId w:val="8"/>
  </w:num>
  <w:num w:numId="28">
    <w:abstractNumId w:val="8"/>
  </w:num>
  <w:num w:numId="29">
    <w:abstractNumId w:val="2"/>
  </w:num>
  <w:num w:numId="30">
    <w:abstractNumId w:val="8"/>
  </w:num>
  <w:num w:numId="31">
    <w:abstractNumId w:val="28"/>
  </w:num>
  <w:num w:numId="32">
    <w:abstractNumId w:val="0"/>
  </w:num>
  <w:num w:numId="33">
    <w:abstractNumId w:val="22"/>
  </w:num>
  <w:num w:numId="34">
    <w:abstractNumId w:val="30"/>
  </w:num>
  <w:num w:numId="35">
    <w:abstractNumId w:val="31"/>
  </w:num>
  <w:num w:numId="36">
    <w:abstractNumId w:val="12"/>
  </w:num>
  <w:num w:numId="37">
    <w:abstractNumId w:val="8"/>
  </w:num>
  <w:num w:numId="38">
    <w:abstractNumId w:val="8"/>
  </w:num>
  <w:num w:numId="39">
    <w:abstractNumId w:val="4"/>
  </w:num>
  <w:num w:numId="40">
    <w:abstractNumId w:val="16"/>
  </w:num>
  <w:num w:numId="41">
    <w:abstractNumId w:val="33"/>
  </w:num>
  <w:num w:numId="42">
    <w:abstractNumId w:val="3"/>
  </w:num>
  <w:num w:numId="43">
    <w:abstractNumId w:val="13"/>
  </w:num>
  <w:num w:numId="4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02"/>
    <w:rsid w:val="00005E82"/>
    <w:rsid w:val="00007854"/>
    <w:rsid w:val="00007D4B"/>
    <w:rsid w:val="00012DA2"/>
    <w:rsid w:val="000130A6"/>
    <w:rsid w:val="000134AC"/>
    <w:rsid w:val="0001365C"/>
    <w:rsid w:val="00014797"/>
    <w:rsid w:val="0001645A"/>
    <w:rsid w:val="00021191"/>
    <w:rsid w:val="000217ED"/>
    <w:rsid w:val="00021800"/>
    <w:rsid w:val="00021BC8"/>
    <w:rsid w:val="00023367"/>
    <w:rsid w:val="00023545"/>
    <w:rsid w:val="000246AA"/>
    <w:rsid w:val="00024A15"/>
    <w:rsid w:val="00025B2F"/>
    <w:rsid w:val="000308CB"/>
    <w:rsid w:val="000318D9"/>
    <w:rsid w:val="00032AE4"/>
    <w:rsid w:val="0003354E"/>
    <w:rsid w:val="00034AED"/>
    <w:rsid w:val="0003606D"/>
    <w:rsid w:val="00040D6D"/>
    <w:rsid w:val="00041E31"/>
    <w:rsid w:val="00042026"/>
    <w:rsid w:val="00043322"/>
    <w:rsid w:val="000455ED"/>
    <w:rsid w:val="00047097"/>
    <w:rsid w:val="00050FE9"/>
    <w:rsid w:val="00053809"/>
    <w:rsid w:val="0006126A"/>
    <w:rsid w:val="00062641"/>
    <w:rsid w:val="00063CF3"/>
    <w:rsid w:val="00063E96"/>
    <w:rsid w:val="0006403A"/>
    <w:rsid w:val="00071272"/>
    <w:rsid w:val="00072350"/>
    <w:rsid w:val="00072F84"/>
    <w:rsid w:val="00076CF3"/>
    <w:rsid w:val="000810CC"/>
    <w:rsid w:val="00084084"/>
    <w:rsid w:val="00084173"/>
    <w:rsid w:val="000868FA"/>
    <w:rsid w:val="00090242"/>
    <w:rsid w:val="00091BEF"/>
    <w:rsid w:val="00094FD3"/>
    <w:rsid w:val="000A71B6"/>
    <w:rsid w:val="000B43A3"/>
    <w:rsid w:val="000C4190"/>
    <w:rsid w:val="000C5C5C"/>
    <w:rsid w:val="000C5D1D"/>
    <w:rsid w:val="000D1547"/>
    <w:rsid w:val="000D33B9"/>
    <w:rsid w:val="000D6122"/>
    <w:rsid w:val="000D68FE"/>
    <w:rsid w:val="000D6FE7"/>
    <w:rsid w:val="000D753C"/>
    <w:rsid w:val="000E0D80"/>
    <w:rsid w:val="000E55E6"/>
    <w:rsid w:val="000E7BBC"/>
    <w:rsid w:val="000F090C"/>
    <w:rsid w:val="000F414A"/>
    <w:rsid w:val="000F6068"/>
    <w:rsid w:val="000F63FF"/>
    <w:rsid w:val="000F759F"/>
    <w:rsid w:val="000F767C"/>
    <w:rsid w:val="00100124"/>
    <w:rsid w:val="00101181"/>
    <w:rsid w:val="00105DBE"/>
    <w:rsid w:val="001069F1"/>
    <w:rsid w:val="001071C4"/>
    <w:rsid w:val="001072C3"/>
    <w:rsid w:val="001142CD"/>
    <w:rsid w:val="001151D3"/>
    <w:rsid w:val="00115974"/>
    <w:rsid w:val="00120FE3"/>
    <w:rsid w:val="00123161"/>
    <w:rsid w:val="00124606"/>
    <w:rsid w:val="001250F1"/>
    <w:rsid w:val="001259E3"/>
    <w:rsid w:val="00130C12"/>
    <w:rsid w:val="0013171E"/>
    <w:rsid w:val="001322F5"/>
    <w:rsid w:val="00135D84"/>
    <w:rsid w:val="00136148"/>
    <w:rsid w:val="001446A8"/>
    <w:rsid w:val="001475AF"/>
    <w:rsid w:val="00150111"/>
    <w:rsid w:val="00153008"/>
    <w:rsid w:val="001563BD"/>
    <w:rsid w:val="001576F3"/>
    <w:rsid w:val="00157F9F"/>
    <w:rsid w:val="0016566B"/>
    <w:rsid w:val="00165AB0"/>
    <w:rsid w:val="00166B03"/>
    <w:rsid w:val="00173A8B"/>
    <w:rsid w:val="001740CA"/>
    <w:rsid w:val="00180587"/>
    <w:rsid w:val="00197833"/>
    <w:rsid w:val="001A0E0F"/>
    <w:rsid w:val="001A0F13"/>
    <w:rsid w:val="001A26D6"/>
    <w:rsid w:val="001A3066"/>
    <w:rsid w:val="001A4049"/>
    <w:rsid w:val="001B1410"/>
    <w:rsid w:val="001C2F2D"/>
    <w:rsid w:val="001D5E3B"/>
    <w:rsid w:val="001D6E2B"/>
    <w:rsid w:val="001E309C"/>
    <w:rsid w:val="001E3B24"/>
    <w:rsid w:val="001F0E82"/>
    <w:rsid w:val="001F1721"/>
    <w:rsid w:val="001F3142"/>
    <w:rsid w:val="001F3BDE"/>
    <w:rsid w:val="001F466E"/>
    <w:rsid w:val="00201FC6"/>
    <w:rsid w:val="00202F7F"/>
    <w:rsid w:val="00204CDC"/>
    <w:rsid w:val="00204FAB"/>
    <w:rsid w:val="00205A61"/>
    <w:rsid w:val="00205C55"/>
    <w:rsid w:val="00206A9D"/>
    <w:rsid w:val="0020714E"/>
    <w:rsid w:val="0021328A"/>
    <w:rsid w:val="00214635"/>
    <w:rsid w:val="00227EE7"/>
    <w:rsid w:val="00231EDC"/>
    <w:rsid w:val="00235903"/>
    <w:rsid w:val="00236267"/>
    <w:rsid w:val="002511AA"/>
    <w:rsid w:val="00253103"/>
    <w:rsid w:val="00254538"/>
    <w:rsid w:val="00261A41"/>
    <w:rsid w:val="002658D1"/>
    <w:rsid w:val="00266215"/>
    <w:rsid w:val="00272363"/>
    <w:rsid w:val="00272EFA"/>
    <w:rsid w:val="002775FF"/>
    <w:rsid w:val="00281FAA"/>
    <w:rsid w:val="0028217B"/>
    <w:rsid w:val="00282CE6"/>
    <w:rsid w:val="00282F90"/>
    <w:rsid w:val="00283A03"/>
    <w:rsid w:val="00283FE8"/>
    <w:rsid w:val="00286F2A"/>
    <w:rsid w:val="00293662"/>
    <w:rsid w:val="002963B5"/>
    <w:rsid w:val="002A3878"/>
    <w:rsid w:val="002A51AB"/>
    <w:rsid w:val="002A6C10"/>
    <w:rsid w:val="002A7350"/>
    <w:rsid w:val="002B1C47"/>
    <w:rsid w:val="002B1DA1"/>
    <w:rsid w:val="002B1E43"/>
    <w:rsid w:val="002B1FB6"/>
    <w:rsid w:val="002B29A9"/>
    <w:rsid w:val="002B33C8"/>
    <w:rsid w:val="002C1411"/>
    <w:rsid w:val="002D1126"/>
    <w:rsid w:val="002D60D7"/>
    <w:rsid w:val="002E0AC1"/>
    <w:rsid w:val="002E1227"/>
    <w:rsid w:val="002E1AF7"/>
    <w:rsid w:val="002E64AA"/>
    <w:rsid w:val="002F2B77"/>
    <w:rsid w:val="002F3EB3"/>
    <w:rsid w:val="002F5742"/>
    <w:rsid w:val="00303106"/>
    <w:rsid w:val="003056B7"/>
    <w:rsid w:val="00313506"/>
    <w:rsid w:val="00313BA7"/>
    <w:rsid w:val="003157F7"/>
    <w:rsid w:val="0031662E"/>
    <w:rsid w:val="003178B5"/>
    <w:rsid w:val="003249DF"/>
    <w:rsid w:val="003270A6"/>
    <w:rsid w:val="00327F42"/>
    <w:rsid w:val="00332BDB"/>
    <w:rsid w:val="00333517"/>
    <w:rsid w:val="003349A8"/>
    <w:rsid w:val="0033588E"/>
    <w:rsid w:val="0033664E"/>
    <w:rsid w:val="003412C3"/>
    <w:rsid w:val="0034265E"/>
    <w:rsid w:val="00344F5B"/>
    <w:rsid w:val="0035277E"/>
    <w:rsid w:val="00353D37"/>
    <w:rsid w:val="00354CB1"/>
    <w:rsid w:val="003563BB"/>
    <w:rsid w:val="00365AAA"/>
    <w:rsid w:val="00365F5F"/>
    <w:rsid w:val="003675F6"/>
    <w:rsid w:val="0037019F"/>
    <w:rsid w:val="00383834"/>
    <w:rsid w:val="00383AF4"/>
    <w:rsid w:val="00384601"/>
    <w:rsid w:val="003854A9"/>
    <w:rsid w:val="00385E75"/>
    <w:rsid w:val="003908C0"/>
    <w:rsid w:val="00391D4A"/>
    <w:rsid w:val="003944E8"/>
    <w:rsid w:val="003968A8"/>
    <w:rsid w:val="003A1591"/>
    <w:rsid w:val="003A566C"/>
    <w:rsid w:val="003B1A2C"/>
    <w:rsid w:val="003B2149"/>
    <w:rsid w:val="003B29FE"/>
    <w:rsid w:val="003B3885"/>
    <w:rsid w:val="003B6428"/>
    <w:rsid w:val="003C35F4"/>
    <w:rsid w:val="003C6C8C"/>
    <w:rsid w:val="003D2BC7"/>
    <w:rsid w:val="003D57BB"/>
    <w:rsid w:val="003E018A"/>
    <w:rsid w:val="003E5C46"/>
    <w:rsid w:val="003E68AF"/>
    <w:rsid w:val="003E7F65"/>
    <w:rsid w:val="00402212"/>
    <w:rsid w:val="00406732"/>
    <w:rsid w:val="00406897"/>
    <w:rsid w:val="004101EF"/>
    <w:rsid w:val="0041073A"/>
    <w:rsid w:val="0042243B"/>
    <w:rsid w:val="00422FB2"/>
    <w:rsid w:val="00426CC4"/>
    <w:rsid w:val="004343E3"/>
    <w:rsid w:val="0043587A"/>
    <w:rsid w:val="0044054F"/>
    <w:rsid w:val="00443472"/>
    <w:rsid w:val="00453426"/>
    <w:rsid w:val="0045377A"/>
    <w:rsid w:val="0045414D"/>
    <w:rsid w:val="00456032"/>
    <w:rsid w:val="00456920"/>
    <w:rsid w:val="00466794"/>
    <w:rsid w:val="004730F0"/>
    <w:rsid w:val="00480CEE"/>
    <w:rsid w:val="004817A2"/>
    <w:rsid w:val="004855A7"/>
    <w:rsid w:val="004856FC"/>
    <w:rsid w:val="0048578A"/>
    <w:rsid w:val="00486C1E"/>
    <w:rsid w:val="00493BE1"/>
    <w:rsid w:val="004A0DAD"/>
    <w:rsid w:val="004A4FA0"/>
    <w:rsid w:val="004A5EB3"/>
    <w:rsid w:val="004B38E4"/>
    <w:rsid w:val="004B4250"/>
    <w:rsid w:val="004B6955"/>
    <w:rsid w:val="004C09BA"/>
    <w:rsid w:val="004C24BB"/>
    <w:rsid w:val="004C4EB1"/>
    <w:rsid w:val="004D013C"/>
    <w:rsid w:val="004D26C5"/>
    <w:rsid w:val="004D7170"/>
    <w:rsid w:val="004D79BD"/>
    <w:rsid w:val="004D7DD3"/>
    <w:rsid w:val="004E1A75"/>
    <w:rsid w:val="004E1DE9"/>
    <w:rsid w:val="004E2D0F"/>
    <w:rsid w:val="004E5681"/>
    <w:rsid w:val="004E7D27"/>
    <w:rsid w:val="004F6242"/>
    <w:rsid w:val="0050139D"/>
    <w:rsid w:val="00502D33"/>
    <w:rsid w:val="00507048"/>
    <w:rsid w:val="005122EE"/>
    <w:rsid w:val="00516A10"/>
    <w:rsid w:val="0053029E"/>
    <w:rsid w:val="005302F3"/>
    <w:rsid w:val="00535E90"/>
    <w:rsid w:val="00537029"/>
    <w:rsid w:val="005426A5"/>
    <w:rsid w:val="00543109"/>
    <w:rsid w:val="0054439A"/>
    <w:rsid w:val="005464A7"/>
    <w:rsid w:val="00554B82"/>
    <w:rsid w:val="00561E18"/>
    <w:rsid w:val="00564341"/>
    <w:rsid w:val="00570B6F"/>
    <w:rsid w:val="005736A1"/>
    <w:rsid w:val="00575926"/>
    <w:rsid w:val="00581A3E"/>
    <w:rsid w:val="005848A7"/>
    <w:rsid w:val="00585CE7"/>
    <w:rsid w:val="0058620B"/>
    <w:rsid w:val="005935C4"/>
    <w:rsid w:val="005A0DBF"/>
    <w:rsid w:val="005A0E3A"/>
    <w:rsid w:val="005A1DCA"/>
    <w:rsid w:val="005B414D"/>
    <w:rsid w:val="005B4488"/>
    <w:rsid w:val="005B4E7F"/>
    <w:rsid w:val="005C108C"/>
    <w:rsid w:val="005D12EA"/>
    <w:rsid w:val="005D3EDB"/>
    <w:rsid w:val="005D6258"/>
    <w:rsid w:val="005D712A"/>
    <w:rsid w:val="005E1121"/>
    <w:rsid w:val="005E72C3"/>
    <w:rsid w:val="005F0456"/>
    <w:rsid w:val="005F158A"/>
    <w:rsid w:val="005F30DB"/>
    <w:rsid w:val="005F37EB"/>
    <w:rsid w:val="00601C76"/>
    <w:rsid w:val="006039A7"/>
    <w:rsid w:val="006040C3"/>
    <w:rsid w:val="006057F2"/>
    <w:rsid w:val="0060721C"/>
    <w:rsid w:val="00607ABC"/>
    <w:rsid w:val="00612A39"/>
    <w:rsid w:val="00612CDB"/>
    <w:rsid w:val="00621DFC"/>
    <w:rsid w:val="00624CC6"/>
    <w:rsid w:val="00625279"/>
    <w:rsid w:val="00627170"/>
    <w:rsid w:val="00633F5D"/>
    <w:rsid w:val="00634B30"/>
    <w:rsid w:val="006372EB"/>
    <w:rsid w:val="00640F2E"/>
    <w:rsid w:val="00641B20"/>
    <w:rsid w:val="006468EE"/>
    <w:rsid w:val="00651FE1"/>
    <w:rsid w:val="006523D8"/>
    <w:rsid w:val="00657C48"/>
    <w:rsid w:val="006602F8"/>
    <w:rsid w:val="0066475C"/>
    <w:rsid w:val="00665474"/>
    <w:rsid w:val="00672937"/>
    <w:rsid w:val="006776B6"/>
    <w:rsid w:val="00682CEC"/>
    <w:rsid w:val="00690073"/>
    <w:rsid w:val="006907A2"/>
    <w:rsid w:val="00692D96"/>
    <w:rsid w:val="0069503C"/>
    <w:rsid w:val="0069627F"/>
    <w:rsid w:val="006A54E0"/>
    <w:rsid w:val="006A77F8"/>
    <w:rsid w:val="006A79B7"/>
    <w:rsid w:val="006B05CD"/>
    <w:rsid w:val="006B148F"/>
    <w:rsid w:val="006B1612"/>
    <w:rsid w:val="006B1E57"/>
    <w:rsid w:val="006B271F"/>
    <w:rsid w:val="006C009D"/>
    <w:rsid w:val="006D0510"/>
    <w:rsid w:val="006D5387"/>
    <w:rsid w:val="006D5EF0"/>
    <w:rsid w:val="006E188E"/>
    <w:rsid w:val="006E38BE"/>
    <w:rsid w:val="006E64CB"/>
    <w:rsid w:val="006F16D5"/>
    <w:rsid w:val="006F2C3B"/>
    <w:rsid w:val="0070334A"/>
    <w:rsid w:val="007078D8"/>
    <w:rsid w:val="00720305"/>
    <w:rsid w:val="00725624"/>
    <w:rsid w:val="00725708"/>
    <w:rsid w:val="00727AF0"/>
    <w:rsid w:val="0073378E"/>
    <w:rsid w:val="007347E0"/>
    <w:rsid w:val="00734828"/>
    <w:rsid w:val="00736063"/>
    <w:rsid w:val="00737606"/>
    <w:rsid w:val="00740231"/>
    <w:rsid w:val="007402ED"/>
    <w:rsid w:val="0074272D"/>
    <w:rsid w:val="00744E8C"/>
    <w:rsid w:val="00747E28"/>
    <w:rsid w:val="00752132"/>
    <w:rsid w:val="00756B2A"/>
    <w:rsid w:val="007625FB"/>
    <w:rsid w:val="007724A9"/>
    <w:rsid w:val="0077364C"/>
    <w:rsid w:val="00775CEC"/>
    <w:rsid w:val="00775FC7"/>
    <w:rsid w:val="0077786E"/>
    <w:rsid w:val="00781EE2"/>
    <w:rsid w:val="00783326"/>
    <w:rsid w:val="00784A11"/>
    <w:rsid w:val="00785CA8"/>
    <w:rsid w:val="00787EBE"/>
    <w:rsid w:val="0079237D"/>
    <w:rsid w:val="00794EDF"/>
    <w:rsid w:val="0079725D"/>
    <w:rsid w:val="007972CF"/>
    <w:rsid w:val="007A091A"/>
    <w:rsid w:val="007A6275"/>
    <w:rsid w:val="007A64D5"/>
    <w:rsid w:val="007B0621"/>
    <w:rsid w:val="007B1FE9"/>
    <w:rsid w:val="007B3620"/>
    <w:rsid w:val="007C5FBB"/>
    <w:rsid w:val="007D5A12"/>
    <w:rsid w:val="007D5FA5"/>
    <w:rsid w:val="007E6823"/>
    <w:rsid w:val="007E6EDE"/>
    <w:rsid w:val="007F3645"/>
    <w:rsid w:val="007F4869"/>
    <w:rsid w:val="008010B1"/>
    <w:rsid w:val="00801FA9"/>
    <w:rsid w:val="00802531"/>
    <w:rsid w:val="00802663"/>
    <w:rsid w:val="0080453E"/>
    <w:rsid w:val="00804C6E"/>
    <w:rsid w:val="00805ADA"/>
    <w:rsid w:val="008118C4"/>
    <w:rsid w:val="00811C2A"/>
    <w:rsid w:val="00817895"/>
    <w:rsid w:val="00817A5D"/>
    <w:rsid w:val="00817D21"/>
    <w:rsid w:val="00825ADF"/>
    <w:rsid w:val="00827850"/>
    <w:rsid w:val="00832D3F"/>
    <w:rsid w:val="00834419"/>
    <w:rsid w:val="00834CDE"/>
    <w:rsid w:val="00836F1C"/>
    <w:rsid w:val="008371D1"/>
    <w:rsid w:val="00842A29"/>
    <w:rsid w:val="00851A56"/>
    <w:rsid w:val="00851C20"/>
    <w:rsid w:val="00852646"/>
    <w:rsid w:val="00854A10"/>
    <w:rsid w:val="00854AB0"/>
    <w:rsid w:val="008553F0"/>
    <w:rsid w:val="0085730E"/>
    <w:rsid w:val="00857385"/>
    <w:rsid w:val="00863281"/>
    <w:rsid w:val="0086373E"/>
    <w:rsid w:val="00871CA2"/>
    <w:rsid w:val="008758A2"/>
    <w:rsid w:val="00875E4F"/>
    <w:rsid w:val="00885A2C"/>
    <w:rsid w:val="008865C9"/>
    <w:rsid w:val="00892A6A"/>
    <w:rsid w:val="008A5059"/>
    <w:rsid w:val="008B5360"/>
    <w:rsid w:val="008B5F2D"/>
    <w:rsid w:val="008B7612"/>
    <w:rsid w:val="008C26E2"/>
    <w:rsid w:val="008C3980"/>
    <w:rsid w:val="008C44A2"/>
    <w:rsid w:val="008D0498"/>
    <w:rsid w:val="008D1672"/>
    <w:rsid w:val="008D1D79"/>
    <w:rsid w:val="008D5737"/>
    <w:rsid w:val="008D60B7"/>
    <w:rsid w:val="008D6647"/>
    <w:rsid w:val="008E1D9B"/>
    <w:rsid w:val="008E28E4"/>
    <w:rsid w:val="008F035D"/>
    <w:rsid w:val="008F2630"/>
    <w:rsid w:val="008F301E"/>
    <w:rsid w:val="008F723A"/>
    <w:rsid w:val="00901A0E"/>
    <w:rsid w:val="0090576A"/>
    <w:rsid w:val="00907983"/>
    <w:rsid w:val="00910593"/>
    <w:rsid w:val="00912172"/>
    <w:rsid w:val="009245FA"/>
    <w:rsid w:val="00925B0A"/>
    <w:rsid w:val="00932669"/>
    <w:rsid w:val="00934AFA"/>
    <w:rsid w:val="009368D7"/>
    <w:rsid w:val="00942253"/>
    <w:rsid w:val="009436C8"/>
    <w:rsid w:val="00944818"/>
    <w:rsid w:val="00946916"/>
    <w:rsid w:val="0094718A"/>
    <w:rsid w:val="009474D6"/>
    <w:rsid w:val="00950201"/>
    <w:rsid w:val="00951551"/>
    <w:rsid w:val="00954661"/>
    <w:rsid w:val="009574F7"/>
    <w:rsid w:val="00961EFA"/>
    <w:rsid w:val="0096756C"/>
    <w:rsid w:val="009678E8"/>
    <w:rsid w:val="00973592"/>
    <w:rsid w:val="00973D1C"/>
    <w:rsid w:val="00977DF2"/>
    <w:rsid w:val="00981DEF"/>
    <w:rsid w:val="00986D47"/>
    <w:rsid w:val="00990F7E"/>
    <w:rsid w:val="009919F4"/>
    <w:rsid w:val="0099297A"/>
    <w:rsid w:val="00995780"/>
    <w:rsid w:val="00997EC1"/>
    <w:rsid w:val="009A24F4"/>
    <w:rsid w:val="009A2664"/>
    <w:rsid w:val="009A3EB5"/>
    <w:rsid w:val="009A4F38"/>
    <w:rsid w:val="009A55B2"/>
    <w:rsid w:val="009A62E0"/>
    <w:rsid w:val="009B3159"/>
    <w:rsid w:val="009B5EC6"/>
    <w:rsid w:val="009C1A1E"/>
    <w:rsid w:val="009C293C"/>
    <w:rsid w:val="009C45DC"/>
    <w:rsid w:val="009C5EF2"/>
    <w:rsid w:val="009C5F29"/>
    <w:rsid w:val="009C6A07"/>
    <w:rsid w:val="009C7D37"/>
    <w:rsid w:val="009D0848"/>
    <w:rsid w:val="009D1881"/>
    <w:rsid w:val="009D1A17"/>
    <w:rsid w:val="009D41C3"/>
    <w:rsid w:val="009E1449"/>
    <w:rsid w:val="009E1590"/>
    <w:rsid w:val="009E224D"/>
    <w:rsid w:val="009E31A9"/>
    <w:rsid w:val="009E4379"/>
    <w:rsid w:val="009E7244"/>
    <w:rsid w:val="009F05A0"/>
    <w:rsid w:val="009F0A76"/>
    <w:rsid w:val="009F1E21"/>
    <w:rsid w:val="009F3B6B"/>
    <w:rsid w:val="009F413A"/>
    <w:rsid w:val="009F5022"/>
    <w:rsid w:val="009F5BAE"/>
    <w:rsid w:val="00A02BFD"/>
    <w:rsid w:val="00A0441C"/>
    <w:rsid w:val="00A114CF"/>
    <w:rsid w:val="00A12E23"/>
    <w:rsid w:val="00A14CE0"/>
    <w:rsid w:val="00A15ED7"/>
    <w:rsid w:val="00A213D7"/>
    <w:rsid w:val="00A226DA"/>
    <w:rsid w:val="00A24C15"/>
    <w:rsid w:val="00A2572B"/>
    <w:rsid w:val="00A275FB"/>
    <w:rsid w:val="00A33626"/>
    <w:rsid w:val="00A33E8C"/>
    <w:rsid w:val="00A43B53"/>
    <w:rsid w:val="00A47EEB"/>
    <w:rsid w:val="00A5343A"/>
    <w:rsid w:val="00A558C5"/>
    <w:rsid w:val="00A55A1A"/>
    <w:rsid w:val="00A5640E"/>
    <w:rsid w:val="00A5705F"/>
    <w:rsid w:val="00A63646"/>
    <w:rsid w:val="00A63BCD"/>
    <w:rsid w:val="00A72455"/>
    <w:rsid w:val="00A76DB0"/>
    <w:rsid w:val="00A82F1F"/>
    <w:rsid w:val="00A83DF8"/>
    <w:rsid w:val="00A91578"/>
    <w:rsid w:val="00A945C7"/>
    <w:rsid w:val="00A954CF"/>
    <w:rsid w:val="00A975F3"/>
    <w:rsid w:val="00A976E0"/>
    <w:rsid w:val="00AA6B92"/>
    <w:rsid w:val="00AB049C"/>
    <w:rsid w:val="00AB2F16"/>
    <w:rsid w:val="00AB6812"/>
    <w:rsid w:val="00AB7E26"/>
    <w:rsid w:val="00AC7B09"/>
    <w:rsid w:val="00AD5319"/>
    <w:rsid w:val="00AD6E76"/>
    <w:rsid w:val="00AE1781"/>
    <w:rsid w:val="00AE3259"/>
    <w:rsid w:val="00AE53BB"/>
    <w:rsid w:val="00AE6652"/>
    <w:rsid w:val="00AE6A10"/>
    <w:rsid w:val="00AE7232"/>
    <w:rsid w:val="00AF0415"/>
    <w:rsid w:val="00AF34F0"/>
    <w:rsid w:val="00AF5935"/>
    <w:rsid w:val="00AF6435"/>
    <w:rsid w:val="00B04B72"/>
    <w:rsid w:val="00B07323"/>
    <w:rsid w:val="00B1260C"/>
    <w:rsid w:val="00B13910"/>
    <w:rsid w:val="00B2019C"/>
    <w:rsid w:val="00B22365"/>
    <w:rsid w:val="00B2592B"/>
    <w:rsid w:val="00B25C54"/>
    <w:rsid w:val="00B26068"/>
    <w:rsid w:val="00B27F44"/>
    <w:rsid w:val="00B31736"/>
    <w:rsid w:val="00B32600"/>
    <w:rsid w:val="00B3271C"/>
    <w:rsid w:val="00B32EA4"/>
    <w:rsid w:val="00B35C89"/>
    <w:rsid w:val="00B42604"/>
    <w:rsid w:val="00B52EE1"/>
    <w:rsid w:val="00B54404"/>
    <w:rsid w:val="00B60720"/>
    <w:rsid w:val="00B616C4"/>
    <w:rsid w:val="00B62EB6"/>
    <w:rsid w:val="00B66CA5"/>
    <w:rsid w:val="00B71F6B"/>
    <w:rsid w:val="00B72FC1"/>
    <w:rsid w:val="00B74FDA"/>
    <w:rsid w:val="00B76687"/>
    <w:rsid w:val="00B80978"/>
    <w:rsid w:val="00B815F7"/>
    <w:rsid w:val="00B83C63"/>
    <w:rsid w:val="00B908BD"/>
    <w:rsid w:val="00BA0F55"/>
    <w:rsid w:val="00BA19C6"/>
    <w:rsid w:val="00BA22DB"/>
    <w:rsid w:val="00BA3892"/>
    <w:rsid w:val="00BB289C"/>
    <w:rsid w:val="00BB328E"/>
    <w:rsid w:val="00BB3DC0"/>
    <w:rsid w:val="00BB4D60"/>
    <w:rsid w:val="00BB6906"/>
    <w:rsid w:val="00BC7643"/>
    <w:rsid w:val="00BC7F2E"/>
    <w:rsid w:val="00BD0083"/>
    <w:rsid w:val="00BD13D2"/>
    <w:rsid w:val="00BD4C18"/>
    <w:rsid w:val="00BE2774"/>
    <w:rsid w:val="00BE2F4D"/>
    <w:rsid w:val="00BE7ACE"/>
    <w:rsid w:val="00BF249F"/>
    <w:rsid w:val="00BF7229"/>
    <w:rsid w:val="00C0545D"/>
    <w:rsid w:val="00C064C4"/>
    <w:rsid w:val="00C10E25"/>
    <w:rsid w:val="00C14690"/>
    <w:rsid w:val="00C14BE7"/>
    <w:rsid w:val="00C169B3"/>
    <w:rsid w:val="00C17E8C"/>
    <w:rsid w:val="00C203BB"/>
    <w:rsid w:val="00C218B7"/>
    <w:rsid w:val="00C22262"/>
    <w:rsid w:val="00C35726"/>
    <w:rsid w:val="00C37E0C"/>
    <w:rsid w:val="00C4089E"/>
    <w:rsid w:val="00C447B4"/>
    <w:rsid w:val="00C461E3"/>
    <w:rsid w:val="00C50E49"/>
    <w:rsid w:val="00C52B3F"/>
    <w:rsid w:val="00C52D0F"/>
    <w:rsid w:val="00C55FD4"/>
    <w:rsid w:val="00C62077"/>
    <w:rsid w:val="00C67C6A"/>
    <w:rsid w:val="00C70352"/>
    <w:rsid w:val="00C71114"/>
    <w:rsid w:val="00C7318F"/>
    <w:rsid w:val="00C815F4"/>
    <w:rsid w:val="00C81C5C"/>
    <w:rsid w:val="00C83085"/>
    <w:rsid w:val="00C8600A"/>
    <w:rsid w:val="00C91AD8"/>
    <w:rsid w:val="00C956F1"/>
    <w:rsid w:val="00CA1F28"/>
    <w:rsid w:val="00CA243B"/>
    <w:rsid w:val="00CA3496"/>
    <w:rsid w:val="00CB08C4"/>
    <w:rsid w:val="00CB0B47"/>
    <w:rsid w:val="00CB1AC6"/>
    <w:rsid w:val="00CB2D9A"/>
    <w:rsid w:val="00CB3859"/>
    <w:rsid w:val="00CB735C"/>
    <w:rsid w:val="00CC1753"/>
    <w:rsid w:val="00CC304F"/>
    <w:rsid w:val="00CD4109"/>
    <w:rsid w:val="00CD4331"/>
    <w:rsid w:val="00CD6CE3"/>
    <w:rsid w:val="00CD7597"/>
    <w:rsid w:val="00CD770E"/>
    <w:rsid w:val="00CE002A"/>
    <w:rsid w:val="00CE4118"/>
    <w:rsid w:val="00CE72A6"/>
    <w:rsid w:val="00CF1685"/>
    <w:rsid w:val="00CF2698"/>
    <w:rsid w:val="00D05941"/>
    <w:rsid w:val="00D07ADC"/>
    <w:rsid w:val="00D07FFC"/>
    <w:rsid w:val="00D16A10"/>
    <w:rsid w:val="00D1783F"/>
    <w:rsid w:val="00D22D1E"/>
    <w:rsid w:val="00D23946"/>
    <w:rsid w:val="00D2412C"/>
    <w:rsid w:val="00D244FD"/>
    <w:rsid w:val="00D25803"/>
    <w:rsid w:val="00D32258"/>
    <w:rsid w:val="00D32947"/>
    <w:rsid w:val="00D3373B"/>
    <w:rsid w:val="00D34020"/>
    <w:rsid w:val="00D4200A"/>
    <w:rsid w:val="00D43ABF"/>
    <w:rsid w:val="00D44C0F"/>
    <w:rsid w:val="00D45226"/>
    <w:rsid w:val="00D47EBF"/>
    <w:rsid w:val="00D53994"/>
    <w:rsid w:val="00D5476E"/>
    <w:rsid w:val="00D5649A"/>
    <w:rsid w:val="00D566DE"/>
    <w:rsid w:val="00D66214"/>
    <w:rsid w:val="00D76302"/>
    <w:rsid w:val="00D82715"/>
    <w:rsid w:val="00D8284E"/>
    <w:rsid w:val="00D861D5"/>
    <w:rsid w:val="00D90205"/>
    <w:rsid w:val="00D905A3"/>
    <w:rsid w:val="00D9165D"/>
    <w:rsid w:val="00D921D5"/>
    <w:rsid w:val="00D9288F"/>
    <w:rsid w:val="00D966DA"/>
    <w:rsid w:val="00DA35D9"/>
    <w:rsid w:val="00DC013B"/>
    <w:rsid w:val="00DC01E7"/>
    <w:rsid w:val="00DC48BB"/>
    <w:rsid w:val="00DC5674"/>
    <w:rsid w:val="00DC5869"/>
    <w:rsid w:val="00DD343E"/>
    <w:rsid w:val="00DD6409"/>
    <w:rsid w:val="00DE051C"/>
    <w:rsid w:val="00DE2748"/>
    <w:rsid w:val="00DE2C4F"/>
    <w:rsid w:val="00DE6CE0"/>
    <w:rsid w:val="00DF2CC9"/>
    <w:rsid w:val="00DF71D4"/>
    <w:rsid w:val="00E017FD"/>
    <w:rsid w:val="00E018B2"/>
    <w:rsid w:val="00E057E4"/>
    <w:rsid w:val="00E11A49"/>
    <w:rsid w:val="00E11DCF"/>
    <w:rsid w:val="00E14A43"/>
    <w:rsid w:val="00E156D9"/>
    <w:rsid w:val="00E26901"/>
    <w:rsid w:val="00E27A6A"/>
    <w:rsid w:val="00E3104A"/>
    <w:rsid w:val="00E31483"/>
    <w:rsid w:val="00E37947"/>
    <w:rsid w:val="00E44725"/>
    <w:rsid w:val="00E44F30"/>
    <w:rsid w:val="00E46297"/>
    <w:rsid w:val="00E47A3D"/>
    <w:rsid w:val="00E54364"/>
    <w:rsid w:val="00E630E4"/>
    <w:rsid w:val="00E664D0"/>
    <w:rsid w:val="00E72BEF"/>
    <w:rsid w:val="00E74369"/>
    <w:rsid w:val="00E74E56"/>
    <w:rsid w:val="00E753F7"/>
    <w:rsid w:val="00E766C0"/>
    <w:rsid w:val="00E84D2E"/>
    <w:rsid w:val="00E93D3F"/>
    <w:rsid w:val="00E95CF5"/>
    <w:rsid w:val="00E95DED"/>
    <w:rsid w:val="00E961A8"/>
    <w:rsid w:val="00E969E4"/>
    <w:rsid w:val="00E97B1A"/>
    <w:rsid w:val="00EA1C6D"/>
    <w:rsid w:val="00EA32A2"/>
    <w:rsid w:val="00EA7DB2"/>
    <w:rsid w:val="00EB166D"/>
    <w:rsid w:val="00EB26B6"/>
    <w:rsid w:val="00EB55B3"/>
    <w:rsid w:val="00EC2977"/>
    <w:rsid w:val="00EC448C"/>
    <w:rsid w:val="00ED224F"/>
    <w:rsid w:val="00ED60CC"/>
    <w:rsid w:val="00EE04F1"/>
    <w:rsid w:val="00EF2131"/>
    <w:rsid w:val="00EF57D4"/>
    <w:rsid w:val="00F008A6"/>
    <w:rsid w:val="00F019BF"/>
    <w:rsid w:val="00F0273F"/>
    <w:rsid w:val="00F101DD"/>
    <w:rsid w:val="00F12F6E"/>
    <w:rsid w:val="00F15155"/>
    <w:rsid w:val="00F15BC4"/>
    <w:rsid w:val="00F20481"/>
    <w:rsid w:val="00F20497"/>
    <w:rsid w:val="00F21FC0"/>
    <w:rsid w:val="00F22D61"/>
    <w:rsid w:val="00F26C1D"/>
    <w:rsid w:val="00F30569"/>
    <w:rsid w:val="00F31DE7"/>
    <w:rsid w:val="00F326DC"/>
    <w:rsid w:val="00F32FBB"/>
    <w:rsid w:val="00F46C31"/>
    <w:rsid w:val="00F51CE5"/>
    <w:rsid w:val="00F52F99"/>
    <w:rsid w:val="00F54839"/>
    <w:rsid w:val="00F54E77"/>
    <w:rsid w:val="00F557CF"/>
    <w:rsid w:val="00F57408"/>
    <w:rsid w:val="00F633A0"/>
    <w:rsid w:val="00F652A6"/>
    <w:rsid w:val="00F65B11"/>
    <w:rsid w:val="00F677D4"/>
    <w:rsid w:val="00F703DD"/>
    <w:rsid w:val="00F779BA"/>
    <w:rsid w:val="00F82D89"/>
    <w:rsid w:val="00F82E9B"/>
    <w:rsid w:val="00F84532"/>
    <w:rsid w:val="00F84E59"/>
    <w:rsid w:val="00F8598F"/>
    <w:rsid w:val="00F94A02"/>
    <w:rsid w:val="00FA29AF"/>
    <w:rsid w:val="00FB05A1"/>
    <w:rsid w:val="00FC0027"/>
    <w:rsid w:val="00FC0133"/>
    <w:rsid w:val="00FC2DDC"/>
    <w:rsid w:val="00FC30BE"/>
    <w:rsid w:val="00FC61DA"/>
    <w:rsid w:val="00FD1EF9"/>
    <w:rsid w:val="00FD2A92"/>
    <w:rsid w:val="00FD2BC2"/>
    <w:rsid w:val="00FD5878"/>
    <w:rsid w:val="00FD5A22"/>
    <w:rsid w:val="00FE33E4"/>
    <w:rsid w:val="00FE353D"/>
    <w:rsid w:val="00FE57AA"/>
    <w:rsid w:val="00FF3FA2"/>
    <w:rsid w:val="00FF43D1"/>
    <w:rsid w:val="00FF4F69"/>
    <w:rsid w:val="41000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B8A3D5"/>
  <w15:docId w15:val="{64E79E86-EC6B-4F7C-A772-6955D8D1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43D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ListParagraph"/>
    <w:next w:val="Normal"/>
    <w:link w:val="Heading1Char"/>
    <w:qFormat/>
    <w:rsid w:val="00266215"/>
    <w:pPr>
      <w:numPr>
        <w:numId w:val="2"/>
      </w:numPr>
      <w:autoSpaceDE w:val="0"/>
      <w:autoSpaceDN w:val="0"/>
      <w:adjustRightInd w:val="0"/>
      <w:spacing w:after="120" w:line="276" w:lineRule="auto"/>
      <w:jc w:val="both"/>
      <w:outlineLvl w:val="0"/>
    </w:pPr>
    <w:rPr>
      <w:rFonts w:ascii="Arial" w:hAnsi="Arial" w:cs="Arial"/>
      <w:b/>
      <w:bCs/>
      <w:color w:val="7F30A0"/>
      <w:spacing w:val="20"/>
      <w:sz w:val="28"/>
      <w:szCs w:val="28"/>
    </w:rPr>
  </w:style>
  <w:style w:type="paragraph" w:styleId="Heading2">
    <w:name w:val="heading 2"/>
    <w:basedOn w:val="ListParagraph"/>
    <w:next w:val="Normal"/>
    <w:link w:val="Heading2Char"/>
    <w:uiPriority w:val="9"/>
    <w:unhideWhenUsed/>
    <w:qFormat/>
    <w:rsid w:val="00231EDC"/>
    <w:pPr>
      <w:autoSpaceDE w:val="0"/>
      <w:autoSpaceDN w:val="0"/>
      <w:adjustRightInd w:val="0"/>
      <w:spacing w:after="120"/>
      <w:ind w:left="567"/>
      <w:jc w:val="both"/>
      <w:outlineLvl w:val="1"/>
    </w:pPr>
    <w:rPr>
      <w:rFonts w:ascii="Arial" w:hAnsi="Arial" w:cs="Arial"/>
      <w:b/>
      <w:bCs/>
      <w:spacing w:val="20"/>
      <w:szCs w:val="28"/>
    </w:rPr>
  </w:style>
  <w:style w:type="paragraph" w:styleId="Heading3">
    <w:name w:val="heading 3"/>
    <w:basedOn w:val="Normal"/>
    <w:next w:val="Normal"/>
    <w:link w:val="Heading3Char"/>
    <w:uiPriority w:val="9"/>
    <w:unhideWhenUsed/>
    <w:qFormat/>
    <w:rsid w:val="00231EDC"/>
    <w:pPr>
      <w:tabs>
        <w:tab w:val="left" w:pos="0"/>
      </w:tabs>
      <w:autoSpaceDE w:val="0"/>
      <w:autoSpaceDN w:val="0"/>
      <w:adjustRightInd w:val="0"/>
      <w:spacing w:after="120"/>
      <w:ind w:firstLine="567"/>
      <w:jc w:val="both"/>
      <w:outlineLvl w:val="2"/>
    </w:pPr>
    <w:rPr>
      <w:rFonts w:ascii="Arial" w:hAnsi="Arial" w:cs="Arial"/>
      <w:b/>
      <w:color w:val="0070C0"/>
      <w:szCs w:val="20"/>
    </w:rPr>
  </w:style>
  <w:style w:type="paragraph" w:styleId="Heading4">
    <w:name w:val="heading 4"/>
    <w:basedOn w:val="Normal"/>
    <w:next w:val="Normal"/>
    <w:link w:val="Heading4Char"/>
    <w:uiPriority w:val="9"/>
    <w:unhideWhenUsed/>
    <w:qFormat/>
    <w:rsid w:val="00486C1E"/>
    <w:pPr>
      <w:keepNext/>
      <w:keepLines/>
      <w:spacing w:before="200" w:line="276" w:lineRule="auto"/>
      <w:outlineLvl w:val="3"/>
    </w:pPr>
    <w:rPr>
      <w:rFonts w:ascii="Arial" w:eastAsiaTheme="majorEastAsia" w:hAnsi="Arial" w:cstheme="majorBidi"/>
      <w:b/>
      <w:bCs/>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215"/>
    <w:rPr>
      <w:rFonts w:ascii="Arial" w:eastAsia="Times New Roman" w:hAnsi="Arial" w:cs="Arial"/>
      <w:b/>
      <w:bCs/>
      <w:color w:val="7F30A0"/>
      <w:spacing w:val="20"/>
      <w:sz w:val="28"/>
      <w:szCs w:val="28"/>
      <w:lang w:eastAsia="en-AU"/>
    </w:rPr>
  </w:style>
  <w:style w:type="character" w:styleId="Hyperlink">
    <w:name w:val="Hyperlink"/>
    <w:basedOn w:val="DefaultParagraphFont"/>
    <w:uiPriority w:val="99"/>
    <w:rsid w:val="00D76302"/>
    <w:rPr>
      <w:color w:val="0000FF"/>
      <w:u w:val="single"/>
    </w:rPr>
  </w:style>
  <w:style w:type="paragraph" w:styleId="Header">
    <w:name w:val="header"/>
    <w:basedOn w:val="Normal"/>
    <w:link w:val="HeaderChar"/>
    <w:uiPriority w:val="99"/>
    <w:rsid w:val="00D76302"/>
    <w:pPr>
      <w:tabs>
        <w:tab w:val="center" w:pos="4153"/>
        <w:tab w:val="right" w:pos="8306"/>
      </w:tabs>
    </w:pPr>
  </w:style>
  <w:style w:type="character" w:customStyle="1" w:styleId="HeaderChar">
    <w:name w:val="Header Char"/>
    <w:basedOn w:val="DefaultParagraphFont"/>
    <w:link w:val="Header"/>
    <w:uiPriority w:val="99"/>
    <w:rsid w:val="00D7630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D76302"/>
    <w:pPr>
      <w:tabs>
        <w:tab w:val="center" w:pos="4153"/>
        <w:tab w:val="right" w:pos="8306"/>
      </w:tabs>
    </w:pPr>
  </w:style>
  <w:style w:type="character" w:customStyle="1" w:styleId="FooterChar">
    <w:name w:val="Footer Char"/>
    <w:basedOn w:val="DefaultParagraphFont"/>
    <w:link w:val="Footer"/>
    <w:uiPriority w:val="99"/>
    <w:rsid w:val="00D76302"/>
    <w:rPr>
      <w:rFonts w:ascii="Times New Roman" w:eastAsia="Times New Roman" w:hAnsi="Times New Roman" w:cs="Times New Roman"/>
      <w:sz w:val="24"/>
      <w:szCs w:val="24"/>
      <w:lang w:eastAsia="en-AU"/>
    </w:rPr>
  </w:style>
  <w:style w:type="table" w:styleId="TableGrid">
    <w:name w:val="Table Grid"/>
    <w:basedOn w:val="TableNormal"/>
    <w:uiPriority w:val="59"/>
    <w:rsid w:val="00D7630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link w:val="ListParagraphChar"/>
    <w:uiPriority w:val="34"/>
    <w:qFormat/>
    <w:rsid w:val="00D76302"/>
    <w:pPr>
      <w:ind w:left="720"/>
    </w:pPr>
  </w:style>
  <w:style w:type="paragraph" w:styleId="BalloonText">
    <w:name w:val="Balloon Text"/>
    <w:basedOn w:val="Normal"/>
    <w:link w:val="BalloonTextChar"/>
    <w:uiPriority w:val="99"/>
    <w:semiHidden/>
    <w:unhideWhenUsed/>
    <w:rsid w:val="00D76302"/>
    <w:rPr>
      <w:rFonts w:ascii="Tahoma" w:hAnsi="Tahoma" w:cs="Tahoma"/>
      <w:sz w:val="16"/>
      <w:szCs w:val="16"/>
    </w:rPr>
  </w:style>
  <w:style w:type="character" w:customStyle="1" w:styleId="BalloonTextChar">
    <w:name w:val="Balloon Text Char"/>
    <w:basedOn w:val="DefaultParagraphFont"/>
    <w:link w:val="BalloonText"/>
    <w:uiPriority w:val="99"/>
    <w:semiHidden/>
    <w:rsid w:val="00D76302"/>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9"/>
    <w:rsid w:val="00231EDC"/>
    <w:rPr>
      <w:rFonts w:ascii="Arial" w:eastAsia="Times New Roman" w:hAnsi="Arial" w:cs="Arial"/>
      <w:b/>
      <w:bCs/>
      <w:spacing w:val="20"/>
      <w:sz w:val="24"/>
      <w:szCs w:val="28"/>
      <w:lang w:eastAsia="en-AU"/>
    </w:rPr>
  </w:style>
  <w:style w:type="paragraph" w:styleId="NoSpacing">
    <w:name w:val="No Spacing"/>
    <w:uiPriority w:val="1"/>
    <w:qFormat/>
    <w:rsid w:val="00D76302"/>
    <w:pPr>
      <w:spacing w:after="0"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231EDC"/>
    <w:rPr>
      <w:rFonts w:ascii="Arial" w:eastAsia="Times New Roman" w:hAnsi="Arial" w:cs="Arial"/>
      <w:b/>
      <w:color w:val="0070C0"/>
      <w:sz w:val="24"/>
      <w:szCs w:val="20"/>
      <w:lang w:eastAsia="en-AU"/>
    </w:rPr>
  </w:style>
  <w:style w:type="paragraph" w:styleId="TOC1">
    <w:name w:val="toc 1"/>
    <w:basedOn w:val="Normal"/>
    <w:next w:val="Normal"/>
    <w:autoRedefine/>
    <w:uiPriority w:val="39"/>
    <w:unhideWhenUsed/>
    <w:rsid w:val="009F413A"/>
    <w:pPr>
      <w:tabs>
        <w:tab w:val="right" w:leader="dot" w:pos="9350"/>
      </w:tabs>
      <w:spacing w:after="100" w:line="276" w:lineRule="auto"/>
      <w:jc w:val="both"/>
    </w:pPr>
    <w:rPr>
      <w:rFonts w:ascii="Arial" w:eastAsiaTheme="minorHAnsi" w:hAnsi="Arial" w:cs="Arial"/>
      <w:b/>
      <w:noProof/>
      <w:color w:val="404040" w:themeColor="text1" w:themeTint="BF"/>
      <w:sz w:val="22"/>
      <w:szCs w:val="22"/>
      <w:lang w:eastAsia="en-US"/>
    </w:rPr>
  </w:style>
  <w:style w:type="paragraph" w:styleId="FootnoteText">
    <w:name w:val="footnote text"/>
    <w:basedOn w:val="Normal"/>
    <w:link w:val="FootnoteTextChar"/>
    <w:uiPriority w:val="99"/>
    <w:unhideWhenUsed/>
    <w:rsid w:val="00A975F3"/>
    <w:pPr>
      <w:jc w:val="both"/>
    </w:pPr>
    <w:rPr>
      <w:rFonts w:ascii="Arial" w:eastAsiaTheme="minorHAnsi" w:hAnsi="Arial" w:cs="Arial"/>
      <w:color w:val="404040" w:themeColor="text1" w:themeTint="BF"/>
      <w:sz w:val="20"/>
      <w:szCs w:val="20"/>
      <w:lang w:eastAsia="en-US"/>
    </w:rPr>
  </w:style>
  <w:style w:type="character" w:customStyle="1" w:styleId="FootnoteTextChar">
    <w:name w:val="Footnote Text Char"/>
    <w:basedOn w:val="DefaultParagraphFont"/>
    <w:link w:val="FootnoteText"/>
    <w:uiPriority w:val="99"/>
    <w:rsid w:val="00A975F3"/>
    <w:rPr>
      <w:rFonts w:ascii="Arial" w:hAnsi="Arial" w:cs="Arial"/>
      <w:color w:val="404040" w:themeColor="text1" w:themeTint="BF"/>
      <w:sz w:val="20"/>
      <w:szCs w:val="20"/>
    </w:rPr>
  </w:style>
  <w:style w:type="character" w:styleId="FootnoteReference">
    <w:name w:val="footnote reference"/>
    <w:basedOn w:val="DefaultParagraphFont"/>
    <w:uiPriority w:val="99"/>
    <w:semiHidden/>
    <w:unhideWhenUsed/>
    <w:rsid w:val="00A975F3"/>
    <w:rPr>
      <w:vertAlign w:val="superscript"/>
    </w:rPr>
  </w:style>
  <w:style w:type="paragraph" w:styleId="EndnoteText">
    <w:name w:val="endnote text"/>
    <w:basedOn w:val="Normal"/>
    <w:link w:val="EndnoteTextChar"/>
    <w:uiPriority w:val="99"/>
    <w:semiHidden/>
    <w:unhideWhenUsed/>
    <w:rsid w:val="00AB049C"/>
    <w:rPr>
      <w:sz w:val="20"/>
      <w:szCs w:val="20"/>
    </w:rPr>
  </w:style>
  <w:style w:type="character" w:customStyle="1" w:styleId="EndnoteTextChar">
    <w:name w:val="Endnote Text Char"/>
    <w:basedOn w:val="DefaultParagraphFont"/>
    <w:link w:val="EndnoteText"/>
    <w:uiPriority w:val="99"/>
    <w:semiHidden/>
    <w:rsid w:val="00AB049C"/>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AB049C"/>
    <w:rPr>
      <w:vertAlign w:val="superscript"/>
    </w:rPr>
  </w:style>
  <w:style w:type="character" w:styleId="FollowedHyperlink">
    <w:name w:val="FollowedHyperlink"/>
    <w:basedOn w:val="DefaultParagraphFont"/>
    <w:uiPriority w:val="99"/>
    <w:semiHidden/>
    <w:unhideWhenUsed/>
    <w:rsid w:val="009678E8"/>
    <w:rPr>
      <w:color w:val="800080" w:themeColor="followedHyperlink"/>
      <w:u w:val="single"/>
    </w:rPr>
  </w:style>
  <w:style w:type="paragraph" w:customStyle="1" w:styleId="Default">
    <w:name w:val="Default"/>
    <w:rsid w:val="00FE33E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C7643"/>
    <w:rPr>
      <w:sz w:val="16"/>
      <w:szCs w:val="16"/>
    </w:rPr>
  </w:style>
  <w:style w:type="paragraph" w:styleId="CommentText">
    <w:name w:val="annotation text"/>
    <w:basedOn w:val="Normal"/>
    <w:link w:val="CommentTextChar"/>
    <w:uiPriority w:val="99"/>
    <w:semiHidden/>
    <w:unhideWhenUsed/>
    <w:rsid w:val="00BC7643"/>
    <w:rPr>
      <w:sz w:val="20"/>
      <w:szCs w:val="20"/>
    </w:rPr>
  </w:style>
  <w:style w:type="character" w:customStyle="1" w:styleId="CommentTextChar">
    <w:name w:val="Comment Text Char"/>
    <w:basedOn w:val="DefaultParagraphFont"/>
    <w:link w:val="CommentText"/>
    <w:uiPriority w:val="99"/>
    <w:semiHidden/>
    <w:rsid w:val="00BC764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C7643"/>
    <w:rPr>
      <w:b/>
      <w:bCs/>
    </w:rPr>
  </w:style>
  <w:style w:type="character" w:customStyle="1" w:styleId="CommentSubjectChar">
    <w:name w:val="Comment Subject Char"/>
    <w:basedOn w:val="CommentTextChar"/>
    <w:link w:val="CommentSubject"/>
    <w:uiPriority w:val="99"/>
    <w:semiHidden/>
    <w:rsid w:val="00BC7643"/>
    <w:rPr>
      <w:rFonts w:ascii="Times New Roman" w:eastAsia="Times New Roman" w:hAnsi="Times New Roman" w:cs="Times New Roman"/>
      <w:b/>
      <w:bCs/>
      <w:sz w:val="20"/>
      <w:szCs w:val="20"/>
      <w:lang w:eastAsia="en-AU"/>
    </w:rPr>
  </w:style>
  <w:style w:type="character" w:customStyle="1" w:styleId="apple-converted-space">
    <w:name w:val="apple-converted-space"/>
    <w:basedOn w:val="DefaultParagraphFont"/>
    <w:rsid w:val="00DC01E7"/>
  </w:style>
  <w:style w:type="paragraph" w:styleId="Revision">
    <w:name w:val="Revision"/>
    <w:hidden/>
    <w:uiPriority w:val="99"/>
    <w:semiHidden/>
    <w:rsid w:val="00D34020"/>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0545D"/>
    <w:pPr>
      <w:spacing w:before="100" w:beforeAutospacing="1" w:after="100" w:afterAutospacing="1"/>
    </w:pPr>
    <w:rPr>
      <w:rFonts w:eastAsiaTheme="minorEastAsia"/>
    </w:rPr>
  </w:style>
  <w:style w:type="character" w:customStyle="1" w:styleId="eop">
    <w:name w:val="eop"/>
    <w:basedOn w:val="DefaultParagraphFont"/>
    <w:rsid w:val="00053809"/>
  </w:style>
  <w:style w:type="character" w:customStyle="1" w:styleId="normaltextrun">
    <w:name w:val="normaltextrun"/>
    <w:basedOn w:val="DefaultParagraphFont"/>
    <w:rsid w:val="00053809"/>
  </w:style>
  <w:style w:type="paragraph" w:styleId="TOCHeading">
    <w:name w:val="TOC Heading"/>
    <w:basedOn w:val="Heading1"/>
    <w:next w:val="Normal"/>
    <w:uiPriority w:val="39"/>
    <w:unhideWhenUsed/>
    <w:qFormat/>
    <w:rsid w:val="00DD6409"/>
    <w:pPr>
      <w:keepNext/>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pacing w:val="0"/>
      <w:sz w:val="32"/>
      <w:szCs w:val="32"/>
      <w:lang w:val="en-US" w:eastAsia="en-US"/>
    </w:rPr>
  </w:style>
  <w:style w:type="paragraph" w:styleId="TOC2">
    <w:name w:val="toc 2"/>
    <w:basedOn w:val="Normal"/>
    <w:next w:val="Normal"/>
    <w:autoRedefine/>
    <w:uiPriority w:val="39"/>
    <w:unhideWhenUsed/>
    <w:rsid w:val="009F413A"/>
    <w:pPr>
      <w:tabs>
        <w:tab w:val="right" w:leader="dot" w:pos="9350"/>
      </w:tabs>
      <w:spacing w:after="100"/>
      <w:ind w:left="240"/>
    </w:pPr>
    <w:rPr>
      <w:rFonts w:ascii="Arial" w:hAnsi="Arial" w:cs="Arial"/>
      <w:noProof/>
      <w:sz w:val="22"/>
      <w:szCs w:val="22"/>
    </w:rPr>
  </w:style>
  <w:style w:type="table" w:styleId="GridTable3">
    <w:name w:val="Grid Table 3"/>
    <w:basedOn w:val="TableNormal"/>
    <w:uiPriority w:val="48"/>
    <w:rsid w:val="00034A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034A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034A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2">
    <w:name w:val="Grid Table 2"/>
    <w:basedOn w:val="TableNormal"/>
    <w:uiPriority w:val="47"/>
    <w:rsid w:val="00034A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486C1E"/>
    <w:rPr>
      <w:b/>
      <w:bCs/>
    </w:rPr>
  </w:style>
  <w:style w:type="paragraph" w:customStyle="1" w:styleId="Style1">
    <w:name w:val="Style1"/>
    <w:basedOn w:val="Heading2"/>
    <w:link w:val="Style1Char"/>
    <w:qFormat/>
    <w:rsid w:val="00486C1E"/>
    <w:pPr>
      <w:spacing w:before="240" w:line="276" w:lineRule="auto"/>
      <w:ind w:left="0"/>
    </w:pPr>
    <w:rPr>
      <w:sz w:val="22"/>
    </w:rPr>
  </w:style>
  <w:style w:type="character" w:customStyle="1" w:styleId="Heading4Char">
    <w:name w:val="Heading 4 Char"/>
    <w:basedOn w:val="DefaultParagraphFont"/>
    <w:link w:val="Heading4"/>
    <w:uiPriority w:val="9"/>
    <w:rsid w:val="00486C1E"/>
    <w:rPr>
      <w:rFonts w:ascii="Arial" w:eastAsiaTheme="majorEastAsia" w:hAnsi="Arial" w:cstheme="majorBidi"/>
      <w:b/>
      <w:bCs/>
      <w:iCs/>
      <w:sz w:val="24"/>
    </w:rPr>
  </w:style>
  <w:style w:type="character" w:customStyle="1" w:styleId="Style1Char">
    <w:name w:val="Style1 Char"/>
    <w:basedOn w:val="Heading2Char"/>
    <w:link w:val="Style1"/>
    <w:rsid w:val="00486C1E"/>
    <w:rPr>
      <w:rFonts w:ascii="Arial" w:eastAsia="Times New Roman" w:hAnsi="Arial" w:cs="Arial"/>
      <w:b/>
      <w:bCs/>
      <w:spacing w:val="20"/>
      <w:sz w:val="24"/>
      <w:szCs w:val="28"/>
      <w:lang w:eastAsia="en-AU"/>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rsid w:val="00FC61DA"/>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6A79B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448C"/>
    <w:rPr>
      <w:color w:val="605E5C"/>
      <w:shd w:val="clear" w:color="auto" w:fill="E1DFDD"/>
    </w:rPr>
  </w:style>
  <w:style w:type="paragraph" w:styleId="TOC3">
    <w:name w:val="toc 3"/>
    <w:basedOn w:val="Normal"/>
    <w:next w:val="Normal"/>
    <w:autoRedefine/>
    <w:uiPriority w:val="39"/>
    <w:unhideWhenUsed/>
    <w:rsid w:val="0074023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6616">
      <w:bodyDiv w:val="1"/>
      <w:marLeft w:val="0"/>
      <w:marRight w:val="0"/>
      <w:marTop w:val="0"/>
      <w:marBottom w:val="0"/>
      <w:divBdr>
        <w:top w:val="none" w:sz="0" w:space="0" w:color="auto"/>
        <w:left w:val="none" w:sz="0" w:space="0" w:color="auto"/>
        <w:bottom w:val="none" w:sz="0" w:space="0" w:color="auto"/>
        <w:right w:val="none" w:sz="0" w:space="0" w:color="auto"/>
      </w:divBdr>
      <w:divsChild>
        <w:div w:id="998659485">
          <w:marLeft w:val="547"/>
          <w:marRight w:val="0"/>
          <w:marTop w:val="0"/>
          <w:marBottom w:val="0"/>
          <w:divBdr>
            <w:top w:val="none" w:sz="0" w:space="0" w:color="auto"/>
            <w:left w:val="none" w:sz="0" w:space="0" w:color="auto"/>
            <w:bottom w:val="none" w:sz="0" w:space="0" w:color="auto"/>
            <w:right w:val="none" w:sz="0" w:space="0" w:color="auto"/>
          </w:divBdr>
        </w:div>
        <w:div w:id="1774277704">
          <w:marLeft w:val="547"/>
          <w:marRight w:val="0"/>
          <w:marTop w:val="0"/>
          <w:marBottom w:val="0"/>
          <w:divBdr>
            <w:top w:val="none" w:sz="0" w:space="0" w:color="auto"/>
            <w:left w:val="none" w:sz="0" w:space="0" w:color="auto"/>
            <w:bottom w:val="none" w:sz="0" w:space="0" w:color="auto"/>
            <w:right w:val="none" w:sz="0" w:space="0" w:color="auto"/>
          </w:divBdr>
        </w:div>
      </w:divsChild>
    </w:div>
    <w:div w:id="62530668">
      <w:bodyDiv w:val="1"/>
      <w:marLeft w:val="0"/>
      <w:marRight w:val="0"/>
      <w:marTop w:val="0"/>
      <w:marBottom w:val="0"/>
      <w:divBdr>
        <w:top w:val="none" w:sz="0" w:space="0" w:color="auto"/>
        <w:left w:val="none" w:sz="0" w:space="0" w:color="auto"/>
        <w:bottom w:val="none" w:sz="0" w:space="0" w:color="auto"/>
        <w:right w:val="none" w:sz="0" w:space="0" w:color="auto"/>
      </w:divBdr>
      <w:divsChild>
        <w:div w:id="1911310901">
          <w:marLeft w:val="547"/>
          <w:marRight w:val="0"/>
          <w:marTop w:val="0"/>
          <w:marBottom w:val="0"/>
          <w:divBdr>
            <w:top w:val="none" w:sz="0" w:space="0" w:color="auto"/>
            <w:left w:val="none" w:sz="0" w:space="0" w:color="auto"/>
            <w:bottom w:val="none" w:sz="0" w:space="0" w:color="auto"/>
            <w:right w:val="none" w:sz="0" w:space="0" w:color="auto"/>
          </w:divBdr>
        </w:div>
      </w:divsChild>
    </w:div>
    <w:div w:id="184828998">
      <w:bodyDiv w:val="1"/>
      <w:marLeft w:val="0"/>
      <w:marRight w:val="0"/>
      <w:marTop w:val="0"/>
      <w:marBottom w:val="0"/>
      <w:divBdr>
        <w:top w:val="none" w:sz="0" w:space="0" w:color="auto"/>
        <w:left w:val="none" w:sz="0" w:space="0" w:color="auto"/>
        <w:bottom w:val="none" w:sz="0" w:space="0" w:color="auto"/>
        <w:right w:val="none" w:sz="0" w:space="0" w:color="auto"/>
      </w:divBdr>
    </w:div>
    <w:div w:id="226040635">
      <w:bodyDiv w:val="1"/>
      <w:marLeft w:val="0"/>
      <w:marRight w:val="0"/>
      <w:marTop w:val="0"/>
      <w:marBottom w:val="0"/>
      <w:divBdr>
        <w:top w:val="none" w:sz="0" w:space="0" w:color="auto"/>
        <w:left w:val="none" w:sz="0" w:space="0" w:color="auto"/>
        <w:bottom w:val="none" w:sz="0" w:space="0" w:color="auto"/>
        <w:right w:val="none" w:sz="0" w:space="0" w:color="auto"/>
      </w:divBdr>
      <w:divsChild>
        <w:div w:id="116461142">
          <w:marLeft w:val="547"/>
          <w:marRight w:val="0"/>
          <w:marTop w:val="0"/>
          <w:marBottom w:val="0"/>
          <w:divBdr>
            <w:top w:val="none" w:sz="0" w:space="0" w:color="auto"/>
            <w:left w:val="none" w:sz="0" w:space="0" w:color="auto"/>
            <w:bottom w:val="none" w:sz="0" w:space="0" w:color="auto"/>
            <w:right w:val="none" w:sz="0" w:space="0" w:color="auto"/>
          </w:divBdr>
        </w:div>
      </w:divsChild>
    </w:div>
    <w:div w:id="232787887">
      <w:bodyDiv w:val="1"/>
      <w:marLeft w:val="0"/>
      <w:marRight w:val="0"/>
      <w:marTop w:val="0"/>
      <w:marBottom w:val="0"/>
      <w:divBdr>
        <w:top w:val="none" w:sz="0" w:space="0" w:color="auto"/>
        <w:left w:val="none" w:sz="0" w:space="0" w:color="auto"/>
        <w:bottom w:val="none" w:sz="0" w:space="0" w:color="auto"/>
        <w:right w:val="none" w:sz="0" w:space="0" w:color="auto"/>
      </w:divBdr>
      <w:divsChild>
        <w:div w:id="894049654">
          <w:marLeft w:val="0"/>
          <w:marRight w:val="0"/>
          <w:marTop w:val="0"/>
          <w:marBottom w:val="0"/>
          <w:divBdr>
            <w:top w:val="none" w:sz="0" w:space="0" w:color="auto"/>
            <w:left w:val="none" w:sz="0" w:space="0" w:color="auto"/>
            <w:bottom w:val="none" w:sz="0" w:space="0" w:color="auto"/>
            <w:right w:val="none" w:sz="0" w:space="0" w:color="auto"/>
          </w:divBdr>
        </w:div>
      </w:divsChild>
    </w:div>
    <w:div w:id="466817793">
      <w:bodyDiv w:val="1"/>
      <w:marLeft w:val="0"/>
      <w:marRight w:val="0"/>
      <w:marTop w:val="0"/>
      <w:marBottom w:val="0"/>
      <w:divBdr>
        <w:top w:val="none" w:sz="0" w:space="0" w:color="auto"/>
        <w:left w:val="none" w:sz="0" w:space="0" w:color="auto"/>
        <w:bottom w:val="none" w:sz="0" w:space="0" w:color="auto"/>
        <w:right w:val="none" w:sz="0" w:space="0" w:color="auto"/>
      </w:divBdr>
    </w:div>
    <w:div w:id="472254755">
      <w:bodyDiv w:val="1"/>
      <w:marLeft w:val="0"/>
      <w:marRight w:val="0"/>
      <w:marTop w:val="0"/>
      <w:marBottom w:val="0"/>
      <w:divBdr>
        <w:top w:val="none" w:sz="0" w:space="0" w:color="auto"/>
        <w:left w:val="none" w:sz="0" w:space="0" w:color="auto"/>
        <w:bottom w:val="none" w:sz="0" w:space="0" w:color="auto"/>
        <w:right w:val="none" w:sz="0" w:space="0" w:color="auto"/>
      </w:divBdr>
    </w:div>
    <w:div w:id="621231880">
      <w:bodyDiv w:val="1"/>
      <w:marLeft w:val="0"/>
      <w:marRight w:val="0"/>
      <w:marTop w:val="0"/>
      <w:marBottom w:val="0"/>
      <w:divBdr>
        <w:top w:val="none" w:sz="0" w:space="0" w:color="auto"/>
        <w:left w:val="none" w:sz="0" w:space="0" w:color="auto"/>
        <w:bottom w:val="none" w:sz="0" w:space="0" w:color="auto"/>
        <w:right w:val="none" w:sz="0" w:space="0" w:color="auto"/>
      </w:divBdr>
      <w:divsChild>
        <w:div w:id="1986885611">
          <w:marLeft w:val="720"/>
          <w:marRight w:val="0"/>
          <w:marTop w:val="0"/>
          <w:marBottom w:val="0"/>
          <w:divBdr>
            <w:top w:val="none" w:sz="0" w:space="0" w:color="auto"/>
            <w:left w:val="none" w:sz="0" w:space="0" w:color="auto"/>
            <w:bottom w:val="none" w:sz="0" w:space="0" w:color="auto"/>
            <w:right w:val="none" w:sz="0" w:space="0" w:color="auto"/>
          </w:divBdr>
        </w:div>
        <w:div w:id="792332399">
          <w:marLeft w:val="720"/>
          <w:marRight w:val="0"/>
          <w:marTop w:val="0"/>
          <w:marBottom w:val="0"/>
          <w:divBdr>
            <w:top w:val="none" w:sz="0" w:space="0" w:color="auto"/>
            <w:left w:val="none" w:sz="0" w:space="0" w:color="auto"/>
            <w:bottom w:val="none" w:sz="0" w:space="0" w:color="auto"/>
            <w:right w:val="none" w:sz="0" w:space="0" w:color="auto"/>
          </w:divBdr>
        </w:div>
      </w:divsChild>
    </w:div>
    <w:div w:id="626929935">
      <w:bodyDiv w:val="1"/>
      <w:marLeft w:val="0"/>
      <w:marRight w:val="0"/>
      <w:marTop w:val="0"/>
      <w:marBottom w:val="0"/>
      <w:divBdr>
        <w:top w:val="none" w:sz="0" w:space="0" w:color="auto"/>
        <w:left w:val="none" w:sz="0" w:space="0" w:color="auto"/>
        <w:bottom w:val="none" w:sz="0" w:space="0" w:color="auto"/>
        <w:right w:val="none" w:sz="0" w:space="0" w:color="auto"/>
      </w:divBdr>
      <w:divsChild>
        <w:div w:id="742876703">
          <w:marLeft w:val="0"/>
          <w:marRight w:val="0"/>
          <w:marTop w:val="0"/>
          <w:marBottom w:val="192"/>
          <w:divBdr>
            <w:top w:val="none" w:sz="0" w:space="0" w:color="auto"/>
            <w:left w:val="none" w:sz="0" w:space="0" w:color="auto"/>
            <w:bottom w:val="none" w:sz="0" w:space="0" w:color="auto"/>
            <w:right w:val="none" w:sz="0" w:space="0" w:color="auto"/>
          </w:divBdr>
          <w:divsChild>
            <w:div w:id="2010517036">
              <w:marLeft w:val="0"/>
              <w:marRight w:val="0"/>
              <w:marTop w:val="0"/>
              <w:marBottom w:val="0"/>
              <w:divBdr>
                <w:top w:val="none" w:sz="0" w:space="0" w:color="auto"/>
                <w:left w:val="none" w:sz="0" w:space="0" w:color="auto"/>
                <w:bottom w:val="none" w:sz="0" w:space="0" w:color="auto"/>
                <w:right w:val="none" w:sz="0" w:space="0" w:color="auto"/>
              </w:divBdr>
              <w:divsChild>
                <w:div w:id="1900743223">
                  <w:marLeft w:val="0"/>
                  <w:marRight w:val="0"/>
                  <w:marTop w:val="0"/>
                  <w:marBottom w:val="0"/>
                  <w:divBdr>
                    <w:top w:val="none" w:sz="0" w:space="0" w:color="auto"/>
                    <w:left w:val="none" w:sz="0" w:space="0" w:color="auto"/>
                    <w:bottom w:val="none" w:sz="0" w:space="0" w:color="auto"/>
                    <w:right w:val="none" w:sz="0" w:space="0" w:color="auto"/>
                  </w:divBdr>
                  <w:divsChild>
                    <w:div w:id="522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39650">
      <w:bodyDiv w:val="1"/>
      <w:marLeft w:val="0"/>
      <w:marRight w:val="0"/>
      <w:marTop w:val="0"/>
      <w:marBottom w:val="0"/>
      <w:divBdr>
        <w:top w:val="none" w:sz="0" w:space="0" w:color="auto"/>
        <w:left w:val="none" w:sz="0" w:space="0" w:color="auto"/>
        <w:bottom w:val="none" w:sz="0" w:space="0" w:color="auto"/>
        <w:right w:val="none" w:sz="0" w:space="0" w:color="auto"/>
      </w:divBdr>
      <w:divsChild>
        <w:div w:id="995768605">
          <w:marLeft w:val="547"/>
          <w:marRight w:val="0"/>
          <w:marTop w:val="0"/>
          <w:marBottom w:val="0"/>
          <w:divBdr>
            <w:top w:val="none" w:sz="0" w:space="0" w:color="auto"/>
            <w:left w:val="none" w:sz="0" w:space="0" w:color="auto"/>
            <w:bottom w:val="none" w:sz="0" w:space="0" w:color="auto"/>
            <w:right w:val="none" w:sz="0" w:space="0" w:color="auto"/>
          </w:divBdr>
        </w:div>
      </w:divsChild>
    </w:div>
    <w:div w:id="787431889">
      <w:bodyDiv w:val="1"/>
      <w:marLeft w:val="0"/>
      <w:marRight w:val="0"/>
      <w:marTop w:val="0"/>
      <w:marBottom w:val="0"/>
      <w:divBdr>
        <w:top w:val="none" w:sz="0" w:space="0" w:color="auto"/>
        <w:left w:val="none" w:sz="0" w:space="0" w:color="auto"/>
        <w:bottom w:val="none" w:sz="0" w:space="0" w:color="auto"/>
        <w:right w:val="none" w:sz="0" w:space="0" w:color="auto"/>
      </w:divBdr>
      <w:divsChild>
        <w:div w:id="1319772140">
          <w:marLeft w:val="547"/>
          <w:marRight w:val="0"/>
          <w:marTop w:val="0"/>
          <w:marBottom w:val="0"/>
          <w:divBdr>
            <w:top w:val="none" w:sz="0" w:space="0" w:color="auto"/>
            <w:left w:val="none" w:sz="0" w:space="0" w:color="auto"/>
            <w:bottom w:val="none" w:sz="0" w:space="0" w:color="auto"/>
            <w:right w:val="none" w:sz="0" w:space="0" w:color="auto"/>
          </w:divBdr>
        </w:div>
      </w:divsChild>
    </w:div>
    <w:div w:id="857355505">
      <w:bodyDiv w:val="1"/>
      <w:marLeft w:val="0"/>
      <w:marRight w:val="0"/>
      <w:marTop w:val="0"/>
      <w:marBottom w:val="0"/>
      <w:divBdr>
        <w:top w:val="none" w:sz="0" w:space="0" w:color="auto"/>
        <w:left w:val="none" w:sz="0" w:space="0" w:color="auto"/>
        <w:bottom w:val="none" w:sz="0" w:space="0" w:color="auto"/>
        <w:right w:val="none" w:sz="0" w:space="0" w:color="auto"/>
      </w:divBdr>
      <w:divsChild>
        <w:div w:id="490800009">
          <w:marLeft w:val="547"/>
          <w:marRight w:val="0"/>
          <w:marTop w:val="0"/>
          <w:marBottom w:val="0"/>
          <w:divBdr>
            <w:top w:val="none" w:sz="0" w:space="0" w:color="auto"/>
            <w:left w:val="none" w:sz="0" w:space="0" w:color="auto"/>
            <w:bottom w:val="none" w:sz="0" w:space="0" w:color="auto"/>
            <w:right w:val="none" w:sz="0" w:space="0" w:color="auto"/>
          </w:divBdr>
        </w:div>
      </w:divsChild>
    </w:div>
    <w:div w:id="970355765">
      <w:bodyDiv w:val="1"/>
      <w:marLeft w:val="0"/>
      <w:marRight w:val="0"/>
      <w:marTop w:val="0"/>
      <w:marBottom w:val="0"/>
      <w:divBdr>
        <w:top w:val="none" w:sz="0" w:space="0" w:color="auto"/>
        <w:left w:val="none" w:sz="0" w:space="0" w:color="auto"/>
        <w:bottom w:val="none" w:sz="0" w:space="0" w:color="auto"/>
        <w:right w:val="none" w:sz="0" w:space="0" w:color="auto"/>
      </w:divBdr>
    </w:div>
    <w:div w:id="1113522210">
      <w:bodyDiv w:val="1"/>
      <w:marLeft w:val="0"/>
      <w:marRight w:val="0"/>
      <w:marTop w:val="0"/>
      <w:marBottom w:val="0"/>
      <w:divBdr>
        <w:top w:val="none" w:sz="0" w:space="0" w:color="auto"/>
        <w:left w:val="none" w:sz="0" w:space="0" w:color="auto"/>
        <w:bottom w:val="none" w:sz="0" w:space="0" w:color="auto"/>
        <w:right w:val="none" w:sz="0" w:space="0" w:color="auto"/>
      </w:divBdr>
    </w:div>
    <w:div w:id="1129863273">
      <w:bodyDiv w:val="1"/>
      <w:marLeft w:val="0"/>
      <w:marRight w:val="0"/>
      <w:marTop w:val="0"/>
      <w:marBottom w:val="0"/>
      <w:divBdr>
        <w:top w:val="none" w:sz="0" w:space="0" w:color="auto"/>
        <w:left w:val="none" w:sz="0" w:space="0" w:color="auto"/>
        <w:bottom w:val="none" w:sz="0" w:space="0" w:color="auto"/>
        <w:right w:val="none" w:sz="0" w:space="0" w:color="auto"/>
      </w:divBdr>
      <w:divsChild>
        <w:div w:id="755059422">
          <w:marLeft w:val="547"/>
          <w:marRight w:val="0"/>
          <w:marTop w:val="0"/>
          <w:marBottom w:val="0"/>
          <w:divBdr>
            <w:top w:val="none" w:sz="0" w:space="0" w:color="auto"/>
            <w:left w:val="none" w:sz="0" w:space="0" w:color="auto"/>
            <w:bottom w:val="none" w:sz="0" w:space="0" w:color="auto"/>
            <w:right w:val="none" w:sz="0" w:space="0" w:color="auto"/>
          </w:divBdr>
        </w:div>
      </w:divsChild>
    </w:div>
    <w:div w:id="1199007455">
      <w:bodyDiv w:val="1"/>
      <w:marLeft w:val="0"/>
      <w:marRight w:val="0"/>
      <w:marTop w:val="0"/>
      <w:marBottom w:val="0"/>
      <w:divBdr>
        <w:top w:val="none" w:sz="0" w:space="0" w:color="auto"/>
        <w:left w:val="none" w:sz="0" w:space="0" w:color="auto"/>
        <w:bottom w:val="none" w:sz="0" w:space="0" w:color="auto"/>
        <w:right w:val="none" w:sz="0" w:space="0" w:color="auto"/>
      </w:divBdr>
    </w:div>
    <w:div w:id="1229614738">
      <w:bodyDiv w:val="1"/>
      <w:marLeft w:val="0"/>
      <w:marRight w:val="0"/>
      <w:marTop w:val="0"/>
      <w:marBottom w:val="0"/>
      <w:divBdr>
        <w:top w:val="none" w:sz="0" w:space="0" w:color="auto"/>
        <w:left w:val="none" w:sz="0" w:space="0" w:color="auto"/>
        <w:bottom w:val="none" w:sz="0" w:space="0" w:color="auto"/>
        <w:right w:val="none" w:sz="0" w:space="0" w:color="auto"/>
      </w:divBdr>
      <w:divsChild>
        <w:div w:id="722022644">
          <w:marLeft w:val="0"/>
          <w:marRight w:val="0"/>
          <w:marTop w:val="0"/>
          <w:marBottom w:val="0"/>
          <w:divBdr>
            <w:top w:val="none" w:sz="0" w:space="0" w:color="auto"/>
            <w:left w:val="none" w:sz="0" w:space="0" w:color="auto"/>
            <w:bottom w:val="none" w:sz="0" w:space="0" w:color="auto"/>
            <w:right w:val="none" w:sz="0" w:space="0" w:color="auto"/>
          </w:divBdr>
        </w:div>
      </w:divsChild>
    </w:div>
    <w:div w:id="1297446845">
      <w:bodyDiv w:val="1"/>
      <w:marLeft w:val="0"/>
      <w:marRight w:val="0"/>
      <w:marTop w:val="0"/>
      <w:marBottom w:val="0"/>
      <w:divBdr>
        <w:top w:val="none" w:sz="0" w:space="0" w:color="auto"/>
        <w:left w:val="none" w:sz="0" w:space="0" w:color="auto"/>
        <w:bottom w:val="none" w:sz="0" w:space="0" w:color="auto"/>
        <w:right w:val="none" w:sz="0" w:space="0" w:color="auto"/>
      </w:divBdr>
    </w:div>
    <w:div w:id="1337925913">
      <w:bodyDiv w:val="1"/>
      <w:marLeft w:val="0"/>
      <w:marRight w:val="0"/>
      <w:marTop w:val="0"/>
      <w:marBottom w:val="0"/>
      <w:divBdr>
        <w:top w:val="none" w:sz="0" w:space="0" w:color="auto"/>
        <w:left w:val="none" w:sz="0" w:space="0" w:color="auto"/>
        <w:bottom w:val="none" w:sz="0" w:space="0" w:color="auto"/>
        <w:right w:val="none" w:sz="0" w:space="0" w:color="auto"/>
      </w:divBdr>
      <w:divsChild>
        <w:div w:id="871919667">
          <w:marLeft w:val="0"/>
          <w:marRight w:val="0"/>
          <w:marTop w:val="0"/>
          <w:marBottom w:val="0"/>
          <w:divBdr>
            <w:top w:val="none" w:sz="0" w:space="0" w:color="auto"/>
            <w:left w:val="none" w:sz="0" w:space="0" w:color="auto"/>
            <w:bottom w:val="none" w:sz="0" w:space="0" w:color="auto"/>
            <w:right w:val="none" w:sz="0" w:space="0" w:color="auto"/>
          </w:divBdr>
          <w:divsChild>
            <w:div w:id="157692643">
              <w:marLeft w:val="0"/>
              <w:marRight w:val="0"/>
              <w:marTop w:val="0"/>
              <w:marBottom w:val="0"/>
              <w:divBdr>
                <w:top w:val="none" w:sz="0" w:space="0" w:color="auto"/>
                <w:left w:val="none" w:sz="0" w:space="0" w:color="auto"/>
                <w:bottom w:val="none" w:sz="0" w:space="0" w:color="auto"/>
                <w:right w:val="none" w:sz="0" w:space="0" w:color="auto"/>
              </w:divBdr>
              <w:divsChild>
                <w:div w:id="490176111">
                  <w:marLeft w:val="0"/>
                  <w:marRight w:val="0"/>
                  <w:marTop w:val="0"/>
                  <w:marBottom w:val="0"/>
                  <w:divBdr>
                    <w:top w:val="none" w:sz="0" w:space="0" w:color="auto"/>
                    <w:left w:val="none" w:sz="0" w:space="0" w:color="auto"/>
                    <w:bottom w:val="none" w:sz="0" w:space="0" w:color="auto"/>
                    <w:right w:val="none" w:sz="0" w:space="0" w:color="auto"/>
                  </w:divBdr>
                  <w:divsChild>
                    <w:div w:id="169083945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5266">
      <w:bodyDiv w:val="1"/>
      <w:marLeft w:val="0"/>
      <w:marRight w:val="0"/>
      <w:marTop w:val="0"/>
      <w:marBottom w:val="0"/>
      <w:divBdr>
        <w:top w:val="none" w:sz="0" w:space="0" w:color="auto"/>
        <w:left w:val="none" w:sz="0" w:space="0" w:color="auto"/>
        <w:bottom w:val="none" w:sz="0" w:space="0" w:color="auto"/>
        <w:right w:val="none" w:sz="0" w:space="0" w:color="auto"/>
      </w:divBdr>
      <w:divsChild>
        <w:div w:id="1561599380">
          <w:marLeft w:val="547"/>
          <w:marRight w:val="0"/>
          <w:marTop w:val="0"/>
          <w:marBottom w:val="0"/>
          <w:divBdr>
            <w:top w:val="none" w:sz="0" w:space="0" w:color="auto"/>
            <w:left w:val="none" w:sz="0" w:space="0" w:color="auto"/>
            <w:bottom w:val="none" w:sz="0" w:space="0" w:color="auto"/>
            <w:right w:val="none" w:sz="0" w:space="0" w:color="auto"/>
          </w:divBdr>
        </w:div>
      </w:divsChild>
    </w:div>
    <w:div w:id="1674844419">
      <w:bodyDiv w:val="1"/>
      <w:marLeft w:val="0"/>
      <w:marRight w:val="0"/>
      <w:marTop w:val="0"/>
      <w:marBottom w:val="0"/>
      <w:divBdr>
        <w:top w:val="none" w:sz="0" w:space="0" w:color="auto"/>
        <w:left w:val="none" w:sz="0" w:space="0" w:color="auto"/>
        <w:bottom w:val="none" w:sz="0" w:space="0" w:color="auto"/>
        <w:right w:val="none" w:sz="0" w:space="0" w:color="auto"/>
      </w:divBdr>
      <w:divsChild>
        <w:div w:id="1882664819">
          <w:marLeft w:val="547"/>
          <w:marRight w:val="0"/>
          <w:marTop w:val="0"/>
          <w:marBottom w:val="0"/>
          <w:divBdr>
            <w:top w:val="none" w:sz="0" w:space="0" w:color="auto"/>
            <w:left w:val="none" w:sz="0" w:space="0" w:color="auto"/>
            <w:bottom w:val="none" w:sz="0" w:space="0" w:color="auto"/>
            <w:right w:val="none" w:sz="0" w:space="0" w:color="auto"/>
          </w:divBdr>
        </w:div>
      </w:divsChild>
    </w:div>
    <w:div w:id="1677998878">
      <w:bodyDiv w:val="1"/>
      <w:marLeft w:val="0"/>
      <w:marRight w:val="0"/>
      <w:marTop w:val="0"/>
      <w:marBottom w:val="0"/>
      <w:divBdr>
        <w:top w:val="none" w:sz="0" w:space="0" w:color="auto"/>
        <w:left w:val="none" w:sz="0" w:space="0" w:color="auto"/>
        <w:bottom w:val="none" w:sz="0" w:space="0" w:color="auto"/>
        <w:right w:val="none" w:sz="0" w:space="0" w:color="auto"/>
      </w:divBdr>
    </w:div>
    <w:div w:id="1864635476">
      <w:bodyDiv w:val="1"/>
      <w:marLeft w:val="0"/>
      <w:marRight w:val="0"/>
      <w:marTop w:val="0"/>
      <w:marBottom w:val="0"/>
      <w:divBdr>
        <w:top w:val="none" w:sz="0" w:space="0" w:color="auto"/>
        <w:left w:val="none" w:sz="0" w:space="0" w:color="auto"/>
        <w:bottom w:val="none" w:sz="0" w:space="0" w:color="auto"/>
        <w:right w:val="none" w:sz="0" w:space="0" w:color="auto"/>
      </w:divBdr>
    </w:div>
    <w:div w:id="18789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years.awardsplatform.com/" TargetMode="External"/><Relationship Id="rId18" Type="http://schemas.openxmlformats.org/officeDocument/2006/relationships/hyperlink" Target="https://www.education.vic.gov.au/childhood/professionals/learning/Pages/veyldf.aspx" TargetMode="External"/><Relationship Id="rId26" Type="http://schemas.openxmlformats.org/officeDocument/2006/relationships/hyperlink" Target="https://www.education.gov.au/early-years-learning-framework-0"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vcaa.vic.edu.au/curriculum/earlyyears/ey-curriculum-resources/Pages/Birth-to-8years.aspx" TargetMode="External"/><Relationship Id="rId7" Type="http://schemas.openxmlformats.org/officeDocument/2006/relationships/styles" Target="styles.xml"/><Relationship Id="rId12" Type="http://schemas.openxmlformats.org/officeDocument/2006/relationships/hyperlink" Target="https://www.education.vic.gov.au/about/awards/Pages/eyawards.aspx" TargetMode="External"/><Relationship Id="rId17" Type="http://schemas.openxmlformats.org/officeDocument/2006/relationships/hyperlink" Target="http://www.education.vic.gov.au/earlyyearsawards" TargetMode="External"/><Relationship Id="rId25" Type="http://schemas.openxmlformats.org/officeDocument/2006/relationships/hyperlink" Target="https://www.acecqa.gov.au/sites/default/files/2018-05/my_time_our_place_framework_for_school_age_care_in_australia_0.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rly.years.awards@edumail.vic.gov.au" TargetMode="External"/><Relationship Id="rId20" Type="http://schemas.openxmlformats.org/officeDocument/2006/relationships/hyperlink" Target="https://www.education.vic.gov.au/childhood/professionals/learning/Pages/transkit.aspx" TargetMode="External"/><Relationship Id="rId29" Type="http://schemas.openxmlformats.org/officeDocument/2006/relationships/footer" Target="footer1.xml"/><Relationship Id="rId32"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ictoriancurriculum.vcaa.vic.edu.au/" TargetMode="External"/><Relationship Id="rId5" Type="http://schemas.openxmlformats.org/officeDocument/2006/relationships/customXml" Target="../customXml/item5.xml"/><Relationship Id="rId15" Type="http://schemas.openxmlformats.org/officeDocument/2006/relationships/hyperlink" Target="https://veea.awardsplatform.com/" TargetMode="External"/><Relationship Id="rId23" Type="http://schemas.openxmlformats.org/officeDocument/2006/relationships/hyperlink" Target="https://www.aitsl.edu.au/teach/standard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acecqa.gov.au/nqf/abou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arlyyears.awardsplatform.com/" TargetMode="External"/><Relationship Id="rId22" Type="http://schemas.openxmlformats.org/officeDocument/2006/relationships/hyperlink" Target="https://www.vcaa.vic.edu.au/assessment/ey-assessment/Pages/index.aspx" TargetMode="External"/><Relationship Id="rId27" Type="http://schemas.openxmlformats.org/officeDocument/2006/relationships/hyperlink" Target="https://www.education.vic.gov.au/Documents/about/programs/aboriginal/Marrung_Aboriginal_Education_Plan_2016-2026.pdf"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2020-VEYA-information-pack</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18E2-C5B9-4483-B1D7-E4C58245D7AA}">
  <ds:schemaRefs>
    <ds:schemaRef ds:uri="http://schemas.microsoft.com/sharepoint/events"/>
  </ds:schemaRefs>
</ds:datastoreItem>
</file>

<file path=customXml/itemProps2.xml><?xml version="1.0" encoding="utf-8"?>
<ds:datastoreItem xmlns:ds="http://schemas.openxmlformats.org/officeDocument/2006/customXml" ds:itemID="{F9FE78B7-62BC-4F2B-A34B-5D1A099D14D4}">
  <ds:schemaRefs>
    <ds:schemaRef ds:uri="http://schemas.microsoft.com/sharepoint/v3/contenttype/forms"/>
  </ds:schemaRefs>
</ds:datastoreItem>
</file>

<file path=customXml/itemProps3.xml><?xml version="1.0" encoding="utf-8"?>
<ds:datastoreItem xmlns:ds="http://schemas.openxmlformats.org/officeDocument/2006/customXml" ds:itemID="{1B6AF12A-7544-4D7D-A59D-2F03182973B0}"/>
</file>

<file path=customXml/itemProps4.xml><?xml version="1.0" encoding="utf-8"?>
<ds:datastoreItem xmlns:ds="http://schemas.openxmlformats.org/officeDocument/2006/customXml" ds:itemID="{B10A0B39-5669-4604-B758-670B0EECAC26}">
  <ds:schemaRefs>
    <ds:schemaRef ds:uri="de116572-ebc2-42de-a5e6-3f7ae519199d"/>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sharepoint/v4"/>
    <ds:schemaRef ds:uri="08605c99-b535-45b9-ba27-e108101bd3f9"/>
    <ds:schemaRef ds:uri="http://schemas.microsoft.com/Sharepoint/v3"/>
    <ds:schemaRef ds:uri="1966e606-8b69-4075-9ef8-a409e80aaa70"/>
    <ds:schemaRef ds:uri="http://purl.org/dc/elements/1.1/"/>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24FABE45-ED9B-474E-A378-14694816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14</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2020-VEYA-information-pack</dc:title>
  <dc:creator>Lowe, Danielle D</dc:creator>
  <cp:lastModifiedBy>Osborne, Georgia O</cp:lastModifiedBy>
  <cp:revision>594</cp:revision>
  <cp:lastPrinted>2018-03-22T06:34:00Z</cp:lastPrinted>
  <dcterms:created xsi:type="dcterms:W3CDTF">2018-02-05T00:05:00Z</dcterms:created>
  <dcterms:modified xsi:type="dcterms:W3CDTF">2020-05-28T22:08:00Z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{66eb70e6-3ca5-4887-b67b-a0723b542fe9}</vt:lpwstr>
  </property>
  <property fmtid="{D5CDD505-2E9C-101B-9397-08002B2CF9AE}" pid="8" name="RecordPoint_ActiveItemListId">
    <vt:lpwstr>{08605c99-b535-45b9-ba27-e108101bd3f9}</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R20200332282</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2020-05-28T09:21:00.9244403+10:00</vt:lpwstr>
  </property>
  <property fmtid="{D5CDD505-2E9C-101B-9397-08002B2CF9AE}" pid="17" name="DEECD_Author">
    <vt:lpwstr/>
  </property>
  <property fmtid="{D5CDD505-2E9C-101B-9397-08002B2CF9AE}" pid="18" name="DEECD_SubjectCategory">
    <vt:lpwstr/>
  </property>
  <property fmtid="{D5CDD505-2E9C-101B-9397-08002B2CF9AE}" pid="19" name="DEECD_ItemType">
    <vt:lpwstr/>
  </property>
  <property fmtid="{D5CDD505-2E9C-101B-9397-08002B2CF9AE}" pid="20" name="DEECD_Audience">
    <vt:lpwstr/>
  </property>
</Properties>
</file>