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43471" w14:textId="528C0BF0" w:rsidR="001020B0" w:rsidRPr="00DC44E0" w:rsidRDefault="008364D7" w:rsidP="00DC44E0">
      <w:pPr>
        <w:pStyle w:val="Heading1"/>
      </w:pPr>
      <w:bookmarkStart w:id="0" w:name="_Toc422929204"/>
      <w:bookmarkStart w:id="1" w:name="_Toc450640343"/>
      <w:bookmarkStart w:id="2" w:name="_Toc450641450"/>
      <w:r>
        <w:t>201</w:t>
      </w:r>
      <w:r w:rsidR="008C35E5">
        <w:t>8</w:t>
      </w:r>
      <w:r w:rsidR="001020B0" w:rsidRPr="00DC44E0">
        <w:t xml:space="preserve"> Victorian Education</w:t>
      </w:r>
      <w:r w:rsidR="00DC44E0" w:rsidRPr="00DC44E0">
        <w:t xml:space="preserve"> </w:t>
      </w:r>
      <w:r w:rsidR="001020B0" w:rsidRPr="00DC44E0">
        <w:t>Excellence Awards</w:t>
      </w:r>
      <w:r w:rsidR="00DC44E0" w:rsidRPr="00DC44E0">
        <w:t xml:space="preserve"> </w:t>
      </w:r>
      <w:r w:rsidR="001020B0" w:rsidRPr="00DC44E0">
        <w:t>Information Pack</w:t>
      </w:r>
      <w:bookmarkEnd w:id="0"/>
      <w:bookmarkEnd w:id="1"/>
      <w:bookmarkEnd w:id="2"/>
    </w:p>
    <w:p w14:paraId="35B43472" w14:textId="77777777" w:rsidR="001020B0" w:rsidRPr="001020B0" w:rsidRDefault="001020B0" w:rsidP="001020B0">
      <w:pPr>
        <w:autoSpaceDE w:val="0"/>
        <w:autoSpaceDN w:val="0"/>
        <w:adjustRightInd w:val="0"/>
        <w:spacing w:after="0" w:line="240" w:lineRule="auto"/>
        <w:rPr>
          <w:rFonts w:cs="Arial"/>
          <w:b/>
          <w:bCs/>
          <w:color w:val="FDB017"/>
          <w:sz w:val="56"/>
          <w:szCs w:val="56"/>
        </w:rPr>
      </w:pPr>
    </w:p>
    <w:p w14:paraId="35B43473" w14:textId="77777777" w:rsidR="00FA1F21" w:rsidRDefault="00FA1F21" w:rsidP="00DB43F1">
      <w:pPr>
        <w:pStyle w:val="Heading2"/>
      </w:pPr>
      <w:bookmarkStart w:id="3" w:name="_Toc422929205"/>
      <w:bookmarkStart w:id="4" w:name="_Toc450640344"/>
      <w:bookmarkStart w:id="5" w:name="_Toc450641451"/>
      <w:r w:rsidRPr="00DB43F1">
        <w:t>Educational excellence deserves to be recognised</w:t>
      </w:r>
      <w:bookmarkEnd w:id="3"/>
      <w:bookmarkEnd w:id="4"/>
      <w:bookmarkEnd w:id="5"/>
    </w:p>
    <w:p w14:paraId="0F018316" w14:textId="77777777" w:rsidR="004B6BB1" w:rsidRPr="004B6BB1" w:rsidRDefault="004B6BB1" w:rsidP="004B6BB1"/>
    <w:p w14:paraId="35B43475" w14:textId="03FF69A6" w:rsidR="00FA1F21" w:rsidRDefault="00FA1F21" w:rsidP="00DB43F1">
      <w:r w:rsidRPr="001020B0">
        <w:t xml:space="preserve">The Victorian Education Excellence </w:t>
      </w:r>
      <w:r w:rsidRPr="00831BC0">
        <w:t xml:space="preserve">Awards </w:t>
      </w:r>
      <w:r w:rsidR="00184F41">
        <w:t>recognise</w:t>
      </w:r>
      <w:r w:rsidRPr="00831BC0">
        <w:t xml:space="preserve"> the inspirational teachers, principals and education support staff that improve </w:t>
      </w:r>
      <w:r w:rsidR="002B1A89" w:rsidRPr="00831BC0">
        <w:t>schools</w:t>
      </w:r>
      <w:r w:rsidRPr="00831BC0">
        <w:t xml:space="preserve"> and </w:t>
      </w:r>
      <w:r w:rsidR="00F43668" w:rsidRPr="00831BC0">
        <w:t xml:space="preserve">support </w:t>
      </w:r>
      <w:r w:rsidRPr="00831BC0">
        <w:t xml:space="preserve">children </w:t>
      </w:r>
      <w:r w:rsidR="0013014C" w:rsidRPr="00831BC0">
        <w:t xml:space="preserve">and young people </w:t>
      </w:r>
      <w:r w:rsidR="00F43668" w:rsidRPr="00831BC0">
        <w:t>to develop</w:t>
      </w:r>
      <w:r w:rsidRPr="00831BC0">
        <w:t xml:space="preserve"> the skills, courage and curiosity they need to </w:t>
      </w:r>
      <w:r w:rsidR="0013014C" w:rsidRPr="00831BC0">
        <w:t>succeed in life.</w:t>
      </w:r>
      <w:r w:rsidR="0013014C">
        <w:t xml:space="preserve"> </w:t>
      </w:r>
    </w:p>
    <w:p w14:paraId="35B43476" w14:textId="10CE9D70" w:rsidR="00FA1F21" w:rsidRPr="001020B0" w:rsidRDefault="00FA1F21" w:rsidP="00DB43F1">
      <w:r w:rsidRPr="001020B0">
        <w:t>You can nominate yourself or your colleagues to win professional development grants of up to $25,000 to support your work in schools. Winners in nine categories go in the running to win a further $20,000</w:t>
      </w:r>
      <w:r w:rsidR="001020B0" w:rsidRPr="001020B0">
        <w:t xml:space="preserve"> </w:t>
      </w:r>
      <w:r w:rsidRPr="001020B0">
        <w:t>grant and Victoria’s top public</w:t>
      </w:r>
      <w:r w:rsidR="001020B0" w:rsidRPr="001020B0">
        <w:t xml:space="preserve"> </w:t>
      </w:r>
      <w:r w:rsidRPr="001020B0">
        <w:t>education prize – the Lindsay</w:t>
      </w:r>
      <w:r w:rsidR="001020B0" w:rsidRPr="001020B0">
        <w:t xml:space="preserve"> </w:t>
      </w:r>
      <w:r w:rsidRPr="001020B0">
        <w:t xml:space="preserve">Thompson Excellence in </w:t>
      </w:r>
      <w:r w:rsidR="001020B0" w:rsidRPr="001020B0">
        <w:t>E</w:t>
      </w:r>
      <w:r w:rsidRPr="001020B0">
        <w:t>ducation</w:t>
      </w:r>
      <w:r w:rsidR="001020B0" w:rsidRPr="001020B0">
        <w:t xml:space="preserve"> </w:t>
      </w:r>
      <w:r w:rsidRPr="001020B0">
        <w:t>Award.</w:t>
      </w:r>
    </w:p>
    <w:p w14:paraId="35B43477" w14:textId="77777777" w:rsidR="00DB43F1" w:rsidRDefault="00FA1F21" w:rsidP="00DB43F1">
      <w:r w:rsidRPr="001020B0">
        <w:t>We want to hear from you about the</w:t>
      </w:r>
      <w:r w:rsidR="001020B0" w:rsidRPr="001020B0">
        <w:t xml:space="preserve"> </w:t>
      </w:r>
      <w:r w:rsidRPr="001020B0">
        <w:t>outstanding work in your school. Tell</w:t>
      </w:r>
      <w:r w:rsidR="001020B0" w:rsidRPr="001020B0">
        <w:t xml:space="preserve"> </w:t>
      </w:r>
      <w:r w:rsidRPr="001020B0">
        <w:t>us about how you or a colleague</w:t>
      </w:r>
      <w:r w:rsidR="001020B0" w:rsidRPr="001020B0">
        <w:t xml:space="preserve"> </w:t>
      </w:r>
      <w:r w:rsidRPr="001020B0">
        <w:t>engaged students in learning or</w:t>
      </w:r>
      <w:r w:rsidR="001020B0" w:rsidRPr="001020B0">
        <w:t xml:space="preserve"> </w:t>
      </w:r>
      <w:r w:rsidRPr="001020B0">
        <w:t>worked as a team to lift outcomes. If</w:t>
      </w:r>
      <w:r w:rsidR="001020B0" w:rsidRPr="001020B0">
        <w:t xml:space="preserve"> </w:t>
      </w:r>
      <w:r w:rsidRPr="001020B0">
        <w:t>you’re a principal, tell us your school</w:t>
      </w:r>
      <w:r w:rsidR="001020B0" w:rsidRPr="001020B0">
        <w:t xml:space="preserve"> </w:t>
      </w:r>
      <w:r w:rsidRPr="001020B0">
        <w:t>improvement story, and if you work</w:t>
      </w:r>
      <w:r w:rsidR="001020B0" w:rsidRPr="001020B0">
        <w:t xml:space="preserve"> </w:t>
      </w:r>
      <w:r w:rsidRPr="001020B0">
        <w:t>in education support, we want to</w:t>
      </w:r>
      <w:r w:rsidR="001020B0" w:rsidRPr="001020B0">
        <w:t xml:space="preserve"> </w:t>
      </w:r>
      <w:r w:rsidRPr="001020B0">
        <w:t>know how you managed to better</w:t>
      </w:r>
      <w:r w:rsidR="001020B0" w:rsidRPr="001020B0">
        <w:t xml:space="preserve"> </w:t>
      </w:r>
      <w:r w:rsidRPr="001020B0">
        <w:t>connect students to their school and</w:t>
      </w:r>
      <w:r w:rsidR="001020B0" w:rsidRPr="001020B0">
        <w:t xml:space="preserve"> </w:t>
      </w:r>
      <w:r w:rsidRPr="001020B0">
        <w:t>community.</w:t>
      </w:r>
    </w:p>
    <w:p w14:paraId="35B43478" w14:textId="70975491" w:rsidR="00FA1F21" w:rsidRPr="001020B0" w:rsidRDefault="00FA1F21" w:rsidP="00DB43F1">
      <w:r w:rsidRPr="001020B0">
        <w:t>We want to know</w:t>
      </w:r>
      <w:r w:rsidR="007223FE">
        <w:t xml:space="preserve"> about education excellence</w:t>
      </w:r>
      <w:r w:rsidRPr="001020B0">
        <w:t xml:space="preserve"> and so does the</w:t>
      </w:r>
      <w:r w:rsidR="001020B0" w:rsidRPr="001020B0">
        <w:t xml:space="preserve"> </w:t>
      </w:r>
      <w:r w:rsidRPr="001020B0">
        <w:t>Victorian community. We want</w:t>
      </w:r>
      <w:r w:rsidR="001020B0" w:rsidRPr="001020B0">
        <w:t xml:space="preserve"> </w:t>
      </w:r>
      <w:r w:rsidRPr="001020B0">
        <w:t>these awards to demonstrate what</w:t>
      </w:r>
      <w:r w:rsidR="00DB43F1">
        <w:t xml:space="preserve"> </w:t>
      </w:r>
      <w:r w:rsidR="007223FE">
        <w:t>success</w:t>
      </w:r>
      <w:r w:rsidR="007223FE" w:rsidRPr="001020B0">
        <w:t xml:space="preserve"> </w:t>
      </w:r>
      <w:r w:rsidRPr="001020B0">
        <w:t>in public education looks</w:t>
      </w:r>
      <w:r w:rsidR="001020B0" w:rsidRPr="001020B0">
        <w:t xml:space="preserve"> </w:t>
      </w:r>
      <w:r w:rsidRPr="001020B0">
        <w:t>like and allow the community to really</w:t>
      </w:r>
      <w:r w:rsidR="001020B0" w:rsidRPr="001020B0">
        <w:t xml:space="preserve"> </w:t>
      </w:r>
      <w:r w:rsidRPr="001020B0">
        <w:t>understand what you do every day to</w:t>
      </w:r>
      <w:r w:rsidR="001020B0" w:rsidRPr="001020B0">
        <w:t xml:space="preserve"> </w:t>
      </w:r>
      <w:r w:rsidRPr="001020B0">
        <w:t>make a difference.</w:t>
      </w:r>
    </w:p>
    <w:p w14:paraId="35B43479" w14:textId="4B85BE64" w:rsidR="00FA1F21" w:rsidRPr="001020B0" w:rsidRDefault="00FA1F21" w:rsidP="00DB43F1">
      <w:r w:rsidRPr="001020B0">
        <w:t>Showcasing your achievements is</w:t>
      </w:r>
      <w:r w:rsidR="001020B0" w:rsidRPr="001020B0">
        <w:t xml:space="preserve"> </w:t>
      </w:r>
      <w:r w:rsidRPr="001020B0">
        <w:t>critical to inspiring confidence in the</w:t>
      </w:r>
      <w:r w:rsidR="001020B0" w:rsidRPr="001020B0">
        <w:t xml:space="preserve"> </w:t>
      </w:r>
      <w:r w:rsidRPr="001020B0">
        <w:t>system and driving improvements</w:t>
      </w:r>
      <w:r w:rsidR="001020B0" w:rsidRPr="001020B0">
        <w:t xml:space="preserve"> </w:t>
      </w:r>
      <w:r w:rsidRPr="001020B0">
        <w:t>in schools across the State. The</w:t>
      </w:r>
      <w:r w:rsidR="001020B0" w:rsidRPr="001020B0">
        <w:t xml:space="preserve"> </w:t>
      </w:r>
      <w:r w:rsidRPr="001020B0">
        <w:t xml:space="preserve">awards </w:t>
      </w:r>
      <w:r w:rsidR="00BD55B0">
        <w:t>will</w:t>
      </w:r>
      <w:r w:rsidRPr="001020B0">
        <w:t xml:space="preserve"> remind the community about what</w:t>
      </w:r>
      <w:r w:rsidR="001020B0" w:rsidRPr="001020B0">
        <w:t xml:space="preserve"> </w:t>
      </w:r>
      <w:r w:rsidRPr="001020B0">
        <w:t xml:space="preserve">makes </w:t>
      </w:r>
      <w:r w:rsidR="007223FE">
        <w:t xml:space="preserve">Victorian </w:t>
      </w:r>
      <w:r w:rsidRPr="001020B0">
        <w:t>public education great, and</w:t>
      </w:r>
      <w:r w:rsidR="001020B0" w:rsidRPr="001020B0">
        <w:t xml:space="preserve"> </w:t>
      </w:r>
      <w:r w:rsidRPr="001020B0">
        <w:t>the incredibly positive impact it has on</w:t>
      </w:r>
      <w:r w:rsidR="001020B0" w:rsidRPr="001020B0">
        <w:t xml:space="preserve"> </w:t>
      </w:r>
      <w:r w:rsidRPr="001020B0">
        <w:t>young people.</w:t>
      </w:r>
    </w:p>
    <w:p w14:paraId="35B4347A" w14:textId="77777777" w:rsidR="00CF36BF" w:rsidRDefault="00CF36BF">
      <w:pPr>
        <w:rPr>
          <w:rFonts w:cs="Arial"/>
          <w:b/>
          <w:bCs/>
          <w:color w:val="000000"/>
          <w:sz w:val="24"/>
          <w:szCs w:val="24"/>
        </w:rPr>
      </w:pPr>
      <w:r>
        <w:rPr>
          <w:rFonts w:cs="Arial"/>
          <w:b/>
          <w:bCs/>
          <w:color w:val="000000"/>
          <w:sz w:val="24"/>
          <w:szCs w:val="24"/>
        </w:rPr>
        <w:br w:type="page"/>
      </w:r>
    </w:p>
    <w:p w14:paraId="35B4347B" w14:textId="77777777" w:rsidR="00CF36BF" w:rsidRDefault="00CF36BF" w:rsidP="00FA1F21">
      <w:pPr>
        <w:autoSpaceDE w:val="0"/>
        <w:autoSpaceDN w:val="0"/>
        <w:adjustRightInd w:val="0"/>
        <w:spacing w:after="0" w:line="240" w:lineRule="auto"/>
        <w:rPr>
          <w:rFonts w:cs="Arial"/>
          <w:b/>
          <w:bCs/>
          <w:color w:val="000000"/>
          <w:sz w:val="24"/>
          <w:szCs w:val="24"/>
        </w:rPr>
      </w:pPr>
    </w:p>
    <w:p w14:paraId="35B4347C" w14:textId="77777777" w:rsidR="00FA1F21" w:rsidRPr="001020B0" w:rsidRDefault="00FA1F21" w:rsidP="00CF36BF">
      <w:pPr>
        <w:pStyle w:val="Heading1"/>
      </w:pPr>
      <w:bookmarkStart w:id="6" w:name="_Toc422929206"/>
      <w:bookmarkStart w:id="7" w:name="_Toc450640345"/>
      <w:bookmarkStart w:id="8" w:name="_Toc450641452"/>
      <w:r w:rsidRPr="001020B0">
        <w:t>Contents</w:t>
      </w:r>
      <w:bookmarkEnd w:id="6"/>
      <w:bookmarkEnd w:id="7"/>
      <w:bookmarkEnd w:id="8"/>
    </w:p>
    <w:p w14:paraId="72614251" w14:textId="181B17A9" w:rsidR="00A05B26" w:rsidRDefault="00C107A1" w:rsidP="009866DF">
      <w:pPr>
        <w:pStyle w:val="TOC1"/>
        <w:tabs>
          <w:tab w:val="right" w:leader="dot" w:pos="9628"/>
        </w:tabs>
        <w:rPr>
          <w:rFonts w:asciiTheme="minorHAnsi" w:eastAsiaTheme="minorEastAsia" w:hAnsiTheme="minorHAnsi"/>
          <w:noProof/>
          <w:lang w:eastAsia="en-AU"/>
        </w:rPr>
      </w:pPr>
      <w:r>
        <w:fldChar w:fldCharType="begin"/>
      </w:r>
      <w:r>
        <w:instrText xml:space="preserve"> TOC \o "1-2" </w:instrText>
      </w:r>
      <w:r>
        <w:fldChar w:fldCharType="separate"/>
      </w:r>
    </w:p>
    <w:p w14:paraId="076488B0" w14:textId="3EA73EE5" w:rsidR="00A05B26" w:rsidRDefault="00A05B26">
      <w:pPr>
        <w:pStyle w:val="TOC2"/>
        <w:tabs>
          <w:tab w:val="right" w:leader="dot" w:pos="9628"/>
        </w:tabs>
        <w:rPr>
          <w:rFonts w:asciiTheme="minorHAnsi" w:eastAsiaTheme="minorEastAsia" w:hAnsiTheme="minorHAnsi"/>
          <w:noProof/>
          <w:lang w:eastAsia="en-AU"/>
        </w:rPr>
      </w:pPr>
      <w:r>
        <w:rPr>
          <w:noProof/>
        </w:rPr>
        <w:t>Key Dates</w:t>
      </w:r>
      <w:r>
        <w:rPr>
          <w:noProof/>
        </w:rPr>
        <w:tab/>
      </w:r>
      <w:r>
        <w:rPr>
          <w:noProof/>
        </w:rPr>
        <w:fldChar w:fldCharType="begin"/>
      </w:r>
      <w:r>
        <w:rPr>
          <w:noProof/>
        </w:rPr>
        <w:instrText xml:space="preserve"> PAGEREF _Toc450641453 \h </w:instrText>
      </w:r>
      <w:r>
        <w:rPr>
          <w:noProof/>
        </w:rPr>
      </w:r>
      <w:r>
        <w:rPr>
          <w:noProof/>
        </w:rPr>
        <w:fldChar w:fldCharType="separate"/>
      </w:r>
      <w:r w:rsidR="00CA3FEC">
        <w:rPr>
          <w:noProof/>
        </w:rPr>
        <w:t>3</w:t>
      </w:r>
      <w:r>
        <w:rPr>
          <w:noProof/>
        </w:rPr>
        <w:fldChar w:fldCharType="end"/>
      </w:r>
    </w:p>
    <w:p w14:paraId="36DC8887" w14:textId="645297FC" w:rsidR="00A05B26" w:rsidRDefault="00A05B26">
      <w:pPr>
        <w:pStyle w:val="TOC2"/>
        <w:tabs>
          <w:tab w:val="right" w:leader="dot" w:pos="9628"/>
        </w:tabs>
        <w:rPr>
          <w:rFonts w:asciiTheme="minorHAnsi" w:eastAsiaTheme="minorEastAsia" w:hAnsiTheme="minorHAnsi"/>
          <w:noProof/>
          <w:lang w:eastAsia="en-AU"/>
        </w:rPr>
      </w:pPr>
      <w:r>
        <w:rPr>
          <w:noProof/>
        </w:rPr>
        <w:t>Who is eligible?</w:t>
      </w:r>
      <w:r>
        <w:rPr>
          <w:noProof/>
        </w:rPr>
        <w:tab/>
      </w:r>
      <w:r>
        <w:rPr>
          <w:noProof/>
        </w:rPr>
        <w:fldChar w:fldCharType="begin"/>
      </w:r>
      <w:r>
        <w:rPr>
          <w:noProof/>
        </w:rPr>
        <w:instrText xml:space="preserve"> PAGEREF _Toc450641454 \h </w:instrText>
      </w:r>
      <w:r>
        <w:rPr>
          <w:noProof/>
        </w:rPr>
      </w:r>
      <w:r>
        <w:rPr>
          <w:noProof/>
        </w:rPr>
        <w:fldChar w:fldCharType="separate"/>
      </w:r>
      <w:r w:rsidR="00CA3FEC">
        <w:rPr>
          <w:noProof/>
        </w:rPr>
        <w:t>3</w:t>
      </w:r>
      <w:r>
        <w:rPr>
          <w:noProof/>
        </w:rPr>
        <w:fldChar w:fldCharType="end"/>
      </w:r>
    </w:p>
    <w:p w14:paraId="456E6C8C" w14:textId="6C41E488" w:rsidR="00A05B26" w:rsidRDefault="00A05B26">
      <w:pPr>
        <w:pStyle w:val="TOC2"/>
        <w:tabs>
          <w:tab w:val="right" w:leader="dot" w:pos="9628"/>
        </w:tabs>
        <w:rPr>
          <w:rFonts w:asciiTheme="minorHAnsi" w:eastAsiaTheme="minorEastAsia" w:hAnsiTheme="minorHAnsi"/>
          <w:noProof/>
          <w:lang w:eastAsia="en-AU"/>
        </w:rPr>
      </w:pPr>
      <w:r>
        <w:rPr>
          <w:noProof/>
        </w:rPr>
        <w:t>Award categories</w:t>
      </w:r>
      <w:r>
        <w:rPr>
          <w:noProof/>
        </w:rPr>
        <w:tab/>
      </w:r>
      <w:r>
        <w:rPr>
          <w:noProof/>
        </w:rPr>
        <w:fldChar w:fldCharType="begin"/>
      </w:r>
      <w:r>
        <w:rPr>
          <w:noProof/>
        </w:rPr>
        <w:instrText xml:space="preserve"> PAGEREF _Toc450641455 \h </w:instrText>
      </w:r>
      <w:r>
        <w:rPr>
          <w:noProof/>
        </w:rPr>
      </w:r>
      <w:r>
        <w:rPr>
          <w:noProof/>
        </w:rPr>
        <w:fldChar w:fldCharType="separate"/>
      </w:r>
      <w:r w:rsidR="00CA3FEC">
        <w:rPr>
          <w:noProof/>
        </w:rPr>
        <w:t>5</w:t>
      </w:r>
      <w:r>
        <w:rPr>
          <w:noProof/>
        </w:rPr>
        <w:fldChar w:fldCharType="end"/>
      </w:r>
    </w:p>
    <w:p w14:paraId="384717F8" w14:textId="2B221A59" w:rsidR="00A05B26" w:rsidRDefault="00A05B26">
      <w:pPr>
        <w:pStyle w:val="TOC2"/>
        <w:tabs>
          <w:tab w:val="right" w:leader="dot" w:pos="9628"/>
        </w:tabs>
        <w:rPr>
          <w:rFonts w:asciiTheme="minorHAnsi" w:eastAsiaTheme="minorEastAsia" w:hAnsiTheme="minorHAnsi"/>
          <w:noProof/>
          <w:lang w:eastAsia="en-AU"/>
        </w:rPr>
      </w:pPr>
      <w:r>
        <w:rPr>
          <w:noProof/>
        </w:rPr>
        <w:t>Selection criteria</w:t>
      </w:r>
      <w:r>
        <w:rPr>
          <w:noProof/>
        </w:rPr>
        <w:tab/>
      </w:r>
      <w:r>
        <w:rPr>
          <w:noProof/>
        </w:rPr>
        <w:fldChar w:fldCharType="begin"/>
      </w:r>
      <w:r>
        <w:rPr>
          <w:noProof/>
        </w:rPr>
        <w:instrText xml:space="preserve"> PAGEREF _Toc450641456 \h </w:instrText>
      </w:r>
      <w:r>
        <w:rPr>
          <w:noProof/>
        </w:rPr>
      </w:r>
      <w:r>
        <w:rPr>
          <w:noProof/>
        </w:rPr>
        <w:fldChar w:fldCharType="separate"/>
      </w:r>
      <w:r w:rsidR="00CA3FEC">
        <w:rPr>
          <w:noProof/>
        </w:rPr>
        <w:t>6</w:t>
      </w:r>
      <w:r>
        <w:rPr>
          <w:noProof/>
        </w:rPr>
        <w:fldChar w:fldCharType="end"/>
      </w:r>
    </w:p>
    <w:p w14:paraId="1A6F4828" w14:textId="47F160AE" w:rsidR="00A05B26" w:rsidRDefault="008364D7">
      <w:pPr>
        <w:pStyle w:val="TOC2"/>
        <w:tabs>
          <w:tab w:val="right" w:leader="dot" w:pos="9628"/>
        </w:tabs>
        <w:rPr>
          <w:rFonts w:asciiTheme="minorHAnsi" w:eastAsiaTheme="minorEastAsia" w:hAnsiTheme="minorHAnsi"/>
          <w:noProof/>
          <w:lang w:eastAsia="en-AU"/>
        </w:rPr>
      </w:pPr>
      <w:r>
        <w:rPr>
          <w:noProof/>
        </w:rPr>
        <w:t>201</w:t>
      </w:r>
      <w:r w:rsidR="003579D0">
        <w:rPr>
          <w:noProof/>
        </w:rPr>
        <w:t>8</w:t>
      </w:r>
      <w:r w:rsidR="00A05B26">
        <w:rPr>
          <w:noProof/>
        </w:rPr>
        <w:t xml:space="preserve"> VEEA professional learning grants</w:t>
      </w:r>
      <w:r w:rsidR="00A05B26">
        <w:rPr>
          <w:noProof/>
        </w:rPr>
        <w:tab/>
      </w:r>
      <w:r w:rsidR="00A05B26">
        <w:rPr>
          <w:noProof/>
        </w:rPr>
        <w:fldChar w:fldCharType="begin"/>
      </w:r>
      <w:r w:rsidR="00A05B26">
        <w:rPr>
          <w:noProof/>
        </w:rPr>
        <w:instrText xml:space="preserve"> PAGEREF _Toc450641457 \h </w:instrText>
      </w:r>
      <w:r w:rsidR="00A05B26">
        <w:rPr>
          <w:noProof/>
        </w:rPr>
      </w:r>
      <w:r w:rsidR="00A05B26">
        <w:rPr>
          <w:noProof/>
        </w:rPr>
        <w:fldChar w:fldCharType="separate"/>
      </w:r>
      <w:r w:rsidR="00CA3FEC">
        <w:rPr>
          <w:noProof/>
        </w:rPr>
        <w:t>9</w:t>
      </w:r>
      <w:r w:rsidR="00A05B26">
        <w:rPr>
          <w:noProof/>
        </w:rPr>
        <w:fldChar w:fldCharType="end"/>
      </w:r>
    </w:p>
    <w:p w14:paraId="3A2FEFD0" w14:textId="12BEFB20" w:rsidR="00A05B26" w:rsidRDefault="00A05B26">
      <w:pPr>
        <w:pStyle w:val="TOC2"/>
        <w:tabs>
          <w:tab w:val="right" w:leader="dot" w:pos="9628"/>
        </w:tabs>
        <w:rPr>
          <w:rFonts w:asciiTheme="minorHAnsi" w:eastAsiaTheme="minorEastAsia" w:hAnsiTheme="minorHAnsi"/>
          <w:noProof/>
          <w:lang w:eastAsia="en-AU"/>
        </w:rPr>
      </w:pPr>
      <w:r>
        <w:rPr>
          <w:noProof/>
        </w:rPr>
        <w:t xml:space="preserve">How-To Guide – </w:t>
      </w:r>
      <w:r w:rsidRPr="00967D72">
        <w:rPr>
          <w:noProof/>
        </w:rPr>
        <w:t>nominate yourself</w:t>
      </w:r>
      <w:r>
        <w:rPr>
          <w:noProof/>
        </w:rPr>
        <w:tab/>
      </w:r>
      <w:r>
        <w:rPr>
          <w:noProof/>
        </w:rPr>
        <w:fldChar w:fldCharType="begin"/>
      </w:r>
      <w:r>
        <w:rPr>
          <w:noProof/>
        </w:rPr>
        <w:instrText xml:space="preserve"> PAGEREF _Toc450641458 \h </w:instrText>
      </w:r>
      <w:r>
        <w:rPr>
          <w:noProof/>
        </w:rPr>
      </w:r>
      <w:r>
        <w:rPr>
          <w:noProof/>
        </w:rPr>
        <w:fldChar w:fldCharType="separate"/>
      </w:r>
      <w:r w:rsidR="00CA3FEC">
        <w:rPr>
          <w:noProof/>
        </w:rPr>
        <w:t>10</w:t>
      </w:r>
      <w:r>
        <w:rPr>
          <w:noProof/>
        </w:rPr>
        <w:fldChar w:fldCharType="end"/>
      </w:r>
    </w:p>
    <w:p w14:paraId="5C0FCAC3" w14:textId="08876A97" w:rsidR="00A05B26" w:rsidRDefault="00A05B26">
      <w:pPr>
        <w:pStyle w:val="TOC2"/>
        <w:tabs>
          <w:tab w:val="right" w:leader="dot" w:pos="9628"/>
        </w:tabs>
        <w:rPr>
          <w:rFonts w:asciiTheme="minorHAnsi" w:eastAsiaTheme="minorEastAsia" w:hAnsiTheme="minorHAnsi"/>
          <w:noProof/>
          <w:lang w:eastAsia="en-AU"/>
        </w:rPr>
      </w:pPr>
      <w:r>
        <w:rPr>
          <w:noProof/>
        </w:rPr>
        <w:t xml:space="preserve">How-To Guide – </w:t>
      </w:r>
      <w:r w:rsidRPr="00967D72">
        <w:rPr>
          <w:noProof/>
        </w:rPr>
        <w:t>nominate your team</w:t>
      </w:r>
      <w:r>
        <w:rPr>
          <w:noProof/>
        </w:rPr>
        <w:tab/>
      </w:r>
      <w:r>
        <w:rPr>
          <w:noProof/>
        </w:rPr>
        <w:fldChar w:fldCharType="begin"/>
      </w:r>
      <w:r>
        <w:rPr>
          <w:noProof/>
        </w:rPr>
        <w:instrText xml:space="preserve"> PAGEREF _Toc450641459 \h </w:instrText>
      </w:r>
      <w:r>
        <w:rPr>
          <w:noProof/>
        </w:rPr>
      </w:r>
      <w:r>
        <w:rPr>
          <w:noProof/>
        </w:rPr>
        <w:fldChar w:fldCharType="separate"/>
      </w:r>
      <w:r w:rsidR="00CA3FEC">
        <w:rPr>
          <w:noProof/>
        </w:rPr>
        <w:t>11</w:t>
      </w:r>
      <w:r>
        <w:rPr>
          <w:noProof/>
        </w:rPr>
        <w:fldChar w:fldCharType="end"/>
      </w:r>
    </w:p>
    <w:p w14:paraId="64E290A0" w14:textId="78BE983E" w:rsidR="00A05B26" w:rsidRDefault="00A05B26">
      <w:pPr>
        <w:pStyle w:val="TOC2"/>
        <w:tabs>
          <w:tab w:val="right" w:leader="dot" w:pos="9628"/>
        </w:tabs>
        <w:rPr>
          <w:rFonts w:asciiTheme="minorHAnsi" w:eastAsiaTheme="minorEastAsia" w:hAnsiTheme="minorHAnsi"/>
          <w:noProof/>
          <w:lang w:eastAsia="en-AU"/>
        </w:rPr>
      </w:pPr>
      <w:r>
        <w:rPr>
          <w:noProof/>
        </w:rPr>
        <w:t xml:space="preserve">How-To Guide – </w:t>
      </w:r>
      <w:r w:rsidRPr="00967D72">
        <w:rPr>
          <w:noProof/>
        </w:rPr>
        <w:t>nominate a colleague</w:t>
      </w:r>
      <w:r>
        <w:rPr>
          <w:noProof/>
        </w:rPr>
        <w:tab/>
      </w:r>
      <w:r>
        <w:rPr>
          <w:noProof/>
        </w:rPr>
        <w:fldChar w:fldCharType="begin"/>
      </w:r>
      <w:r>
        <w:rPr>
          <w:noProof/>
        </w:rPr>
        <w:instrText xml:space="preserve"> PAGEREF _Toc450641460 \h </w:instrText>
      </w:r>
      <w:r>
        <w:rPr>
          <w:noProof/>
        </w:rPr>
      </w:r>
      <w:r>
        <w:rPr>
          <w:noProof/>
        </w:rPr>
        <w:fldChar w:fldCharType="separate"/>
      </w:r>
      <w:r w:rsidR="00CA3FEC">
        <w:rPr>
          <w:noProof/>
        </w:rPr>
        <w:t>11</w:t>
      </w:r>
      <w:r>
        <w:rPr>
          <w:noProof/>
        </w:rPr>
        <w:fldChar w:fldCharType="end"/>
      </w:r>
    </w:p>
    <w:p w14:paraId="67617BB5" w14:textId="2DD0033F" w:rsidR="003579D0" w:rsidRPr="009866DF" w:rsidRDefault="00A05B26" w:rsidP="009866DF">
      <w:pPr>
        <w:pStyle w:val="TOC2"/>
        <w:tabs>
          <w:tab w:val="right" w:leader="dot" w:pos="9628"/>
        </w:tabs>
        <w:rPr>
          <w:rFonts w:asciiTheme="minorHAnsi" w:eastAsiaTheme="minorEastAsia" w:hAnsiTheme="minorHAnsi"/>
          <w:noProof/>
          <w:lang w:eastAsia="en-AU"/>
        </w:rPr>
      </w:pPr>
      <w:r>
        <w:rPr>
          <w:noProof/>
        </w:rPr>
        <w:t>How-To Guide – nominate a team of colleagues</w:t>
      </w:r>
      <w:r>
        <w:rPr>
          <w:noProof/>
        </w:rPr>
        <w:tab/>
      </w:r>
      <w:r>
        <w:rPr>
          <w:noProof/>
        </w:rPr>
        <w:fldChar w:fldCharType="begin"/>
      </w:r>
      <w:r>
        <w:rPr>
          <w:noProof/>
        </w:rPr>
        <w:instrText xml:space="preserve"> PAGEREF _Toc450641461 \h </w:instrText>
      </w:r>
      <w:r>
        <w:rPr>
          <w:noProof/>
        </w:rPr>
      </w:r>
      <w:r>
        <w:rPr>
          <w:noProof/>
        </w:rPr>
        <w:fldChar w:fldCharType="separate"/>
      </w:r>
      <w:r w:rsidR="00CA3FEC">
        <w:rPr>
          <w:noProof/>
        </w:rPr>
        <w:t>13</w:t>
      </w:r>
      <w:r>
        <w:rPr>
          <w:noProof/>
        </w:rPr>
        <w:fldChar w:fldCharType="end"/>
      </w:r>
    </w:p>
    <w:p w14:paraId="5B5C4EA1" w14:textId="0662A9CB" w:rsidR="00A05B26" w:rsidRDefault="00A05B26">
      <w:pPr>
        <w:pStyle w:val="TOC2"/>
        <w:tabs>
          <w:tab w:val="right" w:leader="dot" w:pos="9628"/>
        </w:tabs>
        <w:rPr>
          <w:rFonts w:asciiTheme="minorHAnsi" w:eastAsiaTheme="minorEastAsia" w:hAnsiTheme="minorHAnsi"/>
          <w:noProof/>
          <w:lang w:eastAsia="en-AU"/>
        </w:rPr>
      </w:pPr>
      <w:r>
        <w:rPr>
          <w:noProof/>
        </w:rPr>
        <w:t>Who can endorse my application?</w:t>
      </w:r>
      <w:r>
        <w:rPr>
          <w:noProof/>
        </w:rPr>
        <w:tab/>
      </w:r>
      <w:r>
        <w:rPr>
          <w:noProof/>
        </w:rPr>
        <w:fldChar w:fldCharType="begin"/>
      </w:r>
      <w:r>
        <w:rPr>
          <w:noProof/>
        </w:rPr>
        <w:instrText xml:space="preserve"> PAGEREF _Toc450641463 \h </w:instrText>
      </w:r>
      <w:r>
        <w:rPr>
          <w:noProof/>
        </w:rPr>
      </w:r>
      <w:r>
        <w:rPr>
          <w:noProof/>
        </w:rPr>
        <w:fldChar w:fldCharType="separate"/>
      </w:r>
      <w:r w:rsidR="00CA3FEC">
        <w:rPr>
          <w:noProof/>
        </w:rPr>
        <w:t>15</w:t>
      </w:r>
      <w:r>
        <w:rPr>
          <w:noProof/>
        </w:rPr>
        <w:fldChar w:fldCharType="end"/>
      </w:r>
    </w:p>
    <w:p w14:paraId="7F415F62" w14:textId="50D4B90B" w:rsidR="00A05B26" w:rsidRDefault="00A05B26">
      <w:pPr>
        <w:pStyle w:val="TOC2"/>
        <w:tabs>
          <w:tab w:val="right" w:leader="dot" w:pos="9628"/>
        </w:tabs>
        <w:rPr>
          <w:rFonts w:asciiTheme="minorHAnsi" w:eastAsiaTheme="minorEastAsia" w:hAnsiTheme="minorHAnsi"/>
          <w:noProof/>
          <w:lang w:eastAsia="en-AU"/>
        </w:rPr>
      </w:pPr>
      <w:r>
        <w:rPr>
          <w:noProof/>
        </w:rPr>
        <w:t>Judging</w:t>
      </w:r>
      <w:r>
        <w:rPr>
          <w:noProof/>
        </w:rPr>
        <w:tab/>
      </w:r>
      <w:r>
        <w:rPr>
          <w:noProof/>
        </w:rPr>
        <w:fldChar w:fldCharType="begin"/>
      </w:r>
      <w:r>
        <w:rPr>
          <w:noProof/>
        </w:rPr>
        <w:instrText xml:space="preserve"> PAGEREF _Toc450641464 \h </w:instrText>
      </w:r>
      <w:r>
        <w:rPr>
          <w:noProof/>
        </w:rPr>
      </w:r>
      <w:r>
        <w:rPr>
          <w:noProof/>
        </w:rPr>
        <w:fldChar w:fldCharType="separate"/>
      </w:r>
      <w:r w:rsidR="00CA3FEC">
        <w:rPr>
          <w:noProof/>
        </w:rPr>
        <w:t>16</w:t>
      </w:r>
      <w:r>
        <w:rPr>
          <w:noProof/>
        </w:rPr>
        <w:fldChar w:fldCharType="end"/>
      </w:r>
    </w:p>
    <w:p w14:paraId="09F53E32" w14:textId="21F65B21" w:rsidR="00A05B26" w:rsidRDefault="00A05B26">
      <w:pPr>
        <w:pStyle w:val="TOC2"/>
        <w:tabs>
          <w:tab w:val="right" w:leader="dot" w:pos="9628"/>
        </w:tabs>
        <w:rPr>
          <w:noProof/>
        </w:rPr>
      </w:pPr>
      <w:r>
        <w:rPr>
          <w:noProof/>
        </w:rPr>
        <w:t>Finalist interviews</w:t>
      </w:r>
      <w:r>
        <w:rPr>
          <w:noProof/>
        </w:rPr>
        <w:tab/>
      </w:r>
      <w:r>
        <w:rPr>
          <w:noProof/>
        </w:rPr>
        <w:fldChar w:fldCharType="begin"/>
      </w:r>
      <w:r>
        <w:rPr>
          <w:noProof/>
        </w:rPr>
        <w:instrText xml:space="preserve"> PAGEREF _Toc450641465 \h </w:instrText>
      </w:r>
      <w:r>
        <w:rPr>
          <w:noProof/>
        </w:rPr>
      </w:r>
      <w:r>
        <w:rPr>
          <w:noProof/>
        </w:rPr>
        <w:fldChar w:fldCharType="separate"/>
      </w:r>
      <w:r w:rsidR="00CA3FEC">
        <w:rPr>
          <w:noProof/>
        </w:rPr>
        <w:t>16</w:t>
      </w:r>
      <w:r>
        <w:rPr>
          <w:noProof/>
        </w:rPr>
        <w:fldChar w:fldCharType="end"/>
      </w:r>
    </w:p>
    <w:p w14:paraId="0E6F5F23" w14:textId="2238D137" w:rsidR="00CA3FEC" w:rsidRPr="00CA3FEC" w:rsidRDefault="00CA3FEC" w:rsidP="00CA3FEC">
      <w:pPr>
        <w:pStyle w:val="TOC2"/>
        <w:tabs>
          <w:tab w:val="right" w:leader="dot" w:pos="9628"/>
        </w:tabs>
      </w:pPr>
      <w:r>
        <w:t>F</w:t>
      </w:r>
      <w:r>
        <w:rPr>
          <w:noProof/>
        </w:rPr>
        <w:t>requently asked questions ………………………………………………………………………...….17</w:t>
      </w:r>
    </w:p>
    <w:p w14:paraId="205FC6ED" w14:textId="0422B70C" w:rsidR="00A05B26" w:rsidRDefault="00A05B26">
      <w:pPr>
        <w:pStyle w:val="TOC2"/>
        <w:tabs>
          <w:tab w:val="right" w:leader="dot" w:pos="9628"/>
        </w:tabs>
        <w:rPr>
          <w:rFonts w:asciiTheme="minorHAnsi" w:eastAsiaTheme="minorEastAsia" w:hAnsiTheme="minorHAnsi"/>
          <w:noProof/>
          <w:lang w:eastAsia="en-AU"/>
        </w:rPr>
      </w:pPr>
      <w:r>
        <w:rPr>
          <w:noProof/>
        </w:rPr>
        <w:t>For more information</w:t>
      </w:r>
      <w:r>
        <w:rPr>
          <w:noProof/>
        </w:rPr>
        <w:tab/>
      </w:r>
      <w:r>
        <w:rPr>
          <w:noProof/>
        </w:rPr>
        <w:fldChar w:fldCharType="begin"/>
      </w:r>
      <w:r>
        <w:rPr>
          <w:noProof/>
        </w:rPr>
        <w:instrText xml:space="preserve"> PAGEREF _Toc450641466 \h </w:instrText>
      </w:r>
      <w:r>
        <w:rPr>
          <w:noProof/>
        </w:rPr>
      </w:r>
      <w:r>
        <w:rPr>
          <w:noProof/>
        </w:rPr>
        <w:fldChar w:fldCharType="separate"/>
      </w:r>
      <w:r w:rsidR="00CA3FEC">
        <w:rPr>
          <w:noProof/>
        </w:rPr>
        <w:t>20</w:t>
      </w:r>
      <w:r>
        <w:rPr>
          <w:noProof/>
        </w:rPr>
        <w:fldChar w:fldCharType="end"/>
      </w:r>
    </w:p>
    <w:p w14:paraId="35B4348D" w14:textId="77777777" w:rsidR="00CF36BF" w:rsidRDefault="00C107A1" w:rsidP="00DB43F1">
      <w:pPr>
        <w:pStyle w:val="Heading2"/>
        <w:rPr>
          <w:rFonts w:eastAsiaTheme="minorHAnsi" w:cs="Arial"/>
          <w:b w:val="0"/>
          <w:bCs w:val="0"/>
          <w:color w:val="000000"/>
          <w:sz w:val="24"/>
          <w:szCs w:val="24"/>
        </w:rPr>
      </w:pPr>
      <w:r>
        <w:rPr>
          <w:rFonts w:eastAsiaTheme="minorHAnsi" w:cs="Arial"/>
          <w:b w:val="0"/>
          <w:bCs w:val="0"/>
          <w:color w:val="000000"/>
          <w:sz w:val="24"/>
          <w:szCs w:val="24"/>
        </w:rPr>
        <w:fldChar w:fldCharType="end"/>
      </w:r>
    </w:p>
    <w:p w14:paraId="35B4348E" w14:textId="77777777" w:rsidR="00CF36BF" w:rsidRDefault="00CF36BF" w:rsidP="00CF36BF">
      <w:r>
        <w:br w:type="page"/>
      </w:r>
    </w:p>
    <w:p w14:paraId="35B4348F" w14:textId="77777777" w:rsidR="001020B0" w:rsidRPr="001020B0" w:rsidRDefault="001020B0" w:rsidP="00DB43F1">
      <w:pPr>
        <w:pStyle w:val="Heading2"/>
      </w:pPr>
      <w:bookmarkStart w:id="9" w:name="_Toc422929207"/>
      <w:bookmarkStart w:id="10" w:name="_Toc450641453"/>
      <w:r w:rsidRPr="001020B0">
        <w:lastRenderedPageBreak/>
        <w:t>Key Dates</w:t>
      </w:r>
      <w:bookmarkEnd w:id="9"/>
      <w:bookmarkEnd w:id="10"/>
    </w:p>
    <w:p w14:paraId="35B43490" w14:textId="50681799" w:rsidR="001020B0" w:rsidRPr="001020B0" w:rsidRDefault="001020B0" w:rsidP="00721C7B">
      <w:r w:rsidRPr="001020B0">
        <w:t>Applications Open</w:t>
      </w:r>
      <w:r w:rsidR="007223FE">
        <w:t>–</w:t>
      </w:r>
      <w:r w:rsidR="003579D0">
        <w:t>Monday 16 April</w:t>
      </w:r>
    </w:p>
    <w:p w14:paraId="35B43491" w14:textId="010415E0" w:rsidR="001020B0" w:rsidRPr="001020B0" w:rsidRDefault="001020B0" w:rsidP="00721C7B">
      <w:r w:rsidRPr="001020B0">
        <w:t>Applications Close</w:t>
      </w:r>
      <w:r w:rsidR="007223FE">
        <w:t>–</w:t>
      </w:r>
      <w:r w:rsidR="008A68C9">
        <w:t>Sunday 24</w:t>
      </w:r>
      <w:r w:rsidR="003579D0">
        <w:t xml:space="preserve"> June</w:t>
      </w:r>
    </w:p>
    <w:p w14:paraId="35B43492" w14:textId="50F075CE" w:rsidR="001020B0" w:rsidRPr="001020B0" w:rsidRDefault="001020B0" w:rsidP="00721C7B">
      <w:r w:rsidRPr="001020B0">
        <w:t>Judging Process Commences</w:t>
      </w:r>
      <w:r w:rsidR="007223FE">
        <w:t>–</w:t>
      </w:r>
      <w:r w:rsidR="003579D0">
        <w:t>Monday 2 July</w:t>
      </w:r>
    </w:p>
    <w:p w14:paraId="35B43493" w14:textId="385A26E3" w:rsidR="001020B0" w:rsidRDefault="001020B0" w:rsidP="00721C7B">
      <w:r w:rsidRPr="001020B0">
        <w:t>Shortlisted Finalists Contacted</w:t>
      </w:r>
      <w:r w:rsidR="007223FE">
        <w:t>–</w:t>
      </w:r>
      <w:r w:rsidR="00E90E3F">
        <w:t xml:space="preserve"> week commencing Monday 23 </w:t>
      </w:r>
      <w:r w:rsidR="003579D0">
        <w:t>July</w:t>
      </w:r>
    </w:p>
    <w:p w14:paraId="35B43494" w14:textId="5AA58900" w:rsidR="001020B0" w:rsidRDefault="001020B0" w:rsidP="00721C7B">
      <w:r w:rsidRPr="001020B0">
        <w:t>Award Presentation</w:t>
      </w:r>
      <w:r w:rsidR="007223FE">
        <w:t>–</w:t>
      </w:r>
      <w:r w:rsidR="003579D0">
        <w:t>Friday 26 October</w:t>
      </w:r>
    </w:p>
    <w:p w14:paraId="35B43495" w14:textId="434C5A4B" w:rsidR="001020B0" w:rsidRDefault="004B6BB1" w:rsidP="001020B0">
      <w:pPr>
        <w:rPr>
          <w:rFonts w:cs="Arial"/>
          <w:color w:val="000000"/>
          <w:sz w:val="24"/>
          <w:szCs w:val="24"/>
        </w:rPr>
      </w:pPr>
      <w:r>
        <w:rPr>
          <w:rFonts w:cs="Arial"/>
          <w:noProof/>
          <w:color w:val="000000"/>
          <w:sz w:val="24"/>
          <w:szCs w:val="24"/>
          <w:lang w:eastAsia="en-AU"/>
        </w:rPr>
        <w:drawing>
          <wp:inline distT="0" distB="0" distL="0" distR="0" wp14:anchorId="12D877C5" wp14:editId="7660E09F">
            <wp:extent cx="6115050" cy="3695700"/>
            <wp:effectExtent l="0" t="0" r="0" b="0"/>
            <wp:docPr id="2" name="Picture 2" descr="This image gives the estimated time it will take to complete each stage of the Victorian Education Excellence Awards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3695700"/>
                    </a:xfrm>
                    <a:prstGeom prst="rect">
                      <a:avLst/>
                    </a:prstGeom>
                    <a:noFill/>
                    <a:ln>
                      <a:noFill/>
                    </a:ln>
                  </pic:spPr>
                </pic:pic>
              </a:graphicData>
            </a:graphic>
          </wp:inline>
        </w:drawing>
      </w:r>
    </w:p>
    <w:p w14:paraId="35B43496" w14:textId="77777777" w:rsidR="00DC44E0" w:rsidRDefault="00DC44E0" w:rsidP="00721C7B">
      <w:pPr>
        <w:pStyle w:val="Heading2"/>
      </w:pPr>
      <w:bookmarkStart w:id="11" w:name="_Toc422929208"/>
      <w:bookmarkStart w:id="12" w:name="_Toc450641454"/>
      <w:r w:rsidRPr="00DC44E0">
        <w:t>Who is eligible?</w:t>
      </w:r>
      <w:bookmarkEnd w:id="11"/>
      <w:bookmarkEnd w:id="12"/>
    </w:p>
    <w:p w14:paraId="35B43497" w14:textId="02311CB5" w:rsidR="00DC44E0" w:rsidRPr="00DC44E0" w:rsidRDefault="00DC44E0" w:rsidP="00721C7B">
      <w:r w:rsidRPr="00DC44E0">
        <w:t>All staff employed by the Victorian</w:t>
      </w:r>
      <w:r>
        <w:t xml:space="preserve"> </w:t>
      </w:r>
      <w:r w:rsidRPr="00DC44E0">
        <w:t>government in a Victorian government</w:t>
      </w:r>
      <w:r>
        <w:t xml:space="preserve"> </w:t>
      </w:r>
      <w:r w:rsidRPr="00DC44E0">
        <w:t>school are encouraged to apply for</w:t>
      </w:r>
      <w:r>
        <w:t xml:space="preserve"> </w:t>
      </w:r>
      <w:r w:rsidRPr="00DC44E0">
        <w:t xml:space="preserve">the </w:t>
      </w:r>
      <w:r w:rsidR="008364D7">
        <w:t>201</w:t>
      </w:r>
      <w:r w:rsidR="00184F41">
        <w:t>8</w:t>
      </w:r>
      <w:r w:rsidRPr="00DC44E0">
        <w:t xml:space="preserve"> </w:t>
      </w:r>
      <w:r w:rsidR="00242A97">
        <w:t>awards</w:t>
      </w:r>
      <w:r w:rsidRPr="00DC44E0">
        <w:t>.</w:t>
      </w:r>
    </w:p>
    <w:p w14:paraId="35B43498" w14:textId="77777777" w:rsidR="00DC44E0" w:rsidRDefault="00721C7B" w:rsidP="00721C7B">
      <w:r>
        <w:t xml:space="preserve">Staff in specialist or </w:t>
      </w:r>
      <w:r w:rsidR="00DC44E0" w:rsidRPr="00DC44E0">
        <w:t>P-12 schools are</w:t>
      </w:r>
      <w:r w:rsidR="00DC44E0">
        <w:t xml:space="preserve"> </w:t>
      </w:r>
      <w:r>
        <w:t>eligible to apply for</w:t>
      </w:r>
      <w:r w:rsidR="00DC44E0" w:rsidRPr="00DC44E0">
        <w:t xml:space="preserve"> either primary</w:t>
      </w:r>
      <w:r w:rsidR="00DC44E0">
        <w:t xml:space="preserve"> </w:t>
      </w:r>
      <w:r w:rsidR="00DC44E0" w:rsidRPr="00DC44E0">
        <w:t>or secondary categories.</w:t>
      </w:r>
    </w:p>
    <w:p w14:paraId="35B43499" w14:textId="1E681E84" w:rsidR="00242A97" w:rsidRDefault="00242A97" w:rsidP="00242A97">
      <w:r w:rsidRPr="00DC44E0">
        <w:t>No</w:t>
      </w:r>
      <w:r>
        <w:t>n-government school staff are not e</w:t>
      </w:r>
      <w:r w:rsidRPr="00DC44E0">
        <w:t xml:space="preserve">ligible to apply. </w:t>
      </w:r>
    </w:p>
    <w:p w14:paraId="011403D5" w14:textId="3F02EC14" w:rsidR="003579D0" w:rsidRDefault="00242A97" w:rsidP="00242A97">
      <w:r w:rsidRPr="00DC44E0">
        <w:t>Early childhood staff are</w:t>
      </w:r>
      <w:r>
        <w:t xml:space="preserve"> </w:t>
      </w:r>
      <w:r w:rsidRPr="00DC44E0">
        <w:t xml:space="preserve">encouraged to </w:t>
      </w:r>
      <w:hyperlink r:id="rId12" w:history="1">
        <w:r w:rsidRPr="000046BB">
          <w:rPr>
            <w:rStyle w:val="Hyperlink"/>
          </w:rPr>
          <w:t>a</w:t>
        </w:r>
        <w:r w:rsidR="00A05B26" w:rsidRPr="000046BB">
          <w:rPr>
            <w:rStyle w:val="Hyperlink"/>
          </w:rPr>
          <w:t>pply for the Early Years Awards</w:t>
        </w:r>
      </w:hyperlink>
    </w:p>
    <w:p w14:paraId="35B4349B" w14:textId="77777777" w:rsidR="00242A97" w:rsidRDefault="00242A97" w:rsidP="00721C7B"/>
    <w:p w14:paraId="35B4349C" w14:textId="77777777" w:rsidR="00721C7B" w:rsidRDefault="00721C7B">
      <w:pPr>
        <w:rPr>
          <w:rFonts w:eastAsiaTheme="majorEastAsia" w:cstheme="majorBidi"/>
          <w:b/>
          <w:bCs/>
          <w:color w:val="FFC000"/>
          <w:sz w:val="28"/>
        </w:rPr>
      </w:pPr>
      <w:r>
        <w:br w:type="page"/>
      </w:r>
    </w:p>
    <w:p w14:paraId="35B4349E" w14:textId="74994B51" w:rsidR="00DC44E0" w:rsidRPr="00DC44E0" w:rsidRDefault="00AB6C50" w:rsidP="003A3E11">
      <w:pPr>
        <w:pStyle w:val="Heading3"/>
      </w:pPr>
      <w:r>
        <w:lastRenderedPageBreak/>
        <w:t xml:space="preserve">If you </w:t>
      </w:r>
      <w:r w:rsidR="00A05B26">
        <w:t>or your nominee</w:t>
      </w:r>
      <w:r w:rsidR="004B6BB1">
        <w:t xml:space="preserve">(s) </w:t>
      </w:r>
      <w:r>
        <w:t>are a p</w:t>
      </w:r>
      <w:r w:rsidR="00721C7B">
        <w:t>rincipal c</w:t>
      </w:r>
      <w:r w:rsidR="00DC44E0" w:rsidRPr="00DC44E0">
        <w:t>lass</w:t>
      </w:r>
      <w:r>
        <w:t xml:space="preserve"> employee </w:t>
      </w:r>
      <w:r w:rsidR="002F2745">
        <w:t>(p</w:t>
      </w:r>
      <w:r w:rsidR="00721C7B">
        <w:t>rincipals, assistant principals and campus p</w:t>
      </w:r>
      <w:r w:rsidR="00DC44E0" w:rsidRPr="00DC44E0">
        <w:t>rincipals)</w:t>
      </w:r>
      <w:r>
        <w:t>, you can apply for:</w:t>
      </w:r>
    </w:p>
    <w:p w14:paraId="35B4349F" w14:textId="77777777" w:rsidR="00DC44E0" w:rsidRDefault="00721C7B" w:rsidP="00721C7B">
      <w:pPr>
        <w:pStyle w:val="Heading4"/>
      </w:pPr>
      <w:r>
        <w:t>Individual a</w:t>
      </w:r>
      <w:r w:rsidR="00DC44E0" w:rsidRPr="00DC44E0">
        <w:t>wards</w:t>
      </w:r>
    </w:p>
    <w:p w14:paraId="35B434A0" w14:textId="77777777" w:rsidR="00DC44E0" w:rsidRPr="00DC44E0" w:rsidRDefault="00DC44E0" w:rsidP="00721C7B">
      <w:pPr>
        <w:pStyle w:val="ListParagraph"/>
        <w:numPr>
          <w:ilvl w:val="0"/>
          <w:numId w:val="2"/>
        </w:numPr>
      </w:pPr>
      <w:r w:rsidRPr="00DC44E0">
        <w:t>Outstanding Primary Principal Award</w:t>
      </w:r>
    </w:p>
    <w:p w14:paraId="35B434A1" w14:textId="77777777" w:rsidR="00DC44E0" w:rsidRPr="00DC44E0" w:rsidRDefault="00DC44E0" w:rsidP="00721C7B">
      <w:pPr>
        <w:pStyle w:val="ListParagraph"/>
        <w:numPr>
          <w:ilvl w:val="0"/>
          <w:numId w:val="2"/>
        </w:numPr>
      </w:pPr>
      <w:r w:rsidRPr="00DC44E0">
        <w:t>Outstanding Secondary Principal Award</w:t>
      </w:r>
    </w:p>
    <w:p w14:paraId="35B434A2" w14:textId="77777777" w:rsidR="00DC44E0" w:rsidRPr="00DC44E0" w:rsidRDefault="00721C7B" w:rsidP="00721C7B">
      <w:pPr>
        <w:pStyle w:val="Heading4"/>
      </w:pPr>
      <w:r>
        <w:t>Team a</w:t>
      </w:r>
      <w:r w:rsidR="00DC44E0" w:rsidRPr="00DC44E0">
        <w:t>wards</w:t>
      </w:r>
    </w:p>
    <w:p w14:paraId="35B434A3" w14:textId="77777777" w:rsidR="00DC44E0" w:rsidRPr="00DC44E0" w:rsidRDefault="00DC44E0" w:rsidP="00721C7B">
      <w:pPr>
        <w:pStyle w:val="ListParagraph"/>
        <w:numPr>
          <w:ilvl w:val="0"/>
          <w:numId w:val="2"/>
        </w:numPr>
      </w:pPr>
      <w:r w:rsidRPr="00DC44E0">
        <w:t>Outstanding Inclusive Education Award</w:t>
      </w:r>
    </w:p>
    <w:p w14:paraId="35B434A4" w14:textId="77777777" w:rsidR="00DC44E0" w:rsidRPr="00DC44E0" w:rsidRDefault="00DC44E0" w:rsidP="00721C7B">
      <w:pPr>
        <w:pStyle w:val="ListParagraph"/>
        <w:numPr>
          <w:ilvl w:val="0"/>
          <w:numId w:val="2"/>
        </w:numPr>
      </w:pPr>
      <w:r w:rsidRPr="00DC44E0">
        <w:t xml:space="preserve">Outstanding </w:t>
      </w:r>
      <w:proofErr w:type="spellStart"/>
      <w:r w:rsidRPr="00DC44E0">
        <w:t>Koorie</w:t>
      </w:r>
      <w:proofErr w:type="spellEnd"/>
      <w:r w:rsidRPr="00DC44E0">
        <w:t xml:space="preserve"> Education Award</w:t>
      </w:r>
    </w:p>
    <w:p w14:paraId="35B434A5" w14:textId="77777777" w:rsidR="00DC44E0" w:rsidRDefault="00DC44E0" w:rsidP="00721C7B">
      <w:pPr>
        <w:pStyle w:val="ListParagraph"/>
        <w:numPr>
          <w:ilvl w:val="0"/>
          <w:numId w:val="2"/>
        </w:numPr>
      </w:pPr>
      <w:r w:rsidRPr="00DC44E0">
        <w:t>Outstanding School Advancement Award</w:t>
      </w:r>
    </w:p>
    <w:p w14:paraId="35B434A6" w14:textId="431B2DA4" w:rsidR="00DC44E0" w:rsidRPr="00DC44E0" w:rsidRDefault="00AB6C50" w:rsidP="00721C7B">
      <w:pPr>
        <w:pStyle w:val="Heading3"/>
      </w:pPr>
      <w:r>
        <w:t>If you</w:t>
      </w:r>
      <w:r w:rsidR="00A05B26">
        <w:t xml:space="preserve"> or your nominee</w:t>
      </w:r>
      <w:r w:rsidR="004B6BB1">
        <w:t>(s)</w:t>
      </w:r>
      <w:r>
        <w:t xml:space="preserve"> are a t</w:t>
      </w:r>
      <w:r w:rsidR="00721C7B">
        <w:t>eacher c</w:t>
      </w:r>
      <w:r w:rsidR="00DC44E0" w:rsidRPr="00DC44E0">
        <w:t>lass</w:t>
      </w:r>
      <w:r>
        <w:t xml:space="preserve"> employee, you can apply for:</w:t>
      </w:r>
    </w:p>
    <w:p w14:paraId="35B434A7" w14:textId="77777777" w:rsidR="00DC44E0" w:rsidRPr="00DC44E0" w:rsidRDefault="00721C7B" w:rsidP="00721C7B">
      <w:pPr>
        <w:pStyle w:val="Heading4"/>
      </w:pPr>
      <w:r>
        <w:t>Individual a</w:t>
      </w:r>
      <w:r w:rsidR="00DC44E0" w:rsidRPr="00DC44E0">
        <w:t>wards</w:t>
      </w:r>
    </w:p>
    <w:p w14:paraId="35B434A8" w14:textId="77777777" w:rsidR="00DC44E0" w:rsidRPr="00DC44E0" w:rsidRDefault="00DC44E0" w:rsidP="00721C7B">
      <w:pPr>
        <w:pStyle w:val="ListParagraph"/>
        <w:numPr>
          <w:ilvl w:val="0"/>
          <w:numId w:val="2"/>
        </w:numPr>
      </w:pPr>
      <w:r w:rsidRPr="00DC44E0">
        <w:t>Outstanding Primary Teacher Award</w:t>
      </w:r>
    </w:p>
    <w:p w14:paraId="35B434A9" w14:textId="77777777" w:rsidR="00DC44E0" w:rsidRPr="00DC44E0" w:rsidRDefault="00DC44E0" w:rsidP="00721C7B">
      <w:pPr>
        <w:pStyle w:val="ListParagraph"/>
        <w:numPr>
          <w:ilvl w:val="0"/>
          <w:numId w:val="2"/>
        </w:numPr>
      </w:pPr>
      <w:r w:rsidRPr="00DC44E0">
        <w:t>Outstanding Secondary Teacher Award</w:t>
      </w:r>
    </w:p>
    <w:p w14:paraId="35B434AA" w14:textId="77777777" w:rsidR="00DC44E0" w:rsidRPr="00DC44E0" w:rsidRDefault="00DC44E0" w:rsidP="00721C7B">
      <w:pPr>
        <w:pStyle w:val="Heading4"/>
      </w:pPr>
      <w:r w:rsidRPr="00DC44E0">
        <w:t xml:space="preserve">Team </w:t>
      </w:r>
      <w:r w:rsidR="00721C7B">
        <w:t>a</w:t>
      </w:r>
      <w:r w:rsidRPr="00DC44E0">
        <w:t>wards</w:t>
      </w:r>
    </w:p>
    <w:p w14:paraId="35B434AB" w14:textId="77777777" w:rsidR="00DC44E0" w:rsidRPr="00DC44E0" w:rsidRDefault="00DC44E0" w:rsidP="00721C7B">
      <w:pPr>
        <w:pStyle w:val="ListParagraph"/>
        <w:numPr>
          <w:ilvl w:val="0"/>
          <w:numId w:val="2"/>
        </w:numPr>
      </w:pPr>
      <w:r w:rsidRPr="00DC44E0">
        <w:t>Outstanding Inclusive Education Award</w:t>
      </w:r>
    </w:p>
    <w:p w14:paraId="35B434AC" w14:textId="77777777" w:rsidR="00DC44E0" w:rsidRPr="00DC44E0" w:rsidRDefault="00DC44E0" w:rsidP="00721C7B">
      <w:pPr>
        <w:pStyle w:val="ListParagraph"/>
        <w:numPr>
          <w:ilvl w:val="0"/>
          <w:numId w:val="2"/>
        </w:numPr>
      </w:pPr>
      <w:r w:rsidRPr="00DC44E0">
        <w:t xml:space="preserve">Outstanding </w:t>
      </w:r>
      <w:proofErr w:type="spellStart"/>
      <w:r w:rsidRPr="00DC44E0">
        <w:t>Koorie</w:t>
      </w:r>
      <w:proofErr w:type="spellEnd"/>
      <w:r w:rsidRPr="00DC44E0">
        <w:t xml:space="preserve"> Education Award</w:t>
      </w:r>
    </w:p>
    <w:p w14:paraId="35B434AD" w14:textId="77777777" w:rsidR="00DC44E0" w:rsidRDefault="00DC44E0" w:rsidP="00721C7B">
      <w:pPr>
        <w:pStyle w:val="ListParagraph"/>
        <w:numPr>
          <w:ilvl w:val="0"/>
          <w:numId w:val="2"/>
        </w:numPr>
      </w:pPr>
      <w:r w:rsidRPr="00DC44E0">
        <w:t>Outstanding School Advancement Award</w:t>
      </w:r>
    </w:p>
    <w:p w14:paraId="35B434AE" w14:textId="1EDDBEF2" w:rsidR="00DC44E0" w:rsidRPr="00DC44E0" w:rsidRDefault="00AB6C50" w:rsidP="00721C7B">
      <w:pPr>
        <w:pStyle w:val="Heading3"/>
      </w:pPr>
      <w:r>
        <w:t>If you</w:t>
      </w:r>
      <w:r w:rsidR="00A05B26">
        <w:t xml:space="preserve"> or your nominee</w:t>
      </w:r>
      <w:r w:rsidR="004B6BB1">
        <w:t>(s)</w:t>
      </w:r>
      <w:r>
        <w:t xml:space="preserve"> are an e</w:t>
      </w:r>
      <w:r w:rsidR="00721C7B">
        <w:t>ducation support c</w:t>
      </w:r>
      <w:r w:rsidR="00DC44E0" w:rsidRPr="00DC44E0">
        <w:t>lass</w:t>
      </w:r>
      <w:r>
        <w:t xml:space="preserve"> employee, you can apply for:</w:t>
      </w:r>
    </w:p>
    <w:p w14:paraId="7C82ABA2" w14:textId="77777777" w:rsidR="00E26D27" w:rsidRPr="00DC44E0" w:rsidRDefault="00E26D27" w:rsidP="00E26D27">
      <w:pPr>
        <w:pStyle w:val="Heading4"/>
      </w:pPr>
      <w:r>
        <w:t>Individual a</w:t>
      </w:r>
      <w:r w:rsidRPr="00DC44E0">
        <w:t>ward</w:t>
      </w:r>
    </w:p>
    <w:p w14:paraId="3BFF5E43" w14:textId="77777777" w:rsidR="00E26D27" w:rsidRPr="00DC44E0" w:rsidRDefault="00E26D27" w:rsidP="00E26D27">
      <w:pPr>
        <w:pStyle w:val="ListParagraph"/>
        <w:numPr>
          <w:ilvl w:val="0"/>
          <w:numId w:val="2"/>
        </w:numPr>
      </w:pPr>
      <w:r w:rsidRPr="00DC44E0">
        <w:t>Outstanding Business Manager Award</w:t>
      </w:r>
    </w:p>
    <w:p w14:paraId="35B434AF" w14:textId="39E8A935" w:rsidR="00DC44E0" w:rsidRPr="00DC44E0" w:rsidRDefault="00DC44E0" w:rsidP="00721C7B">
      <w:pPr>
        <w:pStyle w:val="Heading4"/>
      </w:pPr>
      <w:r w:rsidRPr="00DC44E0">
        <w:t>Team Awards</w:t>
      </w:r>
    </w:p>
    <w:p w14:paraId="35B434B0" w14:textId="77777777" w:rsidR="00DC44E0" w:rsidRPr="00DC44E0" w:rsidRDefault="00DC44E0" w:rsidP="00CF36BF">
      <w:pPr>
        <w:pStyle w:val="ListParagraph"/>
        <w:numPr>
          <w:ilvl w:val="0"/>
          <w:numId w:val="2"/>
        </w:numPr>
      </w:pPr>
      <w:r w:rsidRPr="00DC44E0">
        <w:t>Outstanding Education Support Team</w:t>
      </w:r>
    </w:p>
    <w:p w14:paraId="35B434B1" w14:textId="77777777" w:rsidR="00DC44E0" w:rsidRPr="00DC44E0" w:rsidRDefault="00DC44E0" w:rsidP="00CF36BF">
      <w:pPr>
        <w:pStyle w:val="ListParagraph"/>
        <w:numPr>
          <w:ilvl w:val="0"/>
          <w:numId w:val="2"/>
        </w:numPr>
      </w:pPr>
      <w:r w:rsidRPr="00DC44E0">
        <w:t>Outstanding Inclusive Education Award</w:t>
      </w:r>
    </w:p>
    <w:p w14:paraId="35B434B2" w14:textId="77777777" w:rsidR="00DC44E0" w:rsidRPr="00DC44E0" w:rsidRDefault="00DC44E0" w:rsidP="00CF36BF">
      <w:pPr>
        <w:pStyle w:val="ListParagraph"/>
        <w:numPr>
          <w:ilvl w:val="0"/>
          <w:numId w:val="2"/>
        </w:numPr>
      </w:pPr>
      <w:r w:rsidRPr="00DC44E0">
        <w:t xml:space="preserve">Outstanding </w:t>
      </w:r>
      <w:proofErr w:type="spellStart"/>
      <w:r w:rsidRPr="00DC44E0">
        <w:t>Koorie</w:t>
      </w:r>
      <w:proofErr w:type="spellEnd"/>
      <w:r w:rsidRPr="00DC44E0">
        <w:t xml:space="preserve"> Education Award</w:t>
      </w:r>
    </w:p>
    <w:p w14:paraId="35B434B3" w14:textId="715FEC62" w:rsidR="00DC44E0" w:rsidRDefault="00DC44E0" w:rsidP="00CF36BF">
      <w:pPr>
        <w:pStyle w:val="ListParagraph"/>
        <w:numPr>
          <w:ilvl w:val="0"/>
          <w:numId w:val="2"/>
        </w:numPr>
      </w:pPr>
      <w:r w:rsidRPr="00DC44E0">
        <w:t>Outstanding School Advancement Award</w:t>
      </w:r>
    </w:p>
    <w:p w14:paraId="30395AFF" w14:textId="77777777" w:rsidR="000E0550" w:rsidRPr="000E0550" w:rsidRDefault="000E0550" w:rsidP="000E0550">
      <w:pPr>
        <w:pStyle w:val="Heading3"/>
      </w:pPr>
      <w:r w:rsidRPr="000E0550">
        <w:t>Who can nominate colleagues for an Award?</w:t>
      </w:r>
    </w:p>
    <w:p w14:paraId="2364AF4C" w14:textId="77777777" w:rsidR="000E0550" w:rsidRPr="00024C21" w:rsidRDefault="000E0550" w:rsidP="000E0550">
      <w:pPr>
        <w:ind w:left="360"/>
        <w:rPr>
          <w:rFonts w:cs="Arial"/>
          <w:lang w:eastAsia="en-AU"/>
        </w:rPr>
      </w:pPr>
      <w:r w:rsidRPr="00024C21">
        <w:rPr>
          <w:rFonts w:cs="Arial"/>
          <w:lang w:eastAsia="en-AU"/>
        </w:rPr>
        <w:t>The following may nominate principals, teachers, business managers and education support colleagues for the VEEA:</w:t>
      </w:r>
    </w:p>
    <w:p w14:paraId="68A5B519" w14:textId="77777777" w:rsidR="000E0550" w:rsidRPr="000E0550" w:rsidRDefault="000E0550" w:rsidP="000E0550">
      <w:pPr>
        <w:pStyle w:val="ListParagraph"/>
        <w:numPr>
          <w:ilvl w:val="0"/>
          <w:numId w:val="2"/>
        </w:numPr>
      </w:pPr>
      <w:r w:rsidRPr="000E0550">
        <w:t>Principal class employees</w:t>
      </w:r>
    </w:p>
    <w:p w14:paraId="38216CA7" w14:textId="77777777" w:rsidR="000E0550" w:rsidRPr="000E0550" w:rsidRDefault="000E0550" w:rsidP="000E0550">
      <w:pPr>
        <w:pStyle w:val="ListParagraph"/>
        <w:numPr>
          <w:ilvl w:val="0"/>
          <w:numId w:val="2"/>
        </w:numPr>
      </w:pPr>
      <w:r w:rsidRPr="000E0550">
        <w:t>Teachers</w:t>
      </w:r>
    </w:p>
    <w:p w14:paraId="75522412" w14:textId="77777777" w:rsidR="000E0550" w:rsidRPr="000E0550" w:rsidRDefault="000E0550" w:rsidP="000E0550">
      <w:pPr>
        <w:pStyle w:val="ListParagraph"/>
        <w:numPr>
          <w:ilvl w:val="0"/>
          <w:numId w:val="2"/>
        </w:numPr>
      </w:pPr>
      <w:r w:rsidRPr="000E0550">
        <w:t>Education support class employees</w:t>
      </w:r>
    </w:p>
    <w:p w14:paraId="6B3ECBD6" w14:textId="77777777" w:rsidR="000E0550" w:rsidRPr="000E0550" w:rsidRDefault="000E0550" w:rsidP="000E0550">
      <w:pPr>
        <w:pStyle w:val="ListParagraph"/>
        <w:numPr>
          <w:ilvl w:val="0"/>
          <w:numId w:val="2"/>
        </w:numPr>
      </w:pPr>
      <w:r w:rsidRPr="000E0550">
        <w:t>School Council members</w:t>
      </w:r>
    </w:p>
    <w:p w14:paraId="631EAFF9" w14:textId="77777777" w:rsidR="000E0550" w:rsidRPr="000E0550" w:rsidRDefault="000E0550" w:rsidP="000E0550">
      <w:pPr>
        <w:pStyle w:val="ListParagraph"/>
        <w:numPr>
          <w:ilvl w:val="0"/>
          <w:numId w:val="2"/>
        </w:numPr>
      </w:pPr>
      <w:r w:rsidRPr="000E0550">
        <w:t>Regional Directors, Executive Directors and Education Area Executive Directors</w:t>
      </w:r>
    </w:p>
    <w:p w14:paraId="2B51DE91" w14:textId="77777777" w:rsidR="000E0550" w:rsidRPr="000E0550" w:rsidRDefault="000E0550" w:rsidP="000E0550">
      <w:pPr>
        <w:pStyle w:val="ListParagraph"/>
        <w:numPr>
          <w:ilvl w:val="0"/>
          <w:numId w:val="2"/>
        </w:numPr>
      </w:pPr>
      <w:r w:rsidRPr="000E0550">
        <w:t>Senior Education Improvement Leaders</w:t>
      </w:r>
    </w:p>
    <w:p w14:paraId="07FC5973" w14:textId="77777777" w:rsidR="000E0550" w:rsidRPr="00DC44E0" w:rsidRDefault="000E0550" w:rsidP="000E0550"/>
    <w:p w14:paraId="35B434BB" w14:textId="77777777" w:rsidR="00721C7B" w:rsidRDefault="00721C7B" w:rsidP="000E0550">
      <w:pPr>
        <w:pStyle w:val="ListParagraph"/>
      </w:pPr>
      <w:r>
        <w:br w:type="page"/>
      </w:r>
    </w:p>
    <w:p w14:paraId="35B434BC" w14:textId="7A80C0EC" w:rsidR="00DC44E0" w:rsidRDefault="00242A97" w:rsidP="00DE6010">
      <w:pPr>
        <w:pStyle w:val="Heading2"/>
        <w:spacing w:before="120"/>
      </w:pPr>
      <w:bookmarkStart w:id="13" w:name="_Toc422929209"/>
      <w:bookmarkStart w:id="14" w:name="_Toc450641455"/>
      <w:r>
        <w:lastRenderedPageBreak/>
        <w:t>Award categories</w:t>
      </w:r>
      <w:bookmarkEnd w:id="13"/>
      <w:bookmarkEnd w:id="14"/>
    </w:p>
    <w:p w14:paraId="35B434BD" w14:textId="77777777" w:rsidR="00242A97" w:rsidRDefault="00242A97" w:rsidP="00DE6010">
      <w:pPr>
        <w:pStyle w:val="Heading3"/>
        <w:spacing w:before="120"/>
      </w:pPr>
      <w:r>
        <w:t>Individual awards</w:t>
      </w:r>
    </w:p>
    <w:p w14:paraId="35B434BE" w14:textId="77777777" w:rsidR="00242A97" w:rsidRDefault="00242A97" w:rsidP="00DE6010">
      <w:pPr>
        <w:pStyle w:val="Heading4"/>
        <w:spacing w:before="60" w:after="80"/>
      </w:pPr>
      <w:r>
        <w:t>Outstanding Primary Teacher</w:t>
      </w:r>
    </w:p>
    <w:p w14:paraId="35B434BF" w14:textId="77777777" w:rsidR="00242A97" w:rsidRDefault="00242A97" w:rsidP="00DE6010">
      <w:pPr>
        <w:spacing w:before="60" w:after="80"/>
      </w:pPr>
      <w:r>
        <w:t>In recognition of effective and innovative teachers who have demonstrated excellence in teaching practice at a Victorian government primary school and have made a significant contribution to improving student achievement, engagement and wellbeing.</w:t>
      </w:r>
    </w:p>
    <w:p w14:paraId="35B434C0" w14:textId="77777777" w:rsidR="00242A97" w:rsidRDefault="00242A97" w:rsidP="00DE6010">
      <w:pPr>
        <w:pStyle w:val="Heading4"/>
        <w:spacing w:before="60" w:after="80"/>
      </w:pPr>
      <w:r>
        <w:t>Outstanding Secondary Teacher</w:t>
      </w:r>
    </w:p>
    <w:p w14:paraId="35B434C1" w14:textId="77777777" w:rsidR="00242A97" w:rsidRDefault="00242A97" w:rsidP="00DE6010">
      <w:pPr>
        <w:spacing w:before="60" w:after="80"/>
      </w:pPr>
      <w:r>
        <w:t>In recognition of effective and innovative teachers who have demonstrated excellence in teaching practice at a Victorian government secondary school and have made a significant contribution to improving student achievement, engagement and wellbeing.</w:t>
      </w:r>
    </w:p>
    <w:p w14:paraId="35B434C2" w14:textId="77777777" w:rsidR="00242A97" w:rsidRDefault="00242A97" w:rsidP="00DE6010">
      <w:pPr>
        <w:pStyle w:val="Heading4"/>
        <w:spacing w:before="60" w:after="80"/>
      </w:pPr>
      <w:r>
        <w:t>Outstanding Primary Principal</w:t>
      </w:r>
    </w:p>
    <w:p w14:paraId="35B434C3" w14:textId="5A8AEC3C" w:rsidR="00242A97" w:rsidRDefault="00242A97" w:rsidP="00DE6010">
      <w:pPr>
        <w:spacing w:before="60" w:after="80"/>
      </w:pPr>
      <w:r>
        <w:t xml:space="preserve">In recognition of talented principals who have demonstrated leadership excellence in a Victorian government primary school. These principals </w:t>
      </w:r>
      <w:r w:rsidR="00BD55B0">
        <w:t>have</w:t>
      </w:r>
      <w:r>
        <w:t xml:space="preserve"> made a significant contribution to improving staff and student achievement, engagement and wellbeing; raised the quality of teaching; and improved the overall performance of their school.</w:t>
      </w:r>
    </w:p>
    <w:p w14:paraId="35B434C4" w14:textId="77777777" w:rsidR="00242A97" w:rsidRDefault="00242A97" w:rsidP="00DE6010">
      <w:pPr>
        <w:pStyle w:val="Heading4"/>
        <w:spacing w:before="60" w:after="80"/>
      </w:pPr>
      <w:r>
        <w:t>Outstanding Secondary Principal</w:t>
      </w:r>
    </w:p>
    <w:p w14:paraId="35B434C5" w14:textId="77777777" w:rsidR="00242A97" w:rsidRDefault="00242A97" w:rsidP="00DE6010">
      <w:pPr>
        <w:spacing w:before="60" w:after="80"/>
      </w:pPr>
      <w:r>
        <w:t>In recognition of talented principals who have demonstrated leadership excellence in a Victorian government secondary school. These principals have made a significant contribution to improving staff and student achievement, engagement and wellbeing; raised the quality of teaching; and improved the overall performance of their school.</w:t>
      </w:r>
    </w:p>
    <w:p w14:paraId="35B434C6" w14:textId="77777777" w:rsidR="00242A97" w:rsidRDefault="00242A97" w:rsidP="00DE6010">
      <w:pPr>
        <w:pStyle w:val="Heading4"/>
        <w:spacing w:before="60" w:after="80"/>
      </w:pPr>
      <w:r>
        <w:t>Outstanding Business Manager</w:t>
      </w:r>
    </w:p>
    <w:p w14:paraId="35B434C7" w14:textId="7AAE43B5" w:rsidR="00242A97" w:rsidRDefault="00242A97" w:rsidP="00DE6010">
      <w:pPr>
        <w:spacing w:before="60" w:after="80"/>
      </w:pPr>
      <w:r>
        <w:t xml:space="preserve">In recognition of exceptional business managers within the Victorian </w:t>
      </w:r>
      <w:r w:rsidR="00F30715">
        <w:t>g</w:t>
      </w:r>
      <w:r>
        <w:t xml:space="preserve">overnment education system, who have demonstrated excellence in school finance and business management whilst making a significant contribution to the performance of their </w:t>
      </w:r>
      <w:proofErr w:type="gramStart"/>
      <w:r>
        <w:t>school.</w:t>
      </w:r>
      <w:proofErr w:type="gramEnd"/>
    </w:p>
    <w:p w14:paraId="35B434C8" w14:textId="77777777" w:rsidR="00242A97" w:rsidRDefault="00242A97" w:rsidP="00DE6010">
      <w:pPr>
        <w:pStyle w:val="Heading3"/>
        <w:spacing w:before="100"/>
      </w:pPr>
      <w:r>
        <w:t>Team awards</w:t>
      </w:r>
    </w:p>
    <w:p w14:paraId="35B434C9" w14:textId="77777777" w:rsidR="00242A97" w:rsidRDefault="00242A97" w:rsidP="00DE6010">
      <w:pPr>
        <w:pStyle w:val="Heading4"/>
        <w:spacing w:before="60" w:after="80"/>
      </w:pPr>
      <w:r>
        <w:t>Outstanding Education Support Team</w:t>
      </w:r>
    </w:p>
    <w:p w14:paraId="35B434CA" w14:textId="663AD4A5" w:rsidR="00242A97" w:rsidRDefault="00242A97" w:rsidP="00DE6010">
      <w:pPr>
        <w:spacing w:before="60" w:after="80"/>
      </w:pPr>
      <w:r>
        <w:t xml:space="preserve">In recognition of exceptional </w:t>
      </w:r>
      <w:r w:rsidR="00E5778C">
        <w:t>e</w:t>
      </w:r>
      <w:r>
        <w:t xml:space="preserve">ducation support teams within the Victorian </w:t>
      </w:r>
      <w:r w:rsidR="00F30715">
        <w:t>g</w:t>
      </w:r>
      <w:r>
        <w:t>overnment education system that have demonstrated excellence in collaboration and teamwork within a school setting and made a significant contribution to improving student achievement, engagement and wellbeing.</w:t>
      </w:r>
    </w:p>
    <w:p w14:paraId="35B434CB" w14:textId="77777777" w:rsidR="00242A97" w:rsidRDefault="00242A97" w:rsidP="00DE6010">
      <w:pPr>
        <w:pStyle w:val="Heading4"/>
        <w:spacing w:before="60" w:after="80"/>
      </w:pPr>
      <w:r w:rsidRPr="007A08B6">
        <w:t>Outstanding Inclusive Education Award</w:t>
      </w:r>
    </w:p>
    <w:p w14:paraId="35B434CC" w14:textId="4E6B3FAC" w:rsidR="00242A97" w:rsidRDefault="00242A97" w:rsidP="00DE6010">
      <w:pPr>
        <w:spacing w:before="60" w:after="80"/>
      </w:pPr>
      <w:r>
        <w:t xml:space="preserve">In recognition of exceptional education staff within the Victorian </w:t>
      </w:r>
      <w:r w:rsidR="00F30715">
        <w:t>g</w:t>
      </w:r>
      <w:r>
        <w:t>overnment education system who have demonstrated outstanding system improvements with regard to the achievement, engagement and wellbeing of students with additional needs.</w:t>
      </w:r>
      <w:r w:rsidR="00136F8D">
        <w:t xml:space="preserve"> This team </w:t>
      </w:r>
      <w:r w:rsidR="007223FE">
        <w:t>has</w:t>
      </w:r>
      <w:r w:rsidR="00136F8D">
        <w:t xml:space="preserve"> demonstrated excellence</w:t>
      </w:r>
      <w:r w:rsidR="00682AB2">
        <w:t xml:space="preserve"> implementing innovation and change for students with additional needs, </w:t>
      </w:r>
      <w:r w:rsidR="007223FE">
        <w:t>creating</w:t>
      </w:r>
      <w:r w:rsidR="00682AB2">
        <w:t xml:space="preserve"> an impact</w:t>
      </w:r>
      <w:r w:rsidR="00136F8D">
        <w:t xml:space="preserve"> throughout </w:t>
      </w:r>
      <w:r w:rsidR="00682AB2">
        <w:t>their</w:t>
      </w:r>
      <w:r w:rsidR="00136F8D">
        <w:t xml:space="preserve"> school, system and community.    </w:t>
      </w:r>
    </w:p>
    <w:p w14:paraId="35B434CD" w14:textId="77777777" w:rsidR="00242A97" w:rsidRDefault="00242A97" w:rsidP="00DE6010">
      <w:pPr>
        <w:pStyle w:val="Heading4"/>
        <w:spacing w:before="60" w:after="80"/>
      </w:pPr>
      <w:r w:rsidRPr="007A08B6">
        <w:t>Outstanding School Advancement Award</w:t>
      </w:r>
    </w:p>
    <w:p w14:paraId="35B434CE" w14:textId="379BE6A3" w:rsidR="00242A97" w:rsidRDefault="00242A97" w:rsidP="00DE6010">
      <w:pPr>
        <w:spacing w:before="60" w:after="80"/>
      </w:pPr>
      <w:r>
        <w:t xml:space="preserve">In recognition of exceptional school-based staff within the Victorian </w:t>
      </w:r>
      <w:r w:rsidR="00F30715">
        <w:t>g</w:t>
      </w:r>
      <w:r>
        <w:t>overnment education system who have demonstrated excellence in improving whole-school outcomes through strategic planning, improvement initiatives</w:t>
      </w:r>
      <w:r w:rsidR="0054149E">
        <w:t>,</w:t>
      </w:r>
      <w:r>
        <w:t xml:space="preserve"> and have made a significant contribution to developing effective partnerships with the broader community to improve overall school performance.</w:t>
      </w:r>
    </w:p>
    <w:p w14:paraId="35B434CF" w14:textId="77777777" w:rsidR="00242A97" w:rsidRDefault="00242A97" w:rsidP="00DE6010">
      <w:pPr>
        <w:pStyle w:val="Heading4"/>
        <w:spacing w:before="60" w:after="80"/>
      </w:pPr>
      <w:r>
        <w:t xml:space="preserve">Outstanding </w:t>
      </w:r>
      <w:proofErr w:type="spellStart"/>
      <w:r>
        <w:t>Koorie</w:t>
      </w:r>
      <w:proofErr w:type="spellEnd"/>
      <w:r>
        <w:t xml:space="preserve"> Education Award</w:t>
      </w:r>
    </w:p>
    <w:p w14:paraId="35B434D0" w14:textId="21F195FD" w:rsidR="00242A97" w:rsidRDefault="00242A97" w:rsidP="00DE6010">
      <w:pPr>
        <w:spacing w:before="60" w:after="80"/>
      </w:pPr>
      <w:r>
        <w:t xml:space="preserve">In recognition of exceptional </w:t>
      </w:r>
      <w:proofErr w:type="spellStart"/>
      <w:r>
        <w:t>Koorie</w:t>
      </w:r>
      <w:proofErr w:type="spellEnd"/>
      <w:r>
        <w:t xml:space="preserve"> </w:t>
      </w:r>
      <w:r w:rsidR="00E5778C">
        <w:t>e</w:t>
      </w:r>
      <w:r>
        <w:t xml:space="preserve">ducation staff within the Victorian </w:t>
      </w:r>
      <w:r w:rsidR="00F30715">
        <w:t>g</w:t>
      </w:r>
      <w:r>
        <w:t xml:space="preserve">overnment education system who have demonstrated excellence in cultural understanding and respectful practices; </w:t>
      </w:r>
      <w:r>
        <w:lastRenderedPageBreak/>
        <w:t xml:space="preserve">through promoting </w:t>
      </w:r>
      <w:proofErr w:type="spellStart"/>
      <w:r>
        <w:t>Koorie</w:t>
      </w:r>
      <w:proofErr w:type="spellEnd"/>
      <w:r>
        <w:t xml:space="preserve"> student achievement, engagement and wellbeing, within both the school and the wider community.</w:t>
      </w:r>
    </w:p>
    <w:p w14:paraId="35B434D1" w14:textId="77777777" w:rsidR="00242A97" w:rsidRDefault="00242A97" w:rsidP="00242A97">
      <w:pPr>
        <w:pStyle w:val="Heading2"/>
      </w:pPr>
      <w:bookmarkStart w:id="15" w:name="_Toc422929210"/>
      <w:bookmarkStart w:id="16" w:name="_Toc450641456"/>
      <w:r>
        <w:t>Selection criteria</w:t>
      </w:r>
      <w:bookmarkEnd w:id="15"/>
      <w:bookmarkEnd w:id="16"/>
    </w:p>
    <w:p w14:paraId="35B434D2" w14:textId="58249289" w:rsidR="00242A97" w:rsidRDefault="00242A97" w:rsidP="00242A97">
      <w:r>
        <w:t xml:space="preserve">Complete each selection </w:t>
      </w:r>
      <w:r w:rsidR="007223FE">
        <w:t>criterion</w:t>
      </w:r>
      <w:r w:rsidRPr="00831BC0">
        <w:t xml:space="preserve"> in </w:t>
      </w:r>
      <w:r w:rsidR="005A0679" w:rsidRPr="00831BC0">
        <w:t>400</w:t>
      </w:r>
      <w:r w:rsidRPr="00831BC0">
        <w:t xml:space="preserve"> words or less</w:t>
      </w:r>
      <w:r>
        <w:t>.</w:t>
      </w:r>
    </w:p>
    <w:p w14:paraId="35B434D3" w14:textId="77777777" w:rsidR="00B66DA0" w:rsidRDefault="00B66DA0" w:rsidP="00B66DA0">
      <w:pPr>
        <w:pStyle w:val="Heading3"/>
      </w:pPr>
      <w:r>
        <w:t>Individual awards</w:t>
      </w:r>
    </w:p>
    <w:p w14:paraId="35B434D4" w14:textId="77777777" w:rsidR="00B66DA0" w:rsidRDefault="00B66DA0" w:rsidP="00B66DA0">
      <w:pPr>
        <w:pStyle w:val="Heading4"/>
      </w:pPr>
      <w:r>
        <w:t xml:space="preserve">Outstanding Teacher awards (primary and secondary) </w:t>
      </w:r>
    </w:p>
    <w:p w14:paraId="35B434D5" w14:textId="707DAADE" w:rsidR="00B66DA0" w:rsidRDefault="007223FE" w:rsidP="00B66DA0">
      <w:pPr>
        <w:pStyle w:val="ListParagraph"/>
        <w:numPr>
          <w:ilvl w:val="0"/>
          <w:numId w:val="5"/>
        </w:numPr>
        <w:spacing w:after="240"/>
        <w:ind w:left="709" w:hanging="357"/>
        <w:contextualSpacing w:val="0"/>
      </w:pPr>
      <w:r>
        <w:t>Focus on students</w:t>
      </w:r>
      <w:r w:rsidR="00184F41">
        <w:t xml:space="preserve"> - </w:t>
      </w:r>
      <w:r w:rsidR="00B66DA0">
        <w:t>Demonstrates significant improvement in student learning, achievement, engagement and wellbeing outcomes.</w:t>
      </w:r>
    </w:p>
    <w:p w14:paraId="35B434D6" w14:textId="33047D1D" w:rsidR="00B66DA0" w:rsidRDefault="00B66DA0" w:rsidP="00B66DA0">
      <w:pPr>
        <w:pStyle w:val="ListParagraph"/>
        <w:numPr>
          <w:ilvl w:val="0"/>
          <w:numId w:val="5"/>
        </w:numPr>
        <w:spacing w:after="240"/>
        <w:ind w:left="709" w:hanging="357"/>
        <w:contextualSpacing w:val="0"/>
      </w:pPr>
      <w:r>
        <w:t>Quality teaching and learning</w:t>
      </w:r>
      <w:r w:rsidR="00184F41">
        <w:t xml:space="preserve"> - </w:t>
      </w:r>
      <w:r>
        <w:t>Demonstrates high quality teaching practice in the school community, through excellent curriculum, pedagogy and assessment practices in response to identified student learning needs.</w:t>
      </w:r>
    </w:p>
    <w:p w14:paraId="35B434D7" w14:textId="6B254035" w:rsidR="00B66DA0" w:rsidRDefault="00B66DA0" w:rsidP="00B66DA0">
      <w:pPr>
        <w:pStyle w:val="ListParagraph"/>
        <w:numPr>
          <w:ilvl w:val="0"/>
          <w:numId w:val="5"/>
        </w:numPr>
        <w:spacing w:after="240"/>
        <w:ind w:left="709" w:hanging="357"/>
        <w:contextualSpacing w:val="0"/>
      </w:pPr>
      <w:r>
        <w:t>Implementing improvement, innovation and change</w:t>
      </w:r>
      <w:r w:rsidR="00184F41">
        <w:t xml:space="preserve"> - </w:t>
      </w:r>
      <w:r w:rsidR="00536674">
        <w:t>D</w:t>
      </w:r>
      <w:r>
        <w:t>emonstrates ability to develop and implement evidence-based improvement plans and policies, to lead and manage innovation and change within the Victorian government education system, to deliver high quality educational outcomes for all students.</w:t>
      </w:r>
    </w:p>
    <w:p w14:paraId="35B434D8" w14:textId="35825BE2" w:rsidR="00B66DA0" w:rsidRDefault="00B66DA0" w:rsidP="00B66DA0">
      <w:pPr>
        <w:pStyle w:val="ListParagraph"/>
        <w:numPr>
          <w:ilvl w:val="0"/>
          <w:numId w:val="5"/>
        </w:numPr>
        <w:spacing w:after="240"/>
        <w:ind w:left="709" w:hanging="357"/>
        <w:contextualSpacing w:val="0"/>
      </w:pPr>
      <w:r>
        <w:t>Peer collaboration and school contribution</w:t>
      </w:r>
      <w:r w:rsidR="00184F41">
        <w:t xml:space="preserve"> - </w:t>
      </w:r>
      <w:r>
        <w:t>Demonstrates collaboration with peers to improve teaching and learning,</w:t>
      </w:r>
      <w:r w:rsidR="003E7D45">
        <w:t xml:space="preserve"> models DET values and encourages other</w:t>
      </w:r>
      <w:r w:rsidR="00B26BED">
        <w:t>s</w:t>
      </w:r>
      <w:r w:rsidR="003E7D45">
        <w:t xml:space="preserve"> to do so,</w:t>
      </w:r>
      <w:r>
        <w:t xml:space="preserve"> and contributes to the school outside of the classroom to enrich students’ learning experience.</w:t>
      </w:r>
    </w:p>
    <w:p w14:paraId="35B434D9" w14:textId="6B539786" w:rsidR="00B66DA0" w:rsidRDefault="00B66DA0" w:rsidP="00B66DA0">
      <w:pPr>
        <w:pStyle w:val="ListParagraph"/>
        <w:numPr>
          <w:ilvl w:val="0"/>
          <w:numId w:val="5"/>
        </w:numPr>
        <w:spacing w:after="240"/>
        <w:ind w:left="709" w:hanging="357"/>
        <w:contextualSpacing w:val="0"/>
      </w:pPr>
      <w:r>
        <w:t>Engaging with the community and the system</w:t>
      </w:r>
      <w:r w:rsidR="00184F41">
        <w:t xml:space="preserve"> - </w:t>
      </w:r>
      <w:r>
        <w:t>Demonstrates development and maintenance of positive and purposeful relationships with students, teachers, parents and the local community, while positively building the reputation of the Victorian government education system.</w:t>
      </w:r>
    </w:p>
    <w:p w14:paraId="35B434DA" w14:textId="77777777" w:rsidR="00B66DA0" w:rsidRDefault="00B66DA0" w:rsidP="00B66DA0">
      <w:pPr>
        <w:pStyle w:val="Heading4"/>
      </w:pPr>
      <w:r>
        <w:t>Outstanding Principal awards (primary and secondary)</w:t>
      </w:r>
    </w:p>
    <w:p w14:paraId="35B434DB" w14:textId="08AAC04C" w:rsidR="00B66DA0" w:rsidRDefault="00B66DA0" w:rsidP="00B66DA0">
      <w:pPr>
        <w:pStyle w:val="ListParagraph"/>
        <w:numPr>
          <w:ilvl w:val="0"/>
          <w:numId w:val="5"/>
        </w:numPr>
        <w:spacing w:after="240"/>
        <w:ind w:left="709" w:hanging="357"/>
        <w:contextualSpacing w:val="0"/>
      </w:pPr>
      <w:r>
        <w:t>Vision and values</w:t>
      </w:r>
      <w:r w:rsidR="00184F41">
        <w:t xml:space="preserve"> - </w:t>
      </w:r>
      <w:r>
        <w:t xml:space="preserve">Successfully leads the development of the vision of the school, sets </w:t>
      </w:r>
      <w:r w:rsidR="00285BD4">
        <w:t xml:space="preserve">and models </w:t>
      </w:r>
      <w:r>
        <w:t>high standards and</w:t>
      </w:r>
      <w:r w:rsidR="003E7D45">
        <w:t xml:space="preserve"> behaviours consistent with the DET values,</w:t>
      </w:r>
      <w:r>
        <w:t xml:space="preserve"> fosters respect for the Victorian government school community in a broader context.</w:t>
      </w:r>
    </w:p>
    <w:p w14:paraId="35B434DC" w14:textId="47FB5929" w:rsidR="00B66DA0" w:rsidRDefault="00B66DA0" w:rsidP="00B66DA0">
      <w:pPr>
        <w:pStyle w:val="ListParagraph"/>
        <w:numPr>
          <w:ilvl w:val="0"/>
          <w:numId w:val="5"/>
        </w:numPr>
        <w:spacing w:after="240"/>
        <w:ind w:left="709" w:hanging="357"/>
        <w:contextualSpacing w:val="0"/>
      </w:pPr>
      <w:r>
        <w:t>Leading improvement, innovation and change</w:t>
      </w:r>
      <w:r w:rsidR="00184F41">
        <w:t xml:space="preserve"> - </w:t>
      </w:r>
      <w:r>
        <w:t>Demonstrates ability to develop and implement clear, evidence-based improvement plans and policies, and to lead and manage innovation and change within the Victorian government education system to deliver high quality educational outcomes for all students.</w:t>
      </w:r>
    </w:p>
    <w:p w14:paraId="35B434DD" w14:textId="347BB87A" w:rsidR="00B66DA0" w:rsidRPr="000F11FE" w:rsidRDefault="00B66DA0" w:rsidP="00B66DA0">
      <w:pPr>
        <w:pStyle w:val="ListParagraph"/>
        <w:numPr>
          <w:ilvl w:val="0"/>
          <w:numId w:val="5"/>
        </w:numPr>
        <w:spacing w:after="240"/>
        <w:ind w:left="709" w:hanging="357"/>
        <w:contextualSpacing w:val="0"/>
      </w:pPr>
      <w:r>
        <w:t>Leading the management of the school</w:t>
      </w:r>
      <w:r w:rsidR="00184F41">
        <w:t xml:space="preserve"> - </w:t>
      </w:r>
      <w:r>
        <w:t xml:space="preserve">Demonstrates ability to use and draw on a wide range of robust data and technologies to ensure efficient resource management. Demonstrates effective and efficient resource management through the use of policies, </w:t>
      </w:r>
      <w:r w:rsidRPr="000F11FE">
        <w:t>processes and procedures to ensure accountability.</w:t>
      </w:r>
    </w:p>
    <w:p w14:paraId="35B434DE" w14:textId="672165EA" w:rsidR="00B66DA0" w:rsidRPr="000F11FE" w:rsidRDefault="00B66DA0" w:rsidP="00B66DA0">
      <w:pPr>
        <w:pStyle w:val="ListParagraph"/>
        <w:numPr>
          <w:ilvl w:val="0"/>
          <w:numId w:val="5"/>
        </w:numPr>
        <w:spacing w:after="240"/>
        <w:ind w:left="709" w:hanging="357"/>
        <w:contextualSpacing w:val="0"/>
      </w:pPr>
      <w:r w:rsidRPr="000F11FE">
        <w:t>Leading teaching and learning</w:t>
      </w:r>
      <w:r w:rsidR="00184F41">
        <w:t xml:space="preserve"> - </w:t>
      </w:r>
      <w:r w:rsidRPr="000F11FE">
        <w:t>Demonstrates the creation of a positive culture</w:t>
      </w:r>
      <w:r w:rsidR="00285BD4">
        <w:t xml:space="preserve"> of</w:t>
      </w:r>
      <w:r w:rsidRPr="000F11FE">
        <w:t xml:space="preserve"> support and collaboration that enables effective teaching and learning to improve student outcomes.</w:t>
      </w:r>
    </w:p>
    <w:p w14:paraId="35B434DF" w14:textId="6E6682FC" w:rsidR="00242A97" w:rsidRDefault="00B66DA0" w:rsidP="00242A97">
      <w:pPr>
        <w:pStyle w:val="ListParagraph"/>
        <w:numPr>
          <w:ilvl w:val="0"/>
          <w:numId w:val="5"/>
        </w:numPr>
        <w:spacing w:after="240"/>
        <w:ind w:left="709" w:hanging="357"/>
        <w:contextualSpacing w:val="0"/>
      </w:pPr>
      <w:r>
        <w:t>Engaging with the community and the system</w:t>
      </w:r>
      <w:r w:rsidR="00184F41">
        <w:t xml:space="preserve"> - </w:t>
      </w:r>
      <w:r>
        <w:t>Demonstrates development and maintenance of positive and purposeful relationships with students, teachers, parents and the local community, while positively building the reputation of the Victorian government education system.</w:t>
      </w:r>
    </w:p>
    <w:p w14:paraId="35B434E0" w14:textId="77777777" w:rsidR="00B66DA0" w:rsidRDefault="00B66DA0" w:rsidP="00B66DA0">
      <w:pPr>
        <w:pStyle w:val="Heading4"/>
      </w:pPr>
      <w:r>
        <w:lastRenderedPageBreak/>
        <w:t>Outstanding Business Manager Award</w:t>
      </w:r>
    </w:p>
    <w:p w14:paraId="35B434E1" w14:textId="78726FA8" w:rsidR="00B66DA0" w:rsidRDefault="00B66DA0" w:rsidP="00B66DA0">
      <w:pPr>
        <w:pStyle w:val="ListParagraph"/>
        <w:numPr>
          <w:ilvl w:val="0"/>
          <w:numId w:val="5"/>
        </w:numPr>
        <w:spacing w:after="240"/>
        <w:ind w:left="709" w:hanging="357"/>
        <w:contextualSpacing w:val="0"/>
      </w:pPr>
      <w:r>
        <w:t>Focus on school outcomes</w:t>
      </w:r>
      <w:r w:rsidR="00184F41">
        <w:t xml:space="preserve"> - </w:t>
      </w:r>
      <w:r>
        <w:t>Demonstrates exemplary business management practice that has led to the improvement of systems, processes and procedures that improve financial and resource management throughout the school.</w:t>
      </w:r>
    </w:p>
    <w:p w14:paraId="35B434E2" w14:textId="6A18A87E" w:rsidR="00B66DA0" w:rsidRDefault="00B66DA0" w:rsidP="00B66DA0">
      <w:pPr>
        <w:pStyle w:val="ListParagraph"/>
        <w:numPr>
          <w:ilvl w:val="0"/>
          <w:numId w:val="5"/>
        </w:numPr>
        <w:spacing w:after="240"/>
        <w:ind w:left="709" w:hanging="357"/>
        <w:contextualSpacing w:val="0"/>
      </w:pPr>
      <w:r>
        <w:t>Leadership</w:t>
      </w:r>
      <w:r w:rsidR="00184F41">
        <w:t xml:space="preserve"> - </w:t>
      </w:r>
      <w:r>
        <w:t>Demonstrates effective leadership of staff to ensure efficient and effective use of school resources through transparency, integrity and accountability in alignment with the school strategic plan.</w:t>
      </w:r>
    </w:p>
    <w:p w14:paraId="35B434E3" w14:textId="7DABA6CE" w:rsidR="00B66DA0" w:rsidRDefault="00B66DA0" w:rsidP="00B66DA0">
      <w:pPr>
        <w:pStyle w:val="ListParagraph"/>
        <w:numPr>
          <w:ilvl w:val="0"/>
          <w:numId w:val="5"/>
        </w:numPr>
        <w:spacing w:after="240"/>
        <w:ind w:left="709" w:hanging="357"/>
        <w:contextualSpacing w:val="0"/>
      </w:pPr>
      <w:r>
        <w:t>Developing self and others</w:t>
      </w:r>
      <w:r w:rsidR="00184F41">
        <w:t xml:space="preserve"> - </w:t>
      </w:r>
      <w:r>
        <w:t>Demonstrates outstanding practices to work with and through others, to lead team members</w:t>
      </w:r>
      <w:r w:rsidR="003E7D45">
        <w:t>, model DET values</w:t>
      </w:r>
      <w:r>
        <w:t xml:space="preserve"> and develop the capacity of others to continually build positive and purposeful Victorian government school relationships.</w:t>
      </w:r>
    </w:p>
    <w:p w14:paraId="35B434E4" w14:textId="77777777" w:rsidR="00D54AF4" w:rsidRDefault="00D54AF4" w:rsidP="00D54AF4">
      <w:pPr>
        <w:pStyle w:val="Heading3"/>
      </w:pPr>
      <w:r>
        <w:t>Team awards</w:t>
      </w:r>
    </w:p>
    <w:p w14:paraId="35B434E5" w14:textId="573BC6FB" w:rsidR="00D54AF4" w:rsidRDefault="00D54AF4" w:rsidP="00D54AF4">
      <w:pPr>
        <w:pStyle w:val="Heading4"/>
      </w:pPr>
      <w:r>
        <w:t xml:space="preserve">Outstanding Education Support </w:t>
      </w:r>
      <w:r w:rsidR="00D76DF4">
        <w:t xml:space="preserve">Team </w:t>
      </w:r>
      <w:r>
        <w:t>Award</w:t>
      </w:r>
    </w:p>
    <w:p w14:paraId="35B434E6" w14:textId="52B75F8F" w:rsidR="00D54AF4" w:rsidRDefault="00D54AF4" w:rsidP="00D54AF4">
      <w:pPr>
        <w:pStyle w:val="ListParagraph"/>
        <w:numPr>
          <w:ilvl w:val="0"/>
          <w:numId w:val="5"/>
        </w:numPr>
        <w:spacing w:after="240"/>
        <w:ind w:left="709" w:hanging="357"/>
        <w:contextualSpacing w:val="0"/>
      </w:pPr>
      <w:r>
        <w:t>Focus on students</w:t>
      </w:r>
      <w:r w:rsidR="00184F41">
        <w:t xml:space="preserve"> - </w:t>
      </w:r>
      <w:r>
        <w:t xml:space="preserve">Demonstrates effective direct and/or indirect improvements </w:t>
      </w:r>
      <w:r w:rsidR="00162EF2">
        <w:t>to</w:t>
      </w:r>
      <w:r>
        <w:t xml:space="preserve"> student achievement, engagement and wellbeing, as evidenced through the provision of education support services.</w:t>
      </w:r>
    </w:p>
    <w:p w14:paraId="35B434E7" w14:textId="299F5ECC" w:rsidR="00D54AF4" w:rsidRDefault="00D54AF4" w:rsidP="00D54AF4">
      <w:pPr>
        <w:pStyle w:val="ListParagraph"/>
        <w:numPr>
          <w:ilvl w:val="0"/>
          <w:numId w:val="5"/>
        </w:numPr>
        <w:spacing w:after="240"/>
        <w:ind w:left="709" w:hanging="357"/>
        <w:contextualSpacing w:val="0"/>
      </w:pPr>
      <w:r>
        <w:t>Quality practice</w:t>
      </w:r>
      <w:r w:rsidR="00184F41">
        <w:t xml:space="preserve"> - </w:t>
      </w:r>
      <w:r>
        <w:t>Demonstrates excellent practices in the team’s respective areas of work.</w:t>
      </w:r>
    </w:p>
    <w:p w14:paraId="35B434E8" w14:textId="425EE8AD" w:rsidR="00D54AF4" w:rsidRDefault="00D54AF4" w:rsidP="00D54AF4">
      <w:pPr>
        <w:pStyle w:val="ListParagraph"/>
        <w:numPr>
          <w:ilvl w:val="0"/>
          <w:numId w:val="5"/>
        </w:numPr>
        <w:spacing w:after="240"/>
        <w:ind w:left="709" w:hanging="357"/>
        <w:contextualSpacing w:val="0"/>
      </w:pPr>
      <w:r>
        <w:t>Leading improvement, innovation and change</w:t>
      </w:r>
      <w:r w:rsidR="00184F41">
        <w:t xml:space="preserve"> - </w:t>
      </w:r>
      <w:r>
        <w:t>Demonstrates exemplary/ innovative practices and successful implementation of change in response to student needs and/or school priorities within the context of their school environment. Demonstrates diligent management of a project(s) that led to significant improvement in the delivery of education support services.</w:t>
      </w:r>
    </w:p>
    <w:p w14:paraId="35B434E9" w14:textId="06876334" w:rsidR="00D54AF4" w:rsidRDefault="00D54AF4" w:rsidP="00D54AF4">
      <w:pPr>
        <w:pStyle w:val="ListParagraph"/>
        <w:numPr>
          <w:ilvl w:val="0"/>
          <w:numId w:val="5"/>
        </w:numPr>
        <w:spacing w:after="240"/>
        <w:ind w:left="709" w:hanging="357"/>
        <w:contextualSpacing w:val="0"/>
      </w:pPr>
      <w:r>
        <w:t>Developing self and others</w:t>
      </w:r>
      <w:r w:rsidR="00184F41">
        <w:t xml:space="preserve"> - </w:t>
      </w:r>
      <w:r>
        <w:t>Demonstrates an outstanding work ethic</w:t>
      </w:r>
      <w:r w:rsidR="00162EF2">
        <w:t xml:space="preserve">, </w:t>
      </w:r>
      <w:r>
        <w:t>including development and support of colleagues</w:t>
      </w:r>
      <w:r w:rsidR="003E7D45">
        <w:t xml:space="preserve"> across the school and modelling DET values and encouraging others to do the same</w:t>
      </w:r>
      <w:r>
        <w:t>.</w:t>
      </w:r>
    </w:p>
    <w:p w14:paraId="35B434EA" w14:textId="04483DCD" w:rsidR="000A2999" w:rsidRDefault="000A2999" w:rsidP="000A2999">
      <w:pPr>
        <w:pStyle w:val="ListParagraph"/>
        <w:numPr>
          <w:ilvl w:val="0"/>
          <w:numId w:val="5"/>
        </w:numPr>
        <w:spacing w:after="240"/>
        <w:ind w:left="709" w:hanging="357"/>
        <w:contextualSpacing w:val="0"/>
      </w:pPr>
      <w:r w:rsidRPr="000A2999">
        <w:t>Engaging with the community and the system</w:t>
      </w:r>
      <w:r w:rsidR="00184F41">
        <w:t xml:space="preserve"> - </w:t>
      </w:r>
      <w:r>
        <w:t>D</w:t>
      </w:r>
      <w:r w:rsidRPr="000A2999">
        <w:t>emonstrates outstanding engagement and communication with colleagues, parents/carers, and the broader community in a manner that enhances the profile of the school within the Victorian government system.</w:t>
      </w:r>
    </w:p>
    <w:p w14:paraId="35B434EB" w14:textId="77777777" w:rsidR="000A2999" w:rsidRPr="000A2999" w:rsidRDefault="000A2999" w:rsidP="000A2999">
      <w:pPr>
        <w:pStyle w:val="Heading4"/>
        <w:rPr>
          <w:rFonts w:eastAsia="Arial"/>
          <w:sz w:val="20"/>
          <w:szCs w:val="20"/>
        </w:rPr>
      </w:pPr>
      <w:r w:rsidRPr="00C5263E">
        <w:rPr>
          <w:rFonts w:eastAsia="Arial"/>
        </w:rPr>
        <w:t>Outstanding</w:t>
      </w:r>
      <w:r w:rsidRPr="00C5263E">
        <w:rPr>
          <w:rFonts w:eastAsia="Arial"/>
          <w:spacing w:val="-20"/>
        </w:rPr>
        <w:t xml:space="preserve"> </w:t>
      </w:r>
      <w:r w:rsidRPr="00C5263E">
        <w:rPr>
          <w:rFonts w:eastAsia="Arial"/>
        </w:rPr>
        <w:t>Inclusive Education</w:t>
      </w:r>
      <w:r w:rsidRPr="00C5263E">
        <w:rPr>
          <w:rFonts w:eastAsia="Arial"/>
          <w:spacing w:val="-27"/>
        </w:rPr>
        <w:t xml:space="preserve"> </w:t>
      </w:r>
      <w:r w:rsidRPr="00C5263E">
        <w:rPr>
          <w:rFonts w:eastAsia="Arial"/>
          <w:spacing w:val="-7"/>
        </w:rPr>
        <w:t>A</w:t>
      </w:r>
      <w:r w:rsidRPr="00C5263E">
        <w:rPr>
          <w:rFonts w:eastAsia="Arial"/>
        </w:rPr>
        <w:t>ward</w:t>
      </w:r>
    </w:p>
    <w:p w14:paraId="35B434EC" w14:textId="28EDBF23" w:rsidR="000A2999" w:rsidRPr="000A2999" w:rsidRDefault="000A2999" w:rsidP="000A2999">
      <w:pPr>
        <w:pStyle w:val="ListParagraph"/>
        <w:numPr>
          <w:ilvl w:val="0"/>
          <w:numId w:val="5"/>
        </w:numPr>
        <w:spacing w:after="240"/>
        <w:ind w:left="709" w:hanging="357"/>
        <w:contextualSpacing w:val="0"/>
      </w:pPr>
      <w:r w:rsidRPr="000A2999">
        <w:t>Focus on students</w:t>
      </w:r>
      <w:r w:rsidR="00184F41">
        <w:t xml:space="preserve"> - </w:t>
      </w:r>
      <w:r>
        <w:t>D</w:t>
      </w:r>
      <w:r w:rsidRPr="000A2999">
        <w:t>emonstrates positive impact on</w:t>
      </w:r>
      <w:r>
        <w:t xml:space="preserve"> </w:t>
      </w:r>
      <w:r w:rsidRPr="000A2999">
        <w:t>the achievement, engagement</w:t>
      </w:r>
      <w:r>
        <w:t xml:space="preserve"> </w:t>
      </w:r>
      <w:r w:rsidRPr="000A2999">
        <w:t>and wellbeing of students with additional needs.</w:t>
      </w:r>
    </w:p>
    <w:p w14:paraId="35B434ED" w14:textId="51715A80" w:rsidR="000A2999" w:rsidRPr="000A2999" w:rsidRDefault="007223FE" w:rsidP="000A2999">
      <w:pPr>
        <w:pStyle w:val="ListParagraph"/>
        <w:numPr>
          <w:ilvl w:val="0"/>
          <w:numId w:val="5"/>
        </w:numPr>
        <w:spacing w:after="240"/>
        <w:ind w:left="709" w:hanging="357"/>
        <w:contextualSpacing w:val="0"/>
      </w:pPr>
      <w:r>
        <w:t>System improvement</w:t>
      </w:r>
      <w:r w:rsidR="00184F41">
        <w:t xml:space="preserve"> - </w:t>
      </w:r>
      <w:r w:rsidR="000A2999">
        <w:t>D</w:t>
      </w:r>
      <w:r w:rsidR="000A2999" w:rsidRPr="000A2999">
        <w:t>elivers outstanding system improvements to increase the understanding of all students around disabilities and additional needs.</w:t>
      </w:r>
    </w:p>
    <w:p w14:paraId="35B434EE" w14:textId="2DC0903B" w:rsidR="000A2999" w:rsidRPr="000A2999" w:rsidRDefault="000A2999" w:rsidP="000A2999">
      <w:pPr>
        <w:pStyle w:val="ListParagraph"/>
        <w:numPr>
          <w:ilvl w:val="0"/>
          <w:numId w:val="5"/>
        </w:numPr>
        <w:spacing w:after="240"/>
        <w:ind w:left="709" w:hanging="357"/>
        <w:contextualSpacing w:val="0"/>
      </w:pPr>
      <w:r w:rsidRPr="000A2999">
        <w:t>Quality teaching and learning</w:t>
      </w:r>
      <w:r w:rsidR="00184F41">
        <w:t xml:space="preserve"> - </w:t>
      </w:r>
      <w:r>
        <w:t>D</w:t>
      </w:r>
      <w:r w:rsidRPr="000A2999">
        <w:t>emonstrates excellent curriculum, pedagogy, assessment and reporting practices in response to identified student needs.</w:t>
      </w:r>
    </w:p>
    <w:p w14:paraId="35B434EF" w14:textId="0512A432" w:rsidR="000A2999" w:rsidRPr="000A2999" w:rsidRDefault="000A2999" w:rsidP="000A2999">
      <w:pPr>
        <w:pStyle w:val="ListParagraph"/>
        <w:numPr>
          <w:ilvl w:val="0"/>
          <w:numId w:val="5"/>
        </w:numPr>
        <w:spacing w:after="240"/>
        <w:ind w:left="709" w:hanging="357"/>
        <w:contextualSpacing w:val="0"/>
      </w:pPr>
      <w:r w:rsidRPr="000A2999">
        <w:t>Community and system engagement</w:t>
      </w:r>
      <w:r w:rsidR="00184F41">
        <w:t xml:space="preserve"> - </w:t>
      </w:r>
      <w:r>
        <w:t>D</w:t>
      </w:r>
      <w:r w:rsidRPr="000A2999">
        <w:t>emonstrates working in partnership with schools/networks/regions</w:t>
      </w:r>
      <w:r>
        <w:t xml:space="preserve"> </w:t>
      </w:r>
      <w:r w:rsidRPr="000A2999">
        <w:t>and the community to develop an understanding of students with additional needs.</w:t>
      </w:r>
    </w:p>
    <w:p w14:paraId="35B434F0" w14:textId="52A2E863" w:rsidR="000A2999" w:rsidRPr="000A2999" w:rsidRDefault="000A2999" w:rsidP="000A2999">
      <w:pPr>
        <w:pStyle w:val="ListParagraph"/>
        <w:numPr>
          <w:ilvl w:val="0"/>
          <w:numId w:val="5"/>
        </w:numPr>
        <w:spacing w:after="240"/>
        <w:ind w:left="709" w:hanging="357"/>
        <w:contextualSpacing w:val="0"/>
      </w:pPr>
      <w:r w:rsidRPr="000A2999">
        <w:t>Implementing improvement, innovation and change</w:t>
      </w:r>
      <w:r w:rsidR="00184F41">
        <w:t xml:space="preserve"> - </w:t>
      </w:r>
      <w:r>
        <w:t>D</w:t>
      </w:r>
      <w:r w:rsidRPr="000A2999">
        <w:t xml:space="preserve">emonstrates leadership and implementation of initiatives/programs that </w:t>
      </w:r>
      <w:r w:rsidR="001D24B1">
        <w:t xml:space="preserve">support </w:t>
      </w:r>
      <w:r w:rsidRPr="000A2999">
        <w:t>students</w:t>
      </w:r>
      <w:r>
        <w:t xml:space="preserve"> </w:t>
      </w:r>
      <w:r w:rsidRPr="000A2999">
        <w:t xml:space="preserve">with additional needs </w:t>
      </w:r>
      <w:r w:rsidR="00152B2E">
        <w:t>and</w:t>
      </w:r>
      <w:r w:rsidRPr="000A2999">
        <w:t xml:space="preserve"> are developed and delivered in line with best practice principles.</w:t>
      </w:r>
      <w:r>
        <w:t xml:space="preserve"> D</w:t>
      </w:r>
      <w:r w:rsidRPr="000A2999">
        <w:t xml:space="preserve">emonstrates development </w:t>
      </w:r>
      <w:r w:rsidRPr="000A2999">
        <w:lastRenderedPageBreak/>
        <w:t>and maintenance of positive and purposeful relationships,</w:t>
      </w:r>
      <w:r w:rsidR="00045531">
        <w:t xml:space="preserve"> </w:t>
      </w:r>
      <w:r w:rsidRPr="000A2999">
        <w:t>working in partnership with schools/networks/regions and the community to improve collaborative practices, while positively building the</w:t>
      </w:r>
      <w:r w:rsidR="00E623AF">
        <w:t xml:space="preserve"> </w:t>
      </w:r>
      <w:r w:rsidRPr="000A2999">
        <w:t>reputation of the Victorian government education system.</w:t>
      </w:r>
    </w:p>
    <w:p w14:paraId="35B434F1" w14:textId="77777777" w:rsidR="00045531" w:rsidRDefault="00045531" w:rsidP="00C0252E">
      <w:pPr>
        <w:pStyle w:val="Heading4"/>
      </w:pPr>
      <w:r>
        <w:t xml:space="preserve">Outstanding </w:t>
      </w:r>
      <w:proofErr w:type="spellStart"/>
      <w:r>
        <w:t>Koorie</w:t>
      </w:r>
      <w:proofErr w:type="spellEnd"/>
      <w:r>
        <w:t xml:space="preserve"> Education Award </w:t>
      </w:r>
    </w:p>
    <w:p w14:paraId="35B434F2" w14:textId="6FF26FF0" w:rsidR="00C0252E" w:rsidRDefault="008A5F2A" w:rsidP="003B24CA">
      <w:pPr>
        <w:pStyle w:val="ListParagraph"/>
        <w:numPr>
          <w:ilvl w:val="0"/>
          <w:numId w:val="5"/>
        </w:numPr>
        <w:spacing w:after="240"/>
        <w:ind w:left="709" w:hanging="357"/>
        <w:contextualSpacing w:val="0"/>
      </w:pPr>
      <w:r>
        <w:t>Focus on students</w:t>
      </w:r>
      <w:r w:rsidR="00184F41">
        <w:t xml:space="preserve"> - </w:t>
      </w:r>
      <w:r w:rsidR="00C0252E">
        <w:t>D</w:t>
      </w:r>
      <w:r w:rsidR="00045531">
        <w:t>emonstrates positive impact</w:t>
      </w:r>
      <w:r w:rsidR="00C0252E">
        <w:t xml:space="preserve"> on </w:t>
      </w:r>
      <w:proofErr w:type="spellStart"/>
      <w:r w:rsidR="00C0252E">
        <w:t>K</w:t>
      </w:r>
      <w:r w:rsidR="00045531">
        <w:t>oorie</w:t>
      </w:r>
      <w:proofErr w:type="spellEnd"/>
      <w:r w:rsidR="00045531">
        <w:t xml:space="preserve"> student achievement, engagement and wellbeing.</w:t>
      </w:r>
    </w:p>
    <w:p w14:paraId="35B434F3" w14:textId="62638C5D" w:rsidR="00C0252E" w:rsidRDefault="007223FE" w:rsidP="003B24CA">
      <w:pPr>
        <w:pStyle w:val="ListParagraph"/>
        <w:numPr>
          <w:ilvl w:val="0"/>
          <w:numId w:val="5"/>
        </w:numPr>
        <w:spacing w:after="240"/>
        <w:ind w:left="709" w:hanging="357"/>
        <w:contextualSpacing w:val="0"/>
      </w:pPr>
      <w:r>
        <w:t>Improvement</w:t>
      </w:r>
      <w:r w:rsidR="00184F41">
        <w:t xml:space="preserve"> - </w:t>
      </w:r>
      <w:r w:rsidR="00C0252E">
        <w:t>D</w:t>
      </w:r>
      <w:r w:rsidR="00045531">
        <w:t>emonstrates improvement in educational pathways and employment</w:t>
      </w:r>
      <w:r w:rsidR="00C0252E">
        <w:t xml:space="preserve"> outcomes (where relevant) for </w:t>
      </w:r>
      <w:proofErr w:type="spellStart"/>
      <w:r w:rsidR="00C0252E">
        <w:t>K</w:t>
      </w:r>
      <w:r w:rsidR="00045531">
        <w:t>oorie</w:t>
      </w:r>
      <w:proofErr w:type="spellEnd"/>
      <w:r w:rsidR="00045531">
        <w:t xml:space="preserve"> students.</w:t>
      </w:r>
    </w:p>
    <w:p w14:paraId="35B434F4" w14:textId="448A04BE" w:rsidR="00C0252E" w:rsidRDefault="00045531" w:rsidP="003B24CA">
      <w:pPr>
        <w:pStyle w:val="ListParagraph"/>
        <w:numPr>
          <w:ilvl w:val="0"/>
          <w:numId w:val="5"/>
        </w:numPr>
        <w:spacing w:after="240"/>
        <w:ind w:left="709" w:hanging="357"/>
        <w:contextualSpacing w:val="0"/>
      </w:pPr>
      <w:r>
        <w:t>Quality teaching and learning</w:t>
      </w:r>
      <w:r w:rsidR="00184F41">
        <w:t xml:space="preserve">- </w:t>
      </w:r>
      <w:r w:rsidR="00C0252E">
        <w:t>D</w:t>
      </w:r>
      <w:r>
        <w:t>emonstrates excellent curriculum, pedagogy, assessment and reporting practices in resp</w:t>
      </w:r>
      <w:r w:rsidR="00C0252E">
        <w:t xml:space="preserve">onse to identified </w:t>
      </w:r>
      <w:proofErr w:type="spellStart"/>
      <w:r w:rsidR="00C0252E">
        <w:t>K</w:t>
      </w:r>
      <w:r>
        <w:t>oorie</w:t>
      </w:r>
      <w:proofErr w:type="spellEnd"/>
      <w:r>
        <w:t xml:space="preserve"> student learning needs.</w:t>
      </w:r>
    </w:p>
    <w:p w14:paraId="35B434F5" w14:textId="46EE00BE" w:rsidR="00C0252E" w:rsidRDefault="00C0252E" w:rsidP="003B24CA">
      <w:pPr>
        <w:pStyle w:val="ListParagraph"/>
        <w:numPr>
          <w:ilvl w:val="0"/>
          <w:numId w:val="5"/>
        </w:numPr>
        <w:spacing w:after="240"/>
        <w:ind w:left="709" w:hanging="357"/>
        <w:contextualSpacing w:val="0"/>
      </w:pPr>
      <w:r>
        <w:t>E</w:t>
      </w:r>
      <w:r w:rsidR="00045531">
        <w:t>ngaging with the community and the system</w:t>
      </w:r>
      <w:r w:rsidR="00184F41">
        <w:t xml:space="preserve"> - </w:t>
      </w:r>
      <w:r>
        <w:t>D</w:t>
      </w:r>
      <w:r w:rsidR="00045531">
        <w:t xml:space="preserve">emonstrates working in partnership with the </w:t>
      </w:r>
      <w:proofErr w:type="spellStart"/>
      <w:r>
        <w:t>K</w:t>
      </w:r>
      <w:r w:rsidR="00045531">
        <w:t>oorie</w:t>
      </w:r>
      <w:proofErr w:type="spellEnd"/>
      <w:r w:rsidR="00045531">
        <w:t xml:space="preserve"> community to</w:t>
      </w:r>
      <w:r>
        <w:t xml:space="preserve"> </w:t>
      </w:r>
      <w:r w:rsidR="00045531">
        <w:t xml:space="preserve">develop an understanding of </w:t>
      </w:r>
      <w:proofErr w:type="spellStart"/>
      <w:r>
        <w:t>K</w:t>
      </w:r>
      <w:r w:rsidR="00045531">
        <w:t>oorie</w:t>
      </w:r>
      <w:proofErr w:type="spellEnd"/>
      <w:r w:rsidR="00045531">
        <w:t xml:space="preserve"> culture, while positively building the reputation of the Victorian government education system within the broader community.</w:t>
      </w:r>
    </w:p>
    <w:p w14:paraId="35B434F6" w14:textId="18225F3D" w:rsidR="00C0252E" w:rsidRDefault="007223FE" w:rsidP="003B24CA">
      <w:pPr>
        <w:pStyle w:val="ListParagraph"/>
        <w:numPr>
          <w:ilvl w:val="0"/>
          <w:numId w:val="5"/>
        </w:numPr>
        <w:spacing w:after="240"/>
        <w:ind w:left="709" w:hanging="357"/>
        <w:contextualSpacing w:val="0"/>
      </w:pPr>
      <w:r>
        <w:t>Respectful environment</w:t>
      </w:r>
      <w:r w:rsidR="00184F41">
        <w:t xml:space="preserve"> - </w:t>
      </w:r>
      <w:r w:rsidR="00C0252E">
        <w:t>D</w:t>
      </w:r>
      <w:r w:rsidR="00045531">
        <w:t>emonstrates creation of an environment that respects, recognises and celebrates cultural identity through practice and curriculum.</w:t>
      </w:r>
    </w:p>
    <w:p w14:paraId="35B434F7" w14:textId="0FA87BE7" w:rsidR="00045531" w:rsidRPr="00C5263E" w:rsidRDefault="00045531" w:rsidP="003B24CA">
      <w:pPr>
        <w:pStyle w:val="ListParagraph"/>
        <w:numPr>
          <w:ilvl w:val="0"/>
          <w:numId w:val="5"/>
        </w:numPr>
        <w:spacing w:after="240"/>
        <w:ind w:left="709" w:hanging="357"/>
        <w:contextualSpacing w:val="0"/>
      </w:pPr>
      <w:r>
        <w:t>Implementing improvement, innovation and change</w:t>
      </w:r>
      <w:r w:rsidR="00AA28A5">
        <w:t xml:space="preserve"> - </w:t>
      </w:r>
      <w:r w:rsidR="00C0252E">
        <w:t>D</w:t>
      </w:r>
      <w:r>
        <w:t xml:space="preserve">emonstrates leadership and implementation of initiatives/programs that meet student needs and are </w:t>
      </w:r>
      <w:r w:rsidRPr="00C5263E">
        <w:t xml:space="preserve">developed/delivered in partnership with the </w:t>
      </w:r>
      <w:proofErr w:type="spellStart"/>
      <w:r w:rsidR="00C0252E" w:rsidRPr="00C5263E">
        <w:t>K</w:t>
      </w:r>
      <w:r w:rsidRPr="00C5263E">
        <w:t>oorie</w:t>
      </w:r>
      <w:proofErr w:type="spellEnd"/>
      <w:r w:rsidRPr="00C5263E">
        <w:t xml:space="preserve"> community.</w:t>
      </w:r>
    </w:p>
    <w:p w14:paraId="35B434F8" w14:textId="77777777" w:rsidR="003B24CA" w:rsidRDefault="00045531" w:rsidP="003B24CA">
      <w:pPr>
        <w:pStyle w:val="Heading4"/>
      </w:pPr>
      <w:r w:rsidRPr="00C5263E">
        <w:t xml:space="preserve"> Outst</w:t>
      </w:r>
      <w:r w:rsidR="003B24CA" w:rsidRPr="00C5263E">
        <w:t>anding School Advancement Award</w:t>
      </w:r>
    </w:p>
    <w:p w14:paraId="35B434F9" w14:textId="5795B0D7" w:rsidR="008A5F2A" w:rsidRDefault="008A5F2A" w:rsidP="003B24CA">
      <w:pPr>
        <w:pStyle w:val="ListParagraph"/>
        <w:numPr>
          <w:ilvl w:val="0"/>
          <w:numId w:val="5"/>
        </w:numPr>
        <w:spacing w:after="240"/>
        <w:ind w:left="709" w:hanging="357"/>
        <w:contextualSpacing w:val="0"/>
      </w:pPr>
      <w:r>
        <w:t>Focus on outcomes</w:t>
      </w:r>
      <w:r w:rsidR="00AA28A5">
        <w:t xml:space="preserve"> - </w:t>
      </w:r>
      <w:r>
        <w:t>L</w:t>
      </w:r>
      <w:r w:rsidR="00045531">
        <w:t>eads the vision and mission of the school, focusing on the improvement of student learning, wellbeing and engagement.</w:t>
      </w:r>
    </w:p>
    <w:p w14:paraId="35B434FA" w14:textId="281D34D7" w:rsidR="008A5F2A" w:rsidRDefault="00045531" w:rsidP="003B24CA">
      <w:pPr>
        <w:pStyle w:val="ListParagraph"/>
        <w:numPr>
          <w:ilvl w:val="0"/>
          <w:numId w:val="5"/>
        </w:numPr>
        <w:spacing w:after="240"/>
        <w:ind w:left="709" w:hanging="357"/>
        <w:contextualSpacing w:val="0"/>
      </w:pPr>
      <w:r>
        <w:t>Quality practice</w:t>
      </w:r>
      <w:r w:rsidR="00AA28A5">
        <w:t xml:space="preserve"> - </w:t>
      </w:r>
      <w:r w:rsidR="008A5F2A">
        <w:t>D</w:t>
      </w:r>
      <w:r>
        <w:t xml:space="preserve">emonstrates </w:t>
      </w:r>
      <w:r w:rsidRPr="00831BC0">
        <w:t>effective whole</w:t>
      </w:r>
      <w:r w:rsidR="005A0679" w:rsidRPr="00831BC0">
        <w:t>-</w:t>
      </w:r>
      <w:r w:rsidRPr="00831BC0">
        <w:t>school professional learning</w:t>
      </w:r>
      <w:r w:rsidR="005A0679" w:rsidRPr="00831BC0">
        <w:t>,</w:t>
      </w:r>
      <w:r w:rsidRPr="00831BC0">
        <w:t xml:space="preserve"> building</w:t>
      </w:r>
      <w:r>
        <w:t xml:space="preserve"> collaborative practices that led to improvement in school and student outcomes.</w:t>
      </w:r>
    </w:p>
    <w:p w14:paraId="35B434FB" w14:textId="4FBA445C" w:rsidR="008A5F2A" w:rsidRDefault="007223FE" w:rsidP="003B24CA">
      <w:pPr>
        <w:pStyle w:val="ListParagraph"/>
        <w:numPr>
          <w:ilvl w:val="0"/>
          <w:numId w:val="5"/>
        </w:numPr>
        <w:spacing w:after="240"/>
        <w:ind w:left="709" w:hanging="357"/>
        <w:contextualSpacing w:val="0"/>
      </w:pPr>
      <w:r>
        <w:t>Excellence</w:t>
      </w:r>
      <w:r w:rsidR="00AA28A5">
        <w:t xml:space="preserve"> - </w:t>
      </w:r>
      <w:r w:rsidR="008A5F2A">
        <w:t>D</w:t>
      </w:r>
      <w:r w:rsidR="00045531">
        <w:t xml:space="preserve">emonstrates excellence in curriculum development and professional practice raising the </w:t>
      </w:r>
      <w:r w:rsidR="00045531" w:rsidRPr="00831BC0">
        <w:t xml:space="preserve">achievement of </w:t>
      </w:r>
      <w:r w:rsidR="00F76D92" w:rsidRPr="00831BC0">
        <w:t>students</w:t>
      </w:r>
      <w:r w:rsidR="00045531" w:rsidRPr="00831BC0">
        <w:t>.</w:t>
      </w:r>
    </w:p>
    <w:p w14:paraId="35B434FC" w14:textId="38DEAB2D" w:rsidR="008A5F2A" w:rsidRDefault="00045531" w:rsidP="003B24CA">
      <w:pPr>
        <w:pStyle w:val="ListParagraph"/>
        <w:numPr>
          <w:ilvl w:val="0"/>
          <w:numId w:val="5"/>
        </w:numPr>
        <w:spacing w:after="240"/>
        <w:ind w:left="709" w:hanging="357"/>
        <w:contextualSpacing w:val="0"/>
      </w:pPr>
      <w:r>
        <w:t>Evidence-based improvement</w:t>
      </w:r>
      <w:r w:rsidR="00AA28A5">
        <w:t xml:space="preserve"> - </w:t>
      </w:r>
      <w:r w:rsidR="008A5F2A">
        <w:t>D</w:t>
      </w:r>
      <w:r>
        <w:t>emonstrates effective use of data and analysis to drive the improvement of school performance.</w:t>
      </w:r>
    </w:p>
    <w:p w14:paraId="35B434FD" w14:textId="401E40F1" w:rsidR="008A5F2A" w:rsidRDefault="00045531" w:rsidP="003B24CA">
      <w:pPr>
        <w:pStyle w:val="ListParagraph"/>
        <w:numPr>
          <w:ilvl w:val="0"/>
          <w:numId w:val="5"/>
        </w:numPr>
        <w:spacing w:after="240"/>
        <w:ind w:left="709" w:hanging="357"/>
        <w:contextualSpacing w:val="0"/>
      </w:pPr>
      <w:r>
        <w:t>Community and system engagement</w:t>
      </w:r>
      <w:r w:rsidR="00AA28A5">
        <w:t xml:space="preserve"> - </w:t>
      </w:r>
      <w:r w:rsidR="008A5F2A">
        <w:t>D</w:t>
      </w:r>
      <w:r>
        <w:t>emonstrates development and maintenance of positive and purposeful school relationships with students, teachers, parents and the local community, while positively building the re</w:t>
      </w:r>
      <w:r w:rsidR="008A5F2A">
        <w:t>putation of the Victorian govern</w:t>
      </w:r>
      <w:r>
        <w:t>ment education system.</w:t>
      </w:r>
    </w:p>
    <w:p w14:paraId="35B434FE" w14:textId="77777777" w:rsidR="008A5F2A" w:rsidRPr="008A5F2A" w:rsidRDefault="008A5F2A" w:rsidP="008A5F2A">
      <w:pPr>
        <w:pStyle w:val="Heading4"/>
        <w:rPr>
          <w:b w:val="0"/>
          <w:sz w:val="22"/>
        </w:rPr>
      </w:pPr>
      <w:r>
        <w:t xml:space="preserve">The Lindsay </w:t>
      </w:r>
      <w:r w:rsidR="00045531">
        <w:t>Thompson</w:t>
      </w:r>
      <w:r>
        <w:t xml:space="preserve"> </w:t>
      </w:r>
      <w:r w:rsidR="00045531">
        <w:t>Award for Excellence</w:t>
      </w:r>
      <w:r w:rsidR="00C107A1">
        <w:t xml:space="preserve"> in Education</w:t>
      </w:r>
    </w:p>
    <w:p w14:paraId="35B434FF" w14:textId="77777777" w:rsidR="00097CD7" w:rsidRPr="00F30715" w:rsidRDefault="008A5F2A" w:rsidP="003B24CA">
      <w:pPr>
        <w:pStyle w:val="Heading4"/>
        <w:numPr>
          <w:ilvl w:val="0"/>
          <w:numId w:val="9"/>
        </w:numPr>
        <w:rPr>
          <w:b w:val="0"/>
          <w:sz w:val="22"/>
        </w:rPr>
        <w:sectPr w:rsidR="00097CD7" w:rsidRPr="00F30715" w:rsidSect="00C26D25">
          <w:footerReference w:type="default" r:id="rId13"/>
          <w:headerReference w:type="first" r:id="rId14"/>
          <w:pgSz w:w="11906" w:h="16838"/>
          <w:pgMar w:top="851" w:right="1134" w:bottom="851" w:left="1134" w:header="709" w:footer="709" w:gutter="0"/>
          <w:cols w:space="708"/>
          <w:titlePg/>
          <w:docGrid w:linePitch="360"/>
        </w:sectPr>
      </w:pPr>
      <w:r w:rsidRPr="00F30715">
        <w:rPr>
          <w:b w:val="0"/>
          <w:sz w:val="22"/>
        </w:rPr>
        <w:t>T</w:t>
      </w:r>
      <w:r w:rsidR="00045531" w:rsidRPr="00F30715">
        <w:rPr>
          <w:b w:val="0"/>
          <w:sz w:val="22"/>
        </w:rPr>
        <w:t>he category winner, whose</w:t>
      </w:r>
      <w:r w:rsidRPr="00F30715">
        <w:rPr>
          <w:b w:val="0"/>
          <w:sz w:val="22"/>
        </w:rPr>
        <w:t xml:space="preserve"> </w:t>
      </w:r>
      <w:r w:rsidR="00045531" w:rsidRPr="00F30715">
        <w:rPr>
          <w:b w:val="0"/>
          <w:sz w:val="22"/>
        </w:rPr>
        <w:t>contribution is judged to be the most</w:t>
      </w:r>
      <w:r w:rsidRPr="00F30715">
        <w:rPr>
          <w:b w:val="0"/>
          <w:sz w:val="22"/>
        </w:rPr>
        <w:t xml:space="preserve"> outstanding </w:t>
      </w:r>
      <w:r w:rsidR="00045531" w:rsidRPr="00F30715">
        <w:rPr>
          <w:b w:val="0"/>
          <w:sz w:val="22"/>
        </w:rPr>
        <w:t>contribution to Victorian school</w:t>
      </w:r>
      <w:r w:rsidR="003B24CA" w:rsidRPr="00F30715">
        <w:rPr>
          <w:b w:val="0"/>
          <w:sz w:val="22"/>
        </w:rPr>
        <w:t xml:space="preserve"> education in the relevant year, w</w:t>
      </w:r>
      <w:r w:rsidR="00045531" w:rsidRPr="00F30715">
        <w:rPr>
          <w:b w:val="0"/>
          <w:sz w:val="22"/>
        </w:rPr>
        <w:t xml:space="preserve">ill have </w:t>
      </w:r>
      <w:r w:rsidR="00C107A1" w:rsidRPr="00F30715">
        <w:rPr>
          <w:b w:val="0"/>
          <w:sz w:val="22"/>
        </w:rPr>
        <w:t>d</w:t>
      </w:r>
      <w:r w:rsidR="00045531" w:rsidRPr="00F30715">
        <w:rPr>
          <w:b w:val="0"/>
          <w:sz w:val="22"/>
        </w:rPr>
        <w:t>emonstrated exemplary practice while contributing to positive school culture.</w:t>
      </w:r>
    </w:p>
    <w:p w14:paraId="35B43500" w14:textId="04936616" w:rsidR="001A7B37" w:rsidRPr="00097CD7" w:rsidRDefault="008364D7" w:rsidP="00F30715">
      <w:pPr>
        <w:pStyle w:val="Heading2"/>
        <w:spacing w:before="0"/>
      </w:pPr>
      <w:bookmarkStart w:id="17" w:name="_Toc422929211"/>
      <w:bookmarkStart w:id="18" w:name="_Toc450641457"/>
      <w:r>
        <w:lastRenderedPageBreak/>
        <w:t>201</w:t>
      </w:r>
      <w:r w:rsidR="005D29E8">
        <w:t>8</w:t>
      </w:r>
      <w:r w:rsidR="00097CD7" w:rsidRPr="00097CD7">
        <w:t xml:space="preserve"> VEEA professional </w:t>
      </w:r>
      <w:r w:rsidR="009C70AD">
        <w:t>learning</w:t>
      </w:r>
      <w:r w:rsidR="00097CD7" w:rsidRPr="00097CD7">
        <w:t xml:space="preserve"> grants</w:t>
      </w:r>
      <w:bookmarkEnd w:id="17"/>
      <w:bookmarkEnd w:id="18"/>
    </w:p>
    <w:p w14:paraId="35B437AA" w14:textId="7BAF7BAF" w:rsidR="00097CD7" w:rsidRDefault="009C70AD" w:rsidP="001A7B37">
      <w:r>
        <w:t>Table 1</w:t>
      </w:r>
      <w:r w:rsidR="00EA2D64">
        <w:t>: A</w:t>
      </w:r>
      <w:r>
        <w:t>pproved professional learning</w:t>
      </w:r>
    </w:p>
    <w:tbl>
      <w:tblPr>
        <w:tblStyle w:val="TableGrid"/>
        <w:tblW w:w="15168" w:type="dxa"/>
        <w:tblInd w:w="-510" w:type="dxa"/>
        <w:tblLayout w:type="fixed"/>
        <w:tblCellMar>
          <w:top w:w="57" w:type="dxa"/>
          <w:left w:w="57" w:type="dxa"/>
          <w:bottom w:w="57" w:type="dxa"/>
          <w:right w:w="57" w:type="dxa"/>
        </w:tblCellMar>
        <w:tblLook w:val="04A0" w:firstRow="1" w:lastRow="0" w:firstColumn="1" w:lastColumn="0" w:noHBand="0" w:noVBand="1"/>
        <w:tblDescription w:val="Approved professional learning"/>
      </w:tblPr>
      <w:tblGrid>
        <w:gridCol w:w="4678"/>
        <w:gridCol w:w="10490"/>
      </w:tblGrid>
      <w:tr w:rsidR="00E26088" w:rsidRPr="003060CB" w14:paraId="2DF17585" w14:textId="77777777" w:rsidTr="00E26088">
        <w:trPr>
          <w:trHeight w:val="485"/>
          <w:tblHeader/>
        </w:trPr>
        <w:tc>
          <w:tcPr>
            <w:tcW w:w="4678" w:type="dxa"/>
            <w:shd w:val="clear" w:color="auto" w:fill="C6D9F1" w:themeFill="text2" w:themeFillTint="33"/>
          </w:tcPr>
          <w:p w14:paraId="4E2B4171" w14:textId="77777777" w:rsidR="00E26088" w:rsidRPr="003060CB" w:rsidRDefault="00E26088" w:rsidP="00E26088">
            <w:pPr>
              <w:spacing w:before="120" w:after="120"/>
            </w:pPr>
            <w:r>
              <w:t>Descriptions</w:t>
            </w:r>
          </w:p>
        </w:tc>
        <w:tc>
          <w:tcPr>
            <w:tcW w:w="10490" w:type="dxa"/>
            <w:shd w:val="clear" w:color="auto" w:fill="C6D9F1" w:themeFill="text2" w:themeFillTint="33"/>
          </w:tcPr>
          <w:p w14:paraId="6C7A613E" w14:textId="77777777" w:rsidR="00E26088" w:rsidRPr="003060CB" w:rsidRDefault="00E26088" w:rsidP="00E26088">
            <w:pPr>
              <w:spacing w:before="120" w:after="120"/>
            </w:pPr>
            <w:r>
              <w:t>links</w:t>
            </w:r>
          </w:p>
        </w:tc>
      </w:tr>
      <w:tr w:rsidR="00E26088" w:rsidRPr="003060CB" w14:paraId="49B384F5" w14:textId="77777777" w:rsidTr="00E26088">
        <w:tc>
          <w:tcPr>
            <w:tcW w:w="4678" w:type="dxa"/>
          </w:tcPr>
          <w:p w14:paraId="23363BAC" w14:textId="77777777" w:rsidR="00E26088" w:rsidRPr="003060CB" w:rsidRDefault="00E26088" w:rsidP="00E26088">
            <w:pPr>
              <w:spacing w:before="80" w:after="80"/>
              <w:rPr>
                <w:rFonts w:eastAsiaTheme="minorHAnsi"/>
                <w:lang w:eastAsia="en-US"/>
              </w:rPr>
            </w:pPr>
            <w:r w:rsidRPr="003060CB">
              <w:rPr>
                <w:rFonts w:eastAsiaTheme="minorHAnsi"/>
                <w:lang w:eastAsia="en-US"/>
              </w:rPr>
              <w:t xml:space="preserve">All graduate programs offered by Victorian Higher Education Providers and accredited by the Victorian Institute of Teaching </w:t>
            </w:r>
            <w:r>
              <w:rPr>
                <w:rFonts w:eastAsiaTheme="minorHAnsi"/>
                <w:lang w:eastAsia="en-US"/>
              </w:rPr>
              <w:t xml:space="preserve">(VIT) </w:t>
            </w:r>
            <w:r w:rsidRPr="003060CB">
              <w:rPr>
                <w:rFonts w:eastAsiaTheme="minorHAnsi"/>
                <w:lang w:eastAsia="en-US"/>
              </w:rPr>
              <w:t xml:space="preserve">are </w:t>
            </w:r>
            <w:r w:rsidRPr="00F30715">
              <w:rPr>
                <w:rFonts w:eastAsiaTheme="minorHAnsi"/>
                <w:lang w:eastAsia="en-US"/>
              </w:rPr>
              <w:t>approved</w:t>
            </w:r>
            <w:r w:rsidRPr="00F30715">
              <w:t>.</w:t>
            </w:r>
            <w:r w:rsidRPr="003060CB">
              <w:rPr>
                <w:rFonts w:eastAsiaTheme="minorHAnsi"/>
                <w:lang w:eastAsia="en-US"/>
              </w:rPr>
              <w:t xml:space="preserve">  </w:t>
            </w:r>
          </w:p>
        </w:tc>
        <w:tc>
          <w:tcPr>
            <w:tcW w:w="10490" w:type="dxa"/>
          </w:tcPr>
          <w:p w14:paraId="729BEC7B" w14:textId="07F9B3DA" w:rsidR="00E26088" w:rsidRDefault="00E26088" w:rsidP="00E26088">
            <w:pPr>
              <w:spacing w:before="120" w:after="120"/>
            </w:pPr>
            <w:r>
              <w:t>A list of these programs can be accessed by selecting ‘postgraduate’ in the initial teacher education search function on t</w:t>
            </w:r>
            <w:r w:rsidR="000046BB">
              <w:t xml:space="preserve">he </w:t>
            </w:r>
            <w:hyperlink r:id="rId15" w:history="1">
              <w:r w:rsidR="000046BB" w:rsidRPr="000046BB">
                <w:rPr>
                  <w:rStyle w:val="Hyperlink"/>
                </w:rPr>
                <w:t>VIT accredited programs page</w:t>
              </w:r>
            </w:hyperlink>
          </w:p>
          <w:p w14:paraId="62CC10F5" w14:textId="2067EEFA" w:rsidR="00E26088" w:rsidRPr="003060CB" w:rsidRDefault="00E26088" w:rsidP="00E26088">
            <w:pPr>
              <w:spacing w:before="120" w:after="120"/>
              <w:rPr>
                <w:rFonts w:eastAsiaTheme="minorHAnsi"/>
                <w:lang w:eastAsia="en-US"/>
              </w:rPr>
            </w:pPr>
          </w:p>
        </w:tc>
      </w:tr>
      <w:tr w:rsidR="00E26088" w:rsidRPr="003060CB" w14:paraId="3992C6E6" w14:textId="77777777" w:rsidTr="00E26088">
        <w:tc>
          <w:tcPr>
            <w:tcW w:w="4678" w:type="dxa"/>
          </w:tcPr>
          <w:p w14:paraId="070091CF" w14:textId="77777777" w:rsidR="00E26088" w:rsidRDefault="00E26088" w:rsidP="00E26088">
            <w:pPr>
              <w:spacing w:before="80" w:after="80"/>
            </w:pPr>
            <w:r>
              <w:t xml:space="preserve">All VIT endorsed </w:t>
            </w:r>
            <w:r>
              <w:rPr>
                <w:lang w:val="en"/>
              </w:rPr>
              <w:t>programs for qualified teachers are approved.</w:t>
            </w:r>
          </w:p>
        </w:tc>
        <w:tc>
          <w:tcPr>
            <w:tcW w:w="10490" w:type="dxa"/>
          </w:tcPr>
          <w:p w14:paraId="3BE66DC5" w14:textId="08F357F1" w:rsidR="00E26088" w:rsidRDefault="00E26088" w:rsidP="00E26088">
            <w:pPr>
              <w:spacing w:before="120" w:after="120"/>
            </w:pPr>
            <w:r>
              <w:t>A list of these programs can be accessed using the ‘endorsed programs for qualified teache</w:t>
            </w:r>
            <w:r w:rsidR="00153895">
              <w:t>r</w:t>
            </w:r>
            <w:r>
              <w:t>s’ search function on t</w:t>
            </w:r>
            <w:r w:rsidR="000046BB">
              <w:t xml:space="preserve">he </w:t>
            </w:r>
            <w:hyperlink r:id="rId16" w:history="1">
              <w:r w:rsidR="000046BB" w:rsidRPr="000046BB">
                <w:rPr>
                  <w:rStyle w:val="Hyperlink"/>
                </w:rPr>
                <w:t>VIT accredited programs page</w:t>
              </w:r>
            </w:hyperlink>
          </w:p>
          <w:p w14:paraId="120DE18E" w14:textId="2CF3B539" w:rsidR="00E26088" w:rsidRDefault="00E26088" w:rsidP="00E26088">
            <w:pPr>
              <w:spacing w:before="120" w:after="120"/>
            </w:pPr>
          </w:p>
        </w:tc>
      </w:tr>
      <w:tr w:rsidR="00E26088" w:rsidRPr="003060CB" w14:paraId="5C88186C" w14:textId="77777777" w:rsidTr="00E26088">
        <w:tc>
          <w:tcPr>
            <w:tcW w:w="4678" w:type="dxa"/>
          </w:tcPr>
          <w:p w14:paraId="4EE535E1" w14:textId="61EDAC22" w:rsidR="00E26088" w:rsidRPr="003060CB" w:rsidRDefault="00E26088" w:rsidP="00F76D92">
            <w:pPr>
              <w:spacing w:before="80" w:after="80"/>
            </w:pPr>
            <w:r w:rsidRPr="00831BC0">
              <w:t xml:space="preserve">All short courses that are directly related to an award winner’s professional learning goals (as outlined in their </w:t>
            </w:r>
            <w:r w:rsidR="00F76D92" w:rsidRPr="00831BC0">
              <w:t>Performance and Development Plan</w:t>
            </w:r>
            <w:r w:rsidRPr="00831BC0">
              <w:t>) offered by graduate education schools/departments of Victorian Higher Education Providers are approved. Note: Education support class employees may consider courses offered by other faculties of Victorian Higher Education Providers, and should consult the Department</w:t>
            </w:r>
            <w:r>
              <w:rPr>
                <w:rFonts w:eastAsiaTheme="minorHAnsi"/>
                <w:lang w:eastAsia="en-US"/>
              </w:rPr>
              <w:t xml:space="preserve"> regarding options.</w:t>
            </w:r>
          </w:p>
        </w:tc>
        <w:tc>
          <w:tcPr>
            <w:tcW w:w="10490" w:type="dxa"/>
          </w:tcPr>
          <w:p w14:paraId="4A50C7CA" w14:textId="4A76AD64" w:rsidR="00E26088" w:rsidRDefault="004C3E25" w:rsidP="00E26088">
            <w:pPr>
              <w:spacing w:before="120" w:after="120"/>
            </w:pPr>
            <w:hyperlink r:id="rId17" w:history="1">
              <w:r w:rsidR="000046BB" w:rsidRPr="000046BB">
                <w:rPr>
                  <w:rStyle w:val="Hyperlink"/>
                </w:rPr>
                <w:t>Australian Catholic University</w:t>
              </w:r>
            </w:hyperlink>
            <w:r w:rsidR="00E26088">
              <w:t xml:space="preserve">  </w:t>
            </w:r>
          </w:p>
          <w:p w14:paraId="180D5C10" w14:textId="0013711C" w:rsidR="00E26088" w:rsidRDefault="004C3E25" w:rsidP="00E26088">
            <w:pPr>
              <w:spacing w:before="120" w:after="120"/>
            </w:pPr>
            <w:hyperlink r:id="rId18" w:history="1">
              <w:r w:rsidR="000046BB" w:rsidRPr="000046BB">
                <w:rPr>
                  <w:rStyle w:val="Hyperlink"/>
                </w:rPr>
                <w:t>Deakin University</w:t>
              </w:r>
            </w:hyperlink>
          </w:p>
          <w:p w14:paraId="539196D2" w14:textId="47D385D4" w:rsidR="00E26088" w:rsidRDefault="004C3E25" w:rsidP="00E26088">
            <w:pPr>
              <w:spacing w:before="120" w:after="120"/>
            </w:pPr>
            <w:hyperlink r:id="rId19" w:history="1">
              <w:r w:rsidR="000046BB" w:rsidRPr="000046BB">
                <w:rPr>
                  <w:rStyle w:val="Hyperlink"/>
                </w:rPr>
                <w:t>Eastern College Australia</w:t>
              </w:r>
            </w:hyperlink>
          </w:p>
          <w:p w14:paraId="1353DB4C" w14:textId="4AEC7603" w:rsidR="00E26088" w:rsidRDefault="004C3E25" w:rsidP="00E26088">
            <w:pPr>
              <w:spacing w:before="120" w:after="120"/>
            </w:pPr>
            <w:hyperlink r:id="rId20" w:history="1">
              <w:r w:rsidR="000046BB" w:rsidRPr="000046BB">
                <w:rPr>
                  <w:rStyle w:val="Hyperlink"/>
                </w:rPr>
                <w:t>Holmesglen TAFE</w:t>
              </w:r>
            </w:hyperlink>
          </w:p>
          <w:p w14:paraId="1310A065" w14:textId="4C9BC270" w:rsidR="00E26088" w:rsidRDefault="004C3E25" w:rsidP="00E26088">
            <w:pPr>
              <w:spacing w:before="120" w:after="120"/>
            </w:pPr>
            <w:hyperlink r:id="rId21" w:history="1">
              <w:r w:rsidR="000046BB" w:rsidRPr="000046BB">
                <w:rPr>
                  <w:rStyle w:val="Hyperlink"/>
                </w:rPr>
                <w:t>La Trobe University</w:t>
              </w:r>
            </w:hyperlink>
            <w:r w:rsidR="00E26088">
              <w:t xml:space="preserve"> (single subject study)</w:t>
            </w:r>
          </w:p>
          <w:p w14:paraId="7FE5F57D" w14:textId="0A2CCD51" w:rsidR="00E26088" w:rsidRDefault="004C3E25" w:rsidP="00E26088">
            <w:pPr>
              <w:spacing w:before="120" w:after="120"/>
            </w:pPr>
            <w:hyperlink r:id="rId22" w:history="1">
              <w:r w:rsidR="000046BB" w:rsidRPr="000046BB">
                <w:rPr>
                  <w:rStyle w:val="Hyperlink"/>
                </w:rPr>
                <w:t>Melbourne Polytechnic</w:t>
              </w:r>
            </w:hyperlink>
            <w:r w:rsidR="00E26088">
              <w:t xml:space="preserve">(short course guide) </w:t>
            </w:r>
          </w:p>
          <w:p w14:paraId="3407C275" w14:textId="031C789C" w:rsidR="00E26088" w:rsidRPr="00B40FBA" w:rsidRDefault="004C3E25" w:rsidP="00E26088">
            <w:pPr>
              <w:spacing w:before="120" w:after="120"/>
            </w:pPr>
            <w:hyperlink r:id="rId23" w:history="1">
              <w:r w:rsidR="000046BB" w:rsidRPr="000046BB">
                <w:rPr>
                  <w:rStyle w:val="Hyperlink"/>
                </w:rPr>
                <w:t>Monash University</w:t>
              </w:r>
            </w:hyperlink>
          </w:p>
          <w:p w14:paraId="28BBDAB2" w14:textId="6FB1929E" w:rsidR="00E26088" w:rsidRDefault="004C3E25" w:rsidP="00E26088">
            <w:pPr>
              <w:spacing w:before="120" w:after="120"/>
            </w:pPr>
            <w:hyperlink r:id="rId24" w:history="1">
              <w:r w:rsidR="000046BB" w:rsidRPr="000046BB">
                <w:rPr>
                  <w:rStyle w:val="Hyperlink"/>
                </w:rPr>
                <w:t>RMIT University</w:t>
              </w:r>
            </w:hyperlink>
          </w:p>
          <w:p w14:paraId="49C1B07C" w14:textId="7C504119" w:rsidR="00E26088" w:rsidRDefault="004C3E25" w:rsidP="00E26088">
            <w:pPr>
              <w:spacing w:before="120" w:after="120"/>
            </w:pPr>
            <w:hyperlink r:id="rId25" w:history="1">
              <w:r w:rsidR="00E26088" w:rsidRPr="000046BB">
                <w:rPr>
                  <w:rStyle w:val="Hyperlink"/>
                </w:rPr>
                <w:t>Swin</w:t>
              </w:r>
              <w:r w:rsidR="000046BB" w:rsidRPr="000046BB">
                <w:rPr>
                  <w:rStyle w:val="Hyperlink"/>
                </w:rPr>
                <w:t>burne University of Technology</w:t>
              </w:r>
            </w:hyperlink>
          </w:p>
          <w:p w14:paraId="269C6C60" w14:textId="5B4FFD7C" w:rsidR="00E26088" w:rsidRDefault="004C3E25" w:rsidP="00E26088">
            <w:pPr>
              <w:spacing w:before="120" w:after="120"/>
            </w:pPr>
            <w:hyperlink r:id="rId26" w:history="1">
              <w:r w:rsidR="000046BB" w:rsidRPr="000046BB">
                <w:rPr>
                  <w:rStyle w:val="Hyperlink"/>
                </w:rPr>
                <w:t>The University of Melbourne</w:t>
              </w:r>
            </w:hyperlink>
          </w:p>
          <w:p w14:paraId="59F664DB" w14:textId="626A94A7" w:rsidR="00E26088" w:rsidRPr="003060CB" w:rsidRDefault="004C3E25" w:rsidP="000046BB">
            <w:pPr>
              <w:spacing w:before="120" w:after="120"/>
            </w:pPr>
            <w:hyperlink r:id="rId27" w:history="1">
              <w:r w:rsidR="000046BB" w:rsidRPr="000046BB">
                <w:rPr>
                  <w:rStyle w:val="Hyperlink"/>
                </w:rPr>
                <w:t>Victoria University</w:t>
              </w:r>
            </w:hyperlink>
          </w:p>
        </w:tc>
      </w:tr>
      <w:tr w:rsidR="00E26088" w:rsidRPr="003060CB" w14:paraId="7AFF8C63" w14:textId="77777777" w:rsidTr="00E26088">
        <w:tc>
          <w:tcPr>
            <w:tcW w:w="4678" w:type="dxa"/>
          </w:tcPr>
          <w:p w14:paraId="6C1DD288" w14:textId="77777777" w:rsidR="00E26088" w:rsidRPr="003060CB" w:rsidRDefault="00E26088" w:rsidP="00E26088">
            <w:pPr>
              <w:spacing w:before="80" w:after="80"/>
              <w:rPr>
                <w:rFonts w:eastAsiaTheme="minorHAnsi"/>
                <w:lang w:eastAsia="en-US"/>
              </w:rPr>
            </w:pPr>
            <w:r>
              <w:t xml:space="preserve">All courses offered by the </w:t>
            </w:r>
            <w:proofErr w:type="spellStart"/>
            <w:r w:rsidRPr="003060CB">
              <w:rPr>
                <w:rFonts w:eastAsiaTheme="minorHAnsi"/>
                <w:lang w:eastAsia="en-US"/>
              </w:rPr>
              <w:t>Bastow</w:t>
            </w:r>
            <w:proofErr w:type="spellEnd"/>
            <w:r w:rsidRPr="003060CB">
              <w:rPr>
                <w:rFonts w:eastAsiaTheme="minorHAnsi"/>
                <w:lang w:eastAsia="en-US"/>
              </w:rPr>
              <w:t xml:space="preserve"> Institute of Educational Leadership</w:t>
            </w:r>
            <w:r>
              <w:rPr>
                <w:rFonts w:eastAsiaTheme="minorHAnsi"/>
                <w:lang w:eastAsia="en-US"/>
              </w:rPr>
              <w:t xml:space="preserve"> are approved.</w:t>
            </w:r>
          </w:p>
        </w:tc>
        <w:tc>
          <w:tcPr>
            <w:tcW w:w="10490" w:type="dxa"/>
          </w:tcPr>
          <w:p w14:paraId="4F228971" w14:textId="7969BCB4" w:rsidR="00E26088" w:rsidRPr="003060CB" w:rsidRDefault="00E26088" w:rsidP="000046BB">
            <w:pPr>
              <w:spacing w:before="120" w:after="120"/>
              <w:rPr>
                <w:rFonts w:eastAsiaTheme="minorHAnsi"/>
                <w:lang w:eastAsia="en-US"/>
              </w:rPr>
            </w:pPr>
            <w:r>
              <w:t>More information can be acce</w:t>
            </w:r>
            <w:r w:rsidR="000046BB">
              <w:t xml:space="preserve">ssed on the </w:t>
            </w:r>
            <w:hyperlink r:id="rId28" w:history="1">
              <w:proofErr w:type="spellStart"/>
              <w:r w:rsidR="000046BB" w:rsidRPr="000046BB">
                <w:rPr>
                  <w:rStyle w:val="Hyperlink"/>
                </w:rPr>
                <w:t>Bastow</w:t>
              </w:r>
              <w:proofErr w:type="spellEnd"/>
              <w:r w:rsidR="000046BB" w:rsidRPr="000046BB">
                <w:rPr>
                  <w:rStyle w:val="Hyperlink"/>
                </w:rPr>
                <w:t xml:space="preserve"> courses page</w:t>
              </w:r>
            </w:hyperlink>
          </w:p>
        </w:tc>
      </w:tr>
    </w:tbl>
    <w:p w14:paraId="376D9BCE" w14:textId="57B17102" w:rsidR="00E26088" w:rsidRDefault="00E26088" w:rsidP="001A7B37">
      <w:pPr>
        <w:sectPr w:rsidR="00E26088" w:rsidSect="00097CD7">
          <w:pgSz w:w="16838" w:h="11906" w:orient="landscape"/>
          <w:pgMar w:top="1440" w:right="1440" w:bottom="1440" w:left="1440" w:header="708" w:footer="708" w:gutter="0"/>
          <w:cols w:space="708"/>
          <w:docGrid w:linePitch="360"/>
        </w:sectPr>
      </w:pPr>
    </w:p>
    <w:p w14:paraId="35B437AB" w14:textId="77777777" w:rsidR="001A7B37" w:rsidRPr="003B24CA" w:rsidRDefault="00021E3B" w:rsidP="00021E3B">
      <w:pPr>
        <w:pStyle w:val="Heading2"/>
        <w:rPr>
          <w:bCs w:val="0"/>
        </w:rPr>
      </w:pPr>
      <w:bookmarkStart w:id="19" w:name="_Toc422929213"/>
      <w:bookmarkStart w:id="20" w:name="_Toc450641458"/>
      <w:r>
        <w:lastRenderedPageBreak/>
        <w:t>How-To Guide</w:t>
      </w:r>
      <w:r w:rsidR="003B24CA">
        <w:t xml:space="preserve"> </w:t>
      </w:r>
      <w:r w:rsidR="00C107A1">
        <w:t>–</w:t>
      </w:r>
      <w:r w:rsidR="003B24CA">
        <w:t xml:space="preserve"> </w:t>
      </w:r>
      <w:r w:rsidR="00C107A1">
        <w:rPr>
          <w:bCs w:val="0"/>
        </w:rPr>
        <w:t>nominate yourself</w:t>
      </w:r>
      <w:bookmarkEnd w:id="19"/>
      <w:bookmarkEnd w:id="20"/>
    </w:p>
    <w:p w14:paraId="39635066" w14:textId="77777777" w:rsidR="00331DA6" w:rsidRDefault="00331DA6" w:rsidP="003B24CA"/>
    <w:p w14:paraId="35B437AC" w14:textId="5634E10A" w:rsidR="00021E3B" w:rsidRPr="003B24CA" w:rsidRDefault="00021E3B" w:rsidP="001A1C3C">
      <w:pPr>
        <w:spacing w:before="120" w:after="240"/>
      </w:pPr>
      <w:r w:rsidRPr="004B6BB1">
        <w:rPr>
          <w:b/>
        </w:rPr>
        <w:t xml:space="preserve">Applications </w:t>
      </w:r>
      <w:r w:rsidR="00B65D5A" w:rsidRPr="004B6BB1">
        <w:rPr>
          <w:b/>
        </w:rPr>
        <w:t>for</w:t>
      </w:r>
      <w:r w:rsidR="00FC2B0E" w:rsidRPr="004B6BB1">
        <w:rPr>
          <w:b/>
        </w:rPr>
        <w:t xml:space="preserve"> an individual award</w:t>
      </w:r>
      <w:r w:rsidR="00B65D5A">
        <w:t xml:space="preserve"> </w:t>
      </w:r>
      <w:r w:rsidRPr="00227855">
        <w:t xml:space="preserve">can be </w:t>
      </w:r>
      <w:r w:rsidR="00FC2B0E">
        <w:t xml:space="preserve">completed </w:t>
      </w:r>
      <w:r w:rsidRPr="00227855">
        <w:t xml:space="preserve">online in </w:t>
      </w:r>
      <w:r w:rsidR="0010034D">
        <w:t>seven</w:t>
      </w:r>
      <w:r w:rsidRPr="00227855">
        <w:t xml:space="preserve"> easy </w:t>
      </w:r>
      <w:r w:rsidR="003B24CA">
        <w:t>steps.</w:t>
      </w:r>
    </w:p>
    <w:p w14:paraId="35B437AE" w14:textId="7C6E9D75" w:rsidR="00021E3B" w:rsidRDefault="00021E3B" w:rsidP="001A1C3C">
      <w:pPr>
        <w:pStyle w:val="ListParagraph"/>
        <w:numPr>
          <w:ilvl w:val="0"/>
          <w:numId w:val="28"/>
        </w:numPr>
        <w:spacing w:before="120" w:after="240"/>
        <w:ind w:left="426" w:hanging="437"/>
        <w:contextualSpacing w:val="0"/>
      </w:pPr>
      <w:r>
        <w:t>Visit veea.awardsplatform.com</w:t>
      </w:r>
      <w:r w:rsidR="00227855">
        <w:t xml:space="preserve"> </w:t>
      </w:r>
      <w:r>
        <w:t>(</w:t>
      </w:r>
      <w:r w:rsidR="00AF1EC1">
        <w:t>f</w:t>
      </w:r>
      <w:r>
        <w:t>irst time users will need to</w:t>
      </w:r>
      <w:r w:rsidR="00227855">
        <w:t xml:space="preserve"> </w:t>
      </w:r>
      <w:r>
        <w:t>register their details)</w:t>
      </w:r>
      <w:r w:rsidR="00AF1EC1">
        <w:t>.</w:t>
      </w:r>
    </w:p>
    <w:p w14:paraId="7644C6EE" w14:textId="0CC6C0B9" w:rsidR="00B65D5A" w:rsidRDefault="00B65D5A" w:rsidP="001A1C3C">
      <w:pPr>
        <w:pStyle w:val="ListParagraph"/>
        <w:numPr>
          <w:ilvl w:val="0"/>
          <w:numId w:val="28"/>
        </w:numPr>
        <w:spacing w:before="120" w:after="240"/>
        <w:ind w:left="426" w:hanging="437"/>
        <w:contextualSpacing w:val="0"/>
      </w:pPr>
      <w:r w:rsidRPr="00B65D5A">
        <w:t>Click on ‘Start an application’ to begin</w:t>
      </w:r>
      <w:r>
        <w:t xml:space="preserve">. Under ‘category’, select ‘I’m entering’ </w:t>
      </w:r>
      <w:r w:rsidRPr="00B65D5A">
        <w:t xml:space="preserve">and then select the relevant category. Enter your </w:t>
      </w:r>
      <w:r w:rsidR="00302AB1">
        <w:t>name in the ‘Name of n</w:t>
      </w:r>
      <w:r w:rsidR="003316AA">
        <w:t>ominee or team</w:t>
      </w:r>
      <w:r w:rsidRPr="00B65D5A">
        <w:t>’ field.</w:t>
      </w:r>
      <w:r w:rsidR="0010034D">
        <w:t xml:space="preserve"> Click on ‘Save + next’.</w:t>
      </w:r>
    </w:p>
    <w:p w14:paraId="518C4CF1" w14:textId="34AEEFC8" w:rsidR="008E4B23" w:rsidRDefault="008E4B23" w:rsidP="008E4B23">
      <w:pPr>
        <w:pStyle w:val="ListParagraph"/>
        <w:numPr>
          <w:ilvl w:val="0"/>
          <w:numId w:val="28"/>
        </w:numPr>
        <w:spacing w:before="120" w:after="240"/>
        <w:ind w:left="426" w:hanging="437"/>
        <w:contextualSpacing w:val="0"/>
      </w:pPr>
      <w:r>
        <w:t xml:space="preserve">In the ‘About the nominee(s)’ tab, enter your details. </w:t>
      </w:r>
      <w:r w:rsidRPr="00831BC0">
        <w:t>Complete each selection cr</w:t>
      </w:r>
      <w:r>
        <w:t>iterion</w:t>
      </w:r>
      <w:r w:rsidRPr="00831BC0">
        <w:t xml:space="preserve"> in 400 words or less to demonstrate your </w:t>
      </w:r>
      <w:r>
        <w:t xml:space="preserve">professional </w:t>
      </w:r>
      <w:r w:rsidRPr="00831BC0">
        <w:t>excellence</w:t>
      </w:r>
      <w:r>
        <w:t xml:space="preserve"> and impact</w:t>
      </w:r>
      <w:r w:rsidRPr="00831BC0">
        <w:t>.</w:t>
      </w:r>
      <w:r>
        <w:t xml:space="preserve"> Click on ‘Save + next’.  </w:t>
      </w:r>
    </w:p>
    <w:p w14:paraId="0D2EF7A5" w14:textId="00279EE0" w:rsidR="0010034D" w:rsidRDefault="0010034D" w:rsidP="001A1C3C">
      <w:pPr>
        <w:pStyle w:val="ListParagraph"/>
        <w:numPr>
          <w:ilvl w:val="0"/>
          <w:numId w:val="28"/>
        </w:numPr>
        <w:spacing w:before="120" w:after="240"/>
        <w:ind w:left="426" w:hanging="437"/>
        <w:contextualSpacing w:val="0"/>
      </w:pPr>
      <w:r>
        <w:t>In the ‘Endorser details and statement’ tab, download the Endorser’s form. You may like to save and close your application at this stage, while you organise the completion of the Endorser’s form.</w:t>
      </w:r>
      <w:r w:rsidR="00AA28A5">
        <w:t xml:space="preserve"> In addition, provide a 200 word summary that captures the key points of your nomination. Your summary may be used as a ‘finalist profile’ if you are shortlisted as a finalist.</w:t>
      </w:r>
    </w:p>
    <w:p w14:paraId="5DDF1F20" w14:textId="58E5D632" w:rsidR="0010034D" w:rsidRDefault="0010034D" w:rsidP="001A1C3C">
      <w:pPr>
        <w:pStyle w:val="ListParagraph"/>
        <w:numPr>
          <w:ilvl w:val="0"/>
          <w:numId w:val="28"/>
        </w:numPr>
        <w:spacing w:before="120" w:after="240"/>
        <w:ind w:left="426" w:hanging="437"/>
        <w:contextualSpacing w:val="0"/>
      </w:pPr>
      <w:r>
        <w:t xml:space="preserve">Provide the form to </w:t>
      </w:r>
      <w:r w:rsidR="00F54F65">
        <w:t>your</w:t>
      </w:r>
      <w:r>
        <w:t xml:space="preserve"> endorsers</w:t>
      </w:r>
      <w:r w:rsidR="00F54F65">
        <w:t xml:space="preserve"> (at least two endorsers are required)</w:t>
      </w:r>
      <w:r>
        <w:t xml:space="preserve">, and ask them </w:t>
      </w:r>
      <w:r w:rsidR="00F54F65">
        <w:t>complete and return the</w:t>
      </w:r>
      <w:r w:rsidR="00153895">
        <w:t xml:space="preserve"> signed</w:t>
      </w:r>
      <w:r>
        <w:t xml:space="preserve"> form to you </w:t>
      </w:r>
      <w:r w:rsidR="00F54F65">
        <w:t>before</w:t>
      </w:r>
      <w:r>
        <w:t xml:space="preserve"> </w:t>
      </w:r>
      <w:r w:rsidR="00E90E3F">
        <w:t>Sunday 24</w:t>
      </w:r>
      <w:r w:rsidR="00153895">
        <w:t xml:space="preserve"> June</w:t>
      </w:r>
      <w:r>
        <w:t>, when the application process closes.</w:t>
      </w:r>
    </w:p>
    <w:p w14:paraId="35B437B1" w14:textId="42CBA976" w:rsidR="00021E3B" w:rsidRPr="00831BC0" w:rsidRDefault="0010034D" w:rsidP="001A1C3C">
      <w:pPr>
        <w:pStyle w:val="ListParagraph"/>
        <w:numPr>
          <w:ilvl w:val="0"/>
          <w:numId w:val="28"/>
        </w:numPr>
        <w:spacing w:before="120" w:after="240"/>
        <w:ind w:left="426" w:hanging="437"/>
        <w:contextualSpacing w:val="0"/>
      </w:pPr>
      <w:r>
        <w:t xml:space="preserve">Log back into the system, and upload the completed form in the space provided in the ‘Endorser details and statement’ tab. Remember to ensure the form is signed by your endorsers. </w:t>
      </w:r>
      <w:r w:rsidR="00CD5F39">
        <w:rPr>
          <w:rFonts w:cs="Arial"/>
        </w:rPr>
        <w:t>The easiest way to upload the Endorser’s form is to scan and save the form in a file on your computer, and then upload it from there.</w:t>
      </w:r>
    </w:p>
    <w:p w14:paraId="35B437B2" w14:textId="239FA708" w:rsidR="003B24CA" w:rsidRDefault="007223FE" w:rsidP="001A1C3C">
      <w:pPr>
        <w:pStyle w:val="ListParagraph"/>
        <w:numPr>
          <w:ilvl w:val="0"/>
          <w:numId w:val="28"/>
        </w:numPr>
        <w:spacing w:before="120" w:after="240"/>
        <w:ind w:left="426" w:hanging="437"/>
        <w:contextualSpacing w:val="0"/>
      </w:pPr>
      <w:r>
        <w:t>Double-</w:t>
      </w:r>
      <w:r w:rsidR="00021E3B" w:rsidRPr="00831BC0">
        <w:t xml:space="preserve">check </w:t>
      </w:r>
      <w:r w:rsidR="001A1C3C">
        <w:t xml:space="preserve">that </w:t>
      </w:r>
      <w:r w:rsidR="00021E3B" w:rsidRPr="00831BC0">
        <w:t>you</w:t>
      </w:r>
      <w:r w:rsidR="001D24B1" w:rsidRPr="00831BC0">
        <w:t xml:space="preserve"> have</w:t>
      </w:r>
      <w:r w:rsidR="00021E3B" w:rsidRPr="00831BC0">
        <w:t xml:space="preserve"> met all the</w:t>
      </w:r>
      <w:r w:rsidR="00227855" w:rsidRPr="00831BC0">
        <w:t xml:space="preserve"> </w:t>
      </w:r>
      <w:r w:rsidR="00021E3B" w:rsidRPr="00831BC0">
        <w:t>online requirements</w:t>
      </w:r>
      <w:r w:rsidR="00021E3B">
        <w:t xml:space="preserve"> and submit</w:t>
      </w:r>
      <w:r w:rsidR="00227855">
        <w:t xml:space="preserve"> </w:t>
      </w:r>
      <w:r>
        <w:t>your application.</w:t>
      </w:r>
    </w:p>
    <w:p w14:paraId="0F97AEE9" w14:textId="77777777" w:rsidR="004938D2" w:rsidRDefault="004938D2">
      <w:pPr>
        <w:rPr>
          <w:rFonts w:eastAsiaTheme="majorEastAsia" w:cstheme="majorBidi"/>
          <w:b/>
          <w:bCs/>
          <w:color w:val="FFC000"/>
          <w:sz w:val="44"/>
          <w:szCs w:val="26"/>
        </w:rPr>
      </w:pPr>
      <w:bookmarkStart w:id="21" w:name="_Toc450641459"/>
      <w:r>
        <w:br w:type="page"/>
      </w:r>
    </w:p>
    <w:p w14:paraId="621564E3" w14:textId="7AEA7501" w:rsidR="001A1C3C" w:rsidRPr="003B24CA" w:rsidRDefault="001A1C3C" w:rsidP="001A1C3C">
      <w:pPr>
        <w:pStyle w:val="Heading2"/>
        <w:rPr>
          <w:bCs w:val="0"/>
        </w:rPr>
      </w:pPr>
      <w:r>
        <w:lastRenderedPageBreak/>
        <w:t xml:space="preserve">How-To Guide – </w:t>
      </w:r>
      <w:r>
        <w:rPr>
          <w:bCs w:val="0"/>
        </w:rPr>
        <w:t>nominate your team</w:t>
      </w:r>
      <w:bookmarkEnd w:id="21"/>
    </w:p>
    <w:p w14:paraId="4D01DF3A" w14:textId="724374AE" w:rsidR="00FC2B0E" w:rsidRDefault="00B65D5A" w:rsidP="0010034D">
      <w:r w:rsidRPr="004B6BB1">
        <w:rPr>
          <w:b/>
        </w:rPr>
        <w:t>Applying on behalf of</w:t>
      </w:r>
      <w:r>
        <w:t xml:space="preserve"> </w:t>
      </w:r>
      <w:r w:rsidRPr="004B6BB1">
        <w:rPr>
          <w:b/>
        </w:rPr>
        <w:t>your team for</w:t>
      </w:r>
      <w:r w:rsidR="00FC2B0E" w:rsidRPr="004B6BB1">
        <w:rPr>
          <w:b/>
        </w:rPr>
        <w:t xml:space="preserve"> a team award</w:t>
      </w:r>
      <w:r w:rsidR="00FC2B0E">
        <w:t xml:space="preserve">, can </w:t>
      </w:r>
      <w:r w:rsidRPr="00227855">
        <w:t xml:space="preserve">be </w:t>
      </w:r>
      <w:r w:rsidR="00FC2B0E">
        <w:t xml:space="preserve">completed </w:t>
      </w:r>
      <w:r w:rsidRPr="00227855">
        <w:t xml:space="preserve">online in </w:t>
      </w:r>
      <w:r w:rsidR="00247DE4">
        <w:t>nine</w:t>
      </w:r>
      <w:r w:rsidRPr="00227855">
        <w:t xml:space="preserve"> easy </w:t>
      </w:r>
      <w:r>
        <w:t>steps.</w:t>
      </w:r>
    </w:p>
    <w:p w14:paraId="2E542CBB" w14:textId="1953FE16" w:rsidR="00FC2B0E" w:rsidRPr="00247DE4" w:rsidRDefault="00AF1EC1" w:rsidP="004B6BB1">
      <w:pPr>
        <w:pStyle w:val="ListParagraph"/>
        <w:numPr>
          <w:ilvl w:val="0"/>
          <w:numId w:val="34"/>
        </w:numPr>
        <w:rPr>
          <w:rFonts w:cs="Arial"/>
        </w:rPr>
      </w:pPr>
      <w:r>
        <w:rPr>
          <w:rFonts w:cs="Arial"/>
        </w:rPr>
        <w:t>Visit veea.awardsplatform.com (f</w:t>
      </w:r>
      <w:r w:rsidR="00FC2B0E" w:rsidRPr="00247DE4">
        <w:rPr>
          <w:rFonts w:cs="Arial"/>
        </w:rPr>
        <w:t>irst time users will</w:t>
      </w:r>
      <w:r>
        <w:rPr>
          <w:rFonts w:cs="Arial"/>
        </w:rPr>
        <w:t xml:space="preserve"> need to register their details</w:t>
      </w:r>
      <w:r w:rsidR="00FC2B0E" w:rsidRPr="00247DE4">
        <w:rPr>
          <w:rFonts w:cs="Arial"/>
        </w:rPr>
        <w:t>)</w:t>
      </w:r>
      <w:r>
        <w:rPr>
          <w:rFonts w:cs="Arial"/>
        </w:rPr>
        <w:t>.</w:t>
      </w:r>
    </w:p>
    <w:p w14:paraId="6E44DBC5" w14:textId="3568987B" w:rsidR="00FC2B0E" w:rsidRPr="00302AB1" w:rsidRDefault="00FC2B0E" w:rsidP="004B6BB1">
      <w:pPr>
        <w:pStyle w:val="ListParagraph"/>
        <w:numPr>
          <w:ilvl w:val="0"/>
          <w:numId w:val="34"/>
        </w:numPr>
        <w:rPr>
          <w:rFonts w:cs="Arial"/>
        </w:rPr>
      </w:pPr>
      <w:r w:rsidRPr="00AF1EC1">
        <w:rPr>
          <w:rFonts w:cs="Arial"/>
        </w:rPr>
        <w:t xml:space="preserve">Click on ‘Start an application’ to begin. Under ‘category’, select ‘I’m entering’ and then </w:t>
      </w:r>
      <w:r w:rsidRPr="00302AB1">
        <w:rPr>
          <w:rFonts w:cs="Arial"/>
        </w:rPr>
        <w:t xml:space="preserve">select the relevant </w:t>
      </w:r>
      <w:r w:rsidR="00AF1EC1">
        <w:rPr>
          <w:rFonts w:cs="Arial"/>
        </w:rPr>
        <w:t xml:space="preserve">team award </w:t>
      </w:r>
      <w:r w:rsidRPr="00302AB1">
        <w:rPr>
          <w:rFonts w:cs="Arial"/>
        </w:rPr>
        <w:t>category. Enter your name</w:t>
      </w:r>
      <w:r w:rsidR="00247DE4" w:rsidRPr="00302AB1">
        <w:rPr>
          <w:rFonts w:cs="Arial"/>
        </w:rPr>
        <w:t xml:space="preserve"> and the names of your team members </w:t>
      </w:r>
      <w:r w:rsidR="00302AB1" w:rsidRPr="00302AB1">
        <w:rPr>
          <w:rFonts w:cs="Arial"/>
        </w:rPr>
        <w:t xml:space="preserve">in the </w:t>
      </w:r>
      <w:r w:rsidR="003316AA">
        <w:t>‘Name of nominee or team</w:t>
      </w:r>
      <w:r w:rsidR="003316AA" w:rsidRPr="00B65D5A">
        <w:t xml:space="preserve">’ </w:t>
      </w:r>
      <w:r w:rsidRPr="00302AB1">
        <w:rPr>
          <w:rFonts w:cs="Arial"/>
        </w:rPr>
        <w:t>field.</w:t>
      </w:r>
    </w:p>
    <w:p w14:paraId="0F9FE83C" w14:textId="0A32256B" w:rsidR="00247DE4" w:rsidRPr="004B6BB1" w:rsidRDefault="00247DE4" w:rsidP="00247DE4">
      <w:pPr>
        <w:pStyle w:val="ListParagraph"/>
        <w:numPr>
          <w:ilvl w:val="0"/>
          <w:numId w:val="34"/>
        </w:numPr>
        <w:rPr>
          <w:rFonts w:cs="Arial"/>
        </w:rPr>
      </w:pPr>
      <w:r w:rsidRPr="00843E1E">
        <w:rPr>
          <w:rFonts w:cs="Arial"/>
        </w:rPr>
        <w:t>In the ‘About the nominee(s)’ tab, enter your details</w:t>
      </w:r>
      <w:r w:rsidRPr="006033B0">
        <w:rPr>
          <w:rFonts w:cs="Arial"/>
        </w:rPr>
        <w:t xml:space="preserve">. You only need to enter your email address in this tab, </w:t>
      </w:r>
      <w:r w:rsidR="00AF1EC1">
        <w:rPr>
          <w:rFonts w:cs="Arial"/>
        </w:rPr>
        <w:t xml:space="preserve">your </w:t>
      </w:r>
      <w:r w:rsidR="00AF1EC1">
        <w:rPr>
          <w:rFonts w:cs="Arial"/>
          <w:lang w:val="en"/>
        </w:rPr>
        <w:t>t</w:t>
      </w:r>
      <w:r w:rsidRPr="004B6BB1">
        <w:rPr>
          <w:rFonts w:cs="Arial"/>
          <w:lang w:val="en"/>
        </w:rPr>
        <w:t>eam member</w:t>
      </w:r>
      <w:r w:rsidR="00AF1EC1">
        <w:rPr>
          <w:rFonts w:cs="Arial"/>
          <w:lang w:val="en"/>
        </w:rPr>
        <w:t>’s</w:t>
      </w:r>
      <w:r w:rsidRPr="004B6BB1">
        <w:rPr>
          <w:rFonts w:cs="Arial"/>
          <w:lang w:val="en"/>
        </w:rPr>
        <w:t xml:space="preserve"> email addresses and details are entered in the </w:t>
      </w:r>
      <w:r w:rsidR="00AF1EC1">
        <w:rPr>
          <w:rFonts w:cs="Arial"/>
          <w:lang w:val="en"/>
        </w:rPr>
        <w:t>‘</w:t>
      </w:r>
      <w:r w:rsidRPr="004B6BB1">
        <w:rPr>
          <w:rFonts w:cs="Arial"/>
          <w:lang w:val="en"/>
        </w:rPr>
        <w:t>Team members</w:t>
      </w:r>
      <w:r w:rsidR="00AF1EC1">
        <w:rPr>
          <w:rFonts w:cs="Arial"/>
          <w:lang w:val="en"/>
        </w:rPr>
        <w:t>’</w:t>
      </w:r>
      <w:r w:rsidRPr="004B6BB1">
        <w:rPr>
          <w:rFonts w:cs="Arial"/>
          <w:lang w:val="en"/>
        </w:rPr>
        <w:t xml:space="preserve"> tab. </w:t>
      </w:r>
    </w:p>
    <w:p w14:paraId="44D595F5" w14:textId="5C022053" w:rsidR="003E246E" w:rsidRPr="003E246E" w:rsidRDefault="00233962" w:rsidP="003E246E">
      <w:pPr>
        <w:pStyle w:val="ListParagraph"/>
        <w:numPr>
          <w:ilvl w:val="0"/>
          <w:numId w:val="34"/>
        </w:numPr>
        <w:rPr>
          <w:rFonts w:cs="Arial"/>
        </w:rPr>
      </w:pPr>
      <w:r>
        <w:rPr>
          <w:rFonts w:cs="Arial"/>
        </w:rPr>
        <w:t>Complete each selection criterion</w:t>
      </w:r>
      <w:r w:rsidR="00247DE4" w:rsidRPr="00302AB1">
        <w:rPr>
          <w:rFonts w:cs="Arial"/>
        </w:rPr>
        <w:t xml:space="preserve"> in 400 words or less to demonstrate your </w:t>
      </w:r>
      <w:r w:rsidR="00172940">
        <w:rPr>
          <w:rFonts w:cs="Arial"/>
        </w:rPr>
        <w:t>team</w:t>
      </w:r>
      <w:r w:rsidR="00AF1EC1">
        <w:rPr>
          <w:rFonts w:cs="Arial"/>
        </w:rPr>
        <w:t xml:space="preserve">’s </w:t>
      </w:r>
      <w:r w:rsidR="001A1C3C">
        <w:rPr>
          <w:rFonts w:cs="Arial"/>
        </w:rPr>
        <w:t xml:space="preserve">professional </w:t>
      </w:r>
      <w:r w:rsidR="00247DE4" w:rsidRPr="00302AB1">
        <w:rPr>
          <w:rFonts w:cs="Arial"/>
        </w:rPr>
        <w:t xml:space="preserve">excellence and </w:t>
      </w:r>
      <w:r w:rsidR="001A1C3C">
        <w:rPr>
          <w:rFonts w:cs="Arial"/>
        </w:rPr>
        <w:t>impact</w:t>
      </w:r>
      <w:r w:rsidR="003E246E" w:rsidRPr="00831BC0">
        <w:t>.</w:t>
      </w:r>
      <w:r w:rsidR="003E246E">
        <w:t xml:space="preserve"> Click on ‘Save + next’.  </w:t>
      </w:r>
    </w:p>
    <w:p w14:paraId="645A3584" w14:textId="596797B4" w:rsidR="00247DE4" w:rsidRPr="00302AB1" w:rsidRDefault="001A1C3C" w:rsidP="00247DE4">
      <w:pPr>
        <w:pStyle w:val="ListParagraph"/>
        <w:numPr>
          <w:ilvl w:val="0"/>
          <w:numId w:val="34"/>
        </w:numPr>
        <w:rPr>
          <w:rFonts w:cs="Arial"/>
        </w:rPr>
      </w:pPr>
      <w:r>
        <w:rPr>
          <w:rFonts w:cs="Arial"/>
          <w:lang w:val="en"/>
        </w:rPr>
        <w:t>In the ‘</w:t>
      </w:r>
      <w:r w:rsidR="00247DE4" w:rsidRPr="004B6BB1">
        <w:rPr>
          <w:rFonts w:cs="Arial"/>
          <w:lang w:val="en"/>
        </w:rPr>
        <w:t>Team members</w:t>
      </w:r>
      <w:r>
        <w:rPr>
          <w:rFonts w:cs="Arial"/>
          <w:lang w:val="en"/>
        </w:rPr>
        <w:t xml:space="preserve">’ </w:t>
      </w:r>
      <w:r w:rsidR="00247DE4" w:rsidRPr="004B6BB1">
        <w:rPr>
          <w:rFonts w:cs="Arial"/>
          <w:lang w:val="en"/>
        </w:rPr>
        <w:t xml:space="preserve">tab enter the required details for you and your team members. </w:t>
      </w:r>
      <w:r w:rsidR="00AA28A5">
        <w:rPr>
          <w:rFonts w:cs="Arial"/>
          <w:lang w:val="en"/>
        </w:rPr>
        <w:t xml:space="preserve">You will need to indicate that you have the support of your team members to include them in the nomination. </w:t>
      </w:r>
      <w:r w:rsidR="00247DE4" w:rsidRPr="004B6BB1">
        <w:rPr>
          <w:rFonts w:cs="Arial"/>
          <w:lang w:val="en"/>
        </w:rPr>
        <w:t>Click on ‘Save + next’.</w:t>
      </w:r>
    </w:p>
    <w:p w14:paraId="7D42040C" w14:textId="5112E210" w:rsidR="00247DE4" w:rsidRPr="00843E1E" w:rsidRDefault="00247DE4" w:rsidP="00247DE4">
      <w:pPr>
        <w:pStyle w:val="ListParagraph"/>
        <w:numPr>
          <w:ilvl w:val="0"/>
          <w:numId w:val="34"/>
        </w:numPr>
        <w:rPr>
          <w:rFonts w:cs="Arial"/>
        </w:rPr>
      </w:pPr>
      <w:r w:rsidRPr="00AF1EC1">
        <w:rPr>
          <w:rFonts w:cs="Arial"/>
        </w:rPr>
        <w:t xml:space="preserve">In </w:t>
      </w:r>
      <w:r w:rsidRPr="00302AB1">
        <w:rPr>
          <w:rFonts w:cs="Arial"/>
        </w:rPr>
        <w:t>the ‘Endorser details and statement’ tab, download the Endorser</w:t>
      </w:r>
      <w:r w:rsidRPr="00843E1E">
        <w:rPr>
          <w:rFonts w:cs="Arial"/>
        </w:rPr>
        <w:t>’s form. You may like to save and close your application at this stage, while you organise the completion of the Endorser’s form.</w:t>
      </w:r>
      <w:r w:rsidR="00AA28A5">
        <w:rPr>
          <w:rFonts w:cs="Arial"/>
        </w:rPr>
        <w:t xml:space="preserve"> </w:t>
      </w:r>
      <w:r w:rsidR="00AA28A5">
        <w:t>In addition, provide a 200 word summary that captures the key points of your nomination. Your summary may be used as a ‘finalist profile’ if you are shortlisted as a finalist.</w:t>
      </w:r>
    </w:p>
    <w:p w14:paraId="14F20EEB" w14:textId="77777777" w:rsidR="003E246E" w:rsidRPr="003E246E" w:rsidRDefault="003E246E" w:rsidP="003E246E">
      <w:pPr>
        <w:pStyle w:val="ListParagraph"/>
        <w:numPr>
          <w:ilvl w:val="0"/>
          <w:numId w:val="34"/>
        </w:numPr>
        <w:rPr>
          <w:rFonts w:cs="Arial"/>
        </w:rPr>
      </w:pPr>
      <w:r w:rsidRPr="003E246E">
        <w:rPr>
          <w:rFonts w:cs="Arial"/>
        </w:rPr>
        <w:t>Provide the form to your endorsers (at least two endorsers are required), and ask them complete and return the signed form to you well before Sunday 24 June, when the application process closes.</w:t>
      </w:r>
    </w:p>
    <w:p w14:paraId="2F8BC33F" w14:textId="7B864B6D" w:rsidR="00247DE4" w:rsidRPr="00CD5F39" w:rsidRDefault="00247DE4" w:rsidP="004B6BB1">
      <w:pPr>
        <w:pStyle w:val="ListParagraph"/>
        <w:numPr>
          <w:ilvl w:val="0"/>
          <w:numId w:val="34"/>
        </w:numPr>
        <w:rPr>
          <w:rFonts w:cs="Arial"/>
        </w:rPr>
      </w:pPr>
      <w:r w:rsidRPr="00302AB1">
        <w:rPr>
          <w:rFonts w:cs="Arial"/>
        </w:rPr>
        <w:t xml:space="preserve">Log back into the system, and upload the completed form in the space provided in the </w:t>
      </w:r>
      <w:r w:rsidRPr="00843E1E">
        <w:rPr>
          <w:rFonts w:cs="Arial"/>
        </w:rPr>
        <w:t>‘Endorser details and statement’ tab. Remember to ensure the form is signed by y</w:t>
      </w:r>
      <w:r w:rsidRPr="006033B0">
        <w:rPr>
          <w:rFonts w:cs="Arial"/>
        </w:rPr>
        <w:t xml:space="preserve">our endorsers. </w:t>
      </w:r>
      <w:r w:rsidR="00CD5F39">
        <w:rPr>
          <w:rFonts w:cs="Arial"/>
        </w:rPr>
        <w:t>The easiest way to upload the Endorser’s form is to scan and save the form in a file on your computer, and then upload it from there.</w:t>
      </w:r>
    </w:p>
    <w:p w14:paraId="7BC5AB54" w14:textId="0B16C9F0" w:rsidR="00247DE4" w:rsidRDefault="00233962" w:rsidP="00247DE4">
      <w:pPr>
        <w:pStyle w:val="ListParagraph"/>
        <w:numPr>
          <w:ilvl w:val="0"/>
          <w:numId w:val="34"/>
        </w:numPr>
      </w:pPr>
      <w:r>
        <w:t>Double-</w:t>
      </w:r>
      <w:r w:rsidR="00247DE4" w:rsidRPr="00831BC0">
        <w:t>check</w:t>
      </w:r>
      <w:r w:rsidR="001A1C3C">
        <w:t xml:space="preserve"> that</w:t>
      </w:r>
      <w:r w:rsidR="00247DE4" w:rsidRPr="00831BC0">
        <w:t xml:space="preserve"> you have met all the online requirements</w:t>
      </w:r>
      <w:r w:rsidR="00247DE4">
        <w:t xml:space="preserve"> and </w:t>
      </w:r>
      <w:r>
        <w:t>submit your application.</w:t>
      </w:r>
    </w:p>
    <w:p w14:paraId="35B437B5" w14:textId="5972412F" w:rsidR="00227855" w:rsidRPr="00831BC0" w:rsidRDefault="00227855" w:rsidP="00C107A1">
      <w:pPr>
        <w:rPr>
          <w:b/>
        </w:rPr>
      </w:pPr>
      <w:r w:rsidRPr="00831BC0">
        <w:rPr>
          <w:b/>
        </w:rPr>
        <w:t>Notes</w:t>
      </w:r>
    </w:p>
    <w:p w14:paraId="46D91BAB" w14:textId="2CC68810" w:rsidR="00162EF2" w:rsidRPr="00831BC0" w:rsidRDefault="00227855" w:rsidP="00302AB1">
      <w:pPr>
        <w:pStyle w:val="ListParagraph"/>
        <w:numPr>
          <w:ilvl w:val="0"/>
          <w:numId w:val="29"/>
        </w:numPr>
        <w:ind w:left="426" w:hanging="426"/>
      </w:pPr>
      <w:r w:rsidRPr="00831BC0">
        <w:t>Bullet points are counted towards the total word count.</w:t>
      </w:r>
    </w:p>
    <w:p w14:paraId="17DBDA58" w14:textId="161B5B1B" w:rsidR="00162EF2" w:rsidRPr="00302AB1" w:rsidRDefault="00162EF2" w:rsidP="004B6BB1">
      <w:pPr>
        <w:pStyle w:val="ListParagraph"/>
        <w:numPr>
          <w:ilvl w:val="0"/>
          <w:numId w:val="29"/>
        </w:numPr>
        <w:ind w:left="426" w:hanging="426"/>
        <w:rPr>
          <w:rFonts w:eastAsiaTheme="majorEastAsia" w:cstheme="majorBidi"/>
          <w:bCs/>
        </w:rPr>
      </w:pPr>
      <w:r>
        <w:t xml:space="preserve">All applications </w:t>
      </w:r>
      <w:r w:rsidRPr="00831BC0">
        <w:t>require</w:t>
      </w:r>
      <w:r w:rsidR="003E246E">
        <w:t xml:space="preserve"> at least two</w:t>
      </w:r>
      <w:r>
        <w:t xml:space="preserve"> endorsements. See ‘Who can endorse my application’</w:t>
      </w:r>
      <w:r w:rsidRPr="00831BC0">
        <w:t xml:space="preserve"> table</w:t>
      </w:r>
      <w:r w:rsidR="001A1C3C">
        <w:t xml:space="preserve"> on page 15</w:t>
      </w:r>
      <w:r w:rsidRPr="00831BC0">
        <w:t xml:space="preserve">. </w:t>
      </w:r>
    </w:p>
    <w:p w14:paraId="35B437B9" w14:textId="06C2419E" w:rsidR="00227855" w:rsidRPr="00831BC0" w:rsidRDefault="00B27D6B" w:rsidP="00302AB1">
      <w:pPr>
        <w:pStyle w:val="ListParagraph"/>
        <w:numPr>
          <w:ilvl w:val="0"/>
          <w:numId w:val="29"/>
        </w:numPr>
        <w:ind w:left="426" w:hanging="426"/>
      </w:pPr>
      <w:r>
        <w:t xml:space="preserve">You can save a draft of your application in the online system and come back to it later. You can keep doing this until you ‘submit’ your application. Don’t forget that applications close 11:59pm, </w:t>
      </w:r>
      <w:r w:rsidR="00E90E3F">
        <w:t>24</w:t>
      </w:r>
      <w:r w:rsidR="00A24F5D">
        <w:t xml:space="preserve"> June 2018</w:t>
      </w:r>
      <w:r>
        <w:t>.</w:t>
      </w:r>
    </w:p>
    <w:p w14:paraId="55D372BB" w14:textId="333D757B" w:rsidR="00B27D6B" w:rsidRPr="007A08B6" w:rsidRDefault="00227855" w:rsidP="00C107A1">
      <w:pPr>
        <w:pStyle w:val="ListParagraph"/>
        <w:numPr>
          <w:ilvl w:val="0"/>
          <w:numId w:val="29"/>
        </w:numPr>
        <w:ind w:left="426" w:hanging="426"/>
        <w:rPr>
          <w:b/>
        </w:rPr>
      </w:pPr>
      <w:r w:rsidRPr="007A08B6">
        <w:rPr>
          <w:b/>
        </w:rPr>
        <w:t>Incomplete applications will be disqualified.</w:t>
      </w:r>
      <w:r w:rsidR="00F76D92" w:rsidRPr="007A08B6">
        <w:rPr>
          <w:b/>
        </w:rPr>
        <w:t xml:space="preserve"> </w:t>
      </w:r>
    </w:p>
    <w:p w14:paraId="35B437BA" w14:textId="31916B7B" w:rsidR="00227855" w:rsidRPr="00831BC0" w:rsidRDefault="00B27D6B" w:rsidP="00C107A1">
      <w:pPr>
        <w:pStyle w:val="ListParagraph"/>
        <w:numPr>
          <w:ilvl w:val="0"/>
          <w:numId w:val="29"/>
        </w:numPr>
        <w:ind w:left="426" w:hanging="426"/>
      </w:pPr>
      <w:r>
        <w:t>Please note, once you submit your application, you will not be able to make any further changes to your application.</w:t>
      </w:r>
      <w:r w:rsidRPr="00831BC0" w:rsidDel="00AF1EC1">
        <w:t xml:space="preserve"> </w:t>
      </w:r>
    </w:p>
    <w:p w14:paraId="35B437BB" w14:textId="29F9811D" w:rsidR="003B24CA" w:rsidRDefault="00D55F40" w:rsidP="00886B1B">
      <w:pPr>
        <w:pStyle w:val="ListParagraph"/>
        <w:numPr>
          <w:ilvl w:val="0"/>
          <w:numId w:val="29"/>
        </w:numPr>
        <w:ind w:left="426" w:hanging="426"/>
      </w:pPr>
      <w:r w:rsidRPr="00831BC0">
        <w:t>Finalists</w:t>
      </w:r>
      <w:r w:rsidR="00227855" w:rsidRPr="00831BC0">
        <w:t xml:space="preserve"> will be required to make themselves available at the </w:t>
      </w:r>
      <w:r w:rsidR="00233962">
        <w:t xml:space="preserve">Sheraton Hotel </w:t>
      </w:r>
      <w:r w:rsidR="003B24CA" w:rsidRPr="00831BC0">
        <w:t>in Melbourne for a half-</w:t>
      </w:r>
      <w:r w:rsidR="00227855" w:rsidRPr="00831BC0">
        <w:t>day</w:t>
      </w:r>
      <w:r w:rsidR="003B24CA" w:rsidRPr="00831BC0">
        <w:t xml:space="preserve"> of photography, </w:t>
      </w:r>
      <w:r w:rsidR="00227855" w:rsidRPr="00831BC0">
        <w:t>videography and a panel interview. Should you reside in a regional area and</w:t>
      </w:r>
      <w:r w:rsidR="00233962">
        <w:t xml:space="preserve"> are unable to attend in person,</w:t>
      </w:r>
      <w:r w:rsidR="00227855" w:rsidRPr="00831BC0">
        <w:t xml:space="preserve"> a videoconference will </w:t>
      </w:r>
      <w:r w:rsidR="003B24CA" w:rsidRPr="00831BC0">
        <w:t>be arranged</w:t>
      </w:r>
      <w:r w:rsidR="00227855" w:rsidRPr="00831BC0">
        <w:t xml:space="preserve">. </w:t>
      </w:r>
    </w:p>
    <w:p w14:paraId="63DAEDBB" w14:textId="10B51CCE" w:rsidR="00AA28A5" w:rsidRPr="00831BC0" w:rsidRDefault="00AA28A5" w:rsidP="00886B1B">
      <w:pPr>
        <w:pStyle w:val="ListParagraph"/>
        <w:numPr>
          <w:ilvl w:val="0"/>
          <w:numId w:val="29"/>
        </w:numPr>
        <w:ind w:left="426" w:hanging="426"/>
      </w:pPr>
      <w:r>
        <w:t>The number of team members to present to the judging panel is limited to five.</w:t>
      </w:r>
    </w:p>
    <w:p w14:paraId="00096910" w14:textId="1863D6F5" w:rsidR="004938D2" w:rsidRPr="004938D2" w:rsidRDefault="00227855">
      <w:r>
        <w:t xml:space="preserve">For more information please read the </w:t>
      </w:r>
      <w:hyperlink r:id="rId29" w:history="1">
        <w:r w:rsidRPr="000046BB">
          <w:rPr>
            <w:rStyle w:val="Hyperlink"/>
          </w:rPr>
          <w:t>term</w:t>
        </w:r>
        <w:bookmarkStart w:id="22" w:name="_Toc422929214"/>
        <w:bookmarkStart w:id="23" w:name="_Toc450641460"/>
        <w:r w:rsidR="000046BB" w:rsidRPr="000046BB">
          <w:rPr>
            <w:rStyle w:val="Hyperlink"/>
          </w:rPr>
          <w:t>s and conditions</w:t>
        </w:r>
      </w:hyperlink>
      <w:r w:rsidR="000046BB">
        <w:t xml:space="preserve"> </w:t>
      </w:r>
      <w:r w:rsidR="004938D2">
        <w:br w:type="page"/>
      </w:r>
    </w:p>
    <w:p w14:paraId="35B437BF" w14:textId="5023949F" w:rsidR="00227855" w:rsidRPr="003A3E11" w:rsidRDefault="00E5778C" w:rsidP="00227855">
      <w:pPr>
        <w:pStyle w:val="Heading2"/>
        <w:rPr>
          <w:rStyle w:val="Heading3Char"/>
          <w:b/>
          <w:sz w:val="44"/>
        </w:rPr>
      </w:pPr>
      <w:r>
        <w:lastRenderedPageBreak/>
        <w:t xml:space="preserve">How-To Guide – </w:t>
      </w:r>
      <w:r>
        <w:rPr>
          <w:bCs w:val="0"/>
        </w:rPr>
        <w:t xml:space="preserve">nominate a </w:t>
      </w:r>
      <w:bookmarkEnd w:id="22"/>
      <w:r w:rsidR="001A1C3C">
        <w:rPr>
          <w:bCs w:val="0"/>
        </w:rPr>
        <w:t>colleague</w:t>
      </w:r>
      <w:bookmarkEnd w:id="23"/>
    </w:p>
    <w:p w14:paraId="685C94BD" w14:textId="77777777" w:rsidR="001A1C3C" w:rsidRDefault="001A1C3C" w:rsidP="001A1C3C">
      <w:pPr>
        <w:spacing w:before="120" w:after="240"/>
        <w:rPr>
          <w:b/>
          <w:bCs/>
        </w:rPr>
      </w:pPr>
    </w:p>
    <w:p w14:paraId="35B437C0" w14:textId="7C0BAB26" w:rsidR="00227855" w:rsidRPr="00831BC0" w:rsidRDefault="00227855" w:rsidP="001A1C3C">
      <w:pPr>
        <w:spacing w:before="120" w:after="240"/>
        <w:rPr>
          <w:bCs/>
        </w:rPr>
      </w:pPr>
      <w:r w:rsidRPr="004B6BB1">
        <w:rPr>
          <w:b/>
          <w:bCs/>
        </w:rPr>
        <w:t>Nominati</w:t>
      </w:r>
      <w:r w:rsidR="00247DE4" w:rsidRPr="004B6BB1">
        <w:rPr>
          <w:b/>
          <w:bCs/>
        </w:rPr>
        <w:t>ng a colleague</w:t>
      </w:r>
      <w:r w:rsidR="00247DE4">
        <w:rPr>
          <w:bCs/>
        </w:rPr>
        <w:t xml:space="preserve"> </w:t>
      </w:r>
      <w:r w:rsidR="00247DE4" w:rsidRPr="004B6BB1">
        <w:rPr>
          <w:b/>
          <w:bCs/>
        </w:rPr>
        <w:t>for an</w:t>
      </w:r>
      <w:r w:rsidR="003C14CE">
        <w:rPr>
          <w:bCs/>
        </w:rPr>
        <w:t xml:space="preserve"> </w:t>
      </w:r>
      <w:r w:rsidR="003C14CE" w:rsidRPr="004B6BB1">
        <w:rPr>
          <w:b/>
          <w:bCs/>
        </w:rPr>
        <w:t>individual award</w:t>
      </w:r>
      <w:r w:rsidR="003C14CE">
        <w:rPr>
          <w:bCs/>
        </w:rPr>
        <w:t xml:space="preserve"> </w:t>
      </w:r>
      <w:r w:rsidRPr="00831BC0">
        <w:rPr>
          <w:bCs/>
        </w:rPr>
        <w:t>can</w:t>
      </w:r>
      <w:r w:rsidR="003B24CA" w:rsidRPr="00831BC0">
        <w:rPr>
          <w:bCs/>
        </w:rPr>
        <w:t xml:space="preserve"> be</w:t>
      </w:r>
      <w:r w:rsidR="00247DE4">
        <w:rPr>
          <w:bCs/>
        </w:rPr>
        <w:t xml:space="preserve"> completed</w:t>
      </w:r>
      <w:r w:rsidR="003B24CA" w:rsidRPr="00831BC0">
        <w:rPr>
          <w:bCs/>
        </w:rPr>
        <w:t xml:space="preserve"> online in </w:t>
      </w:r>
      <w:r w:rsidR="00AF1EC1">
        <w:rPr>
          <w:bCs/>
        </w:rPr>
        <w:t>seven</w:t>
      </w:r>
      <w:r w:rsidR="003B24CA" w:rsidRPr="00831BC0">
        <w:rPr>
          <w:bCs/>
        </w:rPr>
        <w:t xml:space="preserve"> easy steps.</w:t>
      </w:r>
    </w:p>
    <w:p w14:paraId="35B437C1" w14:textId="4F38E510" w:rsidR="00292A03" w:rsidRPr="00831BC0" w:rsidRDefault="00292A03" w:rsidP="001A1C3C">
      <w:pPr>
        <w:pStyle w:val="ListParagraph"/>
        <w:numPr>
          <w:ilvl w:val="0"/>
          <w:numId w:val="30"/>
        </w:numPr>
        <w:spacing w:before="120" w:after="240"/>
        <w:ind w:left="426" w:hanging="426"/>
        <w:contextualSpacing w:val="0"/>
        <w:rPr>
          <w:rStyle w:val="Heading3Char"/>
          <w:b w:val="0"/>
          <w:color w:val="auto"/>
          <w:sz w:val="22"/>
        </w:rPr>
      </w:pPr>
      <w:r w:rsidRPr="00831BC0">
        <w:rPr>
          <w:rStyle w:val="Heading3Char"/>
          <w:b w:val="0"/>
          <w:color w:val="auto"/>
          <w:sz w:val="22"/>
        </w:rPr>
        <w:t>Visit veea.awardsplatform.com (</w:t>
      </w:r>
      <w:r w:rsidR="00AF1EC1">
        <w:rPr>
          <w:rStyle w:val="Heading3Char"/>
          <w:b w:val="0"/>
          <w:color w:val="auto"/>
          <w:sz w:val="22"/>
        </w:rPr>
        <w:t>f</w:t>
      </w:r>
      <w:r w:rsidRPr="00831BC0">
        <w:rPr>
          <w:rStyle w:val="Heading3Char"/>
          <w:b w:val="0"/>
          <w:color w:val="auto"/>
          <w:sz w:val="22"/>
        </w:rPr>
        <w:t>irst time users will need to register their details)</w:t>
      </w:r>
      <w:r w:rsidR="00AF1EC1">
        <w:rPr>
          <w:rStyle w:val="Heading3Char"/>
          <w:b w:val="0"/>
          <w:color w:val="auto"/>
          <w:sz w:val="22"/>
        </w:rPr>
        <w:t>.</w:t>
      </w:r>
    </w:p>
    <w:p w14:paraId="365DA045" w14:textId="5430CEFF" w:rsidR="003C14CE" w:rsidRDefault="00292A03" w:rsidP="001A1C3C">
      <w:pPr>
        <w:pStyle w:val="ListParagraph"/>
        <w:numPr>
          <w:ilvl w:val="0"/>
          <w:numId w:val="30"/>
        </w:numPr>
        <w:spacing w:before="120" w:after="240"/>
        <w:ind w:left="426" w:hanging="426"/>
        <w:contextualSpacing w:val="0"/>
      </w:pPr>
      <w:r w:rsidRPr="00831BC0">
        <w:rPr>
          <w:rStyle w:val="Heading3Char"/>
          <w:b w:val="0"/>
          <w:color w:val="auto"/>
          <w:sz w:val="22"/>
        </w:rPr>
        <w:t xml:space="preserve">Click </w:t>
      </w:r>
      <w:r w:rsidR="003B24CA" w:rsidRPr="00831BC0">
        <w:rPr>
          <w:rStyle w:val="Heading3Char"/>
          <w:b w:val="0"/>
          <w:color w:val="auto"/>
          <w:sz w:val="22"/>
        </w:rPr>
        <w:t xml:space="preserve">on </w:t>
      </w:r>
      <w:r w:rsidRPr="00831BC0">
        <w:rPr>
          <w:rStyle w:val="Heading3Char"/>
          <w:b w:val="0"/>
          <w:color w:val="auto"/>
          <w:sz w:val="22"/>
        </w:rPr>
        <w:t xml:space="preserve">‘Start an </w:t>
      </w:r>
      <w:r w:rsidR="003C14CE">
        <w:rPr>
          <w:rStyle w:val="Heading3Char"/>
          <w:b w:val="0"/>
          <w:color w:val="auto"/>
          <w:sz w:val="22"/>
        </w:rPr>
        <w:t>application</w:t>
      </w:r>
      <w:r w:rsidRPr="00831BC0">
        <w:rPr>
          <w:rStyle w:val="Heading3Char"/>
          <w:b w:val="0"/>
          <w:color w:val="auto"/>
          <w:sz w:val="22"/>
        </w:rPr>
        <w:t xml:space="preserve">’ to </w:t>
      </w:r>
      <w:r w:rsidR="003C14CE">
        <w:rPr>
          <w:rStyle w:val="Heading3Char"/>
          <w:b w:val="0"/>
          <w:color w:val="auto"/>
          <w:sz w:val="22"/>
        </w:rPr>
        <w:t>begin</w:t>
      </w:r>
      <w:r w:rsidRPr="00831BC0">
        <w:rPr>
          <w:rStyle w:val="Heading3Char"/>
          <w:b w:val="0"/>
          <w:color w:val="auto"/>
          <w:sz w:val="22"/>
        </w:rPr>
        <w:t>. Under ‘category’, select ‘I’d like to nominate someone for’ and the</w:t>
      </w:r>
      <w:r w:rsidR="003B24CA" w:rsidRPr="00831BC0">
        <w:rPr>
          <w:rStyle w:val="Heading3Char"/>
          <w:b w:val="0"/>
          <w:color w:val="auto"/>
          <w:sz w:val="22"/>
        </w:rPr>
        <w:t>n</w:t>
      </w:r>
      <w:r w:rsidRPr="00831BC0">
        <w:rPr>
          <w:rStyle w:val="Heading3Char"/>
          <w:b w:val="0"/>
          <w:color w:val="auto"/>
          <w:sz w:val="22"/>
        </w:rPr>
        <w:t xml:space="preserve"> select the relevant category.</w:t>
      </w:r>
      <w:r w:rsidR="00B65D5A">
        <w:rPr>
          <w:rStyle w:val="Heading3Char"/>
          <w:b w:val="0"/>
          <w:color w:val="auto"/>
          <w:sz w:val="22"/>
        </w:rPr>
        <w:t xml:space="preserve"> </w:t>
      </w:r>
      <w:r w:rsidR="00B65D5A">
        <w:t xml:space="preserve">Enter your </w:t>
      </w:r>
      <w:r w:rsidR="00247DE4">
        <w:t>colleagues</w:t>
      </w:r>
      <w:r w:rsidR="00B65D5A">
        <w:t xml:space="preserve"> name in the </w:t>
      </w:r>
      <w:r w:rsidR="003316AA">
        <w:t>‘Name of nominee or team</w:t>
      </w:r>
      <w:r w:rsidR="003316AA" w:rsidRPr="00B65D5A">
        <w:t xml:space="preserve">’ </w:t>
      </w:r>
      <w:r w:rsidR="00B65D5A">
        <w:t>field.</w:t>
      </w:r>
      <w:r w:rsidR="00247DE4">
        <w:t xml:space="preserve"> Click on ‘Save + next’.</w:t>
      </w:r>
    </w:p>
    <w:p w14:paraId="35BDE804" w14:textId="28EDDCF9" w:rsidR="003C14CE" w:rsidRDefault="00247DE4" w:rsidP="001A1C3C">
      <w:pPr>
        <w:pStyle w:val="ListParagraph"/>
        <w:numPr>
          <w:ilvl w:val="0"/>
          <w:numId w:val="30"/>
        </w:numPr>
        <w:spacing w:before="120" w:after="240"/>
        <w:ind w:left="426" w:hanging="426"/>
        <w:contextualSpacing w:val="0"/>
      </w:pPr>
      <w:r>
        <w:t>In the ‘About the nominee(s)’ tab, c</w:t>
      </w:r>
      <w:r w:rsidR="00233962">
        <w:t>omplete each selection criterion</w:t>
      </w:r>
      <w:r w:rsidR="00DE462C" w:rsidRPr="00F30715">
        <w:t xml:space="preserve"> in </w:t>
      </w:r>
      <w:r w:rsidR="00F76D92" w:rsidRPr="00831BC0">
        <w:t>400</w:t>
      </w:r>
      <w:r w:rsidR="00DE462C" w:rsidRPr="00831BC0">
        <w:t xml:space="preserve"> words or less </w:t>
      </w:r>
      <w:r w:rsidR="003C14CE">
        <w:t>detailing</w:t>
      </w:r>
      <w:r w:rsidR="00DE462C" w:rsidRPr="00831BC0">
        <w:t xml:space="preserve"> </w:t>
      </w:r>
      <w:r w:rsidR="003C14CE">
        <w:t xml:space="preserve">how your </w:t>
      </w:r>
      <w:r>
        <w:t>colleague</w:t>
      </w:r>
      <w:r w:rsidR="003C14CE">
        <w:t xml:space="preserve"> has demonstrated</w:t>
      </w:r>
      <w:r w:rsidR="00DE462C" w:rsidRPr="00831BC0">
        <w:t xml:space="preserve"> </w:t>
      </w:r>
      <w:r w:rsidR="001A1C3C">
        <w:t xml:space="preserve">professional </w:t>
      </w:r>
      <w:r w:rsidR="00DE462C" w:rsidRPr="00831BC0">
        <w:t>excellence</w:t>
      </w:r>
      <w:r>
        <w:t xml:space="preserve"> and</w:t>
      </w:r>
      <w:r w:rsidR="001A1C3C">
        <w:t xml:space="preserve"> impact</w:t>
      </w:r>
      <w:r w:rsidR="00DE462C" w:rsidRPr="00831BC0">
        <w:t>.</w:t>
      </w:r>
      <w:r w:rsidR="008D1508">
        <w:t xml:space="preserve"> This includes providing a short statement about why you are nominating your colleague.</w:t>
      </w:r>
      <w:r>
        <w:t xml:space="preserve"> Click on ‘Save + next’</w:t>
      </w:r>
    </w:p>
    <w:p w14:paraId="1154AED4" w14:textId="4EE4BF77" w:rsidR="00AF1EC1" w:rsidRPr="00302AB1" w:rsidRDefault="00247DE4" w:rsidP="001A1C3C">
      <w:pPr>
        <w:pStyle w:val="ListParagraph"/>
        <w:numPr>
          <w:ilvl w:val="0"/>
          <w:numId w:val="30"/>
        </w:numPr>
        <w:spacing w:before="120" w:after="240"/>
        <w:ind w:left="426" w:hanging="426"/>
        <w:contextualSpacing w:val="0"/>
      </w:pPr>
      <w:r w:rsidRPr="00631421">
        <w:rPr>
          <w:rFonts w:cs="Arial"/>
        </w:rPr>
        <w:t xml:space="preserve">In the ‘Endorser details and statement’ tab, </w:t>
      </w:r>
      <w:r>
        <w:rPr>
          <w:rFonts w:cs="Arial"/>
        </w:rPr>
        <w:t>d</w:t>
      </w:r>
      <w:r w:rsidR="003C14CE">
        <w:t>ownload the Endorser’s form</w:t>
      </w:r>
      <w:r>
        <w:t xml:space="preserve">. </w:t>
      </w:r>
      <w:r w:rsidRPr="00631421">
        <w:rPr>
          <w:rFonts w:cs="Arial"/>
        </w:rPr>
        <w:t>You may like to save and close your application at this stage, while you organise the completion of the Endorser’s form.</w:t>
      </w:r>
      <w:r w:rsidR="004938D2">
        <w:rPr>
          <w:rFonts w:cs="Arial"/>
        </w:rPr>
        <w:t xml:space="preserve"> </w:t>
      </w:r>
      <w:r w:rsidR="004938D2">
        <w:t>In addition, provide a 200 word summary that captures the key points of your nomination. Your summary may be used as a ‘finalist profile’ if you are shortlisted as a finalist.</w:t>
      </w:r>
    </w:p>
    <w:p w14:paraId="4F12ACB0" w14:textId="3A842E3C" w:rsidR="00177B05" w:rsidRPr="00631421" w:rsidRDefault="00177B05" w:rsidP="00177B05">
      <w:pPr>
        <w:pStyle w:val="ListParagraph"/>
        <w:numPr>
          <w:ilvl w:val="0"/>
          <w:numId w:val="30"/>
        </w:numPr>
        <w:spacing w:before="120" w:after="240"/>
        <w:ind w:left="426" w:hanging="426"/>
        <w:contextualSpacing w:val="0"/>
        <w:rPr>
          <w:rFonts w:cs="Arial"/>
        </w:rPr>
      </w:pPr>
      <w:r w:rsidRPr="003E246E">
        <w:rPr>
          <w:rFonts w:cs="Arial"/>
        </w:rPr>
        <w:t xml:space="preserve">Provide the form to </w:t>
      </w:r>
      <w:r>
        <w:rPr>
          <w:rFonts w:cs="Arial"/>
        </w:rPr>
        <w:t>the</w:t>
      </w:r>
      <w:r w:rsidRPr="003E246E">
        <w:rPr>
          <w:rFonts w:cs="Arial"/>
        </w:rPr>
        <w:t xml:space="preserve"> endorsers (at least two endorsers are required), and </w:t>
      </w:r>
      <w:r>
        <w:rPr>
          <w:rFonts w:cs="Arial"/>
        </w:rPr>
        <w:t>request the</w:t>
      </w:r>
      <w:r w:rsidRPr="003E246E">
        <w:rPr>
          <w:rFonts w:cs="Arial"/>
        </w:rPr>
        <w:t xml:space="preserve"> complete</w:t>
      </w:r>
      <w:r>
        <w:rPr>
          <w:rFonts w:cs="Arial"/>
        </w:rPr>
        <w:t>d from be returned</w:t>
      </w:r>
      <w:r w:rsidRPr="003E246E">
        <w:rPr>
          <w:rFonts w:cs="Arial"/>
        </w:rPr>
        <w:t xml:space="preserve"> to you well before Sunday 24 June, when the application process closes</w:t>
      </w:r>
      <w:r w:rsidRPr="00631421">
        <w:rPr>
          <w:rFonts w:cs="Arial"/>
        </w:rPr>
        <w:t>.</w:t>
      </w:r>
    </w:p>
    <w:p w14:paraId="735A7E1F" w14:textId="32BAF284" w:rsidR="00CD5F39" w:rsidRPr="00CD5F39" w:rsidRDefault="00CD5F39" w:rsidP="001A1C3C">
      <w:pPr>
        <w:pStyle w:val="ListParagraph"/>
        <w:numPr>
          <w:ilvl w:val="0"/>
          <w:numId w:val="30"/>
        </w:numPr>
        <w:spacing w:before="120" w:after="240"/>
        <w:ind w:left="426" w:hanging="426"/>
        <w:contextualSpacing w:val="0"/>
      </w:pPr>
      <w:r w:rsidRPr="00CD5F39">
        <w:rPr>
          <w:rFonts w:cs="Arial"/>
        </w:rPr>
        <w:t xml:space="preserve">Log back into the system, and upload the completed form in the space provided in the ‘Endorser details and statement’ tab. Remember to ensure the form is signed by </w:t>
      </w:r>
      <w:r>
        <w:rPr>
          <w:rFonts w:cs="Arial"/>
        </w:rPr>
        <w:t xml:space="preserve">the </w:t>
      </w:r>
      <w:r w:rsidRPr="00CD5F39">
        <w:rPr>
          <w:rFonts w:cs="Arial"/>
        </w:rPr>
        <w:t>endorsers.</w:t>
      </w:r>
      <w:r>
        <w:rPr>
          <w:rFonts w:cs="Arial"/>
        </w:rPr>
        <w:t xml:space="preserve"> The easiest way to upload the Endorser’s form is to scan and save the form in a file on your computer, and then upload it from there.</w:t>
      </w:r>
    </w:p>
    <w:p w14:paraId="31ACE884" w14:textId="4B83A0AB" w:rsidR="00CD5F39" w:rsidRPr="00CD5F39" w:rsidRDefault="00233962" w:rsidP="001A1C3C">
      <w:pPr>
        <w:pStyle w:val="ListParagraph"/>
        <w:numPr>
          <w:ilvl w:val="0"/>
          <w:numId w:val="30"/>
        </w:numPr>
        <w:spacing w:before="120" w:after="240"/>
        <w:ind w:left="426" w:hanging="426"/>
        <w:contextualSpacing w:val="0"/>
      </w:pPr>
      <w:r>
        <w:t>Double-</w:t>
      </w:r>
      <w:r w:rsidR="00CD5F39" w:rsidRPr="00831BC0">
        <w:t xml:space="preserve">check </w:t>
      </w:r>
      <w:r w:rsidR="001A1C3C">
        <w:t xml:space="preserve">that </w:t>
      </w:r>
      <w:r w:rsidR="00CD5F39" w:rsidRPr="00831BC0">
        <w:t>you have met all the online requirements</w:t>
      </w:r>
      <w:r>
        <w:t xml:space="preserve"> and submit the application.</w:t>
      </w:r>
    </w:p>
    <w:p w14:paraId="53BED479" w14:textId="3A27117C" w:rsidR="009263B9" w:rsidRDefault="009263B9">
      <w:pPr>
        <w:rPr>
          <w:b/>
          <w:bCs/>
        </w:rPr>
      </w:pPr>
      <w:r>
        <w:rPr>
          <w:b/>
          <w:bCs/>
        </w:rPr>
        <w:br w:type="page"/>
      </w:r>
    </w:p>
    <w:p w14:paraId="0AFF29E3" w14:textId="384E4A72" w:rsidR="001A1C3C" w:rsidRDefault="001A1C3C" w:rsidP="001A1C3C">
      <w:pPr>
        <w:pStyle w:val="Heading2"/>
      </w:pPr>
      <w:bookmarkStart w:id="24" w:name="_Toc450641461"/>
      <w:r>
        <w:lastRenderedPageBreak/>
        <w:t>How-To Guide – nominate a team of colleagues</w:t>
      </w:r>
      <w:bookmarkEnd w:id="24"/>
    </w:p>
    <w:p w14:paraId="6B4EAC4B" w14:textId="77777777" w:rsidR="001A1C3C" w:rsidRPr="001A1C3C" w:rsidRDefault="001A1C3C" w:rsidP="001A1C3C"/>
    <w:p w14:paraId="7D8496A0" w14:textId="3A913A0C" w:rsidR="003C14CE" w:rsidRPr="003C14CE" w:rsidRDefault="00AF1EC1" w:rsidP="004B6BB1">
      <w:pPr>
        <w:rPr>
          <w:bCs/>
        </w:rPr>
      </w:pPr>
      <w:r w:rsidRPr="004B6BB1">
        <w:rPr>
          <w:b/>
          <w:bCs/>
        </w:rPr>
        <w:t>Nominating</w:t>
      </w:r>
      <w:r w:rsidR="00FC2B0E" w:rsidRPr="004B6BB1">
        <w:rPr>
          <w:b/>
          <w:bCs/>
        </w:rPr>
        <w:t xml:space="preserve"> a team</w:t>
      </w:r>
      <w:r w:rsidR="003C14CE" w:rsidRPr="004B6BB1">
        <w:rPr>
          <w:b/>
          <w:bCs/>
        </w:rPr>
        <w:t xml:space="preserve"> </w:t>
      </w:r>
      <w:r w:rsidRPr="004B6BB1">
        <w:rPr>
          <w:b/>
          <w:bCs/>
        </w:rPr>
        <w:t xml:space="preserve">of colleagues </w:t>
      </w:r>
      <w:r w:rsidR="003C14CE" w:rsidRPr="004B6BB1">
        <w:rPr>
          <w:b/>
          <w:bCs/>
        </w:rPr>
        <w:t>for</w:t>
      </w:r>
      <w:r w:rsidR="00FC2B0E" w:rsidRPr="004B6BB1">
        <w:rPr>
          <w:b/>
          <w:bCs/>
        </w:rPr>
        <w:t xml:space="preserve"> a</w:t>
      </w:r>
      <w:r w:rsidR="003C14CE">
        <w:rPr>
          <w:bCs/>
        </w:rPr>
        <w:t xml:space="preserve"> </w:t>
      </w:r>
      <w:r w:rsidR="003C14CE" w:rsidRPr="004B6BB1">
        <w:rPr>
          <w:b/>
          <w:bCs/>
        </w:rPr>
        <w:t>team</w:t>
      </w:r>
      <w:r w:rsidR="00FC2B0E" w:rsidRPr="00FC2B0E">
        <w:rPr>
          <w:b/>
          <w:bCs/>
        </w:rPr>
        <w:t xml:space="preserve"> award</w:t>
      </w:r>
      <w:r w:rsidR="003C14CE" w:rsidRPr="004B6BB1">
        <w:rPr>
          <w:b/>
          <w:bCs/>
        </w:rPr>
        <w:t xml:space="preserve"> </w:t>
      </w:r>
      <w:r w:rsidR="003C14CE" w:rsidRPr="003C14CE">
        <w:rPr>
          <w:bCs/>
        </w:rPr>
        <w:t>can</w:t>
      </w:r>
      <w:r w:rsidR="00FC2B0E">
        <w:rPr>
          <w:bCs/>
        </w:rPr>
        <w:t xml:space="preserve"> be completed </w:t>
      </w:r>
      <w:r w:rsidR="00843E1E">
        <w:rPr>
          <w:bCs/>
        </w:rPr>
        <w:t xml:space="preserve">online in </w:t>
      </w:r>
      <w:r w:rsidR="005D7FBF">
        <w:rPr>
          <w:bCs/>
        </w:rPr>
        <w:t>10</w:t>
      </w:r>
      <w:r w:rsidR="003C14CE" w:rsidRPr="003C14CE">
        <w:rPr>
          <w:bCs/>
        </w:rPr>
        <w:t xml:space="preserve"> easy steps.</w:t>
      </w:r>
    </w:p>
    <w:p w14:paraId="616EC595" w14:textId="48330BAE" w:rsidR="00FC2B0E" w:rsidRPr="00302AB1" w:rsidRDefault="00AF1EC1" w:rsidP="004B6BB1">
      <w:pPr>
        <w:pStyle w:val="ListParagraph"/>
        <w:numPr>
          <w:ilvl w:val="0"/>
          <w:numId w:val="35"/>
        </w:numPr>
      </w:pPr>
      <w:r w:rsidRPr="00302AB1">
        <w:t>Visit veea.awardsplatform.com (</w:t>
      </w:r>
      <w:r>
        <w:t>f</w:t>
      </w:r>
      <w:r w:rsidR="00B65D5A" w:rsidRPr="00302AB1">
        <w:t xml:space="preserve">irst time users will need to </w:t>
      </w:r>
      <w:r w:rsidRPr="00302AB1">
        <w:t>register their details</w:t>
      </w:r>
      <w:r w:rsidR="00B65D5A" w:rsidRPr="00302AB1">
        <w:t>)</w:t>
      </w:r>
      <w:r>
        <w:t>.</w:t>
      </w:r>
    </w:p>
    <w:p w14:paraId="637974F1" w14:textId="6E70E23A" w:rsidR="00FC2B0E" w:rsidRPr="00302AB1" w:rsidRDefault="00B65D5A" w:rsidP="004B6BB1">
      <w:pPr>
        <w:pStyle w:val="ListParagraph"/>
        <w:numPr>
          <w:ilvl w:val="0"/>
          <w:numId w:val="35"/>
        </w:numPr>
      </w:pPr>
      <w:r w:rsidRPr="00302AB1">
        <w:t>Click on ‘Start an application’ to begin. Under ‘category’, select ‘I’d like to nominate someone for’ and then select the relevant</w:t>
      </w:r>
      <w:r w:rsidR="00172940">
        <w:t xml:space="preserve"> team award</w:t>
      </w:r>
      <w:r w:rsidRPr="00302AB1">
        <w:t xml:space="preserve"> category.</w:t>
      </w:r>
      <w:r w:rsidR="00843E1E">
        <w:t xml:space="preserve"> Enter your colleague</w:t>
      </w:r>
      <w:r w:rsidR="00172940">
        <w:t>’</w:t>
      </w:r>
      <w:r w:rsidR="00843E1E">
        <w:t>s</w:t>
      </w:r>
      <w:r w:rsidRPr="00843E1E">
        <w:t xml:space="preserve"> name</w:t>
      </w:r>
      <w:r w:rsidR="00843E1E">
        <w:t>s</w:t>
      </w:r>
      <w:r w:rsidRPr="00843E1E">
        <w:t xml:space="preserve"> in the </w:t>
      </w:r>
      <w:r w:rsidR="003316AA">
        <w:t>‘Name of nominee or team</w:t>
      </w:r>
      <w:r w:rsidR="003316AA" w:rsidRPr="00B65D5A">
        <w:t xml:space="preserve">’ </w:t>
      </w:r>
      <w:r w:rsidRPr="00302AB1">
        <w:t>field.</w:t>
      </w:r>
    </w:p>
    <w:p w14:paraId="7880761F" w14:textId="75575876" w:rsidR="00CD5F39" w:rsidRDefault="00CD5F39" w:rsidP="00CD5F39">
      <w:pPr>
        <w:pStyle w:val="ListParagraph"/>
        <w:numPr>
          <w:ilvl w:val="0"/>
          <w:numId w:val="35"/>
        </w:numPr>
        <w:rPr>
          <w:rFonts w:cs="Arial"/>
        </w:rPr>
      </w:pPr>
      <w:r w:rsidRPr="00843E1E">
        <w:rPr>
          <w:rFonts w:cs="Arial"/>
        </w:rPr>
        <w:t xml:space="preserve">In the ‘About the nominee(s)’ tab, </w:t>
      </w:r>
      <w:r w:rsidR="00843E1E">
        <w:rPr>
          <w:rFonts w:cs="Arial"/>
        </w:rPr>
        <w:t xml:space="preserve">enter your email </w:t>
      </w:r>
      <w:r w:rsidR="00AB64E8">
        <w:rPr>
          <w:rFonts w:cs="Arial"/>
        </w:rPr>
        <w:t>address</w:t>
      </w:r>
      <w:r w:rsidR="004938D2">
        <w:rPr>
          <w:rFonts w:cs="Arial"/>
        </w:rPr>
        <w:t>.</w:t>
      </w:r>
      <w:r w:rsidR="00AA28A5">
        <w:rPr>
          <w:rFonts w:cs="Arial"/>
        </w:rPr>
        <w:t xml:space="preserve"> </w:t>
      </w:r>
      <w:r w:rsidR="00843E1E">
        <w:rPr>
          <w:rFonts w:cs="Arial"/>
        </w:rPr>
        <w:t xml:space="preserve">Also enter the school name of the team you are nominating and the region (you do not have to </w:t>
      </w:r>
      <w:r w:rsidR="0081217C">
        <w:rPr>
          <w:rFonts w:cs="Arial"/>
        </w:rPr>
        <w:t>enter anything in the ‘position</w:t>
      </w:r>
      <w:r w:rsidR="00843E1E">
        <w:rPr>
          <w:rFonts w:cs="Arial"/>
        </w:rPr>
        <w:t xml:space="preserve"> field)</w:t>
      </w:r>
      <w:r w:rsidRPr="00843E1E">
        <w:rPr>
          <w:rFonts w:cs="Arial"/>
        </w:rPr>
        <w:t>.</w:t>
      </w:r>
      <w:r w:rsidR="00843E1E">
        <w:rPr>
          <w:rFonts w:cs="Arial"/>
        </w:rPr>
        <w:t xml:space="preserve"> </w:t>
      </w:r>
      <w:r w:rsidRPr="00843E1E">
        <w:rPr>
          <w:rFonts w:cs="Arial"/>
        </w:rPr>
        <w:t xml:space="preserve"> </w:t>
      </w:r>
    </w:p>
    <w:p w14:paraId="32E9AF8A" w14:textId="44940EA8" w:rsidR="004938D2" w:rsidRPr="00302AB1" w:rsidRDefault="004938D2" w:rsidP="00CD5F39">
      <w:pPr>
        <w:pStyle w:val="ListParagraph"/>
        <w:numPr>
          <w:ilvl w:val="0"/>
          <w:numId w:val="35"/>
        </w:numPr>
        <w:rPr>
          <w:rFonts w:cs="Arial"/>
        </w:rPr>
      </w:pPr>
      <w:r>
        <w:rPr>
          <w:rFonts w:cs="Arial"/>
        </w:rPr>
        <w:t xml:space="preserve">In the ‘Team members’ tab you will need to enter each team member’s email and details. </w:t>
      </w:r>
      <w:r>
        <w:rPr>
          <w:rFonts w:cs="Arial"/>
          <w:lang w:val="en"/>
        </w:rPr>
        <w:t xml:space="preserve">You will need to indicate that you have the support of your team members to include them in the nomination. </w:t>
      </w:r>
      <w:r>
        <w:rPr>
          <w:rFonts w:cs="Arial"/>
        </w:rPr>
        <w:t xml:space="preserve"> </w:t>
      </w:r>
    </w:p>
    <w:p w14:paraId="7340875C" w14:textId="55A03292" w:rsidR="00CD5F39" w:rsidRPr="00843E1E" w:rsidRDefault="00233962" w:rsidP="00CD5F39">
      <w:pPr>
        <w:pStyle w:val="ListParagraph"/>
        <w:numPr>
          <w:ilvl w:val="0"/>
          <w:numId w:val="35"/>
        </w:numPr>
        <w:rPr>
          <w:rFonts w:cs="Arial"/>
        </w:rPr>
      </w:pPr>
      <w:r>
        <w:rPr>
          <w:rFonts w:cs="Arial"/>
        </w:rPr>
        <w:t>Complete each selection criterion</w:t>
      </w:r>
      <w:r w:rsidR="00CD5F39" w:rsidRPr="00843E1E">
        <w:rPr>
          <w:rFonts w:cs="Arial"/>
        </w:rPr>
        <w:t xml:space="preserve"> in 40</w:t>
      </w:r>
      <w:r w:rsidR="00172940">
        <w:rPr>
          <w:rFonts w:cs="Arial"/>
        </w:rPr>
        <w:t>0 words or less to demonstrate the team’s</w:t>
      </w:r>
      <w:r w:rsidR="00CD5F39" w:rsidRPr="00843E1E">
        <w:rPr>
          <w:rFonts w:cs="Arial"/>
        </w:rPr>
        <w:t xml:space="preserve"> </w:t>
      </w:r>
      <w:r w:rsidR="001A1C3C">
        <w:rPr>
          <w:rFonts w:cs="Arial"/>
        </w:rPr>
        <w:t xml:space="preserve">professional </w:t>
      </w:r>
      <w:r w:rsidR="00CD5F39" w:rsidRPr="00843E1E">
        <w:rPr>
          <w:rFonts w:cs="Arial"/>
        </w:rPr>
        <w:t>excellen</w:t>
      </w:r>
      <w:r w:rsidR="001A1C3C">
        <w:rPr>
          <w:rFonts w:cs="Arial"/>
        </w:rPr>
        <w:t>ce and impact</w:t>
      </w:r>
      <w:r w:rsidR="00CD5F39" w:rsidRPr="00843E1E">
        <w:rPr>
          <w:rFonts w:cs="Arial"/>
        </w:rPr>
        <w:t xml:space="preserve">. </w:t>
      </w:r>
      <w:r w:rsidR="00172940">
        <w:t>This includes providing a short statement about why you are nominating the team. Click on ‘Save + next’.</w:t>
      </w:r>
      <w:r w:rsidR="009263B9">
        <w:t xml:space="preserve"> </w:t>
      </w:r>
    </w:p>
    <w:p w14:paraId="0D95B741" w14:textId="5458A28A" w:rsidR="00CD5F39" w:rsidRPr="00302AB1" w:rsidRDefault="00CD5F39" w:rsidP="00CD5F39">
      <w:pPr>
        <w:pStyle w:val="ListParagraph"/>
        <w:numPr>
          <w:ilvl w:val="0"/>
          <w:numId w:val="35"/>
        </w:numPr>
        <w:rPr>
          <w:rFonts w:cs="Arial"/>
        </w:rPr>
      </w:pPr>
      <w:r w:rsidRPr="004B6BB1">
        <w:rPr>
          <w:rFonts w:cs="Arial"/>
          <w:lang w:val="en"/>
        </w:rPr>
        <w:t xml:space="preserve">In the ‘Team members’ tab enter the required details for </w:t>
      </w:r>
      <w:r w:rsidR="00172940">
        <w:rPr>
          <w:rFonts w:cs="Arial"/>
          <w:lang w:val="en"/>
        </w:rPr>
        <w:t>each of the</w:t>
      </w:r>
      <w:r w:rsidRPr="004B6BB1">
        <w:rPr>
          <w:rFonts w:cs="Arial"/>
          <w:lang w:val="en"/>
        </w:rPr>
        <w:t xml:space="preserve"> team members</w:t>
      </w:r>
      <w:r w:rsidR="00172940">
        <w:rPr>
          <w:rFonts w:cs="Arial"/>
          <w:lang w:val="en"/>
        </w:rPr>
        <w:t xml:space="preserve"> you are nominating</w:t>
      </w:r>
      <w:r w:rsidRPr="004B6BB1">
        <w:rPr>
          <w:rFonts w:cs="Arial"/>
          <w:lang w:val="en"/>
        </w:rPr>
        <w:t>. Click on ‘Save + next’.</w:t>
      </w:r>
    </w:p>
    <w:p w14:paraId="43A40291" w14:textId="4BDB361D" w:rsidR="00CD5F39" w:rsidRPr="00843E1E" w:rsidRDefault="00CD5F39" w:rsidP="00CD5F39">
      <w:pPr>
        <w:pStyle w:val="ListParagraph"/>
        <w:numPr>
          <w:ilvl w:val="0"/>
          <w:numId w:val="35"/>
        </w:numPr>
        <w:rPr>
          <w:rFonts w:cs="Arial"/>
        </w:rPr>
      </w:pPr>
      <w:r w:rsidRPr="00843E1E">
        <w:rPr>
          <w:rFonts w:cs="Arial"/>
        </w:rPr>
        <w:t xml:space="preserve">In the ‘Endorser details and statement’ tab, download the Endorser’s form. You may like to save and close </w:t>
      </w:r>
      <w:r w:rsidR="00172940">
        <w:rPr>
          <w:rFonts w:cs="Arial"/>
        </w:rPr>
        <w:t>the</w:t>
      </w:r>
      <w:r w:rsidRPr="00843E1E">
        <w:rPr>
          <w:rFonts w:cs="Arial"/>
        </w:rPr>
        <w:t xml:space="preserve"> application at this stage, while you organise the completion of the Endorser’s form.</w:t>
      </w:r>
      <w:r w:rsidR="004938D2">
        <w:rPr>
          <w:rFonts w:cs="Arial"/>
        </w:rPr>
        <w:t xml:space="preserve"> </w:t>
      </w:r>
      <w:r w:rsidR="004938D2">
        <w:t>In addition, provide a 200 word summary that captures the key points of your nomination. Your summary may be used as a ‘finalist profile’ if you are shortlisted as a finalist.</w:t>
      </w:r>
    </w:p>
    <w:p w14:paraId="4084C83F" w14:textId="75E3FF15" w:rsidR="00AF1EC1" w:rsidRPr="00631421" w:rsidRDefault="00177B05" w:rsidP="00AF1EC1">
      <w:pPr>
        <w:pStyle w:val="ListParagraph"/>
        <w:numPr>
          <w:ilvl w:val="0"/>
          <w:numId w:val="35"/>
        </w:numPr>
        <w:rPr>
          <w:rFonts w:cs="Arial"/>
        </w:rPr>
      </w:pPr>
      <w:r w:rsidRPr="003E246E">
        <w:rPr>
          <w:rFonts w:cs="Arial"/>
        </w:rPr>
        <w:t xml:space="preserve">Provide the form to </w:t>
      </w:r>
      <w:r>
        <w:rPr>
          <w:rFonts w:cs="Arial"/>
        </w:rPr>
        <w:t>the</w:t>
      </w:r>
      <w:r w:rsidRPr="003E246E">
        <w:rPr>
          <w:rFonts w:cs="Arial"/>
        </w:rPr>
        <w:t xml:space="preserve"> endorsers (at least two endorsers are required), and </w:t>
      </w:r>
      <w:r>
        <w:rPr>
          <w:rFonts w:cs="Arial"/>
        </w:rPr>
        <w:t>request the</w:t>
      </w:r>
      <w:r w:rsidRPr="003E246E">
        <w:rPr>
          <w:rFonts w:cs="Arial"/>
        </w:rPr>
        <w:t xml:space="preserve"> complete</w:t>
      </w:r>
      <w:r>
        <w:rPr>
          <w:rFonts w:cs="Arial"/>
        </w:rPr>
        <w:t>d f</w:t>
      </w:r>
      <w:r w:rsidR="00DD5815">
        <w:rPr>
          <w:rFonts w:cs="Arial"/>
        </w:rPr>
        <w:t>or</w:t>
      </w:r>
      <w:r>
        <w:rPr>
          <w:rFonts w:cs="Arial"/>
        </w:rPr>
        <w:t>m be returned</w:t>
      </w:r>
      <w:r w:rsidRPr="003E246E">
        <w:rPr>
          <w:rFonts w:cs="Arial"/>
        </w:rPr>
        <w:t xml:space="preserve"> to you well before Sunday 24 June, when the application process closes</w:t>
      </w:r>
      <w:r w:rsidR="00AF1EC1" w:rsidRPr="00631421">
        <w:rPr>
          <w:rFonts w:cs="Arial"/>
        </w:rPr>
        <w:t>.</w:t>
      </w:r>
    </w:p>
    <w:p w14:paraId="4982FD22" w14:textId="1FFD9638" w:rsidR="00CD5F39" w:rsidRPr="00843E1E" w:rsidRDefault="00CD5F39" w:rsidP="00CD5F39">
      <w:pPr>
        <w:pStyle w:val="ListParagraph"/>
        <w:numPr>
          <w:ilvl w:val="0"/>
          <w:numId w:val="35"/>
        </w:numPr>
        <w:rPr>
          <w:rFonts w:cs="Arial"/>
        </w:rPr>
      </w:pPr>
      <w:r w:rsidRPr="00302AB1">
        <w:rPr>
          <w:rFonts w:cs="Arial"/>
        </w:rPr>
        <w:t xml:space="preserve">Log back into the system, and upload the completed form in the space provided in the </w:t>
      </w:r>
      <w:r w:rsidRPr="00843E1E">
        <w:rPr>
          <w:rFonts w:cs="Arial"/>
        </w:rPr>
        <w:t>‘Endorser details and statement’ tab. Remember t</w:t>
      </w:r>
      <w:r w:rsidR="00172940">
        <w:rPr>
          <w:rFonts w:cs="Arial"/>
        </w:rPr>
        <w:t xml:space="preserve">o ensure the form is signed by the </w:t>
      </w:r>
      <w:r w:rsidRPr="00843E1E">
        <w:rPr>
          <w:rFonts w:cs="Arial"/>
        </w:rPr>
        <w:t>endorsers. The easiest way to upload the Endorser’s form is to scan and save the form in a file on your computer, and then upload it from there.</w:t>
      </w:r>
    </w:p>
    <w:p w14:paraId="4135CCE1" w14:textId="444E0D81" w:rsidR="00CD5F39" w:rsidRDefault="00233962" w:rsidP="00CD5F39">
      <w:pPr>
        <w:pStyle w:val="ListParagraph"/>
        <w:numPr>
          <w:ilvl w:val="0"/>
          <w:numId w:val="35"/>
        </w:numPr>
      </w:pPr>
      <w:r>
        <w:t>Double-</w:t>
      </w:r>
      <w:r w:rsidR="00CD5F39" w:rsidRPr="006033B0">
        <w:t xml:space="preserve">check </w:t>
      </w:r>
      <w:r w:rsidR="001A1C3C">
        <w:t xml:space="preserve">that </w:t>
      </w:r>
      <w:r w:rsidR="00CD5F39" w:rsidRPr="006033B0">
        <w:t xml:space="preserve">you have met all the online requirements and </w:t>
      </w:r>
      <w:r>
        <w:t>submit your application.</w:t>
      </w:r>
    </w:p>
    <w:p w14:paraId="4B36BFA3" w14:textId="7B437141" w:rsidR="0081217C" w:rsidRPr="0081217C" w:rsidRDefault="00292A03" w:rsidP="0081217C">
      <w:pPr>
        <w:pStyle w:val="Heading2"/>
        <w:spacing w:before="240" w:after="240"/>
        <w:rPr>
          <w:bCs w:val="0"/>
          <w:color w:val="auto"/>
          <w:sz w:val="22"/>
          <w:szCs w:val="22"/>
        </w:rPr>
      </w:pPr>
      <w:bookmarkStart w:id="25" w:name="_Toc422929215"/>
      <w:bookmarkStart w:id="26" w:name="_Toc450640353"/>
      <w:bookmarkStart w:id="27" w:name="_Toc450641462"/>
      <w:r w:rsidRPr="00831BC0">
        <w:rPr>
          <w:rStyle w:val="Heading3Char"/>
          <w:b/>
          <w:color w:val="auto"/>
          <w:sz w:val="22"/>
          <w:szCs w:val="22"/>
        </w:rPr>
        <w:t>Notes</w:t>
      </w:r>
      <w:bookmarkEnd w:id="25"/>
      <w:bookmarkEnd w:id="26"/>
      <w:bookmarkEnd w:id="27"/>
    </w:p>
    <w:p w14:paraId="30D1EFF2" w14:textId="43102417" w:rsidR="00302AB1" w:rsidRDefault="00302AB1" w:rsidP="00331DA6">
      <w:pPr>
        <w:pStyle w:val="ListParagraph"/>
        <w:numPr>
          <w:ilvl w:val="0"/>
          <w:numId w:val="31"/>
        </w:numPr>
        <w:ind w:left="426" w:hanging="426"/>
        <w:rPr>
          <w:rStyle w:val="Heading3Char"/>
          <w:b w:val="0"/>
          <w:color w:val="auto"/>
          <w:sz w:val="22"/>
        </w:rPr>
      </w:pPr>
      <w:r w:rsidRPr="00831BC0">
        <w:t>Bullet points are counted towards the total word count.</w:t>
      </w:r>
    </w:p>
    <w:p w14:paraId="5325249A" w14:textId="4DB5CBC4" w:rsidR="00E9446F" w:rsidRPr="006033B0" w:rsidRDefault="00292A03" w:rsidP="00331DA6">
      <w:pPr>
        <w:pStyle w:val="ListParagraph"/>
        <w:numPr>
          <w:ilvl w:val="0"/>
          <w:numId w:val="31"/>
        </w:numPr>
        <w:ind w:left="426" w:hanging="426"/>
        <w:rPr>
          <w:rStyle w:val="Heading3Char"/>
          <w:b w:val="0"/>
          <w:color w:val="auto"/>
          <w:sz w:val="22"/>
        </w:rPr>
      </w:pPr>
      <w:r w:rsidRPr="00302AB1">
        <w:rPr>
          <w:rStyle w:val="Heading3Char"/>
          <w:b w:val="0"/>
          <w:color w:val="auto"/>
          <w:sz w:val="22"/>
        </w:rPr>
        <w:t xml:space="preserve">After being nominated by a </w:t>
      </w:r>
      <w:r w:rsidR="00447B87" w:rsidRPr="00302AB1">
        <w:rPr>
          <w:rStyle w:val="Heading3Char"/>
          <w:b w:val="0"/>
          <w:color w:val="auto"/>
          <w:sz w:val="22"/>
        </w:rPr>
        <w:t>colleague for an individual award</w:t>
      </w:r>
      <w:r w:rsidRPr="00302AB1">
        <w:rPr>
          <w:rStyle w:val="Heading3Char"/>
          <w:b w:val="0"/>
          <w:color w:val="auto"/>
          <w:sz w:val="22"/>
        </w:rPr>
        <w:t>, the candidate</w:t>
      </w:r>
      <w:r w:rsidR="008A21E2">
        <w:rPr>
          <w:rStyle w:val="Heading3Char"/>
          <w:b w:val="0"/>
          <w:color w:val="auto"/>
          <w:sz w:val="22"/>
        </w:rPr>
        <w:t xml:space="preserve"> will receive an email requesting they review and accept the nomination. </w:t>
      </w:r>
      <w:r w:rsidR="00E9446F" w:rsidRPr="00302AB1">
        <w:rPr>
          <w:rStyle w:val="Heading3Char"/>
          <w:b w:val="0"/>
          <w:color w:val="auto"/>
          <w:sz w:val="22"/>
        </w:rPr>
        <w:t>If this step is not completed, the nomination will become void</w:t>
      </w:r>
      <w:r w:rsidRPr="00843E1E">
        <w:rPr>
          <w:rStyle w:val="Heading3Char"/>
          <w:b w:val="0"/>
          <w:color w:val="auto"/>
          <w:sz w:val="22"/>
        </w:rPr>
        <w:t>.</w:t>
      </w:r>
    </w:p>
    <w:p w14:paraId="58D96874" w14:textId="0C32E6FB" w:rsidR="00F87360" w:rsidRDefault="00292A03" w:rsidP="004B6BB1">
      <w:pPr>
        <w:pStyle w:val="ListParagraph"/>
        <w:numPr>
          <w:ilvl w:val="0"/>
          <w:numId w:val="31"/>
        </w:numPr>
        <w:ind w:left="426" w:hanging="426"/>
        <w:rPr>
          <w:rStyle w:val="Heading3Char"/>
          <w:b w:val="0"/>
          <w:color w:val="auto"/>
          <w:sz w:val="22"/>
        </w:rPr>
      </w:pPr>
      <w:r w:rsidRPr="006033B0">
        <w:rPr>
          <w:rStyle w:val="Heading3Char"/>
          <w:b w:val="0"/>
          <w:color w:val="auto"/>
          <w:sz w:val="22"/>
        </w:rPr>
        <w:t xml:space="preserve">Where the award is for a team, </w:t>
      </w:r>
      <w:r w:rsidR="00E26088" w:rsidRPr="006033B0">
        <w:rPr>
          <w:rStyle w:val="Heading3Char"/>
          <w:b w:val="0"/>
          <w:color w:val="auto"/>
          <w:sz w:val="22"/>
        </w:rPr>
        <w:t xml:space="preserve">each member of the </w:t>
      </w:r>
      <w:r w:rsidRPr="006033B0">
        <w:rPr>
          <w:rStyle w:val="Heading3Char"/>
          <w:b w:val="0"/>
          <w:color w:val="auto"/>
          <w:sz w:val="22"/>
        </w:rPr>
        <w:t xml:space="preserve">team must </w:t>
      </w:r>
      <w:r w:rsidR="00E26088" w:rsidRPr="006033B0">
        <w:rPr>
          <w:rStyle w:val="Heading3Char"/>
          <w:b w:val="0"/>
          <w:color w:val="auto"/>
          <w:sz w:val="22"/>
        </w:rPr>
        <w:t>accept the nomination</w:t>
      </w:r>
      <w:r w:rsidR="00680CE3" w:rsidRPr="006033B0">
        <w:rPr>
          <w:rStyle w:val="Heading3Char"/>
          <w:b w:val="0"/>
          <w:color w:val="auto"/>
          <w:sz w:val="22"/>
        </w:rPr>
        <w:t xml:space="preserve"> and its requirements, in order for the nomination to be valid. </w:t>
      </w:r>
      <w:r w:rsidR="00447B87" w:rsidRPr="00447B87">
        <w:rPr>
          <w:rStyle w:val="Heading3Char"/>
          <w:b w:val="0"/>
          <w:color w:val="auto"/>
          <w:sz w:val="22"/>
        </w:rPr>
        <w:t xml:space="preserve">If you are nominating a team of colleagues, ensure you confirm they accept the nomination prior to submitting your application. Ensure you check the box </w:t>
      </w:r>
      <w:r w:rsidR="008A21E2">
        <w:rPr>
          <w:rStyle w:val="Heading3Char"/>
          <w:b w:val="0"/>
          <w:color w:val="auto"/>
          <w:sz w:val="22"/>
        </w:rPr>
        <w:t xml:space="preserve">for each team member </w:t>
      </w:r>
      <w:r w:rsidR="00447B87" w:rsidRPr="00302AB1">
        <w:rPr>
          <w:rStyle w:val="Heading3Char"/>
          <w:b w:val="0"/>
          <w:color w:val="auto"/>
          <w:sz w:val="22"/>
        </w:rPr>
        <w:t>in the ‘Team members’ tab that</w:t>
      </w:r>
      <w:r w:rsidR="00447B87" w:rsidRPr="004B6BB1">
        <w:rPr>
          <w:rStyle w:val="Heading3Char"/>
          <w:b w:val="0"/>
          <w:color w:val="auto"/>
          <w:sz w:val="22"/>
        </w:rPr>
        <w:t xml:space="preserve"> confirm </w:t>
      </w:r>
      <w:r w:rsidR="00447B87" w:rsidRPr="00302AB1">
        <w:rPr>
          <w:rStyle w:val="Heading3Char"/>
          <w:b w:val="0"/>
          <w:color w:val="auto"/>
          <w:sz w:val="22"/>
        </w:rPr>
        <w:t>your nominees agree</w:t>
      </w:r>
      <w:r w:rsidR="00447B87" w:rsidRPr="004B6BB1">
        <w:rPr>
          <w:rStyle w:val="Heading3Char"/>
          <w:b w:val="0"/>
          <w:color w:val="auto"/>
          <w:sz w:val="22"/>
        </w:rPr>
        <w:t xml:space="preserve"> to be nominated</w:t>
      </w:r>
      <w:r w:rsidR="00447B87" w:rsidRPr="00302AB1">
        <w:rPr>
          <w:rStyle w:val="Heading3Char"/>
          <w:b w:val="0"/>
          <w:color w:val="auto"/>
          <w:sz w:val="22"/>
        </w:rPr>
        <w:t>.</w:t>
      </w:r>
      <w:r w:rsidR="00447B87" w:rsidRPr="004B6BB1">
        <w:rPr>
          <w:rStyle w:val="Heading3Char"/>
          <w:b w:val="0"/>
          <w:color w:val="auto"/>
          <w:sz w:val="22"/>
        </w:rPr>
        <w:t xml:space="preserve"> </w:t>
      </w:r>
    </w:p>
    <w:p w14:paraId="5A8FD998" w14:textId="1EA93765" w:rsidR="00B27D6B" w:rsidRPr="004B6BB1" w:rsidRDefault="00162EF2" w:rsidP="004B6BB1">
      <w:pPr>
        <w:pStyle w:val="ListParagraph"/>
        <w:numPr>
          <w:ilvl w:val="0"/>
          <w:numId w:val="31"/>
        </w:numPr>
        <w:ind w:left="426" w:hanging="426"/>
        <w:rPr>
          <w:rFonts w:eastAsiaTheme="majorEastAsia" w:cstheme="majorBidi"/>
          <w:bCs/>
        </w:rPr>
      </w:pPr>
      <w:r>
        <w:lastRenderedPageBreak/>
        <w:t xml:space="preserve">All applications </w:t>
      </w:r>
      <w:r w:rsidR="00F87360" w:rsidRPr="00831BC0">
        <w:t xml:space="preserve">require </w:t>
      </w:r>
      <w:r w:rsidR="00177B05">
        <w:t xml:space="preserve">threat least two </w:t>
      </w:r>
      <w:r w:rsidR="00F87360" w:rsidRPr="00831BC0">
        <w:t>endorsements. See “Who can endorse my application” table</w:t>
      </w:r>
      <w:r w:rsidR="00B27D6B">
        <w:t xml:space="preserve"> </w:t>
      </w:r>
      <w:r w:rsidR="001A1C3C">
        <w:t>on page 15</w:t>
      </w:r>
      <w:r w:rsidR="00F87360" w:rsidRPr="00831BC0">
        <w:t xml:space="preserve">. </w:t>
      </w:r>
    </w:p>
    <w:p w14:paraId="567F7C3D" w14:textId="73EBFF17" w:rsidR="00B27D6B" w:rsidRPr="004B6BB1" w:rsidRDefault="00B27D6B" w:rsidP="004B6BB1">
      <w:pPr>
        <w:pStyle w:val="ListParagraph"/>
        <w:numPr>
          <w:ilvl w:val="0"/>
          <w:numId w:val="31"/>
        </w:numPr>
        <w:ind w:left="426" w:hanging="426"/>
        <w:rPr>
          <w:rFonts w:eastAsiaTheme="majorEastAsia" w:cstheme="majorBidi"/>
          <w:bCs/>
        </w:rPr>
      </w:pPr>
      <w:r>
        <w:t xml:space="preserve">You can save a draft of your application in the online system and come back to it later. You can keep doing this until you ‘submit’ your application. Don’t forget that applications close 11:59pm, </w:t>
      </w:r>
      <w:r w:rsidR="00E90E3F">
        <w:t>24 June</w:t>
      </w:r>
      <w:r w:rsidR="000F0A76">
        <w:t xml:space="preserve"> 2018</w:t>
      </w:r>
      <w:r>
        <w:t>.</w:t>
      </w:r>
    </w:p>
    <w:p w14:paraId="04AB8C0D" w14:textId="52BD6110" w:rsidR="00F87360" w:rsidRPr="004B6BB1" w:rsidRDefault="00F87360" w:rsidP="004B6BB1">
      <w:pPr>
        <w:pStyle w:val="ListParagraph"/>
        <w:numPr>
          <w:ilvl w:val="0"/>
          <w:numId w:val="31"/>
        </w:numPr>
        <w:ind w:left="426" w:hanging="426"/>
        <w:rPr>
          <w:rFonts w:eastAsiaTheme="majorEastAsia" w:cstheme="majorBidi"/>
          <w:bCs/>
        </w:rPr>
      </w:pPr>
      <w:r w:rsidRPr="00831BC0">
        <w:t xml:space="preserve">Incomplete applications will be disqualified. </w:t>
      </w:r>
    </w:p>
    <w:p w14:paraId="6A8462A5" w14:textId="4AF5727C" w:rsidR="00B27D6B" w:rsidRPr="004B6BB1" w:rsidRDefault="00B27D6B" w:rsidP="004B6BB1">
      <w:pPr>
        <w:pStyle w:val="ListParagraph"/>
        <w:numPr>
          <w:ilvl w:val="0"/>
          <w:numId w:val="31"/>
        </w:numPr>
        <w:ind w:left="426" w:hanging="426"/>
        <w:rPr>
          <w:rFonts w:eastAsiaTheme="majorEastAsia" w:cstheme="majorBidi"/>
          <w:bCs/>
        </w:rPr>
      </w:pPr>
      <w:r>
        <w:t>Please note, once you submit your application, you will not be able to make any further changes to your application.</w:t>
      </w:r>
    </w:p>
    <w:p w14:paraId="04EC2020" w14:textId="6D43363C" w:rsidR="00331DA6" w:rsidRPr="004938D2" w:rsidRDefault="00F87360" w:rsidP="00302AB1">
      <w:pPr>
        <w:pStyle w:val="ListParagraph"/>
        <w:numPr>
          <w:ilvl w:val="0"/>
          <w:numId w:val="31"/>
        </w:numPr>
        <w:ind w:left="426" w:hanging="426"/>
        <w:rPr>
          <w:rFonts w:eastAsiaTheme="majorEastAsia" w:cstheme="majorBidi"/>
          <w:bCs/>
        </w:rPr>
      </w:pPr>
      <w:r w:rsidRPr="00831BC0">
        <w:t>Finalists will be required to make themselves available at the</w:t>
      </w:r>
      <w:r w:rsidR="00233962">
        <w:t xml:space="preserve"> Sheraton Hotel</w:t>
      </w:r>
      <w:r w:rsidRPr="00831BC0">
        <w:t xml:space="preserve"> in Melbourne for a half-day of photography, videography and a panel interview. Should you reside in a regional area and are unable to attend in person; a videoconference will be arranged. </w:t>
      </w:r>
    </w:p>
    <w:p w14:paraId="46849E8C" w14:textId="1C42E6CD" w:rsidR="004938D2" w:rsidRPr="004938D2" w:rsidRDefault="004938D2" w:rsidP="004938D2">
      <w:pPr>
        <w:pStyle w:val="ListParagraph"/>
        <w:numPr>
          <w:ilvl w:val="0"/>
          <w:numId w:val="31"/>
        </w:numPr>
        <w:ind w:left="426" w:hanging="426"/>
        <w:rPr>
          <w:rStyle w:val="Heading3Char"/>
          <w:b w:val="0"/>
          <w:color w:val="auto"/>
          <w:sz w:val="22"/>
        </w:rPr>
      </w:pPr>
      <w:r w:rsidRPr="004938D2">
        <w:rPr>
          <w:rStyle w:val="Heading3Char"/>
          <w:b w:val="0"/>
          <w:color w:val="auto"/>
          <w:sz w:val="22"/>
        </w:rPr>
        <w:t>The number of team members to present to the judging panel is limited to five.</w:t>
      </w:r>
    </w:p>
    <w:p w14:paraId="35B437C9" w14:textId="3CD66AB2" w:rsidR="00223433" w:rsidRDefault="00292A03" w:rsidP="00331DA6">
      <w:pPr>
        <w:pStyle w:val="ListParagraph"/>
        <w:numPr>
          <w:ilvl w:val="0"/>
          <w:numId w:val="31"/>
        </w:numPr>
        <w:ind w:left="426" w:hanging="426"/>
        <w:rPr>
          <w:rStyle w:val="Heading3Char"/>
          <w:b w:val="0"/>
          <w:color w:val="auto"/>
          <w:sz w:val="22"/>
        </w:rPr>
      </w:pPr>
      <w:r w:rsidRPr="00331DA6">
        <w:rPr>
          <w:rStyle w:val="Heading3Char"/>
          <w:b w:val="0"/>
          <w:color w:val="auto"/>
          <w:sz w:val="22"/>
        </w:rPr>
        <w:t>For more information</w:t>
      </w:r>
      <w:r w:rsidR="003B24CA" w:rsidRPr="00331DA6">
        <w:rPr>
          <w:rStyle w:val="Heading3Char"/>
          <w:b w:val="0"/>
          <w:color w:val="auto"/>
          <w:sz w:val="22"/>
        </w:rPr>
        <w:t>,</w:t>
      </w:r>
      <w:r w:rsidRPr="00331DA6">
        <w:rPr>
          <w:rStyle w:val="Heading3Char"/>
          <w:b w:val="0"/>
          <w:color w:val="auto"/>
          <w:sz w:val="22"/>
        </w:rPr>
        <w:t xml:space="preserve"> please read the </w:t>
      </w:r>
      <w:hyperlink r:id="rId30" w:history="1">
        <w:r w:rsidRPr="000046BB">
          <w:rPr>
            <w:rStyle w:val="Hyperlink"/>
            <w:rFonts w:eastAsiaTheme="majorEastAsia" w:cstheme="majorBidi"/>
          </w:rPr>
          <w:t xml:space="preserve">terms and </w:t>
        </w:r>
        <w:r w:rsidR="000046BB" w:rsidRPr="000046BB">
          <w:rPr>
            <w:rStyle w:val="Hyperlink"/>
            <w:rFonts w:eastAsiaTheme="majorEastAsia" w:cstheme="majorBidi"/>
          </w:rPr>
          <w:t>conditions</w:t>
        </w:r>
      </w:hyperlink>
      <w:r w:rsidR="000046BB">
        <w:rPr>
          <w:rStyle w:val="Heading3Char"/>
          <w:b w:val="0"/>
          <w:color w:val="auto"/>
          <w:sz w:val="22"/>
        </w:rPr>
        <w:t xml:space="preserve"> </w:t>
      </w:r>
    </w:p>
    <w:p w14:paraId="1C535EDF" w14:textId="77777777" w:rsidR="004938D2" w:rsidRDefault="004938D2">
      <w:pPr>
        <w:rPr>
          <w:rStyle w:val="Heading3Char"/>
          <w:sz w:val="44"/>
          <w:szCs w:val="26"/>
        </w:rPr>
      </w:pPr>
      <w:bookmarkStart w:id="28" w:name="_Toc422929216"/>
      <w:bookmarkStart w:id="29" w:name="_Toc450641463"/>
      <w:r>
        <w:rPr>
          <w:rStyle w:val="Heading3Char"/>
          <w:b w:val="0"/>
          <w:bCs w:val="0"/>
          <w:sz w:val="44"/>
        </w:rPr>
        <w:br w:type="page"/>
      </w:r>
    </w:p>
    <w:p w14:paraId="35B437CB" w14:textId="4AA7A435" w:rsidR="00223433" w:rsidRDefault="00223433" w:rsidP="00006CFB">
      <w:pPr>
        <w:pStyle w:val="Heading2"/>
        <w:rPr>
          <w:rStyle w:val="Heading3Char"/>
          <w:b/>
          <w:bCs/>
          <w:sz w:val="44"/>
        </w:rPr>
      </w:pPr>
      <w:r w:rsidRPr="00006CFB">
        <w:rPr>
          <w:rStyle w:val="Heading3Char"/>
          <w:b/>
          <w:bCs/>
          <w:sz w:val="44"/>
        </w:rPr>
        <w:lastRenderedPageBreak/>
        <w:t>W</w:t>
      </w:r>
      <w:r w:rsidR="00006CFB" w:rsidRPr="00006CFB">
        <w:rPr>
          <w:rStyle w:val="Heading3Char"/>
          <w:b/>
          <w:bCs/>
          <w:sz w:val="44"/>
        </w:rPr>
        <w:t>ho can endorse my application?</w:t>
      </w:r>
      <w:bookmarkEnd w:id="28"/>
      <w:bookmarkEnd w:id="29"/>
    </w:p>
    <w:p w14:paraId="0CF30086" w14:textId="77777777" w:rsidR="00177B05" w:rsidRDefault="00177B05" w:rsidP="00177B05">
      <w:r>
        <w:t xml:space="preserve">All applicants must provide two endorsements in support of their application; one from their principal or regional director, and a second to be chosen from a list of approved endorsers. </w:t>
      </w:r>
    </w:p>
    <w:p w14:paraId="65C5A4AA" w14:textId="34424A8E" w:rsidR="00177B05" w:rsidRDefault="00177B05" w:rsidP="00177B05">
      <w:r>
        <w:t>The table below lists the award categories, the individuals who can provide the required endorsements for that award and those that can provide the additional endorsement.</w:t>
      </w:r>
    </w:p>
    <w:p w14:paraId="5AAC3166" w14:textId="65140D6E" w:rsidR="000F0A76" w:rsidRPr="00177B05" w:rsidRDefault="00177B05" w:rsidP="00177B05">
      <w:r>
        <w:t>Additional, non-compulsory endorsements may also be provided.</w:t>
      </w:r>
    </w:p>
    <w:tbl>
      <w:tblPr>
        <w:tblStyle w:val="TableGrid"/>
        <w:tblW w:w="8506" w:type="dxa"/>
        <w:tblInd w:w="-147" w:type="dxa"/>
        <w:tblLayout w:type="fixed"/>
        <w:tblLook w:val="04A0" w:firstRow="1" w:lastRow="0" w:firstColumn="1" w:lastColumn="0" w:noHBand="0" w:noVBand="1"/>
        <w:tblDescription w:val="Who can endorse my application"/>
      </w:tblPr>
      <w:tblGrid>
        <w:gridCol w:w="1418"/>
        <w:gridCol w:w="992"/>
        <w:gridCol w:w="993"/>
        <w:gridCol w:w="1417"/>
        <w:gridCol w:w="1134"/>
        <w:gridCol w:w="1276"/>
        <w:gridCol w:w="1276"/>
      </w:tblGrid>
      <w:tr w:rsidR="001A6673" w:rsidRPr="00CF36BF" w14:paraId="21B136D2" w14:textId="172D01B9" w:rsidTr="000046BB">
        <w:trPr>
          <w:tblHeader/>
        </w:trPr>
        <w:tc>
          <w:tcPr>
            <w:tcW w:w="1418" w:type="dxa"/>
          </w:tcPr>
          <w:p w14:paraId="36B39CF4" w14:textId="1EE2ED43" w:rsidR="001A6673" w:rsidRPr="00CF36BF" w:rsidRDefault="001A6673" w:rsidP="004B6BB1">
            <w:pPr>
              <w:spacing w:before="120"/>
              <w:rPr>
                <w:rStyle w:val="Heading3Char"/>
                <w:sz w:val="18"/>
                <w:szCs w:val="18"/>
              </w:rPr>
            </w:pPr>
          </w:p>
        </w:tc>
        <w:tc>
          <w:tcPr>
            <w:tcW w:w="1985" w:type="dxa"/>
            <w:gridSpan w:val="2"/>
            <w:shd w:val="clear" w:color="auto" w:fill="F2F2F2" w:themeFill="background1" w:themeFillShade="F2"/>
          </w:tcPr>
          <w:p w14:paraId="43EED39F" w14:textId="28C4A5FB" w:rsidR="001A6673" w:rsidRPr="00CF36BF" w:rsidRDefault="001A6673" w:rsidP="007575BF">
            <w:pPr>
              <w:spacing w:before="120"/>
              <w:jc w:val="center"/>
              <w:rPr>
                <w:rStyle w:val="Heading3Char"/>
                <w:sz w:val="18"/>
                <w:szCs w:val="18"/>
                <w:lang w:eastAsia="en-US"/>
              </w:rPr>
            </w:pPr>
            <w:r>
              <w:rPr>
                <w:rStyle w:val="Heading3Char"/>
                <w:sz w:val="18"/>
                <w:szCs w:val="18"/>
              </w:rPr>
              <w:t>Required Endorsement</w:t>
            </w:r>
          </w:p>
        </w:tc>
        <w:tc>
          <w:tcPr>
            <w:tcW w:w="5103" w:type="dxa"/>
            <w:gridSpan w:val="4"/>
          </w:tcPr>
          <w:p w14:paraId="06E89B52" w14:textId="77777777" w:rsidR="001A6673" w:rsidRDefault="001A6673" w:rsidP="00177B05">
            <w:pPr>
              <w:spacing w:before="120"/>
              <w:jc w:val="center"/>
              <w:rPr>
                <w:rStyle w:val="Heading3Char"/>
                <w:sz w:val="18"/>
                <w:szCs w:val="18"/>
              </w:rPr>
            </w:pPr>
            <w:r>
              <w:rPr>
                <w:rStyle w:val="Heading3Char"/>
                <w:sz w:val="18"/>
                <w:szCs w:val="18"/>
              </w:rPr>
              <w:t>Additional Endorsements</w:t>
            </w:r>
          </w:p>
        </w:tc>
      </w:tr>
      <w:tr w:rsidR="001A6673" w:rsidRPr="00CF36BF" w14:paraId="35B437D3" w14:textId="7EFA0C9B" w:rsidTr="001A6673">
        <w:tc>
          <w:tcPr>
            <w:tcW w:w="1418" w:type="dxa"/>
          </w:tcPr>
          <w:p w14:paraId="35B437CC" w14:textId="77777777" w:rsidR="001A6673" w:rsidRPr="007575BF" w:rsidRDefault="001A6673" w:rsidP="00177B05">
            <w:pPr>
              <w:spacing w:before="120"/>
              <w:rPr>
                <w:rStyle w:val="Heading3Char"/>
                <w:b w:val="0"/>
                <w:bCs w:val="0"/>
                <w:sz w:val="16"/>
                <w:szCs w:val="16"/>
                <w:lang w:eastAsia="en-US"/>
              </w:rPr>
            </w:pPr>
            <w:r w:rsidRPr="007575BF">
              <w:rPr>
                <w:rStyle w:val="Heading3Char"/>
                <w:sz w:val="16"/>
                <w:szCs w:val="16"/>
              </w:rPr>
              <w:t>Award Category</w:t>
            </w:r>
          </w:p>
        </w:tc>
        <w:tc>
          <w:tcPr>
            <w:tcW w:w="992" w:type="dxa"/>
            <w:shd w:val="clear" w:color="auto" w:fill="F2F2F2" w:themeFill="background1" w:themeFillShade="F2"/>
          </w:tcPr>
          <w:p w14:paraId="35B437CD" w14:textId="77777777" w:rsidR="001A6673" w:rsidRPr="007575BF" w:rsidRDefault="001A6673" w:rsidP="00177B05">
            <w:pPr>
              <w:spacing w:before="120"/>
              <w:rPr>
                <w:rStyle w:val="Heading3Char"/>
                <w:sz w:val="16"/>
                <w:szCs w:val="16"/>
                <w:lang w:eastAsia="en-US"/>
              </w:rPr>
            </w:pPr>
            <w:r w:rsidRPr="007575BF">
              <w:rPr>
                <w:rStyle w:val="Heading3Char"/>
                <w:sz w:val="16"/>
                <w:szCs w:val="16"/>
              </w:rPr>
              <w:t>Regional Director</w:t>
            </w:r>
          </w:p>
        </w:tc>
        <w:tc>
          <w:tcPr>
            <w:tcW w:w="993" w:type="dxa"/>
            <w:shd w:val="clear" w:color="auto" w:fill="F2F2F2" w:themeFill="background1" w:themeFillShade="F2"/>
          </w:tcPr>
          <w:p w14:paraId="35B437CE" w14:textId="7402DFBA" w:rsidR="001A6673" w:rsidRPr="007575BF" w:rsidRDefault="001A6673" w:rsidP="007575BF">
            <w:pPr>
              <w:spacing w:before="120"/>
              <w:rPr>
                <w:rStyle w:val="Heading3Char"/>
                <w:sz w:val="16"/>
                <w:szCs w:val="16"/>
                <w:lang w:eastAsia="en-US"/>
              </w:rPr>
            </w:pPr>
            <w:r w:rsidRPr="007575BF">
              <w:rPr>
                <w:rStyle w:val="Heading3Char"/>
                <w:sz w:val="16"/>
                <w:szCs w:val="16"/>
              </w:rPr>
              <w:t>Principal</w:t>
            </w:r>
          </w:p>
        </w:tc>
        <w:tc>
          <w:tcPr>
            <w:tcW w:w="1417" w:type="dxa"/>
          </w:tcPr>
          <w:p w14:paraId="35B437CF" w14:textId="04BC8698" w:rsidR="001A6673" w:rsidRPr="007575BF" w:rsidRDefault="001A6673" w:rsidP="00177B05">
            <w:pPr>
              <w:spacing w:before="120"/>
              <w:rPr>
                <w:rStyle w:val="Heading3Char"/>
                <w:sz w:val="16"/>
                <w:szCs w:val="16"/>
                <w:lang w:eastAsia="en-US"/>
              </w:rPr>
            </w:pPr>
            <w:r w:rsidRPr="007575BF">
              <w:rPr>
                <w:rStyle w:val="Heading3Char"/>
                <w:sz w:val="16"/>
                <w:szCs w:val="16"/>
              </w:rPr>
              <w:t>Senior Education Improvement Leader, Education Area Executive Director, Executive Director</w:t>
            </w:r>
          </w:p>
        </w:tc>
        <w:tc>
          <w:tcPr>
            <w:tcW w:w="1134" w:type="dxa"/>
          </w:tcPr>
          <w:p w14:paraId="35B437D0" w14:textId="2B7D3894" w:rsidR="001A6673" w:rsidRPr="007575BF" w:rsidRDefault="001A6673" w:rsidP="00177B05">
            <w:pPr>
              <w:spacing w:before="120"/>
              <w:rPr>
                <w:rStyle w:val="Heading3Char"/>
                <w:sz w:val="16"/>
                <w:szCs w:val="16"/>
                <w:lang w:eastAsia="en-US"/>
              </w:rPr>
            </w:pPr>
            <w:r w:rsidRPr="007575BF">
              <w:rPr>
                <w:rStyle w:val="Heading3Char"/>
                <w:sz w:val="16"/>
                <w:szCs w:val="16"/>
              </w:rPr>
              <w:t>School Council Member</w:t>
            </w:r>
          </w:p>
        </w:tc>
        <w:tc>
          <w:tcPr>
            <w:tcW w:w="1276" w:type="dxa"/>
          </w:tcPr>
          <w:p w14:paraId="35B437D1" w14:textId="77777777" w:rsidR="001A6673" w:rsidRPr="007575BF" w:rsidRDefault="001A6673" w:rsidP="00177B05">
            <w:pPr>
              <w:spacing w:before="120"/>
              <w:rPr>
                <w:rStyle w:val="Heading3Char"/>
                <w:sz w:val="16"/>
                <w:szCs w:val="16"/>
                <w:lang w:eastAsia="en-US"/>
              </w:rPr>
            </w:pPr>
            <w:r w:rsidRPr="007575BF">
              <w:rPr>
                <w:rStyle w:val="Heading3Char"/>
                <w:sz w:val="16"/>
                <w:szCs w:val="16"/>
              </w:rPr>
              <w:t>Community Business Partner</w:t>
            </w:r>
          </w:p>
        </w:tc>
        <w:tc>
          <w:tcPr>
            <w:tcW w:w="1276" w:type="dxa"/>
          </w:tcPr>
          <w:p w14:paraId="35B437D2" w14:textId="1C332372" w:rsidR="001A6673" w:rsidRPr="007575BF" w:rsidRDefault="001A6673" w:rsidP="00177B05">
            <w:pPr>
              <w:spacing w:before="120"/>
              <w:rPr>
                <w:rStyle w:val="Heading3Char"/>
                <w:sz w:val="16"/>
                <w:szCs w:val="16"/>
                <w:lang w:eastAsia="en-US"/>
              </w:rPr>
            </w:pPr>
            <w:r w:rsidRPr="007575BF">
              <w:rPr>
                <w:rStyle w:val="Heading3Char"/>
                <w:sz w:val="16"/>
                <w:szCs w:val="16"/>
              </w:rPr>
              <w:t>Fellow colleague</w:t>
            </w:r>
          </w:p>
        </w:tc>
      </w:tr>
      <w:tr w:rsidR="001A6673" w:rsidRPr="00CF36BF" w14:paraId="35B437DC" w14:textId="37A2F620" w:rsidTr="001A6673">
        <w:tc>
          <w:tcPr>
            <w:tcW w:w="1418" w:type="dxa"/>
          </w:tcPr>
          <w:p w14:paraId="35B437D4" w14:textId="77777777" w:rsidR="001A6673" w:rsidRDefault="001A6673" w:rsidP="00177B05">
            <w:pPr>
              <w:rPr>
                <w:rStyle w:val="Heading3Char"/>
                <w:b w:val="0"/>
                <w:color w:val="auto"/>
                <w:sz w:val="18"/>
                <w:szCs w:val="18"/>
              </w:rPr>
            </w:pPr>
            <w:r w:rsidRPr="00CF36BF">
              <w:rPr>
                <w:rStyle w:val="Heading3Char"/>
                <w:b w:val="0"/>
                <w:color w:val="auto"/>
                <w:sz w:val="18"/>
                <w:szCs w:val="18"/>
              </w:rPr>
              <w:t>Outstanding Primary Principal</w:t>
            </w:r>
          </w:p>
          <w:p w14:paraId="35B437D5" w14:textId="77777777" w:rsidR="001A6673" w:rsidRPr="00CF36BF" w:rsidRDefault="001A6673" w:rsidP="00177B05">
            <w:pPr>
              <w:rPr>
                <w:rStyle w:val="Heading3Char"/>
                <w:b w:val="0"/>
                <w:color w:val="auto"/>
                <w:sz w:val="18"/>
                <w:szCs w:val="18"/>
              </w:rPr>
            </w:pPr>
          </w:p>
        </w:tc>
        <w:tc>
          <w:tcPr>
            <w:tcW w:w="992" w:type="dxa"/>
            <w:shd w:val="clear" w:color="auto" w:fill="F2F2F2" w:themeFill="background1" w:themeFillShade="F2"/>
            <w:vAlign w:val="center"/>
          </w:tcPr>
          <w:p w14:paraId="35B437D6"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993" w:type="dxa"/>
            <w:shd w:val="clear" w:color="auto" w:fill="F2F2F2" w:themeFill="background1" w:themeFillShade="F2"/>
            <w:vAlign w:val="center"/>
          </w:tcPr>
          <w:p w14:paraId="35B437D7" w14:textId="77777777" w:rsidR="001A6673" w:rsidRPr="00CF36BF" w:rsidRDefault="001A6673" w:rsidP="00177B05">
            <w:pPr>
              <w:rPr>
                <w:rStyle w:val="Heading3Char"/>
                <w:b w:val="0"/>
                <w:color w:val="auto"/>
                <w:sz w:val="18"/>
                <w:szCs w:val="18"/>
              </w:rPr>
            </w:pPr>
          </w:p>
        </w:tc>
        <w:tc>
          <w:tcPr>
            <w:tcW w:w="1417" w:type="dxa"/>
            <w:vAlign w:val="center"/>
          </w:tcPr>
          <w:p w14:paraId="35B437D8" w14:textId="77777777" w:rsidR="001A6673" w:rsidRPr="00831BC0" w:rsidRDefault="001A6673" w:rsidP="00177B05">
            <w:pPr>
              <w:rPr>
                <w:rStyle w:val="Heading3Char"/>
                <w:b w:val="0"/>
                <w:color w:val="auto"/>
                <w:sz w:val="18"/>
                <w:szCs w:val="18"/>
              </w:rPr>
            </w:pPr>
            <w:r w:rsidRPr="00831BC0">
              <w:rPr>
                <w:rStyle w:val="Heading3Char"/>
                <w:b w:val="0"/>
                <w:color w:val="auto"/>
                <w:sz w:val="18"/>
                <w:szCs w:val="18"/>
              </w:rPr>
              <w:t>Yes</w:t>
            </w:r>
          </w:p>
        </w:tc>
        <w:tc>
          <w:tcPr>
            <w:tcW w:w="1134" w:type="dxa"/>
            <w:vAlign w:val="center"/>
          </w:tcPr>
          <w:p w14:paraId="35B437D9"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1276" w:type="dxa"/>
            <w:vAlign w:val="center"/>
          </w:tcPr>
          <w:p w14:paraId="35B437DA"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1276" w:type="dxa"/>
            <w:vAlign w:val="center"/>
          </w:tcPr>
          <w:p w14:paraId="35B437DB" w14:textId="77777777" w:rsidR="001A6673" w:rsidRPr="00CF36BF" w:rsidRDefault="001A6673" w:rsidP="00177B05">
            <w:pPr>
              <w:rPr>
                <w:rStyle w:val="Heading3Char"/>
                <w:b w:val="0"/>
                <w:color w:val="auto"/>
                <w:sz w:val="18"/>
                <w:szCs w:val="18"/>
              </w:rPr>
            </w:pPr>
          </w:p>
        </w:tc>
      </w:tr>
      <w:tr w:rsidR="001A6673" w:rsidRPr="00CF36BF" w14:paraId="35B437E5" w14:textId="65006596" w:rsidTr="001A6673">
        <w:tc>
          <w:tcPr>
            <w:tcW w:w="1418" w:type="dxa"/>
          </w:tcPr>
          <w:p w14:paraId="35B437DD" w14:textId="77777777" w:rsidR="001A6673" w:rsidRDefault="001A6673" w:rsidP="00177B05">
            <w:pPr>
              <w:rPr>
                <w:rStyle w:val="Heading3Char"/>
                <w:b w:val="0"/>
                <w:color w:val="auto"/>
                <w:sz w:val="18"/>
                <w:szCs w:val="18"/>
              </w:rPr>
            </w:pPr>
            <w:r w:rsidRPr="00CF36BF">
              <w:rPr>
                <w:rStyle w:val="Heading3Char"/>
                <w:b w:val="0"/>
                <w:color w:val="auto"/>
                <w:sz w:val="18"/>
                <w:szCs w:val="18"/>
              </w:rPr>
              <w:t>Outstanding Secondary Principal</w:t>
            </w:r>
          </w:p>
          <w:p w14:paraId="35B437DE" w14:textId="77777777" w:rsidR="001A6673" w:rsidRPr="00CF36BF" w:rsidRDefault="001A6673" w:rsidP="00177B05">
            <w:pPr>
              <w:rPr>
                <w:rStyle w:val="Heading3Char"/>
                <w:b w:val="0"/>
                <w:color w:val="auto"/>
                <w:sz w:val="18"/>
                <w:szCs w:val="18"/>
              </w:rPr>
            </w:pPr>
          </w:p>
        </w:tc>
        <w:tc>
          <w:tcPr>
            <w:tcW w:w="992" w:type="dxa"/>
            <w:shd w:val="clear" w:color="auto" w:fill="F2F2F2" w:themeFill="background1" w:themeFillShade="F2"/>
            <w:vAlign w:val="center"/>
          </w:tcPr>
          <w:p w14:paraId="35B437DF"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993" w:type="dxa"/>
            <w:shd w:val="clear" w:color="auto" w:fill="F2F2F2" w:themeFill="background1" w:themeFillShade="F2"/>
            <w:vAlign w:val="center"/>
          </w:tcPr>
          <w:p w14:paraId="35B437E0" w14:textId="77777777" w:rsidR="001A6673" w:rsidRPr="00CF36BF" w:rsidRDefault="001A6673" w:rsidP="00177B05">
            <w:pPr>
              <w:rPr>
                <w:rStyle w:val="Heading3Char"/>
                <w:b w:val="0"/>
                <w:color w:val="auto"/>
                <w:sz w:val="18"/>
                <w:szCs w:val="18"/>
              </w:rPr>
            </w:pPr>
          </w:p>
        </w:tc>
        <w:tc>
          <w:tcPr>
            <w:tcW w:w="1417" w:type="dxa"/>
            <w:vAlign w:val="center"/>
          </w:tcPr>
          <w:p w14:paraId="35B437E1"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1134" w:type="dxa"/>
            <w:vAlign w:val="center"/>
          </w:tcPr>
          <w:p w14:paraId="35B437E2"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1276" w:type="dxa"/>
            <w:vAlign w:val="center"/>
          </w:tcPr>
          <w:p w14:paraId="35B437E3"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1276" w:type="dxa"/>
            <w:vAlign w:val="center"/>
          </w:tcPr>
          <w:p w14:paraId="35B437E4" w14:textId="77777777" w:rsidR="001A6673" w:rsidRPr="00CF36BF" w:rsidRDefault="001A6673" w:rsidP="00177B05">
            <w:pPr>
              <w:rPr>
                <w:rStyle w:val="Heading3Char"/>
                <w:b w:val="0"/>
                <w:color w:val="auto"/>
                <w:sz w:val="18"/>
                <w:szCs w:val="18"/>
              </w:rPr>
            </w:pPr>
          </w:p>
        </w:tc>
      </w:tr>
      <w:tr w:rsidR="001A6673" w:rsidRPr="00CF36BF" w14:paraId="35B437EE" w14:textId="30786E0F" w:rsidTr="001A6673">
        <w:tc>
          <w:tcPr>
            <w:tcW w:w="1418" w:type="dxa"/>
          </w:tcPr>
          <w:p w14:paraId="35B437E6" w14:textId="77777777" w:rsidR="001A6673" w:rsidRDefault="001A6673" w:rsidP="00177B05">
            <w:pPr>
              <w:rPr>
                <w:rStyle w:val="Heading3Char"/>
                <w:b w:val="0"/>
                <w:color w:val="auto"/>
                <w:sz w:val="18"/>
                <w:szCs w:val="18"/>
              </w:rPr>
            </w:pPr>
            <w:r w:rsidRPr="00CF36BF">
              <w:rPr>
                <w:rStyle w:val="Heading3Char"/>
                <w:b w:val="0"/>
                <w:color w:val="auto"/>
                <w:sz w:val="18"/>
                <w:szCs w:val="18"/>
              </w:rPr>
              <w:t>Outstanding Primary Teacher</w:t>
            </w:r>
          </w:p>
          <w:p w14:paraId="35B437E7" w14:textId="77777777" w:rsidR="001A6673" w:rsidRPr="00CF36BF" w:rsidRDefault="001A6673" w:rsidP="00177B05">
            <w:pPr>
              <w:rPr>
                <w:rStyle w:val="Heading3Char"/>
                <w:b w:val="0"/>
                <w:color w:val="auto"/>
                <w:sz w:val="18"/>
                <w:szCs w:val="18"/>
              </w:rPr>
            </w:pPr>
          </w:p>
        </w:tc>
        <w:tc>
          <w:tcPr>
            <w:tcW w:w="992" w:type="dxa"/>
            <w:shd w:val="clear" w:color="auto" w:fill="F2F2F2" w:themeFill="background1" w:themeFillShade="F2"/>
            <w:vAlign w:val="center"/>
          </w:tcPr>
          <w:p w14:paraId="35B437E8" w14:textId="77777777" w:rsidR="001A6673" w:rsidRPr="00CF36BF" w:rsidRDefault="001A6673" w:rsidP="00177B05">
            <w:pPr>
              <w:rPr>
                <w:rStyle w:val="Heading3Char"/>
                <w:b w:val="0"/>
                <w:color w:val="auto"/>
                <w:sz w:val="18"/>
                <w:szCs w:val="18"/>
              </w:rPr>
            </w:pPr>
          </w:p>
        </w:tc>
        <w:tc>
          <w:tcPr>
            <w:tcW w:w="993" w:type="dxa"/>
            <w:shd w:val="clear" w:color="auto" w:fill="F2F2F2" w:themeFill="background1" w:themeFillShade="F2"/>
            <w:vAlign w:val="center"/>
          </w:tcPr>
          <w:p w14:paraId="35B437E9"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1417" w:type="dxa"/>
            <w:vAlign w:val="center"/>
          </w:tcPr>
          <w:p w14:paraId="35B437EA" w14:textId="11BA6632" w:rsidR="001A6673" w:rsidRPr="00CF36BF" w:rsidRDefault="001A6673" w:rsidP="00177B05">
            <w:pPr>
              <w:rPr>
                <w:rStyle w:val="Heading3Char"/>
                <w:b w:val="0"/>
                <w:color w:val="auto"/>
                <w:sz w:val="18"/>
                <w:szCs w:val="18"/>
              </w:rPr>
            </w:pPr>
          </w:p>
        </w:tc>
        <w:tc>
          <w:tcPr>
            <w:tcW w:w="1134" w:type="dxa"/>
            <w:vAlign w:val="center"/>
          </w:tcPr>
          <w:p w14:paraId="35B437EB"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1276" w:type="dxa"/>
            <w:vAlign w:val="center"/>
          </w:tcPr>
          <w:p w14:paraId="35B437EC" w14:textId="77777777" w:rsidR="001A6673" w:rsidRPr="00CF36BF" w:rsidRDefault="001A6673" w:rsidP="00177B05">
            <w:pPr>
              <w:rPr>
                <w:rStyle w:val="Heading3Char"/>
                <w:b w:val="0"/>
                <w:color w:val="auto"/>
                <w:sz w:val="18"/>
                <w:szCs w:val="18"/>
              </w:rPr>
            </w:pPr>
          </w:p>
        </w:tc>
        <w:tc>
          <w:tcPr>
            <w:tcW w:w="1276" w:type="dxa"/>
            <w:vAlign w:val="center"/>
          </w:tcPr>
          <w:p w14:paraId="35B437ED" w14:textId="36EF5572" w:rsidR="001A6673" w:rsidRPr="00CF36BF" w:rsidRDefault="001A6673" w:rsidP="00177B05">
            <w:pPr>
              <w:rPr>
                <w:rStyle w:val="Heading3Char"/>
                <w:b w:val="0"/>
                <w:color w:val="auto"/>
                <w:sz w:val="18"/>
                <w:szCs w:val="18"/>
              </w:rPr>
            </w:pPr>
            <w:r>
              <w:rPr>
                <w:rStyle w:val="Heading3Char"/>
                <w:b w:val="0"/>
                <w:color w:val="auto"/>
                <w:sz w:val="18"/>
                <w:szCs w:val="18"/>
              </w:rPr>
              <w:t>Yes</w:t>
            </w:r>
          </w:p>
        </w:tc>
      </w:tr>
      <w:tr w:rsidR="001A6673" w:rsidRPr="00CF36BF" w14:paraId="35B437F7" w14:textId="6EC42B74" w:rsidTr="001A6673">
        <w:tc>
          <w:tcPr>
            <w:tcW w:w="1418" w:type="dxa"/>
          </w:tcPr>
          <w:p w14:paraId="35B437EF" w14:textId="77777777" w:rsidR="001A6673" w:rsidRDefault="001A6673" w:rsidP="00177B05">
            <w:pPr>
              <w:rPr>
                <w:rStyle w:val="Heading3Char"/>
                <w:b w:val="0"/>
                <w:color w:val="auto"/>
                <w:sz w:val="18"/>
                <w:szCs w:val="18"/>
              </w:rPr>
            </w:pPr>
            <w:r w:rsidRPr="00CF36BF">
              <w:rPr>
                <w:rStyle w:val="Heading3Char"/>
                <w:b w:val="0"/>
                <w:color w:val="auto"/>
                <w:sz w:val="18"/>
                <w:szCs w:val="18"/>
              </w:rPr>
              <w:t>Outstanding Secondary Teacher</w:t>
            </w:r>
          </w:p>
          <w:p w14:paraId="35B437F0" w14:textId="77777777" w:rsidR="001A6673" w:rsidRPr="00CF36BF" w:rsidRDefault="001A6673" w:rsidP="00177B05">
            <w:pPr>
              <w:rPr>
                <w:rStyle w:val="Heading3Char"/>
                <w:b w:val="0"/>
                <w:color w:val="auto"/>
                <w:sz w:val="18"/>
                <w:szCs w:val="18"/>
              </w:rPr>
            </w:pPr>
          </w:p>
        </w:tc>
        <w:tc>
          <w:tcPr>
            <w:tcW w:w="992" w:type="dxa"/>
            <w:shd w:val="clear" w:color="auto" w:fill="F2F2F2" w:themeFill="background1" w:themeFillShade="F2"/>
            <w:vAlign w:val="center"/>
          </w:tcPr>
          <w:p w14:paraId="35B437F1" w14:textId="77777777" w:rsidR="001A6673" w:rsidRPr="00CF36BF" w:rsidRDefault="001A6673" w:rsidP="00177B05">
            <w:pPr>
              <w:rPr>
                <w:rStyle w:val="Heading3Char"/>
                <w:b w:val="0"/>
                <w:color w:val="auto"/>
                <w:sz w:val="18"/>
                <w:szCs w:val="18"/>
              </w:rPr>
            </w:pPr>
          </w:p>
        </w:tc>
        <w:tc>
          <w:tcPr>
            <w:tcW w:w="993" w:type="dxa"/>
            <w:shd w:val="clear" w:color="auto" w:fill="F2F2F2" w:themeFill="background1" w:themeFillShade="F2"/>
            <w:vAlign w:val="center"/>
          </w:tcPr>
          <w:p w14:paraId="35B437F2"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1417" w:type="dxa"/>
            <w:vAlign w:val="center"/>
          </w:tcPr>
          <w:p w14:paraId="35B437F3" w14:textId="2EB154C6" w:rsidR="001A6673" w:rsidRPr="00CF36BF" w:rsidRDefault="001A6673" w:rsidP="00177B05">
            <w:pPr>
              <w:rPr>
                <w:rStyle w:val="Heading3Char"/>
                <w:b w:val="0"/>
                <w:color w:val="auto"/>
                <w:sz w:val="18"/>
                <w:szCs w:val="18"/>
              </w:rPr>
            </w:pPr>
          </w:p>
        </w:tc>
        <w:tc>
          <w:tcPr>
            <w:tcW w:w="1134" w:type="dxa"/>
            <w:vAlign w:val="center"/>
          </w:tcPr>
          <w:p w14:paraId="35B437F4"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1276" w:type="dxa"/>
            <w:vAlign w:val="center"/>
          </w:tcPr>
          <w:p w14:paraId="35B437F5" w14:textId="77777777" w:rsidR="001A6673" w:rsidRPr="00CF36BF" w:rsidRDefault="001A6673" w:rsidP="00177B05">
            <w:pPr>
              <w:rPr>
                <w:rStyle w:val="Heading3Char"/>
                <w:b w:val="0"/>
                <w:color w:val="auto"/>
                <w:sz w:val="18"/>
                <w:szCs w:val="18"/>
              </w:rPr>
            </w:pPr>
          </w:p>
        </w:tc>
        <w:tc>
          <w:tcPr>
            <w:tcW w:w="1276" w:type="dxa"/>
            <w:vAlign w:val="center"/>
          </w:tcPr>
          <w:p w14:paraId="35B437F6" w14:textId="640DF3F6" w:rsidR="001A6673" w:rsidRPr="00CF36BF" w:rsidRDefault="001A6673" w:rsidP="00177B05">
            <w:pPr>
              <w:rPr>
                <w:rStyle w:val="Heading3Char"/>
                <w:b w:val="0"/>
                <w:color w:val="auto"/>
                <w:sz w:val="18"/>
                <w:szCs w:val="18"/>
              </w:rPr>
            </w:pPr>
            <w:r>
              <w:rPr>
                <w:rStyle w:val="Heading3Char"/>
                <w:b w:val="0"/>
                <w:color w:val="auto"/>
                <w:sz w:val="18"/>
                <w:szCs w:val="18"/>
              </w:rPr>
              <w:t>Yes</w:t>
            </w:r>
          </w:p>
        </w:tc>
      </w:tr>
      <w:tr w:rsidR="001A6673" w:rsidRPr="00CF36BF" w14:paraId="35B43800" w14:textId="7B850211" w:rsidTr="001A6673">
        <w:tc>
          <w:tcPr>
            <w:tcW w:w="1418" w:type="dxa"/>
          </w:tcPr>
          <w:p w14:paraId="35B437F8" w14:textId="77777777" w:rsidR="001A6673" w:rsidRDefault="001A6673" w:rsidP="00177B05">
            <w:pPr>
              <w:rPr>
                <w:rStyle w:val="Heading3Char"/>
                <w:b w:val="0"/>
                <w:color w:val="auto"/>
                <w:sz w:val="18"/>
                <w:szCs w:val="18"/>
              </w:rPr>
            </w:pPr>
            <w:r w:rsidRPr="00CF36BF">
              <w:rPr>
                <w:rStyle w:val="Heading3Char"/>
                <w:b w:val="0"/>
                <w:color w:val="auto"/>
                <w:sz w:val="18"/>
                <w:szCs w:val="18"/>
              </w:rPr>
              <w:t>Outstanding Business Manager</w:t>
            </w:r>
          </w:p>
          <w:p w14:paraId="35B437F9" w14:textId="77777777" w:rsidR="001A6673" w:rsidRPr="00CF36BF" w:rsidRDefault="001A6673" w:rsidP="00177B05">
            <w:pPr>
              <w:rPr>
                <w:rStyle w:val="Heading3Char"/>
                <w:b w:val="0"/>
                <w:color w:val="auto"/>
                <w:sz w:val="18"/>
                <w:szCs w:val="18"/>
              </w:rPr>
            </w:pPr>
          </w:p>
        </w:tc>
        <w:tc>
          <w:tcPr>
            <w:tcW w:w="992" w:type="dxa"/>
            <w:shd w:val="clear" w:color="auto" w:fill="F2F2F2" w:themeFill="background1" w:themeFillShade="F2"/>
            <w:vAlign w:val="center"/>
          </w:tcPr>
          <w:p w14:paraId="35B437FA" w14:textId="77777777" w:rsidR="001A6673" w:rsidRPr="00CF36BF" w:rsidRDefault="001A6673" w:rsidP="00177B05">
            <w:pPr>
              <w:rPr>
                <w:rStyle w:val="Heading3Char"/>
                <w:b w:val="0"/>
                <w:color w:val="auto"/>
                <w:sz w:val="18"/>
                <w:szCs w:val="18"/>
              </w:rPr>
            </w:pPr>
          </w:p>
        </w:tc>
        <w:tc>
          <w:tcPr>
            <w:tcW w:w="993" w:type="dxa"/>
            <w:shd w:val="clear" w:color="auto" w:fill="F2F2F2" w:themeFill="background1" w:themeFillShade="F2"/>
            <w:vAlign w:val="center"/>
          </w:tcPr>
          <w:p w14:paraId="35B437FB"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1417" w:type="dxa"/>
            <w:vAlign w:val="center"/>
          </w:tcPr>
          <w:p w14:paraId="35B437FC" w14:textId="20BFBC14" w:rsidR="001A6673" w:rsidRPr="00CF36BF" w:rsidRDefault="001A6673" w:rsidP="00177B05">
            <w:pPr>
              <w:rPr>
                <w:rStyle w:val="Heading3Char"/>
                <w:b w:val="0"/>
                <w:color w:val="auto"/>
                <w:sz w:val="18"/>
                <w:szCs w:val="18"/>
              </w:rPr>
            </w:pPr>
          </w:p>
        </w:tc>
        <w:tc>
          <w:tcPr>
            <w:tcW w:w="1134" w:type="dxa"/>
            <w:vAlign w:val="center"/>
          </w:tcPr>
          <w:p w14:paraId="35B437FD"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1276" w:type="dxa"/>
            <w:vAlign w:val="center"/>
          </w:tcPr>
          <w:p w14:paraId="35B437FE" w14:textId="769F0B4A" w:rsidR="001A6673" w:rsidRPr="00CF36BF" w:rsidRDefault="001A6673" w:rsidP="00177B05">
            <w:pPr>
              <w:rPr>
                <w:rStyle w:val="Heading3Char"/>
                <w:b w:val="0"/>
                <w:color w:val="auto"/>
                <w:sz w:val="18"/>
                <w:szCs w:val="18"/>
              </w:rPr>
            </w:pPr>
          </w:p>
        </w:tc>
        <w:tc>
          <w:tcPr>
            <w:tcW w:w="1276" w:type="dxa"/>
            <w:vAlign w:val="center"/>
          </w:tcPr>
          <w:p w14:paraId="35B437FF" w14:textId="4E810B08" w:rsidR="001A6673" w:rsidRPr="00CF36BF" w:rsidRDefault="001A6673" w:rsidP="00177B05">
            <w:pPr>
              <w:rPr>
                <w:rStyle w:val="Heading3Char"/>
                <w:b w:val="0"/>
                <w:color w:val="auto"/>
                <w:sz w:val="18"/>
                <w:szCs w:val="18"/>
              </w:rPr>
            </w:pPr>
            <w:r>
              <w:rPr>
                <w:rStyle w:val="Heading3Char"/>
                <w:b w:val="0"/>
                <w:color w:val="auto"/>
                <w:sz w:val="18"/>
                <w:szCs w:val="18"/>
              </w:rPr>
              <w:t>Yes</w:t>
            </w:r>
          </w:p>
        </w:tc>
      </w:tr>
      <w:tr w:rsidR="001A6673" w:rsidRPr="00CF36BF" w14:paraId="35B43809" w14:textId="65BBA6AD" w:rsidTr="001A6673">
        <w:tc>
          <w:tcPr>
            <w:tcW w:w="1418" w:type="dxa"/>
          </w:tcPr>
          <w:p w14:paraId="35B43801" w14:textId="77777777" w:rsidR="001A6673" w:rsidRDefault="001A6673" w:rsidP="00177B05">
            <w:pPr>
              <w:rPr>
                <w:rStyle w:val="Heading3Char"/>
                <w:b w:val="0"/>
                <w:color w:val="auto"/>
                <w:sz w:val="18"/>
                <w:szCs w:val="18"/>
              </w:rPr>
            </w:pPr>
            <w:r w:rsidRPr="00CF36BF">
              <w:rPr>
                <w:rStyle w:val="Heading3Char"/>
                <w:b w:val="0"/>
                <w:color w:val="auto"/>
                <w:sz w:val="18"/>
                <w:szCs w:val="18"/>
              </w:rPr>
              <w:t>Outstanding Education Support Team</w:t>
            </w:r>
          </w:p>
          <w:p w14:paraId="35B43802" w14:textId="77777777" w:rsidR="001A6673" w:rsidRPr="00CF36BF" w:rsidRDefault="001A6673" w:rsidP="00177B05">
            <w:pPr>
              <w:rPr>
                <w:rStyle w:val="Heading3Char"/>
                <w:b w:val="0"/>
                <w:color w:val="auto"/>
                <w:sz w:val="18"/>
                <w:szCs w:val="18"/>
              </w:rPr>
            </w:pPr>
          </w:p>
        </w:tc>
        <w:tc>
          <w:tcPr>
            <w:tcW w:w="992" w:type="dxa"/>
            <w:shd w:val="clear" w:color="auto" w:fill="F2F2F2" w:themeFill="background1" w:themeFillShade="F2"/>
            <w:vAlign w:val="center"/>
          </w:tcPr>
          <w:p w14:paraId="35B43803" w14:textId="77777777" w:rsidR="001A6673" w:rsidRPr="00CF36BF" w:rsidRDefault="001A6673" w:rsidP="00177B05">
            <w:pPr>
              <w:rPr>
                <w:rStyle w:val="Heading3Char"/>
                <w:b w:val="0"/>
                <w:color w:val="auto"/>
                <w:sz w:val="18"/>
                <w:szCs w:val="18"/>
              </w:rPr>
            </w:pPr>
          </w:p>
        </w:tc>
        <w:tc>
          <w:tcPr>
            <w:tcW w:w="993" w:type="dxa"/>
            <w:shd w:val="clear" w:color="auto" w:fill="F2F2F2" w:themeFill="background1" w:themeFillShade="F2"/>
            <w:vAlign w:val="center"/>
          </w:tcPr>
          <w:p w14:paraId="35B43804"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1417" w:type="dxa"/>
            <w:vAlign w:val="center"/>
          </w:tcPr>
          <w:p w14:paraId="35B43805" w14:textId="46685C2C" w:rsidR="001A6673" w:rsidRPr="00CF36BF" w:rsidRDefault="001A6673" w:rsidP="00177B05">
            <w:pPr>
              <w:rPr>
                <w:rStyle w:val="Heading3Char"/>
                <w:b w:val="0"/>
                <w:color w:val="auto"/>
                <w:sz w:val="18"/>
                <w:szCs w:val="18"/>
              </w:rPr>
            </w:pPr>
          </w:p>
        </w:tc>
        <w:tc>
          <w:tcPr>
            <w:tcW w:w="1134" w:type="dxa"/>
            <w:vAlign w:val="center"/>
          </w:tcPr>
          <w:p w14:paraId="35B43806"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1276" w:type="dxa"/>
            <w:vAlign w:val="center"/>
          </w:tcPr>
          <w:p w14:paraId="35B43807" w14:textId="77777777" w:rsidR="001A6673" w:rsidRPr="00CF36BF" w:rsidRDefault="001A6673" w:rsidP="00177B05">
            <w:pPr>
              <w:rPr>
                <w:rStyle w:val="Heading3Char"/>
                <w:b w:val="0"/>
                <w:color w:val="auto"/>
                <w:sz w:val="18"/>
                <w:szCs w:val="18"/>
              </w:rPr>
            </w:pPr>
          </w:p>
        </w:tc>
        <w:tc>
          <w:tcPr>
            <w:tcW w:w="1276" w:type="dxa"/>
            <w:vAlign w:val="center"/>
          </w:tcPr>
          <w:p w14:paraId="35B43808" w14:textId="2CA4D6EE" w:rsidR="001A6673" w:rsidRPr="00CF36BF" w:rsidRDefault="001A6673" w:rsidP="00177B05">
            <w:pPr>
              <w:rPr>
                <w:rStyle w:val="Heading3Char"/>
                <w:b w:val="0"/>
                <w:color w:val="auto"/>
                <w:sz w:val="18"/>
                <w:szCs w:val="18"/>
              </w:rPr>
            </w:pPr>
            <w:r>
              <w:rPr>
                <w:rStyle w:val="Heading3Char"/>
                <w:b w:val="0"/>
                <w:color w:val="auto"/>
                <w:sz w:val="18"/>
                <w:szCs w:val="18"/>
              </w:rPr>
              <w:t xml:space="preserve"> Yes</w:t>
            </w:r>
          </w:p>
        </w:tc>
      </w:tr>
      <w:tr w:rsidR="001A6673" w:rsidRPr="00CF36BF" w14:paraId="35B43812" w14:textId="164FF398" w:rsidTr="001A6673">
        <w:tc>
          <w:tcPr>
            <w:tcW w:w="1418" w:type="dxa"/>
          </w:tcPr>
          <w:p w14:paraId="35B4380A" w14:textId="77777777" w:rsidR="001A6673" w:rsidRDefault="001A6673" w:rsidP="00177B05">
            <w:pPr>
              <w:rPr>
                <w:rStyle w:val="Heading3Char"/>
                <w:b w:val="0"/>
                <w:color w:val="auto"/>
                <w:sz w:val="18"/>
                <w:szCs w:val="18"/>
              </w:rPr>
            </w:pPr>
            <w:r w:rsidRPr="00CF36BF">
              <w:rPr>
                <w:rStyle w:val="Heading3Char"/>
                <w:b w:val="0"/>
                <w:color w:val="auto"/>
                <w:sz w:val="18"/>
                <w:szCs w:val="18"/>
              </w:rPr>
              <w:t>Outstanding Inclusive Education</w:t>
            </w:r>
          </w:p>
          <w:p w14:paraId="35B4380B" w14:textId="77777777" w:rsidR="001A6673" w:rsidRPr="00CF36BF" w:rsidRDefault="001A6673" w:rsidP="00177B05">
            <w:pPr>
              <w:rPr>
                <w:rStyle w:val="Heading3Char"/>
                <w:b w:val="0"/>
                <w:color w:val="auto"/>
                <w:sz w:val="18"/>
                <w:szCs w:val="18"/>
              </w:rPr>
            </w:pPr>
          </w:p>
        </w:tc>
        <w:tc>
          <w:tcPr>
            <w:tcW w:w="992" w:type="dxa"/>
            <w:shd w:val="clear" w:color="auto" w:fill="F2F2F2" w:themeFill="background1" w:themeFillShade="F2"/>
            <w:vAlign w:val="center"/>
          </w:tcPr>
          <w:p w14:paraId="35B4380C" w14:textId="7FDE86A7" w:rsidR="001A6673" w:rsidRPr="00CF36BF" w:rsidRDefault="001A6673" w:rsidP="00177B05">
            <w:pPr>
              <w:rPr>
                <w:rStyle w:val="Heading3Char"/>
                <w:b w:val="0"/>
                <w:color w:val="auto"/>
                <w:sz w:val="18"/>
                <w:szCs w:val="18"/>
              </w:rPr>
            </w:pPr>
            <w:r>
              <w:rPr>
                <w:rStyle w:val="Heading3Char"/>
                <w:b w:val="0"/>
                <w:color w:val="auto"/>
                <w:sz w:val="18"/>
                <w:szCs w:val="18"/>
              </w:rPr>
              <w:t>Yes</w:t>
            </w:r>
          </w:p>
        </w:tc>
        <w:tc>
          <w:tcPr>
            <w:tcW w:w="993" w:type="dxa"/>
            <w:shd w:val="clear" w:color="auto" w:fill="F2F2F2" w:themeFill="background1" w:themeFillShade="F2"/>
            <w:vAlign w:val="center"/>
          </w:tcPr>
          <w:p w14:paraId="35B4380D" w14:textId="16E0A3F0" w:rsidR="001A6673" w:rsidRPr="00CF36BF" w:rsidRDefault="001A6673" w:rsidP="00177B05">
            <w:pPr>
              <w:rPr>
                <w:rStyle w:val="Heading3Char"/>
                <w:b w:val="0"/>
                <w:color w:val="auto"/>
                <w:sz w:val="18"/>
                <w:szCs w:val="18"/>
              </w:rPr>
            </w:pPr>
          </w:p>
        </w:tc>
        <w:tc>
          <w:tcPr>
            <w:tcW w:w="1417" w:type="dxa"/>
            <w:vAlign w:val="center"/>
          </w:tcPr>
          <w:p w14:paraId="35B4380E"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1134" w:type="dxa"/>
            <w:vAlign w:val="center"/>
          </w:tcPr>
          <w:p w14:paraId="35B4380F"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1276" w:type="dxa"/>
            <w:vAlign w:val="center"/>
          </w:tcPr>
          <w:p w14:paraId="35B43810" w14:textId="42FDFDFC" w:rsidR="001A6673" w:rsidRPr="00CF36BF" w:rsidRDefault="001A6673" w:rsidP="00177B05">
            <w:pPr>
              <w:rPr>
                <w:rStyle w:val="Heading3Char"/>
                <w:b w:val="0"/>
                <w:color w:val="auto"/>
                <w:sz w:val="18"/>
                <w:szCs w:val="18"/>
              </w:rPr>
            </w:pPr>
            <w:r>
              <w:rPr>
                <w:rStyle w:val="Heading3Char"/>
                <w:b w:val="0"/>
                <w:color w:val="auto"/>
                <w:sz w:val="18"/>
                <w:szCs w:val="18"/>
              </w:rPr>
              <w:t>Yes</w:t>
            </w:r>
          </w:p>
        </w:tc>
        <w:tc>
          <w:tcPr>
            <w:tcW w:w="1276" w:type="dxa"/>
            <w:vAlign w:val="center"/>
          </w:tcPr>
          <w:p w14:paraId="35B43811" w14:textId="77777777" w:rsidR="001A6673" w:rsidRPr="00CF36BF" w:rsidRDefault="001A6673" w:rsidP="00177B05">
            <w:pPr>
              <w:rPr>
                <w:rStyle w:val="Heading3Char"/>
                <w:b w:val="0"/>
                <w:color w:val="auto"/>
                <w:sz w:val="18"/>
                <w:szCs w:val="18"/>
              </w:rPr>
            </w:pPr>
          </w:p>
        </w:tc>
      </w:tr>
      <w:tr w:rsidR="001A6673" w:rsidRPr="00CF36BF" w14:paraId="35B4381B" w14:textId="620CDC3E" w:rsidTr="001A6673">
        <w:tc>
          <w:tcPr>
            <w:tcW w:w="1418" w:type="dxa"/>
          </w:tcPr>
          <w:p w14:paraId="35B43813" w14:textId="77777777" w:rsidR="001A6673" w:rsidRDefault="001A6673" w:rsidP="00177B05">
            <w:pPr>
              <w:rPr>
                <w:rStyle w:val="Heading3Char"/>
                <w:b w:val="0"/>
                <w:color w:val="auto"/>
                <w:sz w:val="18"/>
                <w:szCs w:val="18"/>
              </w:rPr>
            </w:pPr>
            <w:r w:rsidRPr="00CF36BF">
              <w:rPr>
                <w:rStyle w:val="Heading3Char"/>
                <w:b w:val="0"/>
                <w:color w:val="auto"/>
                <w:sz w:val="18"/>
                <w:szCs w:val="18"/>
              </w:rPr>
              <w:t xml:space="preserve">Outstanding </w:t>
            </w:r>
            <w:proofErr w:type="spellStart"/>
            <w:r w:rsidRPr="00CF36BF">
              <w:rPr>
                <w:rStyle w:val="Heading3Char"/>
                <w:b w:val="0"/>
                <w:color w:val="auto"/>
                <w:sz w:val="18"/>
                <w:szCs w:val="18"/>
              </w:rPr>
              <w:t>Koorie</w:t>
            </w:r>
            <w:proofErr w:type="spellEnd"/>
            <w:r w:rsidRPr="00CF36BF">
              <w:rPr>
                <w:rStyle w:val="Heading3Char"/>
                <w:b w:val="0"/>
                <w:color w:val="auto"/>
                <w:sz w:val="18"/>
                <w:szCs w:val="18"/>
              </w:rPr>
              <w:t xml:space="preserve"> Education</w:t>
            </w:r>
          </w:p>
          <w:p w14:paraId="35B43814" w14:textId="77777777" w:rsidR="001A6673" w:rsidRPr="00CF36BF" w:rsidRDefault="001A6673" w:rsidP="00177B05">
            <w:pPr>
              <w:rPr>
                <w:rStyle w:val="Heading3Char"/>
                <w:b w:val="0"/>
                <w:color w:val="auto"/>
                <w:sz w:val="18"/>
                <w:szCs w:val="18"/>
              </w:rPr>
            </w:pPr>
          </w:p>
        </w:tc>
        <w:tc>
          <w:tcPr>
            <w:tcW w:w="992" w:type="dxa"/>
            <w:shd w:val="clear" w:color="auto" w:fill="F2F2F2" w:themeFill="background1" w:themeFillShade="F2"/>
            <w:vAlign w:val="center"/>
          </w:tcPr>
          <w:p w14:paraId="35B43815" w14:textId="61C7474F" w:rsidR="001A6673" w:rsidRPr="00CF36BF" w:rsidRDefault="001A6673" w:rsidP="00177B05">
            <w:pPr>
              <w:rPr>
                <w:rStyle w:val="Heading3Char"/>
                <w:b w:val="0"/>
                <w:color w:val="auto"/>
                <w:sz w:val="18"/>
                <w:szCs w:val="18"/>
              </w:rPr>
            </w:pPr>
            <w:r>
              <w:rPr>
                <w:rStyle w:val="Heading3Char"/>
                <w:b w:val="0"/>
                <w:color w:val="auto"/>
                <w:sz w:val="18"/>
                <w:szCs w:val="18"/>
              </w:rPr>
              <w:t>Yes</w:t>
            </w:r>
          </w:p>
        </w:tc>
        <w:tc>
          <w:tcPr>
            <w:tcW w:w="993" w:type="dxa"/>
            <w:shd w:val="clear" w:color="auto" w:fill="F2F2F2" w:themeFill="background1" w:themeFillShade="F2"/>
            <w:vAlign w:val="center"/>
          </w:tcPr>
          <w:p w14:paraId="35B43816" w14:textId="35079DB5" w:rsidR="001A6673" w:rsidRPr="00CF36BF" w:rsidRDefault="001A6673" w:rsidP="00177B05">
            <w:pPr>
              <w:rPr>
                <w:rStyle w:val="Heading3Char"/>
                <w:b w:val="0"/>
                <w:color w:val="auto"/>
                <w:sz w:val="18"/>
                <w:szCs w:val="18"/>
              </w:rPr>
            </w:pPr>
          </w:p>
        </w:tc>
        <w:tc>
          <w:tcPr>
            <w:tcW w:w="1417" w:type="dxa"/>
            <w:vAlign w:val="center"/>
          </w:tcPr>
          <w:p w14:paraId="35B43817"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1134" w:type="dxa"/>
            <w:vAlign w:val="center"/>
          </w:tcPr>
          <w:p w14:paraId="35B43818"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1276" w:type="dxa"/>
            <w:vAlign w:val="center"/>
          </w:tcPr>
          <w:p w14:paraId="35B43819" w14:textId="0039F3D6" w:rsidR="001A6673" w:rsidRPr="00CF36BF" w:rsidRDefault="001A6673" w:rsidP="00177B05">
            <w:pPr>
              <w:rPr>
                <w:rStyle w:val="Heading3Char"/>
                <w:b w:val="0"/>
                <w:color w:val="auto"/>
                <w:sz w:val="18"/>
                <w:szCs w:val="18"/>
              </w:rPr>
            </w:pPr>
            <w:r>
              <w:rPr>
                <w:rStyle w:val="Heading3Char"/>
                <w:b w:val="0"/>
                <w:color w:val="auto"/>
                <w:sz w:val="18"/>
                <w:szCs w:val="18"/>
              </w:rPr>
              <w:t>Yes</w:t>
            </w:r>
          </w:p>
        </w:tc>
        <w:tc>
          <w:tcPr>
            <w:tcW w:w="1276" w:type="dxa"/>
            <w:vAlign w:val="center"/>
          </w:tcPr>
          <w:p w14:paraId="35B4381A" w14:textId="628351C2" w:rsidR="001A6673" w:rsidRPr="00CF36BF" w:rsidRDefault="001A6673" w:rsidP="007575BF">
            <w:pPr>
              <w:rPr>
                <w:rStyle w:val="Heading3Char"/>
                <w:b w:val="0"/>
                <w:color w:val="auto"/>
                <w:sz w:val="18"/>
                <w:szCs w:val="18"/>
              </w:rPr>
            </w:pPr>
          </w:p>
        </w:tc>
      </w:tr>
      <w:tr w:rsidR="001A6673" w:rsidRPr="00CF36BF" w14:paraId="35B43824" w14:textId="11FC1AB6" w:rsidTr="001A6673">
        <w:tc>
          <w:tcPr>
            <w:tcW w:w="1418" w:type="dxa"/>
          </w:tcPr>
          <w:p w14:paraId="35B4381C" w14:textId="77777777" w:rsidR="001A6673" w:rsidRDefault="001A6673" w:rsidP="00177B05">
            <w:pPr>
              <w:rPr>
                <w:rStyle w:val="Heading3Char"/>
                <w:b w:val="0"/>
                <w:color w:val="auto"/>
                <w:sz w:val="18"/>
                <w:szCs w:val="18"/>
              </w:rPr>
            </w:pPr>
            <w:r w:rsidRPr="00CF36BF">
              <w:rPr>
                <w:rStyle w:val="Heading3Char"/>
                <w:b w:val="0"/>
                <w:color w:val="auto"/>
                <w:sz w:val="18"/>
                <w:szCs w:val="18"/>
              </w:rPr>
              <w:t>Outstanding School Advancement</w:t>
            </w:r>
          </w:p>
          <w:p w14:paraId="35B4381D" w14:textId="77777777" w:rsidR="001A6673" w:rsidRPr="00CF36BF" w:rsidRDefault="001A6673" w:rsidP="00177B05">
            <w:pPr>
              <w:rPr>
                <w:rStyle w:val="Heading3Char"/>
                <w:b w:val="0"/>
                <w:color w:val="auto"/>
                <w:sz w:val="18"/>
                <w:szCs w:val="18"/>
              </w:rPr>
            </w:pPr>
          </w:p>
        </w:tc>
        <w:tc>
          <w:tcPr>
            <w:tcW w:w="992" w:type="dxa"/>
            <w:shd w:val="clear" w:color="auto" w:fill="F2F2F2" w:themeFill="background1" w:themeFillShade="F2"/>
            <w:vAlign w:val="center"/>
          </w:tcPr>
          <w:p w14:paraId="35B4381E" w14:textId="41F891F9" w:rsidR="001A6673" w:rsidRPr="00CF36BF" w:rsidRDefault="001A6673" w:rsidP="00177B05">
            <w:pPr>
              <w:rPr>
                <w:rStyle w:val="Heading3Char"/>
                <w:b w:val="0"/>
                <w:color w:val="auto"/>
                <w:sz w:val="18"/>
                <w:szCs w:val="18"/>
              </w:rPr>
            </w:pPr>
            <w:r>
              <w:rPr>
                <w:rStyle w:val="Heading3Char"/>
                <w:b w:val="0"/>
                <w:color w:val="auto"/>
                <w:sz w:val="18"/>
                <w:szCs w:val="18"/>
              </w:rPr>
              <w:t>Yes</w:t>
            </w:r>
          </w:p>
        </w:tc>
        <w:tc>
          <w:tcPr>
            <w:tcW w:w="993" w:type="dxa"/>
            <w:shd w:val="clear" w:color="auto" w:fill="F2F2F2" w:themeFill="background1" w:themeFillShade="F2"/>
            <w:vAlign w:val="center"/>
          </w:tcPr>
          <w:p w14:paraId="35B4381F" w14:textId="6A9C691C" w:rsidR="001A6673" w:rsidRPr="00CF36BF" w:rsidRDefault="001A6673" w:rsidP="007575BF">
            <w:pPr>
              <w:rPr>
                <w:rStyle w:val="Heading3Char"/>
                <w:b w:val="0"/>
                <w:color w:val="auto"/>
                <w:sz w:val="18"/>
                <w:szCs w:val="18"/>
              </w:rPr>
            </w:pPr>
          </w:p>
        </w:tc>
        <w:tc>
          <w:tcPr>
            <w:tcW w:w="1417" w:type="dxa"/>
            <w:vAlign w:val="center"/>
          </w:tcPr>
          <w:p w14:paraId="35B43820"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1134" w:type="dxa"/>
            <w:vAlign w:val="center"/>
          </w:tcPr>
          <w:p w14:paraId="35B43821" w14:textId="77777777" w:rsidR="001A6673" w:rsidRPr="00CF36BF" w:rsidRDefault="001A6673" w:rsidP="00177B05">
            <w:pPr>
              <w:rPr>
                <w:rStyle w:val="Heading3Char"/>
                <w:b w:val="0"/>
                <w:color w:val="auto"/>
                <w:sz w:val="18"/>
                <w:szCs w:val="18"/>
              </w:rPr>
            </w:pPr>
            <w:r w:rsidRPr="00CF36BF">
              <w:rPr>
                <w:rStyle w:val="Heading3Char"/>
                <w:b w:val="0"/>
                <w:color w:val="auto"/>
                <w:sz w:val="18"/>
                <w:szCs w:val="18"/>
              </w:rPr>
              <w:t>Yes</w:t>
            </w:r>
          </w:p>
        </w:tc>
        <w:tc>
          <w:tcPr>
            <w:tcW w:w="1276" w:type="dxa"/>
            <w:vAlign w:val="center"/>
          </w:tcPr>
          <w:p w14:paraId="35B43822" w14:textId="0D7948B1" w:rsidR="001A6673" w:rsidRPr="00CF36BF" w:rsidRDefault="001A6673" w:rsidP="00177B05">
            <w:pPr>
              <w:rPr>
                <w:rStyle w:val="Heading3Char"/>
                <w:b w:val="0"/>
                <w:color w:val="auto"/>
                <w:sz w:val="18"/>
                <w:szCs w:val="18"/>
              </w:rPr>
            </w:pPr>
            <w:r>
              <w:rPr>
                <w:rStyle w:val="Heading3Char"/>
                <w:b w:val="0"/>
                <w:color w:val="auto"/>
                <w:sz w:val="18"/>
                <w:szCs w:val="18"/>
              </w:rPr>
              <w:t>Yes</w:t>
            </w:r>
          </w:p>
        </w:tc>
        <w:tc>
          <w:tcPr>
            <w:tcW w:w="1276" w:type="dxa"/>
            <w:vAlign w:val="center"/>
          </w:tcPr>
          <w:p w14:paraId="35B43823" w14:textId="71476D13" w:rsidR="001A6673" w:rsidRPr="00CF36BF" w:rsidRDefault="001A6673" w:rsidP="00177B05">
            <w:pPr>
              <w:rPr>
                <w:rStyle w:val="Heading3Char"/>
                <w:b w:val="0"/>
                <w:color w:val="auto"/>
                <w:sz w:val="18"/>
                <w:szCs w:val="18"/>
              </w:rPr>
            </w:pPr>
          </w:p>
        </w:tc>
      </w:tr>
    </w:tbl>
    <w:p w14:paraId="35B43825" w14:textId="07B16DE4" w:rsidR="007575BF" w:rsidRDefault="007575BF" w:rsidP="00172820">
      <w:pPr>
        <w:rPr>
          <w:b/>
        </w:rPr>
      </w:pPr>
    </w:p>
    <w:p w14:paraId="3CD18B63" w14:textId="77777777" w:rsidR="007575BF" w:rsidRDefault="007575BF">
      <w:pPr>
        <w:rPr>
          <w:b/>
        </w:rPr>
      </w:pPr>
      <w:r>
        <w:rPr>
          <w:b/>
        </w:rPr>
        <w:br w:type="page"/>
      </w:r>
    </w:p>
    <w:p w14:paraId="35B43831" w14:textId="0360619B" w:rsidR="00172820" w:rsidRDefault="001E2A6E" w:rsidP="001E2A6E">
      <w:pPr>
        <w:pStyle w:val="Heading2"/>
      </w:pPr>
      <w:bookmarkStart w:id="30" w:name="_Toc422929217"/>
      <w:bookmarkStart w:id="31" w:name="_Toc450641464"/>
      <w:r>
        <w:lastRenderedPageBreak/>
        <w:t>Judging</w:t>
      </w:r>
      <w:bookmarkEnd w:id="30"/>
      <w:bookmarkEnd w:id="31"/>
    </w:p>
    <w:p w14:paraId="35B43832" w14:textId="669B3BEF" w:rsidR="00C107A1" w:rsidRDefault="001E2A6E" w:rsidP="00C107A1">
      <w:r w:rsidRPr="00C107A1">
        <w:t>There will be four judging panels independently judging nine award ca</w:t>
      </w:r>
      <w:r w:rsidR="00C107A1">
        <w:t>tegories.</w:t>
      </w:r>
    </w:p>
    <w:p w14:paraId="35B43833" w14:textId="2AB8F3A3" w:rsidR="001E2A6E" w:rsidRPr="00C107A1" w:rsidRDefault="001E2A6E" w:rsidP="00C107A1">
      <w:r w:rsidRPr="00C107A1">
        <w:t xml:space="preserve">All judges will use the matrix below when scoring each </w:t>
      </w:r>
      <w:r w:rsidR="006B403A">
        <w:t>criterion</w:t>
      </w:r>
      <w:r w:rsidRPr="00C107A1">
        <w:t>.</w:t>
      </w:r>
    </w:p>
    <w:tbl>
      <w:tblPr>
        <w:tblStyle w:val="TableGrid"/>
        <w:tblW w:w="0" w:type="auto"/>
        <w:tblLook w:val="04A0" w:firstRow="1" w:lastRow="0" w:firstColumn="1" w:lastColumn="0" w:noHBand="0" w:noVBand="1"/>
        <w:tblDescription w:val="Criteria judges will be using. "/>
      </w:tblPr>
      <w:tblGrid>
        <w:gridCol w:w="1451"/>
        <w:gridCol w:w="1609"/>
        <w:gridCol w:w="1506"/>
        <w:gridCol w:w="1478"/>
        <w:gridCol w:w="1450"/>
        <w:gridCol w:w="1522"/>
      </w:tblGrid>
      <w:tr w:rsidR="006B403A" w:rsidRPr="001E2A6E" w14:paraId="35B4383A" w14:textId="77777777" w:rsidTr="000046BB">
        <w:trPr>
          <w:tblHeader/>
        </w:trPr>
        <w:tc>
          <w:tcPr>
            <w:tcW w:w="1519" w:type="dxa"/>
          </w:tcPr>
          <w:p w14:paraId="35B43834" w14:textId="77777777" w:rsidR="001E2A6E" w:rsidRPr="00CF36BF" w:rsidRDefault="001E2A6E" w:rsidP="00C107A1">
            <w:pPr>
              <w:rPr>
                <w:b/>
              </w:rPr>
            </w:pPr>
            <w:r w:rsidRPr="00CF36BF">
              <w:rPr>
                <w:b/>
              </w:rPr>
              <w:t>Score</w:t>
            </w:r>
          </w:p>
        </w:tc>
        <w:tc>
          <w:tcPr>
            <w:tcW w:w="1610" w:type="dxa"/>
          </w:tcPr>
          <w:p w14:paraId="35B43835" w14:textId="77777777" w:rsidR="001E2A6E" w:rsidRPr="00CF36BF" w:rsidRDefault="001E2A6E" w:rsidP="00C107A1">
            <w:pPr>
              <w:rPr>
                <w:b/>
              </w:rPr>
            </w:pPr>
            <w:r w:rsidRPr="00CF36BF">
              <w:rPr>
                <w:b/>
              </w:rPr>
              <w:t>1</w:t>
            </w:r>
          </w:p>
        </w:tc>
        <w:tc>
          <w:tcPr>
            <w:tcW w:w="1531" w:type="dxa"/>
          </w:tcPr>
          <w:p w14:paraId="35B43836" w14:textId="77777777" w:rsidR="001E2A6E" w:rsidRPr="00CF36BF" w:rsidRDefault="001E2A6E" w:rsidP="00C107A1">
            <w:pPr>
              <w:rPr>
                <w:b/>
              </w:rPr>
            </w:pPr>
            <w:r w:rsidRPr="00CF36BF">
              <w:rPr>
                <w:b/>
              </w:rPr>
              <w:t>2</w:t>
            </w:r>
          </w:p>
        </w:tc>
        <w:tc>
          <w:tcPr>
            <w:tcW w:w="1527" w:type="dxa"/>
          </w:tcPr>
          <w:p w14:paraId="35B43837" w14:textId="77777777" w:rsidR="001E2A6E" w:rsidRPr="00CF36BF" w:rsidRDefault="001E2A6E" w:rsidP="00C107A1">
            <w:pPr>
              <w:rPr>
                <w:b/>
              </w:rPr>
            </w:pPr>
            <w:r w:rsidRPr="00CF36BF">
              <w:rPr>
                <w:b/>
              </w:rPr>
              <w:t>3</w:t>
            </w:r>
          </w:p>
        </w:tc>
        <w:tc>
          <w:tcPr>
            <w:tcW w:w="1519" w:type="dxa"/>
          </w:tcPr>
          <w:p w14:paraId="35B43838" w14:textId="77777777" w:rsidR="001E2A6E" w:rsidRPr="00CF36BF" w:rsidRDefault="001E2A6E" w:rsidP="00C107A1">
            <w:pPr>
              <w:rPr>
                <w:b/>
              </w:rPr>
            </w:pPr>
            <w:r w:rsidRPr="00CF36BF">
              <w:rPr>
                <w:b/>
              </w:rPr>
              <w:t>4</w:t>
            </w:r>
          </w:p>
        </w:tc>
        <w:tc>
          <w:tcPr>
            <w:tcW w:w="1536" w:type="dxa"/>
          </w:tcPr>
          <w:p w14:paraId="35B43839" w14:textId="77777777" w:rsidR="001E2A6E" w:rsidRPr="00CF36BF" w:rsidRDefault="001E2A6E" w:rsidP="00C107A1">
            <w:pPr>
              <w:rPr>
                <w:b/>
              </w:rPr>
            </w:pPr>
            <w:r w:rsidRPr="00CF36BF">
              <w:rPr>
                <w:b/>
              </w:rPr>
              <w:t>5</w:t>
            </w:r>
          </w:p>
        </w:tc>
      </w:tr>
      <w:tr w:rsidR="006B403A" w14:paraId="35B43845" w14:textId="77777777" w:rsidTr="00C107A1">
        <w:tc>
          <w:tcPr>
            <w:tcW w:w="1519" w:type="dxa"/>
          </w:tcPr>
          <w:p w14:paraId="35B4383B" w14:textId="77777777" w:rsidR="001E2A6E" w:rsidRPr="00CF36BF" w:rsidRDefault="001E2A6E" w:rsidP="00C107A1">
            <w:r w:rsidRPr="00CF36BF">
              <w:t>Score weighting to be used for each selection criteria.</w:t>
            </w:r>
          </w:p>
        </w:tc>
        <w:tc>
          <w:tcPr>
            <w:tcW w:w="1610" w:type="dxa"/>
          </w:tcPr>
          <w:p w14:paraId="35B4383C" w14:textId="052E0D17" w:rsidR="001E2A6E" w:rsidRPr="00CF36BF" w:rsidRDefault="001E2A6E" w:rsidP="007101CD">
            <w:r w:rsidRPr="007101CD">
              <w:rPr>
                <w:b/>
              </w:rPr>
              <w:t>Unsatisfactory</w:t>
            </w:r>
            <w:r w:rsidRPr="00CF36BF">
              <w:t xml:space="preserve"> – did not meet any of the selection </w:t>
            </w:r>
            <w:r w:rsidR="007101CD" w:rsidRPr="00CF36BF">
              <w:t>criteri</w:t>
            </w:r>
            <w:r w:rsidR="007101CD">
              <w:t>on</w:t>
            </w:r>
            <w:r w:rsidR="007101CD" w:rsidRPr="00CF36BF">
              <w:t xml:space="preserve"> </w:t>
            </w:r>
            <w:r w:rsidRPr="00CF36BF">
              <w:t>and lacked evidence to support nomination.</w:t>
            </w:r>
          </w:p>
        </w:tc>
        <w:tc>
          <w:tcPr>
            <w:tcW w:w="1531" w:type="dxa"/>
          </w:tcPr>
          <w:p w14:paraId="5229258C" w14:textId="77777777" w:rsidR="006B403A" w:rsidRDefault="001E2A6E" w:rsidP="006B403A">
            <w:r w:rsidRPr="007101CD">
              <w:rPr>
                <w:b/>
              </w:rPr>
              <w:t>Satisfactory</w:t>
            </w:r>
            <w:r w:rsidRPr="00CF36BF">
              <w:t xml:space="preserve"> </w:t>
            </w:r>
          </w:p>
          <w:p w14:paraId="35B4383D" w14:textId="287D41B8" w:rsidR="001E2A6E" w:rsidRPr="00CF36BF" w:rsidRDefault="001E2A6E" w:rsidP="007101CD">
            <w:r w:rsidRPr="00CF36BF">
              <w:t xml:space="preserve">– met some of the selection </w:t>
            </w:r>
            <w:r w:rsidR="007101CD" w:rsidRPr="00CF36BF">
              <w:t>criteri</w:t>
            </w:r>
            <w:r w:rsidR="007101CD">
              <w:t>on</w:t>
            </w:r>
            <w:r w:rsidR="007101CD" w:rsidRPr="00CF36BF">
              <w:t xml:space="preserve"> </w:t>
            </w:r>
            <w:r w:rsidRPr="00CF36BF">
              <w:t>and some evidence to support nomination.</w:t>
            </w:r>
          </w:p>
        </w:tc>
        <w:tc>
          <w:tcPr>
            <w:tcW w:w="1527" w:type="dxa"/>
          </w:tcPr>
          <w:p w14:paraId="1567153D" w14:textId="77777777" w:rsidR="006B403A" w:rsidRDefault="001E2A6E" w:rsidP="00C107A1">
            <w:r w:rsidRPr="007101CD">
              <w:rPr>
                <w:b/>
              </w:rPr>
              <w:t xml:space="preserve">Good </w:t>
            </w:r>
            <w:r w:rsidRPr="00CF36BF">
              <w:t xml:space="preserve">– </w:t>
            </w:r>
          </w:p>
          <w:p w14:paraId="35B4383E" w14:textId="0F1ABA4B" w:rsidR="001E2A6E" w:rsidRPr="00CF36BF" w:rsidRDefault="001E2A6E" w:rsidP="007101CD">
            <w:proofErr w:type="gramStart"/>
            <w:r w:rsidRPr="00CF36BF">
              <w:t>met</w:t>
            </w:r>
            <w:proofErr w:type="gramEnd"/>
            <w:r w:rsidRPr="00CF36BF">
              <w:t xml:space="preserve"> most of the selection </w:t>
            </w:r>
            <w:r w:rsidR="007101CD" w:rsidRPr="00CF36BF">
              <w:t>criteri</w:t>
            </w:r>
            <w:r w:rsidR="007101CD">
              <w:t xml:space="preserve">on </w:t>
            </w:r>
            <w:r w:rsidRPr="00CF36BF">
              <w:t>and provided evidence to support nomination to a good standard.</w:t>
            </w:r>
          </w:p>
        </w:tc>
        <w:tc>
          <w:tcPr>
            <w:tcW w:w="1519" w:type="dxa"/>
          </w:tcPr>
          <w:p w14:paraId="101F7F7F" w14:textId="05AE0191" w:rsidR="006B403A" w:rsidRPr="007101CD" w:rsidRDefault="001E2A6E" w:rsidP="00C107A1">
            <w:pPr>
              <w:rPr>
                <w:b/>
              </w:rPr>
            </w:pPr>
            <w:r w:rsidRPr="007101CD">
              <w:rPr>
                <w:b/>
              </w:rPr>
              <w:t xml:space="preserve">Very good </w:t>
            </w:r>
            <w:r w:rsidRPr="007101CD">
              <w:t>–</w:t>
            </w:r>
          </w:p>
          <w:p w14:paraId="35B43840" w14:textId="5AE3D0F6" w:rsidR="001E2A6E" w:rsidRPr="00CF36BF" w:rsidRDefault="001E2A6E" w:rsidP="00C107A1">
            <w:r w:rsidRPr="00CF36BF">
              <w:t>able to meet</w:t>
            </w:r>
          </w:p>
          <w:p w14:paraId="35B43841" w14:textId="70D45DD5" w:rsidR="001E2A6E" w:rsidRPr="00CF36BF" w:rsidRDefault="001E2A6E" w:rsidP="00C107A1">
            <w:r w:rsidRPr="00CF36BF">
              <w:t>all selection</w:t>
            </w:r>
          </w:p>
          <w:p w14:paraId="35B43843" w14:textId="1672B3B0" w:rsidR="001E2A6E" w:rsidRPr="00CF36BF" w:rsidRDefault="007101CD" w:rsidP="007101CD">
            <w:proofErr w:type="gramStart"/>
            <w:r w:rsidRPr="00CF36BF">
              <w:t>criteri</w:t>
            </w:r>
            <w:r>
              <w:t>on</w:t>
            </w:r>
            <w:proofErr w:type="gramEnd"/>
            <w:r>
              <w:t xml:space="preserve"> </w:t>
            </w:r>
            <w:r w:rsidR="001E2A6E" w:rsidRPr="00CF36BF">
              <w:t>and provide evidence at a very</w:t>
            </w:r>
            <w:r>
              <w:t xml:space="preserve"> </w:t>
            </w:r>
            <w:r w:rsidR="001E2A6E" w:rsidRPr="00CF36BF">
              <w:t>good standard.</w:t>
            </w:r>
          </w:p>
        </w:tc>
        <w:tc>
          <w:tcPr>
            <w:tcW w:w="1536" w:type="dxa"/>
          </w:tcPr>
          <w:p w14:paraId="35B43844" w14:textId="1CDBE2D7" w:rsidR="001E2A6E" w:rsidRPr="00CF36BF" w:rsidRDefault="001E2A6E" w:rsidP="007101CD">
            <w:r w:rsidRPr="007101CD">
              <w:rPr>
                <w:b/>
              </w:rPr>
              <w:t>Exceeds expectations</w:t>
            </w:r>
            <w:r w:rsidRPr="00CF36BF">
              <w:t xml:space="preserve"> – went above and beyond to provide strong evidence for each selection </w:t>
            </w:r>
            <w:r w:rsidR="007101CD" w:rsidRPr="00CF36BF">
              <w:t>criteri</w:t>
            </w:r>
            <w:r w:rsidR="007101CD">
              <w:t>on</w:t>
            </w:r>
            <w:r w:rsidR="007101CD" w:rsidRPr="00CF36BF">
              <w:t xml:space="preserve"> </w:t>
            </w:r>
            <w:r w:rsidRPr="00CF36BF">
              <w:t>to a very high standard.</w:t>
            </w:r>
          </w:p>
        </w:tc>
      </w:tr>
    </w:tbl>
    <w:p w14:paraId="35B43846" w14:textId="77777777" w:rsidR="00CF36BF" w:rsidRDefault="00CF36BF" w:rsidP="001E2A6E"/>
    <w:p w14:paraId="35B43847" w14:textId="0CF99A4C" w:rsidR="001E2A6E" w:rsidRDefault="001E2A6E" w:rsidP="001E2A6E">
      <w:r>
        <w:t>Once the top three finalists have been ranked for each award category, the shortlisted finalists will be asked to attend a face-to-</w:t>
      </w:r>
      <w:r w:rsidRPr="00831BC0">
        <w:t xml:space="preserve">face meeting with their selected judging panel. Interviews with regional </w:t>
      </w:r>
      <w:r w:rsidR="00D55F40" w:rsidRPr="00831BC0">
        <w:t xml:space="preserve">finalists </w:t>
      </w:r>
      <w:r w:rsidRPr="00831BC0">
        <w:t>may take place</w:t>
      </w:r>
      <w:r w:rsidR="00C107A1" w:rsidRPr="00831BC0">
        <w:t xml:space="preserve"> </w:t>
      </w:r>
      <w:r w:rsidRPr="00831BC0">
        <w:t>via videoconference.</w:t>
      </w:r>
    </w:p>
    <w:p w14:paraId="5EA10CD5" w14:textId="4B0C99F6" w:rsidR="00AA28A5" w:rsidRDefault="00AA28A5" w:rsidP="001E2A6E">
      <w:r>
        <w:t>If you are a finalist in a team award, the number of team members to present to the judging panel is limited to five.</w:t>
      </w:r>
    </w:p>
    <w:p w14:paraId="35B43848" w14:textId="716653FB" w:rsidR="001E2A6E" w:rsidRDefault="001E2A6E" w:rsidP="001E2A6E">
      <w:r>
        <w:t>These judging panels will then confirm the winners of the nine open categories.</w:t>
      </w:r>
    </w:p>
    <w:p w14:paraId="35B43849" w14:textId="26F54B0F" w:rsidR="001E2A6E" w:rsidRDefault="001E2A6E" w:rsidP="001E2A6E">
      <w:r>
        <w:t>A separate judging panel will then select the winner of the Lindsay Thompson Award for Excellence in Education.</w:t>
      </w:r>
    </w:p>
    <w:p w14:paraId="35B4384A" w14:textId="77777777" w:rsidR="001E2A6E" w:rsidRDefault="00C107A1" w:rsidP="001E2A6E">
      <w:pPr>
        <w:pStyle w:val="Heading2"/>
      </w:pPr>
      <w:bookmarkStart w:id="32" w:name="_Toc422929218"/>
      <w:bookmarkStart w:id="33" w:name="_Toc450641465"/>
      <w:r>
        <w:t>Finalist i</w:t>
      </w:r>
      <w:r w:rsidR="001E2A6E" w:rsidRPr="001E2A6E">
        <w:t>nterviews</w:t>
      </w:r>
      <w:bookmarkEnd w:id="32"/>
      <w:bookmarkEnd w:id="33"/>
    </w:p>
    <w:p w14:paraId="35B4384B" w14:textId="33F9FDE3" w:rsidR="001E2A6E" w:rsidRDefault="00C633F2" w:rsidP="001E2A6E">
      <w:r w:rsidRPr="00831BC0">
        <w:t>F</w:t>
      </w:r>
      <w:r w:rsidR="001E2A6E" w:rsidRPr="00831BC0">
        <w:t xml:space="preserve">inalists will be required to attend a face-to-face interview with </w:t>
      </w:r>
      <w:r w:rsidR="00A05B26">
        <w:t xml:space="preserve">a </w:t>
      </w:r>
      <w:r w:rsidR="001E2A6E" w:rsidRPr="00831BC0">
        <w:t>judging panel.</w:t>
      </w:r>
      <w:r w:rsidR="00CF36BF" w:rsidRPr="00831BC0">
        <w:t xml:space="preserve"> </w:t>
      </w:r>
      <w:r w:rsidR="001E2A6E" w:rsidRPr="00831BC0">
        <w:t>In the event of a regional finalist who is unable to attend in person, alternative arrangements can be made in consultation with the Department</w:t>
      </w:r>
      <w:r w:rsidR="001E2A6E">
        <w:t>.</w:t>
      </w:r>
    </w:p>
    <w:p w14:paraId="5C57D238" w14:textId="5FE8114B" w:rsidR="00B61E70" w:rsidRDefault="001E2A6E" w:rsidP="00B61E70">
      <w:r>
        <w:t xml:space="preserve">Interviews will take place between Monday </w:t>
      </w:r>
      <w:r w:rsidR="007E0B9D">
        <w:t>6</w:t>
      </w:r>
      <w:r w:rsidR="00BB4D18">
        <w:t xml:space="preserve"> </w:t>
      </w:r>
      <w:r>
        <w:t xml:space="preserve">and </w:t>
      </w:r>
      <w:r w:rsidR="007E0B9D">
        <w:t>Thursday 9</w:t>
      </w:r>
      <w:r w:rsidR="00872B2F">
        <w:t xml:space="preserve"> August</w:t>
      </w:r>
      <w:r w:rsidR="00BB4D18">
        <w:t xml:space="preserve"> </w:t>
      </w:r>
      <w:r w:rsidR="008364D7">
        <w:t>201</w:t>
      </w:r>
      <w:r w:rsidR="007E0B9D">
        <w:t>8</w:t>
      </w:r>
      <w:r w:rsidR="00C107A1">
        <w:t xml:space="preserve"> at the </w:t>
      </w:r>
      <w:r w:rsidR="000757B4">
        <w:t xml:space="preserve">Sheraton Hotel, 27 </w:t>
      </w:r>
      <w:r w:rsidR="00233962">
        <w:t>L</w:t>
      </w:r>
      <w:r w:rsidR="000757B4">
        <w:t xml:space="preserve">ittle Collins St, Melbourne 3000 </w:t>
      </w:r>
    </w:p>
    <w:p w14:paraId="6AD0604F" w14:textId="242237BD" w:rsidR="00B61E70" w:rsidRDefault="00D850F6" w:rsidP="00B61E70">
      <w:r>
        <w:t xml:space="preserve">Please allow up to three hours for this stage of the interview process. </w:t>
      </w:r>
      <w:r w:rsidR="00B61E70">
        <w:t xml:space="preserve">Finalists will be asked to prepare a short 5 minute presentation about their application for the interview. Finalists will then be asked to respond to a selection of questions </w:t>
      </w:r>
      <w:r w:rsidR="008A54AF">
        <w:t xml:space="preserve">they received in </w:t>
      </w:r>
      <w:r w:rsidR="00B61E70">
        <w:t xml:space="preserve">advance of the interview. </w:t>
      </w:r>
    </w:p>
    <w:p w14:paraId="27968BF0" w14:textId="13332C89" w:rsidR="00CA3FEC" w:rsidRDefault="00CA3FEC">
      <w:pPr>
        <w:rPr>
          <w:rFonts w:eastAsiaTheme="majorEastAsia" w:cstheme="majorBidi"/>
          <w:b/>
          <w:bCs/>
          <w:color w:val="FFC000"/>
          <w:sz w:val="48"/>
          <w:szCs w:val="28"/>
        </w:rPr>
      </w:pPr>
      <w:r>
        <w:rPr>
          <w:rFonts w:eastAsiaTheme="majorEastAsia" w:cstheme="majorBidi"/>
          <w:b/>
          <w:bCs/>
          <w:color w:val="FFC000"/>
          <w:sz w:val="48"/>
          <w:szCs w:val="28"/>
        </w:rPr>
        <w:br w:type="page"/>
      </w:r>
    </w:p>
    <w:p w14:paraId="53073FBA" w14:textId="6DB3D8F1" w:rsidR="000E0550" w:rsidRPr="00E45C54" w:rsidRDefault="000E0550" w:rsidP="000E0550">
      <w:pPr>
        <w:spacing w:after="300" w:line="240" w:lineRule="atLeast"/>
        <w:textAlignment w:val="top"/>
        <w:outlineLvl w:val="1"/>
        <w:rPr>
          <w:rFonts w:eastAsiaTheme="majorEastAsia" w:cstheme="majorBidi"/>
          <w:b/>
          <w:bCs/>
          <w:color w:val="FFC000"/>
          <w:sz w:val="48"/>
          <w:szCs w:val="28"/>
        </w:rPr>
      </w:pPr>
      <w:r>
        <w:rPr>
          <w:rFonts w:eastAsiaTheme="majorEastAsia" w:cstheme="majorBidi"/>
          <w:b/>
          <w:bCs/>
          <w:color w:val="FFC000"/>
          <w:sz w:val="48"/>
          <w:szCs w:val="28"/>
        </w:rPr>
        <w:lastRenderedPageBreak/>
        <w:t>Frequently asked questions</w:t>
      </w:r>
    </w:p>
    <w:p w14:paraId="58249404" w14:textId="77777777" w:rsidR="000E0550" w:rsidRPr="00E45C54" w:rsidRDefault="000E0550" w:rsidP="000E0550">
      <w:pPr>
        <w:pStyle w:val="ListParagraph"/>
        <w:numPr>
          <w:ilvl w:val="0"/>
          <w:numId w:val="3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t>What are the Victorian Education Excellence Awards?</w:t>
      </w:r>
    </w:p>
    <w:p w14:paraId="0E4F484E" w14:textId="77777777" w:rsidR="000E0550" w:rsidRPr="00024C21" w:rsidRDefault="000E0550" w:rsidP="000E0550">
      <w:pPr>
        <w:pStyle w:val="ListParagraph"/>
        <w:spacing w:before="120" w:after="160"/>
        <w:ind w:left="360"/>
        <w:textAlignment w:val="top"/>
        <w:rPr>
          <w:rFonts w:cs="Arial"/>
        </w:rPr>
      </w:pPr>
      <w:r w:rsidRPr="00024C21">
        <w:rPr>
          <w:rFonts w:cs="Arial"/>
        </w:rPr>
        <w:t>The Victorian Education Excellence Awards (VEEA) showcase the outstanding contributions made by teachers, principals, business managers and education support staff in Victorian government schools.</w:t>
      </w:r>
    </w:p>
    <w:p w14:paraId="167DB4FF" w14:textId="77777777" w:rsidR="000E0550" w:rsidRDefault="000E0550" w:rsidP="000E0550">
      <w:pPr>
        <w:pStyle w:val="ListParagraph"/>
        <w:spacing w:before="120" w:after="160"/>
        <w:ind w:left="360"/>
        <w:textAlignment w:val="top"/>
        <w:rPr>
          <w:rFonts w:eastAsia="Times New Roman" w:cs="Arial"/>
          <w:lang w:eastAsia="en-AU"/>
        </w:rPr>
      </w:pPr>
    </w:p>
    <w:p w14:paraId="12958C90" w14:textId="0FD8E946" w:rsidR="000E0550" w:rsidRDefault="000E0550" w:rsidP="000E0550">
      <w:pPr>
        <w:pStyle w:val="ListParagraph"/>
        <w:spacing w:before="120" w:after="160"/>
        <w:ind w:left="360"/>
        <w:textAlignment w:val="top"/>
        <w:rPr>
          <w:rFonts w:eastAsia="Times New Roman" w:cs="Arial"/>
          <w:lang w:eastAsia="en-AU"/>
        </w:rPr>
      </w:pPr>
      <w:r w:rsidRPr="00024C21">
        <w:rPr>
          <w:rFonts w:eastAsia="Times New Roman" w:cs="Arial"/>
          <w:lang w:eastAsia="en-AU"/>
        </w:rPr>
        <w:t>The VEEA has nine open categories and one closed category. These are:</w:t>
      </w:r>
    </w:p>
    <w:p w14:paraId="0E3E3AF2" w14:textId="77777777" w:rsidR="000E0550" w:rsidRPr="00024C21" w:rsidRDefault="000E0550" w:rsidP="000E0550">
      <w:pPr>
        <w:pStyle w:val="ListParagraph"/>
        <w:spacing w:before="120" w:after="160"/>
        <w:ind w:left="360"/>
        <w:textAlignment w:val="top"/>
        <w:rPr>
          <w:rFonts w:eastAsia="Times New Roman" w:cs="Arial"/>
          <w:lang w:eastAsia="en-AU"/>
        </w:rPr>
      </w:pPr>
    </w:p>
    <w:p w14:paraId="04680619" w14:textId="77777777" w:rsidR="000E0550" w:rsidRPr="00E45C54" w:rsidRDefault="000E0550" w:rsidP="000E0550">
      <w:pPr>
        <w:pStyle w:val="ListParagraph"/>
        <w:spacing w:before="120" w:after="160"/>
        <w:ind w:left="360"/>
        <w:textAlignment w:val="top"/>
        <w:rPr>
          <w:rFonts w:eastAsia="Times New Roman" w:cs="Arial"/>
          <w:b/>
          <w:lang w:eastAsia="en-AU"/>
        </w:rPr>
      </w:pPr>
      <w:r w:rsidRPr="00E45C54">
        <w:rPr>
          <w:rFonts w:eastAsia="Times New Roman" w:cs="Arial"/>
          <w:b/>
          <w:lang w:eastAsia="en-AU"/>
        </w:rPr>
        <w:t>Open categories – individual</w:t>
      </w:r>
    </w:p>
    <w:p w14:paraId="25BE98B1" w14:textId="77777777" w:rsidR="000E0550" w:rsidRPr="00024C21" w:rsidRDefault="000E0550" w:rsidP="000E0550">
      <w:pPr>
        <w:numPr>
          <w:ilvl w:val="0"/>
          <w:numId w:val="40"/>
        </w:numPr>
        <w:spacing w:before="120" w:after="160" w:line="240" w:lineRule="auto"/>
        <w:ind w:left="924" w:hanging="357"/>
        <w:textAlignment w:val="top"/>
        <w:rPr>
          <w:rFonts w:eastAsia="Times New Roman" w:cs="Arial"/>
          <w:lang w:eastAsia="en-AU"/>
        </w:rPr>
      </w:pPr>
      <w:r w:rsidRPr="00BF54DA">
        <w:rPr>
          <w:rFonts w:cs="Arial"/>
        </w:rPr>
        <w:t>Outstanding Primary School Teacher</w:t>
      </w:r>
    </w:p>
    <w:p w14:paraId="1BF48D34" w14:textId="77777777" w:rsidR="000E0550" w:rsidRPr="00024C21" w:rsidRDefault="000E0550" w:rsidP="000E0550">
      <w:pPr>
        <w:numPr>
          <w:ilvl w:val="0"/>
          <w:numId w:val="40"/>
        </w:numPr>
        <w:spacing w:before="120" w:after="160" w:line="240" w:lineRule="auto"/>
        <w:ind w:left="924" w:hanging="357"/>
        <w:textAlignment w:val="top"/>
        <w:rPr>
          <w:rFonts w:eastAsia="Times New Roman" w:cs="Arial"/>
          <w:lang w:eastAsia="en-AU"/>
        </w:rPr>
      </w:pPr>
      <w:r w:rsidRPr="00BF54DA">
        <w:rPr>
          <w:rFonts w:cs="Arial"/>
        </w:rPr>
        <w:t>Outstanding Secondary School Teacher</w:t>
      </w:r>
    </w:p>
    <w:p w14:paraId="0FD9C1A3" w14:textId="77777777" w:rsidR="000E0550" w:rsidRPr="00024C21" w:rsidRDefault="000E0550" w:rsidP="000E0550">
      <w:pPr>
        <w:numPr>
          <w:ilvl w:val="0"/>
          <w:numId w:val="40"/>
        </w:numPr>
        <w:spacing w:before="120" w:after="160" w:line="240" w:lineRule="auto"/>
        <w:ind w:left="924" w:hanging="357"/>
        <w:textAlignment w:val="top"/>
        <w:rPr>
          <w:rFonts w:eastAsia="Times New Roman" w:cs="Arial"/>
          <w:lang w:eastAsia="en-AU"/>
        </w:rPr>
      </w:pPr>
      <w:r w:rsidRPr="00BF54DA">
        <w:rPr>
          <w:rFonts w:cs="Arial"/>
        </w:rPr>
        <w:t>Outstanding Primary Principal</w:t>
      </w:r>
    </w:p>
    <w:p w14:paraId="2FE6311B" w14:textId="77777777" w:rsidR="000E0550" w:rsidRPr="00024C21" w:rsidRDefault="000E0550" w:rsidP="000E0550">
      <w:pPr>
        <w:numPr>
          <w:ilvl w:val="0"/>
          <w:numId w:val="40"/>
        </w:numPr>
        <w:spacing w:before="120" w:after="160" w:line="240" w:lineRule="auto"/>
        <w:ind w:left="924" w:hanging="357"/>
        <w:textAlignment w:val="top"/>
        <w:rPr>
          <w:rFonts w:eastAsia="Times New Roman" w:cs="Arial"/>
          <w:lang w:eastAsia="en-AU"/>
        </w:rPr>
      </w:pPr>
      <w:r w:rsidRPr="00BF54DA">
        <w:rPr>
          <w:rFonts w:cs="Arial"/>
        </w:rPr>
        <w:t>Outstanding Secondary Principal</w:t>
      </w:r>
    </w:p>
    <w:p w14:paraId="2CF696B3" w14:textId="77777777" w:rsidR="000E0550" w:rsidRPr="00024C21" w:rsidRDefault="000E0550" w:rsidP="000E0550">
      <w:pPr>
        <w:numPr>
          <w:ilvl w:val="0"/>
          <w:numId w:val="40"/>
        </w:numPr>
        <w:spacing w:before="120" w:after="160" w:line="240" w:lineRule="auto"/>
        <w:ind w:left="924" w:hanging="357"/>
        <w:textAlignment w:val="top"/>
        <w:rPr>
          <w:rFonts w:eastAsia="Times New Roman" w:cs="Arial"/>
          <w:lang w:eastAsia="en-AU"/>
        </w:rPr>
      </w:pPr>
      <w:r w:rsidRPr="00BF54DA">
        <w:rPr>
          <w:rFonts w:cs="Arial"/>
        </w:rPr>
        <w:t>Outstanding Business Manager</w:t>
      </w:r>
    </w:p>
    <w:p w14:paraId="0B002C38" w14:textId="77777777" w:rsidR="000E0550" w:rsidRPr="00E45C54" w:rsidRDefault="000E0550" w:rsidP="000E0550">
      <w:pPr>
        <w:spacing w:before="120" w:after="160" w:line="240" w:lineRule="auto"/>
        <w:ind w:firstLine="360"/>
        <w:textAlignment w:val="top"/>
        <w:rPr>
          <w:rFonts w:cs="Arial"/>
          <w:b/>
        </w:rPr>
      </w:pPr>
      <w:r w:rsidRPr="00E45C54">
        <w:rPr>
          <w:rFonts w:cs="Arial"/>
          <w:b/>
        </w:rPr>
        <w:t>Open categories – team</w:t>
      </w:r>
    </w:p>
    <w:p w14:paraId="20AD15FF" w14:textId="77777777" w:rsidR="000E0550" w:rsidRPr="00027D25" w:rsidRDefault="000E0550" w:rsidP="000E0550">
      <w:pPr>
        <w:numPr>
          <w:ilvl w:val="0"/>
          <w:numId w:val="40"/>
        </w:numPr>
        <w:spacing w:before="120" w:after="160" w:line="240" w:lineRule="auto"/>
        <w:ind w:left="924" w:hanging="357"/>
        <w:textAlignment w:val="top"/>
        <w:rPr>
          <w:rFonts w:cs="Arial"/>
        </w:rPr>
      </w:pPr>
      <w:r w:rsidRPr="00027D25">
        <w:rPr>
          <w:rFonts w:cs="Arial"/>
        </w:rPr>
        <w:t>Outstanding Education Support Team</w:t>
      </w:r>
    </w:p>
    <w:p w14:paraId="2B318D36" w14:textId="77777777" w:rsidR="000E0550" w:rsidRPr="00024C21" w:rsidRDefault="000E0550" w:rsidP="000E0550">
      <w:pPr>
        <w:numPr>
          <w:ilvl w:val="0"/>
          <w:numId w:val="40"/>
        </w:numPr>
        <w:spacing w:before="120" w:after="160" w:line="240" w:lineRule="auto"/>
        <w:ind w:left="924" w:hanging="357"/>
        <w:textAlignment w:val="top"/>
        <w:rPr>
          <w:rFonts w:eastAsia="Times New Roman" w:cs="Arial"/>
          <w:lang w:eastAsia="en-AU"/>
        </w:rPr>
      </w:pPr>
      <w:r w:rsidRPr="00024C21">
        <w:rPr>
          <w:rFonts w:cs="Arial"/>
        </w:rPr>
        <w:t>Outstanding School Advancement</w:t>
      </w:r>
    </w:p>
    <w:p w14:paraId="27032596" w14:textId="77777777" w:rsidR="000E0550" w:rsidRPr="00024C21" w:rsidRDefault="000E0550" w:rsidP="000E0550">
      <w:pPr>
        <w:numPr>
          <w:ilvl w:val="0"/>
          <w:numId w:val="40"/>
        </w:numPr>
        <w:spacing w:before="120" w:after="160" w:line="240" w:lineRule="auto"/>
        <w:ind w:left="924" w:hanging="357"/>
        <w:textAlignment w:val="top"/>
        <w:rPr>
          <w:rFonts w:eastAsia="Times New Roman" w:cs="Arial"/>
          <w:lang w:eastAsia="en-AU"/>
        </w:rPr>
      </w:pPr>
      <w:r w:rsidRPr="00BF54DA">
        <w:rPr>
          <w:rFonts w:cs="Arial"/>
        </w:rPr>
        <w:t xml:space="preserve">Outstanding </w:t>
      </w:r>
      <w:proofErr w:type="spellStart"/>
      <w:r w:rsidRPr="00BF54DA">
        <w:rPr>
          <w:rFonts w:cs="Arial"/>
        </w:rPr>
        <w:t>Koorie</w:t>
      </w:r>
      <w:proofErr w:type="spellEnd"/>
      <w:r w:rsidRPr="00BF54DA">
        <w:rPr>
          <w:rFonts w:cs="Arial"/>
        </w:rPr>
        <w:t xml:space="preserve"> Education </w:t>
      </w:r>
    </w:p>
    <w:p w14:paraId="3EC5C495" w14:textId="77777777" w:rsidR="000E0550" w:rsidRPr="00024C21" w:rsidRDefault="000E0550" w:rsidP="000E0550">
      <w:pPr>
        <w:numPr>
          <w:ilvl w:val="0"/>
          <w:numId w:val="40"/>
        </w:numPr>
        <w:spacing w:before="120" w:after="160" w:line="240" w:lineRule="auto"/>
        <w:ind w:left="924" w:hanging="357"/>
        <w:textAlignment w:val="top"/>
        <w:rPr>
          <w:rFonts w:eastAsia="Times New Roman" w:cs="Arial"/>
          <w:lang w:eastAsia="en-AU"/>
        </w:rPr>
      </w:pPr>
      <w:r w:rsidRPr="00BF54DA">
        <w:rPr>
          <w:rFonts w:cs="Arial"/>
        </w:rPr>
        <w:t>Outstanding Inclusive Education</w:t>
      </w:r>
    </w:p>
    <w:p w14:paraId="441360D8" w14:textId="77777777" w:rsidR="000E0550" w:rsidRPr="00E45C54" w:rsidRDefault="000E0550" w:rsidP="000E0550">
      <w:pPr>
        <w:pStyle w:val="ListParagraph"/>
        <w:spacing w:before="120" w:after="160"/>
        <w:ind w:left="360"/>
        <w:textAlignment w:val="top"/>
        <w:rPr>
          <w:rFonts w:cs="Arial"/>
          <w:b/>
        </w:rPr>
      </w:pPr>
      <w:r w:rsidRPr="00E45C54">
        <w:rPr>
          <w:rFonts w:cs="Arial"/>
          <w:b/>
        </w:rPr>
        <w:t>Closed category</w:t>
      </w:r>
    </w:p>
    <w:p w14:paraId="36771AB5" w14:textId="77777777" w:rsidR="000E0550" w:rsidRPr="00024C21" w:rsidRDefault="000E0550" w:rsidP="000E0550">
      <w:pPr>
        <w:pStyle w:val="ListParagraph"/>
        <w:numPr>
          <w:ilvl w:val="0"/>
          <w:numId w:val="40"/>
        </w:numPr>
        <w:spacing w:before="120" w:after="160" w:line="240" w:lineRule="auto"/>
        <w:ind w:left="924" w:hanging="357"/>
        <w:contextualSpacing w:val="0"/>
        <w:textAlignment w:val="top"/>
        <w:rPr>
          <w:rFonts w:eastAsia="Times New Roman" w:cs="Arial"/>
          <w:lang w:eastAsia="en-AU"/>
        </w:rPr>
      </w:pPr>
      <w:r w:rsidRPr="00024C21">
        <w:rPr>
          <w:rFonts w:eastAsia="Times New Roman" w:cs="Arial"/>
          <w:lang w:eastAsia="en-AU"/>
        </w:rPr>
        <w:t>Lindsay Thompson Award for Excellence in Education</w:t>
      </w:r>
    </w:p>
    <w:p w14:paraId="12485C3C" w14:textId="77777777" w:rsidR="000E0550" w:rsidRPr="00E45C54" w:rsidRDefault="000E0550" w:rsidP="000E0550">
      <w:pPr>
        <w:pStyle w:val="ListParagraph"/>
        <w:numPr>
          <w:ilvl w:val="0"/>
          <w:numId w:val="3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t>What is the difference between an ‘open’ and ‘closed’ award category?</w:t>
      </w:r>
    </w:p>
    <w:p w14:paraId="7D073266" w14:textId="77777777" w:rsidR="000E0550" w:rsidRPr="00024C21" w:rsidRDefault="000E0550" w:rsidP="000E0550">
      <w:pPr>
        <w:spacing w:before="120" w:after="160"/>
        <w:ind w:left="360"/>
        <w:textAlignment w:val="top"/>
        <w:outlineLvl w:val="1"/>
        <w:rPr>
          <w:rFonts w:eastAsia="Times New Roman" w:cs="Arial"/>
          <w:lang w:eastAsia="en-AU"/>
        </w:rPr>
      </w:pPr>
      <w:r w:rsidRPr="00024C21">
        <w:rPr>
          <w:rFonts w:eastAsia="Times New Roman" w:cs="Arial"/>
          <w:lang w:eastAsia="en-AU"/>
        </w:rPr>
        <w:t xml:space="preserve">All school-based staff employed by the Department of Education and Training are able to </w:t>
      </w:r>
      <w:r>
        <w:rPr>
          <w:rFonts w:eastAsia="Times New Roman" w:cs="Arial"/>
          <w:lang w:eastAsia="en-AU"/>
        </w:rPr>
        <w:t>self-nominate, or nominate a colleague</w:t>
      </w:r>
      <w:r w:rsidRPr="00024C21">
        <w:rPr>
          <w:rFonts w:eastAsia="Times New Roman" w:cs="Arial"/>
          <w:lang w:eastAsia="en-AU"/>
        </w:rPr>
        <w:t xml:space="preserve"> for </w:t>
      </w:r>
      <w:r>
        <w:rPr>
          <w:rFonts w:eastAsia="Times New Roman" w:cs="Arial"/>
          <w:lang w:eastAsia="en-AU"/>
        </w:rPr>
        <w:t xml:space="preserve">an award under the </w:t>
      </w:r>
      <w:r w:rsidRPr="00024C21">
        <w:rPr>
          <w:rFonts w:eastAsia="Times New Roman" w:cs="Arial"/>
          <w:lang w:eastAsia="en-AU"/>
        </w:rPr>
        <w:t xml:space="preserve">nine open award categories. </w:t>
      </w:r>
    </w:p>
    <w:p w14:paraId="182573A2" w14:textId="77777777" w:rsidR="000E0550" w:rsidRPr="00024C21" w:rsidRDefault="000E0550" w:rsidP="000E0550">
      <w:pPr>
        <w:ind w:left="360"/>
        <w:rPr>
          <w:rFonts w:cs="Arial"/>
          <w:lang w:eastAsia="en-AU"/>
        </w:rPr>
      </w:pPr>
      <w:r w:rsidRPr="00024C21">
        <w:rPr>
          <w:rFonts w:cs="Arial"/>
          <w:lang w:eastAsia="en-AU"/>
        </w:rPr>
        <w:t xml:space="preserve">The Lindsay Thompson Award for Excellence in Education is a closed category, meaning that it is not open to </w:t>
      </w:r>
      <w:r>
        <w:rPr>
          <w:rFonts w:cs="Arial"/>
          <w:lang w:eastAsia="en-AU"/>
        </w:rPr>
        <w:t>nominations</w:t>
      </w:r>
      <w:r w:rsidRPr="00024C21">
        <w:rPr>
          <w:rFonts w:cs="Arial"/>
          <w:lang w:eastAsia="en-AU"/>
        </w:rPr>
        <w:t xml:space="preserve">. The Lindsay Thompson Award for Excellence in Education will be awarded to one of the nine open category winners, by the </w:t>
      </w:r>
      <w:r>
        <w:rPr>
          <w:rFonts w:cs="Arial"/>
          <w:lang w:eastAsia="en-AU"/>
        </w:rPr>
        <w:t>2018</w:t>
      </w:r>
      <w:r w:rsidRPr="00024C21">
        <w:rPr>
          <w:rFonts w:cs="Arial"/>
          <w:lang w:eastAsia="en-AU"/>
        </w:rPr>
        <w:t xml:space="preserve"> VEEA Judging Panel.</w:t>
      </w:r>
    </w:p>
    <w:p w14:paraId="6FD1DC00" w14:textId="77777777" w:rsidR="000E0550" w:rsidRPr="00E45C54" w:rsidRDefault="000E0550" w:rsidP="000E0550">
      <w:pPr>
        <w:pStyle w:val="ListParagraph"/>
        <w:numPr>
          <w:ilvl w:val="0"/>
          <w:numId w:val="3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t xml:space="preserve">How do I </w:t>
      </w:r>
      <w:r>
        <w:rPr>
          <w:rFonts w:eastAsia="Arial" w:cs="Arial"/>
          <w:b/>
          <w:bCs/>
          <w:color w:val="FCAF17"/>
          <w:spacing w:val="-4"/>
          <w:sz w:val="24"/>
          <w:szCs w:val="24"/>
        </w:rPr>
        <w:t>nominate</w:t>
      </w:r>
      <w:r w:rsidRPr="00E45C54">
        <w:rPr>
          <w:rFonts w:eastAsia="Arial" w:cs="Arial"/>
          <w:b/>
          <w:bCs/>
          <w:color w:val="FCAF17"/>
          <w:spacing w:val="-4"/>
          <w:sz w:val="24"/>
          <w:szCs w:val="24"/>
        </w:rPr>
        <w:t xml:space="preserve"> for </w:t>
      </w:r>
      <w:r>
        <w:rPr>
          <w:rFonts w:eastAsia="Arial" w:cs="Arial"/>
          <w:b/>
          <w:bCs/>
          <w:color w:val="FCAF17"/>
          <w:spacing w:val="-4"/>
          <w:sz w:val="24"/>
          <w:szCs w:val="24"/>
        </w:rPr>
        <w:t xml:space="preserve">a </w:t>
      </w:r>
      <w:r w:rsidRPr="00E45C54">
        <w:rPr>
          <w:rFonts w:eastAsia="Arial" w:cs="Arial"/>
          <w:b/>
          <w:bCs/>
          <w:color w:val="FCAF17"/>
          <w:spacing w:val="-4"/>
          <w:sz w:val="24"/>
          <w:szCs w:val="24"/>
        </w:rPr>
        <w:t>VEEA</w:t>
      </w:r>
      <w:r>
        <w:rPr>
          <w:rFonts w:eastAsia="Arial" w:cs="Arial"/>
          <w:b/>
          <w:bCs/>
          <w:color w:val="FCAF17"/>
          <w:spacing w:val="-4"/>
          <w:sz w:val="24"/>
          <w:szCs w:val="24"/>
        </w:rPr>
        <w:t xml:space="preserve"> award</w:t>
      </w:r>
      <w:r w:rsidRPr="00E45C54">
        <w:rPr>
          <w:rFonts w:eastAsia="Arial" w:cs="Arial"/>
          <w:b/>
          <w:bCs/>
          <w:color w:val="FCAF17"/>
          <w:spacing w:val="-4"/>
          <w:sz w:val="24"/>
          <w:szCs w:val="24"/>
        </w:rPr>
        <w:t>?</w:t>
      </w:r>
    </w:p>
    <w:p w14:paraId="60F1D725" w14:textId="77777777" w:rsidR="000E0550" w:rsidRPr="00024C21" w:rsidRDefault="000E0550" w:rsidP="000E0550">
      <w:pPr>
        <w:spacing w:before="120" w:after="160"/>
        <w:ind w:left="360"/>
        <w:textAlignment w:val="top"/>
        <w:outlineLvl w:val="1"/>
        <w:rPr>
          <w:rFonts w:eastAsia="Times New Roman" w:cs="Arial"/>
          <w:lang w:eastAsia="en-AU"/>
        </w:rPr>
      </w:pPr>
      <w:r w:rsidRPr="00024C21">
        <w:rPr>
          <w:rFonts w:eastAsia="Times New Roman" w:cs="Arial"/>
          <w:lang w:eastAsia="en-AU"/>
        </w:rPr>
        <w:t xml:space="preserve">All eligible school-based staff are invited to </w:t>
      </w:r>
      <w:r>
        <w:rPr>
          <w:rFonts w:eastAsia="Times New Roman" w:cs="Arial"/>
          <w:lang w:eastAsia="en-AU"/>
        </w:rPr>
        <w:t>nominate</w:t>
      </w:r>
      <w:r w:rsidRPr="00024C21">
        <w:rPr>
          <w:rFonts w:eastAsia="Times New Roman" w:cs="Arial"/>
          <w:lang w:eastAsia="en-AU"/>
        </w:rPr>
        <w:t xml:space="preserve"> for the </w:t>
      </w:r>
      <w:r>
        <w:rPr>
          <w:rFonts w:eastAsia="Times New Roman" w:cs="Arial"/>
          <w:lang w:eastAsia="en-AU"/>
        </w:rPr>
        <w:t>2018</w:t>
      </w:r>
      <w:r w:rsidRPr="00024C21">
        <w:rPr>
          <w:rFonts w:eastAsia="Times New Roman" w:cs="Arial"/>
          <w:lang w:eastAsia="en-AU"/>
        </w:rPr>
        <w:t xml:space="preserve"> VEEA via the dedicated </w:t>
      </w:r>
      <w:hyperlink r:id="rId31" w:history="1">
        <w:r w:rsidRPr="005143ED">
          <w:rPr>
            <w:rStyle w:val="Hyperlink"/>
            <w:rFonts w:eastAsia="Times New Roman" w:cs="Arial"/>
            <w:lang w:eastAsia="en-AU"/>
          </w:rPr>
          <w:t>VEEA online platform.</w:t>
        </w:r>
      </w:hyperlink>
      <w:r w:rsidRPr="00024C21">
        <w:rPr>
          <w:rFonts w:eastAsia="Times New Roman" w:cs="Arial"/>
          <w:lang w:eastAsia="en-AU"/>
        </w:rPr>
        <w:t xml:space="preserve"> This is the sole medium through which </w:t>
      </w:r>
      <w:r>
        <w:rPr>
          <w:rFonts w:eastAsia="Times New Roman" w:cs="Arial"/>
          <w:lang w:eastAsia="en-AU"/>
        </w:rPr>
        <w:t>nominations</w:t>
      </w:r>
      <w:r w:rsidRPr="00024C21">
        <w:rPr>
          <w:rFonts w:eastAsia="Times New Roman" w:cs="Arial"/>
          <w:lang w:eastAsia="en-AU"/>
        </w:rPr>
        <w:t xml:space="preserve"> can be lodged.</w:t>
      </w:r>
    </w:p>
    <w:p w14:paraId="38D79D0E" w14:textId="77777777" w:rsidR="000E0550" w:rsidRPr="00024C21" w:rsidRDefault="000E0550" w:rsidP="000E0550">
      <w:pPr>
        <w:spacing w:before="120" w:after="160" w:line="240" w:lineRule="auto"/>
        <w:ind w:left="360"/>
        <w:textAlignment w:val="top"/>
        <w:outlineLvl w:val="1"/>
        <w:rPr>
          <w:rFonts w:eastAsia="Times New Roman" w:cs="Arial"/>
          <w:lang w:eastAsia="en-AU"/>
        </w:rPr>
      </w:pPr>
      <w:r w:rsidRPr="00BF54DA">
        <w:rPr>
          <w:rFonts w:cs="Arial"/>
        </w:rPr>
        <w:t>The VEEA online platform is optimised for desktops, tablets (iPad and Android), and smartphones.</w:t>
      </w:r>
    </w:p>
    <w:p w14:paraId="42B0EA2B" w14:textId="77777777" w:rsidR="000E0550" w:rsidRDefault="000E0550" w:rsidP="000E0550">
      <w:pPr>
        <w:spacing w:before="120" w:after="160"/>
        <w:ind w:left="360"/>
        <w:textAlignment w:val="top"/>
        <w:outlineLvl w:val="1"/>
        <w:rPr>
          <w:rFonts w:eastAsia="Times New Roman" w:cs="Arial"/>
          <w:lang w:eastAsia="en-AU"/>
        </w:rPr>
      </w:pPr>
      <w:r>
        <w:rPr>
          <w:rFonts w:eastAsia="Times New Roman" w:cs="Arial"/>
          <w:lang w:eastAsia="en-AU"/>
        </w:rPr>
        <w:t>Nominations</w:t>
      </w:r>
      <w:r w:rsidRPr="00024C21">
        <w:rPr>
          <w:rFonts w:eastAsia="Times New Roman" w:cs="Arial"/>
          <w:lang w:eastAsia="en-AU"/>
        </w:rPr>
        <w:t xml:space="preserve"> for the </w:t>
      </w:r>
      <w:r>
        <w:rPr>
          <w:rFonts w:eastAsia="Times New Roman" w:cs="Arial"/>
          <w:lang w:eastAsia="en-AU"/>
        </w:rPr>
        <w:t>2018 VEEA open on Monday 16</w:t>
      </w:r>
      <w:r w:rsidRPr="00024C21">
        <w:rPr>
          <w:rFonts w:eastAsia="Times New Roman" w:cs="Arial"/>
          <w:lang w:eastAsia="en-AU"/>
        </w:rPr>
        <w:t xml:space="preserve"> </w:t>
      </w:r>
      <w:r>
        <w:rPr>
          <w:rFonts w:eastAsia="Times New Roman" w:cs="Arial"/>
          <w:lang w:eastAsia="en-AU"/>
        </w:rPr>
        <w:t>April</w:t>
      </w:r>
      <w:r w:rsidRPr="00024C21">
        <w:rPr>
          <w:rFonts w:eastAsia="Times New Roman" w:cs="Arial"/>
          <w:lang w:eastAsia="en-AU"/>
        </w:rPr>
        <w:t xml:space="preserve"> </w:t>
      </w:r>
      <w:r>
        <w:rPr>
          <w:rFonts w:eastAsia="Times New Roman" w:cs="Arial"/>
          <w:lang w:eastAsia="en-AU"/>
        </w:rPr>
        <w:t>2018 and close on Sunday 24</w:t>
      </w:r>
      <w:r w:rsidRPr="00024C21">
        <w:rPr>
          <w:rFonts w:eastAsia="Times New Roman" w:cs="Arial"/>
          <w:lang w:eastAsia="en-AU"/>
        </w:rPr>
        <w:t xml:space="preserve"> June </w:t>
      </w:r>
      <w:r>
        <w:rPr>
          <w:rFonts w:eastAsia="Times New Roman" w:cs="Arial"/>
          <w:lang w:eastAsia="en-AU"/>
        </w:rPr>
        <w:t>2018</w:t>
      </w:r>
      <w:r w:rsidRPr="00024C21">
        <w:rPr>
          <w:rFonts w:eastAsia="Times New Roman" w:cs="Arial"/>
          <w:lang w:eastAsia="en-AU"/>
        </w:rPr>
        <w:t>.</w:t>
      </w:r>
    </w:p>
    <w:p w14:paraId="1814436C" w14:textId="77777777" w:rsidR="000E0550" w:rsidRPr="00E45C54" w:rsidRDefault="000E0550" w:rsidP="000E0550">
      <w:pPr>
        <w:pStyle w:val="ListParagraph"/>
        <w:numPr>
          <w:ilvl w:val="0"/>
          <w:numId w:val="3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lastRenderedPageBreak/>
        <w:t>Can I nominate a colleague for an Award?</w:t>
      </w:r>
    </w:p>
    <w:p w14:paraId="5C6B4ADE" w14:textId="77777777" w:rsidR="000E0550" w:rsidRPr="00024C21" w:rsidRDefault="000E0550" w:rsidP="000E0550">
      <w:pPr>
        <w:spacing w:before="120" w:after="160" w:line="240" w:lineRule="auto"/>
        <w:ind w:left="360"/>
        <w:textAlignment w:val="top"/>
        <w:outlineLvl w:val="1"/>
        <w:rPr>
          <w:rFonts w:eastAsia="Times New Roman" w:cs="Arial"/>
          <w:lang w:eastAsia="en-AU"/>
        </w:rPr>
      </w:pPr>
      <w:r w:rsidRPr="00024C21">
        <w:rPr>
          <w:rFonts w:eastAsia="Times New Roman" w:cs="Arial"/>
          <w:lang w:eastAsia="en-AU"/>
        </w:rPr>
        <w:t xml:space="preserve">Yes. In order to nominate a colleague for an individual Award, you are required to complete the online </w:t>
      </w:r>
      <w:r>
        <w:rPr>
          <w:rFonts w:eastAsia="Times New Roman" w:cs="Arial"/>
          <w:lang w:eastAsia="en-AU"/>
        </w:rPr>
        <w:t xml:space="preserve">nomination </w:t>
      </w:r>
      <w:r w:rsidRPr="00024C21">
        <w:rPr>
          <w:rFonts w:eastAsia="Times New Roman" w:cs="Arial"/>
          <w:lang w:eastAsia="en-AU"/>
        </w:rPr>
        <w:t>on</w:t>
      </w:r>
      <w:r>
        <w:rPr>
          <w:rFonts w:eastAsia="Times New Roman" w:cs="Arial"/>
          <w:lang w:eastAsia="en-AU"/>
        </w:rPr>
        <w:t xml:space="preserve"> their</w:t>
      </w:r>
      <w:r w:rsidRPr="00024C21">
        <w:rPr>
          <w:rFonts w:eastAsia="Times New Roman" w:cs="Arial"/>
          <w:lang w:eastAsia="en-AU"/>
        </w:rPr>
        <w:t xml:space="preserve"> behalf</w:t>
      </w:r>
      <w:r>
        <w:rPr>
          <w:rFonts w:eastAsia="Times New Roman" w:cs="Arial"/>
          <w:lang w:eastAsia="en-AU"/>
        </w:rPr>
        <w:t xml:space="preserve">. </w:t>
      </w:r>
      <w:r w:rsidRPr="00024C21">
        <w:rPr>
          <w:rFonts w:eastAsia="Times New Roman" w:cs="Arial"/>
          <w:lang w:eastAsia="en-AU"/>
        </w:rPr>
        <w:t xml:space="preserve">This includes responding to each of the selection criteria and organising endorsements for the </w:t>
      </w:r>
      <w:r>
        <w:rPr>
          <w:rFonts w:eastAsia="Times New Roman" w:cs="Arial"/>
          <w:lang w:eastAsia="en-AU"/>
        </w:rPr>
        <w:t>nomination</w:t>
      </w:r>
      <w:r w:rsidRPr="00024C21">
        <w:rPr>
          <w:rFonts w:eastAsia="Times New Roman" w:cs="Arial"/>
          <w:lang w:eastAsia="en-AU"/>
        </w:rPr>
        <w:t xml:space="preserve">.  </w:t>
      </w:r>
    </w:p>
    <w:p w14:paraId="1B240F2D" w14:textId="77777777" w:rsidR="000E0550" w:rsidRPr="00024C21" w:rsidRDefault="000E0550" w:rsidP="000E0550">
      <w:pPr>
        <w:spacing w:before="120" w:after="160" w:line="240" w:lineRule="auto"/>
        <w:ind w:left="360"/>
        <w:textAlignment w:val="top"/>
        <w:outlineLvl w:val="1"/>
        <w:rPr>
          <w:rFonts w:eastAsia="Times New Roman" w:cs="Arial"/>
          <w:lang w:eastAsia="en-AU"/>
        </w:rPr>
      </w:pPr>
      <w:r w:rsidRPr="00024C21">
        <w:rPr>
          <w:rFonts w:eastAsia="Times New Roman" w:cs="Arial"/>
          <w:lang w:eastAsia="en-AU"/>
        </w:rPr>
        <w:t xml:space="preserve">Once you have submitted the </w:t>
      </w:r>
      <w:r>
        <w:rPr>
          <w:rFonts w:eastAsia="Times New Roman" w:cs="Arial"/>
          <w:lang w:eastAsia="en-AU"/>
        </w:rPr>
        <w:t>nomination</w:t>
      </w:r>
      <w:r w:rsidRPr="00024C21">
        <w:rPr>
          <w:rFonts w:eastAsia="Times New Roman" w:cs="Arial"/>
          <w:lang w:eastAsia="en-AU"/>
        </w:rPr>
        <w:t xml:space="preserve">, an email will be sent to your nominee inviting them to review and accept the </w:t>
      </w:r>
      <w:r>
        <w:rPr>
          <w:rFonts w:eastAsia="Times New Roman" w:cs="Arial"/>
          <w:lang w:eastAsia="en-AU"/>
        </w:rPr>
        <w:t>nomination</w:t>
      </w:r>
      <w:r w:rsidRPr="00024C21">
        <w:rPr>
          <w:rFonts w:eastAsia="Times New Roman" w:cs="Arial"/>
          <w:lang w:eastAsia="en-AU"/>
        </w:rPr>
        <w:t xml:space="preserve">. If your nominee does not complete this step, the </w:t>
      </w:r>
      <w:r>
        <w:rPr>
          <w:rFonts w:eastAsia="Times New Roman" w:cs="Arial"/>
          <w:lang w:eastAsia="en-AU"/>
        </w:rPr>
        <w:t>nomination</w:t>
      </w:r>
      <w:r w:rsidRPr="00024C21">
        <w:rPr>
          <w:rFonts w:eastAsia="Times New Roman" w:cs="Arial"/>
          <w:lang w:eastAsia="en-AU"/>
        </w:rPr>
        <w:t xml:space="preserve"> becomes void. </w:t>
      </w:r>
    </w:p>
    <w:p w14:paraId="5166F3BC" w14:textId="77777777" w:rsidR="000E0550" w:rsidRPr="00024C21" w:rsidRDefault="000E0550" w:rsidP="000E0550">
      <w:pPr>
        <w:spacing w:before="120" w:after="160" w:line="240" w:lineRule="auto"/>
        <w:ind w:left="360"/>
        <w:jc w:val="both"/>
        <w:rPr>
          <w:rFonts w:cs="Arial"/>
          <w:bCs/>
        </w:rPr>
      </w:pPr>
      <w:r w:rsidRPr="00024C21">
        <w:rPr>
          <w:rFonts w:eastAsia="Times New Roman" w:cs="Arial"/>
          <w:lang w:eastAsia="en-AU"/>
        </w:rPr>
        <w:t>When nominating colleagues for a team award, you are required to enter all the required information in the ‘Team members’ tab</w:t>
      </w:r>
      <w:r w:rsidRPr="00BF54DA">
        <w:rPr>
          <w:rFonts w:eastAsia="Times New Roman" w:cs="Arial"/>
          <w:lang w:eastAsia="en-AU"/>
        </w:rPr>
        <w:t>, for each team member</w:t>
      </w:r>
      <w:r w:rsidRPr="00024C21">
        <w:rPr>
          <w:rFonts w:eastAsia="Times New Roman" w:cs="Arial"/>
          <w:lang w:eastAsia="en-AU"/>
        </w:rPr>
        <w:t xml:space="preserve"> within the online system. You are also required to confirm that each person you are nominating for a team award agrees to be nominated. </w:t>
      </w:r>
    </w:p>
    <w:p w14:paraId="47B74DC9" w14:textId="77777777" w:rsidR="000E0550" w:rsidRPr="00024C21" w:rsidRDefault="000E0550" w:rsidP="000E0550">
      <w:pPr>
        <w:spacing w:before="120" w:after="160" w:line="240" w:lineRule="auto"/>
        <w:ind w:left="360"/>
        <w:textAlignment w:val="top"/>
        <w:outlineLvl w:val="1"/>
        <w:rPr>
          <w:rFonts w:eastAsia="Times New Roman" w:cs="Arial"/>
          <w:lang w:eastAsia="en-AU"/>
        </w:rPr>
      </w:pPr>
      <w:r w:rsidRPr="00024C21">
        <w:rPr>
          <w:rFonts w:eastAsia="Times New Roman" w:cs="Arial"/>
          <w:lang w:eastAsia="en-AU"/>
        </w:rPr>
        <w:t xml:space="preserve">A step-by-step process for nominating colleagues for individual and team awards is provided in the VEEA Information Pack. </w:t>
      </w:r>
    </w:p>
    <w:p w14:paraId="5E2FE412" w14:textId="77777777" w:rsidR="000E0550" w:rsidRPr="00024C21" w:rsidRDefault="000E0550" w:rsidP="000E0550">
      <w:pPr>
        <w:spacing w:before="120" w:after="160" w:line="240" w:lineRule="auto"/>
        <w:ind w:left="360"/>
        <w:textAlignment w:val="top"/>
        <w:outlineLvl w:val="1"/>
        <w:rPr>
          <w:rFonts w:eastAsia="Times New Roman" w:cs="Arial"/>
          <w:lang w:eastAsia="en-AU"/>
        </w:rPr>
      </w:pPr>
      <w:r w:rsidRPr="00024C21">
        <w:rPr>
          <w:rFonts w:eastAsia="Times New Roman" w:cs="Arial"/>
          <w:lang w:eastAsia="en-AU"/>
        </w:rPr>
        <w:t xml:space="preserve">Prior to commencing the </w:t>
      </w:r>
      <w:r>
        <w:rPr>
          <w:rFonts w:eastAsia="Times New Roman" w:cs="Arial"/>
          <w:lang w:eastAsia="en-AU"/>
        </w:rPr>
        <w:t>nomination</w:t>
      </w:r>
      <w:r w:rsidRPr="00024C21">
        <w:rPr>
          <w:rFonts w:eastAsia="Times New Roman" w:cs="Arial"/>
          <w:lang w:eastAsia="en-AU"/>
        </w:rPr>
        <w:t>, it is suggested that you review the selection criteria for your chosen award category to ensure that your colleague(s) meets the e</w:t>
      </w:r>
      <w:r>
        <w:rPr>
          <w:rFonts w:eastAsia="Times New Roman" w:cs="Arial"/>
          <w:lang w:eastAsia="en-AU"/>
        </w:rPr>
        <w:t>ligibility requirements.</w:t>
      </w:r>
    </w:p>
    <w:p w14:paraId="6E4D6E63" w14:textId="77777777" w:rsidR="000E0550" w:rsidRPr="00024C21" w:rsidRDefault="000E0550" w:rsidP="000E0550">
      <w:pPr>
        <w:spacing w:before="120" w:after="160" w:line="240" w:lineRule="auto"/>
        <w:ind w:left="360"/>
        <w:jc w:val="both"/>
        <w:rPr>
          <w:rFonts w:cs="Arial"/>
        </w:rPr>
      </w:pPr>
      <w:r w:rsidRPr="00BF54DA">
        <w:rPr>
          <w:rFonts w:cs="Arial"/>
        </w:rPr>
        <w:t xml:space="preserve">The VEEA </w:t>
      </w:r>
      <w:r w:rsidRPr="00027D25">
        <w:rPr>
          <w:rFonts w:cs="Arial"/>
        </w:rPr>
        <w:t xml:space="preserve">Information pack provides </w:t>
      </w:r>
      <w:r w:rsidRPr="00024C21">
        <w:rPr>
          <w:rFonts w:cs="Arial"/>
        </w:rPr>
        <w:t>a how-to guide for nominating colleagues</w:t>
      </w:r>
      <w:r>
        <w:rPr>
          <w:rFonts w:cs="Arial"/>
        </w:rPr>
        <w:t>, see</w:t>
      </w:r>
      <w:r w:rsidRPr="00024C21">
        <w:rPr>
          <w:rFonts w:cs="Arial"/>
        </w:rPr>
        <w:t xml:space="preserve">: </w:t>
      </w:r>
      <w:hyperlink r:id="rId32" w:history="1">
        <w:r w:rsidRPr="005143ED">
          <w:rPr>
            <w:rStyle w:val="Hyperlink"/>
            <w:rFonts w:cs="Arial"/>
          </w:rPr>
          <w:t>education.vic.gov.au/</w:t>
        </w:r>
        <w:proofErr w:type="spellStart"/>
        <w:r w:rsidRPr="005143ED">
          <w:rPr>
            <w:rStyle w:val="Hyperlink"/>
            <w:rFonts w:cs="Arial"/>
          </w:rPr>
          <w:t>veea</w:t>
        </w:r>
        <w:proofErr w:type="spellEnd"/>
      </w:hyperlink>
    </w:p>
    <w:p w14:paraId="2B90C2BA" w14:textId="77777777" w:rsidR="000E0550" w:rsidRPr="00E45C54" w:rsidRDefault="000E0550" w:rsidP="000E0550">
      <w:pPr>
        <w:pStyle w:val="ListParagraph"/>
        <w:numPr>
          <w:ilvl w:val="0"/>
          <w:numId w:val="3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t>Who can nominate colleagues for an Award?</w:t>
      </w:r>
    </w:p>
    <w:p w14:paraId="6B8B2FA9" w14:textId="77777777" w:rsidR="000E0550" w:rsidRPr="00024C21" w:rsidRDefault="000E0550" w:rsidP="000E0550">
      <w:pPr>
        <w:ind w:left="360"/>
        <w:rPr>
          <w:rFonts w:cs="Arial"/>
          <w:lang w:eastAsia="en-AU"/>
        </w:rPr>
      </w:pPr>
      <w:r w:rsidRPr="00024C21">
        <w:rPr>
          <w:rFonts w:cs="Arial"/>
          <w:lang w:eastAsia="en-AU"/>
        </w:rPr>
        <w:t>The following may nominate principals, teachers, business managers and education support colleagues for the VEEA:</w:t>
      </w:r>
    </w:p>
    <w:p w14:paraId="55B05B48" w14:textId="77777777" w:rsidR="000E0550" w:rsidRPr="00024C21" w:rsidRDefault="000E0550" w:rsidP="000E0550">
      <w:pPr>
        <w:pStyle w:val="ListParagraph"/>
        <w:numPr>
          <w:ilvl w:val="0"/>
          <w:numId w:val="42"/>
        </w:numPr>
        <w:spacing w:before="120" w:after="160" w:line="240" w:lineRule="auto"/>
        <w:ind w:left="924" w:hanging="357"/>
        <w:contextualSpacing w:val="0"/>
        <w:textAlignment w:val="top"/>
        <w:outlineLvl w:val="1"/>
        <w:rPr>
          <w:rFonts w:eastAsia="Times New Roman" w:cs="Arial"/>
          <w:lang w:eastAsia="en-AU"/>
        </w:rPr>
      </w:pPr>
      <w:r w:rsidRPr="00024C21">
        <w:rPr>
          <w:rFonts w:eastAsia="Times New Roman" w:cs="Arial"/>
          <w:lang w:eastAsia="en-AU"/>
        </w:rPr>
        <w:t>Principal class employees</w:t>
      </w:r>
    </w:p>
    <w:p w14:paraId="69AAC0C8" w14:textId="77777777" w:rsidR="000E0550" w:rsidRPr="00024C21" w:rsidRDefault="000E0550" w:rsidP="000E0550">
      <w:pPr>
        <w:pStyle w:val="ListParagraph"/>
        <w:numPr>
          <w:ilvl w:val="0"/>
          <w:numId w:val="42"/>
        </w:numPr>
        <w:spacing w:before="120" w:after="160" w:line="240" w:lineRule="auto"/>
        <w:ind w:left="924" w:hanging="357"/>
        <w:contextualSpacing w:val="0"/>
        <w:textAlignment w:val="top"/>
        <w:outlineLvl w:val="1"/>
        <w:rPr>
          <w:rFonts w:eastAsia="Times New Roman" w:cs="Arial"/>
          <w:lang w:eastAsia="en-AU"/>
        </w:rPr>
      </w:pPr>
      <w:r w:rsidRPr="00024C21">
        <w:rPr>
          <w:rFonts w:eastAsia="Times New Roman" w:cs="Arial"/>
          <w:lang w:eastAsia="en-AU"/>
        </w:rPr>
        <w:t>Teachers</w:t>
      </w:r>
    </w:p>
    <w:p w14:paraId="56B29A83" w14:textId="77777777" w:rsidR="000E0550" w:rsidRPr="00024C21" w:rsidRDefault="000E0550" w:rsidP="000E0550">
      <w:pPr>
        <w:pStyle w:val="ListParagraph"/>
        <w:numPr>
          <w:ilvl w:val="0"/>
          <w:numId w:val="42"/>
        </w:numPr>
        <w:spacing w:before="120" w:after="160" w:line="240" w:lineRule="auto"/>
        <w:ind w:left="924" w:hanging="357"/>
        <w:contextualSpacing w:val="0"/>
        <w:textAlignment w:val="top"/>
        <w:outlineLvl w:val="1"/>
        <w:rPr>
          <w:rFonts w:eastAsia="Times New Roman" w:cs="Arial"/>
          <w:lang w:eastAsia="en-AU"/>
        </w:rPr>
      </w:pPr>
      <w:r w:rsidRPr="00024C21">
        <w:rPr>
          <w:rFonts w:eastAsia="Times New Roman" w:cs="Arial"/>
          <w:lang w:eastAsia="en-AU"/>
        </w:rPr>
        <w:t>Education support class employees</w:t>
      </w:r>
    </w:p>
    <w:p w14:paraId="1CDE75F9" w14:textId="77777777" w:rsidR="000E0550" w:rsidRPr="00024C21" w:rsidRDefault="000E0550" w:rsidP="000E0550">
      <w:pPr>
        <w:pStyle w:val="ListParagraph"/>
        <w:numPr>
          <w:ilvl w:val="0"/>
          <w:numId w:val="42"/>
        </w:numPr>
        <w:spacing w:before="120" w:after="160" w:line="240" w:lineRule="auto"/>
        <w:ind w:left="924" w:hanging="357"/>
        <w:contextualSpacing w:val="0"/>
        <w:textAlignment w:val="top"/>
        <w:outlineLvl w:val="1"/>
        <w:rPr>
          <w:rFonts w:eastAsia="Times New Roman" w:cs="Arial"/>
          <w:lang w:eastAsia="en-AU"/>
        </w:rPr>
      </w:pPr>
      <w:r w:rsidRPr="00024C21">
        <w:rPr>
          <w:rFonts w:eastAsia="Times New Roman" w:cs="Arial"/>
          <w:lang w:eastAsia="en-AU"/>
        </w:rPr>
        <w:t>School Council members</w:t>
      </w:r>
    </w:p>
    <w:p w14:paraId="1D6097E4" w14:textId="77777777" w:rsidR="000E0550" w:rsidRPr="00024C21" w:rsidRDefault="000E0550" w:rsidP="000E0550">
      <w:pPr>
        <w:pStyle w:val="ListParagraph"/>
        <w:numPr>
          <w:ilvl w:val="0"/>
          <w:numId w:val="42"/>
        </w:numPr>
        <w:spacing w:before="120" w:after="160" w:line="240" w:lineRule="auto"/>
        <w:ind w:left="924" w:hanging="357"/>
        <w:contextualSpacing w:val="0"/>
        <w:textAlignment w:val="top"/>
        <w:outlineLvl w:val="1"/>
        <w:rPr>
          <w:rFonts w:eastAsia="Times New Roman" w:cs="Arial"/>
          <w:lang w:eastAsia="en-AU"/>
        </w:rPr>
      </w:pPr>
      <w:r w:rsidRPr="00024C21">
        <w:rPr>
          <w:rFonts w:eastAsia="Times New Roman" w:cs="Arial"/>
          <w:lang w:eastAsia="en-AU"/>
        </w:rPr>
        <w:t>Regional Directors, Executive Directors and Education Area Executive Directors</w:t>
      </w:r>
    </w:p>
    <w:p w14:paraId="1DAFD5C7" w14:textId="77777777" w:rsidR="000E0550" w:rsidRPr="00024C21" w:rsidRDefault="000E0550" w:rsidP="000E0550">
      <w:pPr>
        <w:pStyle w:val="ListParagraph"/>
        <w:numPr>
          <w:ilvl w:val="0"/>
          <w:numId w:val="42"/>
        </w:numPr>
        <w:spacing w:before="120" w:after="160" w:line="240" w:lineRule="auto"/>
        <w:ind w:left="924" w:hanging="357"/>
        <w:contextualSpacing w:val="0"/>
        <w:textAlignment w:val="top"/>
        <w:outlineLvl w:val="1"/>
        <w:rPr>
          <w:rFonts w:eastAsia="Times New Roman" w:cs="Arial"/>
          <w:lang w:eastAsia="en-AU"/>
        </w:rPr>
      </w:pPr>
      <w:r w:rsidRPr="00024C21">
        <w:rPr>
          <w:rFonts w:eastAsia="Times New Roman" w:cs="Arial"/>
          <w:lang w:eastAsia="en-AU"/>
        </w:rPr>
        <w:t>Senior Education Improvement Leaders</w:t>
      </w:r>
    </w:p>
    <w:p w14:paraId="7DA905DC" w14:textId="77777777" w:rsidR="000E0550" w:rsidRPr="00024C21" w:rsidRDefault="000E0550" w:rsidP="000E0550">
      <w:pPr>
        <w:spacing w:before="120" w:after="160"/>
        <w:ind w:left="360"/>
        <w:textAlignment w:val="top"/>
        <w:outlineLvl w:val="1"/>
        <w:rPr>
          <w:rFonts w:eastAsia="Times New Roman" w:cs="Arial"/>
          <w:lang w:eastAsia="en-AU"/>
        </w:rPr>
      </w:pPr>
      <w:r w:rsidRPr="00024C21">
        <w:rPr>
          <w:rFonts w:eastAsia="Times New Roman" w:cs="Arial"/>
          <w:lang w:eastAsia="en-AU"/>
        </w:rPr>
        <w:t xml:space="preserve">To nominate an individual or team for the </w:t>
      </w:r>
      <w:r>
        <w:rPr>
          <w:rFonts w:eastAsia="Times New Roman" w:cs="Arial"/>
          <w:lang w:eastAsia="en-AU"/>
        </w:rPr>
        <w:t>2018</w:t>
      </w:r>
      <w:r w:rsidRPr="00024C21">
        <w:rPr>
          <w:rFonts w:eastAsia="Times New Roman" w:cs="Arial"/>
          <w:lang w:eastAsia="en-AU"/>
        </w:rPr>
        <w:t xml:space="preserve"> VEEA, please visit </w:t>
      </w:r>
      <w:hyperlink r:id="rId33" w:history="1">
        <w:r w:rsidRPr="005143ED">
          <w:rPr>
            <w:rStyle w:val="Hyperlink"/>
            <w:rFonts w:cs="Arial"/>
          </w:rPr>
          <w:t>education.vic.gov.au/</w:t>
        </w:r>
        <w:proofErr w:type="spellStart"/>
        <w:r w:rsidRPr="005143ED">
          <w:rPr>
            <w:rStyle w:val="Hyperlink"/>
            <w:rFonts w:cs="Arial"/>
          </w:rPr>
          <w:t>veea</w:t>
        </w:r>
        <w:proofErr w:type="spellEnd"/>
      </w:hyperlink>
    </w:p>
    <w:p w14:paraId="5852CF91" w14:textId="77777777" w:rsidR="000E0550" w:rsidRPr="00E45C54" w:rsidRDefault="000E0550" w:rsidP="000E0550">
      <w:pPr>
        <w:pStyle w:val="ListParagraph"/>
        <w:numPr>
          <w:ilvl w:val="0"/>
          <w:numId w:val="3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t xml:space="preserve">Can I </w:t>
      </w:r>
      <w:r w:rsidRPr="0064154E">
        <w:rPr>
          <w:rFonts w:eastAsia="Arial" w:cs="Arial"/>
          <w:b/>
          <w:bCs/>
          <w:color w:val="FCAF17"/>
          <w:spacing w:val="-4"/>
          <w:sz w:val="24"/>
          <w:szCs w:val="24"/>
        </w:rPr>
        <w:t xml:space="preserve">nominate </w:t>
      </w:r>
      <w:r w:rsidRPr="00E45C54">
        <w:rPr>
          <w:rFonts w:eastAsia="Arial" w:cs="Arial"/>
          <w:b/>
          <w:bCs/>
          <w:color w:val="FCAF17"/>
          <w:spacing w:val="-4"/>
          <w:sz w:val="24"/>
          <w:szCs w:val="24"/>
        </w:rPr>
        <w:t>myself or my team for more than one particular award?</w:t>
      </w:r>
    </w:p>
    <w:p w14:paraId="7BF1D73F" w14:textId="77777777" w:rsidR="000E0550" w:rsidRPr="00024C21" w:rsidRDefault="000E0550" w:rsidP="000E0550">
      <w:pPr>
        <w:spacing w:before="120" w:after="160"/>
        <w:ind w:firstLine="360"/>
        <w:textAlignment w:val="top"/>
        <w:rPr>
          <w:rFonts w:eastAsia="Times New Roman" w:cs="Arial"/>
          <w:lang w:eastAsia="en-AU"/>
        </w:rPr>
      </w:pPr>
      <w:r w:rsidRPr="00024C21">
        <w:rPr>
          <w:rFonts w:eastAsia="Times New Roman" w:cs="Arial"/>
          <w:lang w:eastAsia="en-AU"/>
        </w:rPr>
        <w:t>Yes, provided that you meet all selection criteria for each award category.</w:t>
      </w:r>
    </w:p>
    <w:p w14:paraId="07DB8978" w14:textId="4FAB3A5B" w:rsidR="000E0550" w:rsidRDefault="000E0550" w:rsidP="000E0550">
      <w:pPr>
        <w:spacing w:before="120" w:after="160"/>
        <w:ind w:left="360"/>
        <w:textAlignment w:val="top"/>
        <w:rPr>
          <w:rFonts w:eastAsia="Times New Roman" w:cs="Arial"/>
          <w:lang w:eastAsia="en-AU"/>
        </w:rPr>
      </w:pPr>
      <w:bookmarkStart w:id="34" w:name="H2N1001D"/>
      <w:bookmarkStart w:id="35" w:name="H2N1002F"/>
      <w:bookmarkEnd w:id="34"/>
      <w:bookmarkEnd w:id="35"/>
      <w:r w:rsidRPr="00024C21">
        <w:rPr>
          <w:rFonts w:eastAsia="Times New Roman" w:cs="Arial"/>
          <w:lang w:eastAsia="en-AU"/>
        </w:rPr>
        <w:t>All team nominators should make sure that each person in the team meets the eligibility criteria for the award.</w:t>
      </w:r>
    </w:p>
    <w:p w14:paraId="76EA9304" w14:textId="319E4840" w:rsidR="00CA3FEC" w:rsidRDefault="00CA3FEC" w:rsidP="000E0550">
      <w:pPr>
        <w:spacing w:before="120" w:after="160"/>
        <w:ind w:left="360"/>
        <w:textAlignment w:val="top"/>
        <w:rPr>
          <w:rFonts w:eastAsia="Times New Roman" w:cs="Arial"/>
          <w:lang w:eastAsia="en-AU"/>
        </w:rPr>
      </w:pPr>
    </w:p>
    <w:p w14:paraId="20468F33" w14:textId="7C0B2F46" w:rsidR="00CA3FEC" w:rsidRDefault="00CA3FEC" w:rsidP="000E0550">
      <w:pPr>
        <w:spacing w:before="120" w:after="160"/>
        <w:ind w:left="360"/>
        <w:textAlignment w:val="top"/>
        <w:rPr>
          <w:rFonts w:eastAsia="Times New Roman" w:cs="Arial"/>
          <w:lang w:eastAsia="en-AU"/>
        </w:rPr>
      </w:pPr>
    </w:p>
    <w:p w14:paraId="542183AC" w14:textId="1CC8CD9B" w:rsidR="00CA3FEC" w:rsidRDefault="00CA3FEC" w:rsidP="000E0550">
      <w:pPr>
        <w:spacing w:before="120" w:after="160"/>
        <w:ind w:left="360"/>
        <w:textAlignment w:val="top"/>
        <w:rPr>
          <w:rFonts w:eastAsia="Times New Roman" w:cs="Arial"/>
          <w:lang w:eastAsia="en-AU"/>
        </w:rPr>
      </w:pPr>
    </w:p>
    <w:p w14:paraId="5E846FED" w14:textId="619C8507" w:rsidR="00CA3FEC" w:rsidRDefault="00CA3FEC" w:rsidP="000E0550">
      <w:pPr>
        <w:spacing w:before="120" w:after="160"/>
        <w:ind w:left="360"/>
        <w:textAlignment w:val="top"/>
        <w:rPr>
          <w:rFonts w:eastAsia="Times New Roman" w:cs="Arial"/>
          <w:lang w:eastAsia="en-AU"/>
        </w:rPr>
      </w:pPr>
    </w:p>
    <w:p w14:paraId="4CA850DB" w14:textId="77777777" w:rsidR="00CA3FEC" w:rsidRDefault="00CA3FEC" w:rsidP="000E0550">
      <w:pPr>
        <w:spacing w:before="120" w:after="160"/>
        <w:ind w:left="360"/>
        <w:textAlignment w:val="top"/>
        <w:rPr>
          <w:rFonts w:eastAsia="Times New Roman" w:cs="Arial"/>
          <w:lang w:eastAsia="en-AU"/>
        </w:rPr>
      </w:pPr>
    </w:p>
    <w:p w14:paraId="0C35848F" w14:textId="20EA4556" w:rsidR="000E0550" w:rsidRDefault="000E0550" w:rsidP="000E0550">
      <w:pPr>
        <w:pStyle w:val="ListParagraph"/>
        <w:numPr>
          <w:ilvl w:val="0"/>
          <w:numId w:val="39"/>
        </w:numPr>
        <w:spacing w:before="120" w:after="160" w:line="240" w:lineRule="auto"/>
        <w:contextualSpacing w:val="0"/>
        <w:textAlignment w:val="top"/>
        <w:outlineLvl w:val="1"/>
        <w:rPr>
          <w:rFonts w:eastAsia="Arial" w:cs="Arial"/>
          <w:b/>
          <w:bCs/>
          <w:color w:val="FCAF17"/>
          <w:spacing w:val="-4"/>
          <w:sz w:val="24"/>
          <w:szCs w:val="24"/>
        </w:rPr>
      </w:pPr>
      <w:bookmarkStart w:id="36" w:name="H2N1006D"/>
      <w:bookmarkStart w:id="37" w:name="H2N1007F"/>
      <w:bookmarkEnd w:id="36"/>
      <w:bookmarkEnd w:id="37"/>
      <w:r w:rsidRPr="00E45C54">
        <w:rPr>
          <w:rFonts w:eastAsia="Arial" w:cs="Arial"/>
          <w:b/>
          <w:bCs/>
          <w:color w:val="FCAF17"/>
          <w:spacing w:val="-4"/>
          <w:sz w:val="24"/>
          <w:szCs w:val="24"/>
        </w:rPr>
        <w:lastRenderedPageBreak/>
        <w:t xml:space="preserve">Which award can I </w:t>
      </w:r>
      <w:r>
        <w:rPr>
          <w:rFonts w:eastAsia="Arial" w:cs="Arial"/>
          <w:b/>
          <w:bCs/>
          <w:color w:val="FCAF17"/>
          <w:spacing w:val="-4"/>
          <w:sz w:val="24"/>
          <w:szCs w:val="24"/>
        </w:rPr>
        <w:t>nominate</w:t>
      </w:r>
      <w:r w:rsidRPr="00E45C54">
        <w:rPr>
          <w:rFonts w:eastAsia="Arial" w:cs="Arial"/>
          <w:b/>
          <w:bCs/>
          <w:color w:val="FCAF17"/>
          <w:spacing w:val="-4"/>
          <w:sz w:val="24"/>
          <w:szCs w:val="24"/>
        </w:rPr>
        <w:t xml:space="preserve"> for?</w:t>
      </w:r>
    </w:p>
    <w:tbl>
      <w:tblPr>
        <w:tblStyle w:val="TableGrid"/>
        <w:tblW w:w="0" w:type="auto"/>
        <w:tblLook w:val="04A0" w:firstRow="1" w:lastRow="0" w:firstColumn="1" w:lastColumn="0" w:noHBand="0" w:noVBand="1"/>
      </w:tblPr>
      <w:tblGrid>
        <w:gridCol w:w="4508"/>
        <w:gridCol w:w="4508"/>
      </w:tblGrid>
      <w:tr w:rsidR="00C3268B" w14:paraId="05D922D8" w14:textId="77777777" w:rsidTr="00EF26F1">
        <w:trPr>
          <w:tblHeader/>
        </w:trPr>
        <w:tc>
          <w:tcPr>
            <w:tcW w:w="4508" w:type="dxa"/>
            <w:shd w:val="clear" w:color="auto" w:fill="000000" w:themeFill="text1"/>
          </w:tcPr>
          <w:p w14:paraId="51613372" w14:textId="77777777" w:rsidR="00C3268B" w:rsidRPr="0042480B" w:rsidRDefault="00C3268B" w:rsidP="002C3A17">
            <w:pPr>
              <w:jc w:val="center"/>
              <w:rPr>
                <w:rFonts w:eastAsia="Arial" w:cs="Arial"/>
                <w:b/>
                <w:bCs/>
                <w:color w:val="FCAF17"/>
                <w:spacing w:val="-4"/>
                <w:sz w:val="32"/>
                <w:szCs w:val="32"/>
                <w:lang w:eastAsia="en-US"/>
              </w:rPr>
            </w:pPr>
            <w:r w:rsidRPr="0042480B">
              <w:rPr>
                <w:rFonts w:eastAsia="Arial" w:cs="Arial"/>
                <w:b/>
                <w:bCs/>
                <w:color w:val="FCAF17"/>
                <w:spacing w:val="-4"/>
                <w:sz w:val="32"/>
                <w:szCs w:val="32"/>
                <w:lang w:eastAsia="en-US"/>
              </w:rPr>
              <w:t>Principal Class</w:t>
            </w:r>
          </w:p>
          <w:p w14:paraId="18FF8ADC" w14:textId="77777777" w:rsidR="00C3268B" w:rsidRPr="0042480B" w:rsidRDefault="00C3268B" w:rsidP="002C3A17">
            <w:pPr>
              <w:jc w:val="center"/>
              <w:rPr>
                <w:color w:val="B2A1C7" w:themeColor="accent4" w:themeTint="99"/>
                <w:sz w:val="18"/>
                <w:szCs w:val="18"/>
              </w:rPr>
            </w:pPr>
            <w:r w:rsidRPr="0042480B">
              <w:rPr>
                <w:rFonts w:eastAsia="Arial" w:cs="Arial"/>
                <w:b/>
                <w:bCs/>
                <w:color w:val="FCAF17"/>
                <w:spacing w:val="-4"/>
                <w:sz w:val="18"/>
                <w:szCs w:val="18"/>
                <w:lang w:eastAsia="en-US"/>
              </w:rPr>
              <w:t>(Principals, Assistant Principals and Campus Principals)</w:t>
            </w:r>
          </w:p>
        </w:tc>
        <w:tc>
          <w:tcPr>
            <w:tcW w:w="4508" w:type="dxa"/>
            <w:shd w:val="clear" w:color="auto" w:fill="000000" w:themeFill="text1"/>
          </w:tcPr>
          <w:p w14:paraId="1E7EE9B9" w14:textId="77777777" w:rsidR="00C3268B" w:rsidRPr="00D92BDB" w:rsidRDefault="00C3268B" w:rsidP="002C3A17">
            <w:pPr>
              <w:jc w:val="center"/>
              <w:rPr>
                <w:b/>
                <w:color w:val="B2A1C7" w:themeColor="accent4" w:themeTint="99"/>
                <w:sz w:val="32"/>
              </w:rPr>
            </w:pPr>
            <w:r w:rsidRPr="0042480B">
              <w:rPr>
                <w:rFonts w:eastAsia="Arial" w:cs="Arial"/>
                <w:b/>
                <w:bCs/>
                <w:color w:val="FCAF17"/>
                <w:spacing w:val="-4"/>
                <w:sz w:val="32"/>
                <w:szCs w:val="32"/>
                <w:lang w:eastAsia="en-US"/>
              </w:rPr>
              <w:t>Teacher Class</w:t>
            </w:r>
          </w:p>
        </w:tc>
      </w:tr>
      <w:tr w:rsidR="00C3268B" w14:paraId="203C164D" w14:textId="77777777" w:rsidTr="00EF26F1">
        <w:trPr>
          <w:tblHeader/>
        </w:trPr>
        <w:tc>
          <w:tcPr>
            <w:tcW w:w="4508" w:type="dxa"/>
          </w:tcPr>
          <w:p w14:paraId="761A7AA1" w14:textId="77777777" w:rsidR="00C3268B" w:rsidRDefault="00C3268B" w:rsidP="002C3A17">
            <w:pPr>
              <w:rPr>
                <w:b/>
              </w:rPr>
            </w:pPr>
            <w:r>
              <w:rPr>
                <w:b/>
              </w:rPr>
              <w:t>Individual Awards</w:t>
            </w:r>
          </w:p>
          <w:p w14:paraId="70DF5B3C" w14:textId="77777777" w:rsidR="00C3268B" w:rsidRDefault="00C3268B" w:rsidP="00C3268B">
            <w:pPr>
              <w:pStyle w:val="ListParagraph"/>
              <w:numPr>
                <w:ilvl w:val="0"/>
                <w:numId w:val="44"/>
              </w:numPr>
            </w:pPr>
            <w:r>
              <w:t>Outstanding Primary Principal Award</w:t>
            </w:r>
          </w:p>
          <w:p w14:paraId="43BC0A9A" w14:textId="77777777" w:rsidR="00C3268B" w:rsidRDefault="00C3268B" w:rsidP="00C3268B">
            <w:pPr>
              <w:pStyle w:val="ListParagraph"/>
              <w:numPr>
                <w:ilvl w:val="0"/>
                <w:numId w:val="44"/>
              </w:numPr>
            </w:pPr>
            <w:r>
              <w:t xml:space="preserve">Outstanding Secondary Principal Award </w:t>
            </w:r>
          </w:p>
          <w:p w14:paraId="1FEF8EE3" w14:textId="77777777" w:rsidR="00C3268B" w:rsidRDefault="00C3268B" w:rsidP="002C3A17">
            <w:pPr>
              <w:rPr>
                <w:b/>
              </w:rPr>
            </w:pPr>
            <w:r>
              <w:rPr>
                <w:b/>
              </w:rPr>
              <w:t>Team Awards</w:t>
            </w:r>
          </w:p>
          <w:p w14:paraId="4449653E" w14:textId="77777777" w:rsidR="00C3268B" w:rsidRDefault="00C3268B" w:rsidP="00C3268B">
            <w:pPr>
              <w:pStyle w:val="ListParagraph"/>
              <w:numPr>
                <w:ilvl w:val="0"/>
                <w:numId w:val="45"/>
              </w:numPr>
            </w:pPr>
            <w:r>
              <w:t>Outstanding Inclusive Education Award</w:t>
            </w:r>
          </w:p>
          <w:p w14:paraId="4EBDE000" w14:textId="77777777" w:rsidR="00C3268B" w:rsidRDefault="00C3268B" w:rsidP="00C3268B">
            <w:pPr>
              <w:pStyle w:val="ListParagraph"/>
              <w:numPr>
                <w:ilvl w:val="0"/>
                <w:numId w:val="45"/>
              </w:numPr>
            </w:pPr>
            <w:r>
              <w:t>Outstanding School Advancement Award</w:t>
            </w:r>
          </w:p>
          <w:p w14:paraId="65475017" w14:textId="77777777" w:rsidR="00C3268B" w:rsidRPr="00D92BDB" w:rsidRDefault="00C3268B" w:rsidP="00C3268B">
            <w:pPr>
              <w:pStyle w:val="ListParagraph"/>
              <w:numPr>
                <w:ilvl w:val="0"/>
                <w:numId w:val="45"/>
              </w:numPr>
            </w:pPr>
            <w:r>
              <w:t xml:space="preserve">Outstanding </w:t>
            </w:r>
            <w:proofErr w:type="spellStart"/>
            <w:r>
              <w:t>Koorie</w:t>
            </w:r>
            <w:proofErr w:type="spellEnd"/>
            <w:r>
              <w:t xml:space="preserve"> Education Award</w:t>
            </w:r>
          </w:p>
        </w:tc>
        <w:tc>
          <w:tcPr>
            <w:tcW w:w="4508" w:type="dxa"/>
          </w:tcPr>
          <w:p w14:paraId="7BD8785D" w14:textId="77777777" w:rsidR="00C3268B" w:rsidRDefault="00C3268B" w:rsidP="002C3A17">
            <w:pPr>
              <w:rPr>
                <w:b/>
              </w:rPr>
            </w:pPr>
            <w:r>
              <w:rPr>
                <w:b/>
              </w:rPr>
              <w:t>Individual Awards</w:t>
            </w:r>
          </w:p>
          <w:p w14:paraId="3A8E8B36" w14:textId="77777777" w:rsidR="00C3268B" w:rsidRDefault="00C3268B" w:rsidP="00C3268B">
            <w:pPr>
              <w:pStyle w:val="ListParagraph"/>
              <w:numPr>
                <w:ilvl w:val="0"/>
                <w:numId w:val="47"/>
              </w:numPr>
            </w:pPr>
            <w:r>
              <w:t>Outstanding Primary Teacher Award</w:t>
            </w:r>
          </w:p>
          <w:p w14:paraId="097F612D" w14:textId="77777777" w:rsidR="00C3268B" w:rsidRDefault="00C3268B" w:rsidP="00C3268B">
            <w:pPr>
              <w:pStyle w:val="ListParagraph"/>
              <w:numPr>
                <w:ilvl w:val="0"/>
                <w:numId w:val="47"/>
              </w:numPr>
            </w:pPr>
            <w:r>
              <w:t>Outstanding Secondary Teacher Award</w:t>
            </w:r>
          </w:p>
          <w:p w14:paraId="76BFA48E" w14:textId="77777777" w:rsidR="00C3268B" w:rsidRDefault="00C3268B" w:rsidP="002C3A17">
            <w:pPr>
              <w:rPr>
                <w:b/>
              </w:rPr>
            </w:pPr>
            <w:r>
              <w:rPr>
                <w:b/>
              </w:rPr>
              <w:t>Team Awards</w:t>
            </w:r>
          </w:p>
          <w:p w14:paraId="3118D80B" w14:textId="77777777" w:rsidR="00C3268B" w:rsidRDefault="00C3268B" w:rsidP="00C3268B">
            <w:pPr>
              <w:pStyle w:val="ListParagraph"/>
              <w:numPr>
                <w:ilvl w:val="0"/>
                <w:numId w:val="46"/>
              </w:numPr>
            </w:pPr>
            <w:r>
              <w:t>Outstanding Inclusive Education Award</w:t>
            </w:r>
          </w:p>
          <w:p w14:paraId="2124EC99" w14:textId="77777777" w:rsidR="00C3268B" w:rsidRDefault="00C3268B" w:rsidP="00C3268B">
            <w:pPr>
              <w:pStyle w:val="ListParagraph"/>
              <w:numPr>
                <w:ilvl w:val="0"/>
                <w:numId w:val="46"/>
              </w:numPr>
            </w:pPr>
            <w:r>
              <w:t>Outstanding School Advancement Award</w:t>
            </w:r>
          </w:p>
          <w:p w14:paraId="209571D1" w14:textId="77777777" w:rsidR="00C3268B" w:rsidRPr="00D92BDB" w:rsidRDefault="00C3268B" w:rsidP="00C3268B">
            <w:pPr>
              <w:pStyle w:val="ListParagraph"/>
              <w:numPr>
                <w:ilvl w:val="0"/>
                <w:numId w:val="46"/>
              </w:numPr>
              <w:rPr>
                <w:b/>
              </w:rPr>
            </w:pPr>
            <w:r>
              <w:t xml:space="preserve">Outstanding </w:t>
            </w:r>
            <w:proofErr w:type="spellStart"/>
            <w:r>
              <w:t>Koorie</w:t>
            </w:r>
            <w:proofErr w:type="spellEnd"/>
            <w:r>
              <w:t xml:space="preserve"> Education Award</w:t>
            </w:r>
          </w:p>
        </w:tc>
      </w:tr>
      <w:tr w:rsidR="00C3268B" w14:paraId="101F5A29" w14:textId="77777777" w:rsidTr="00EF26F1">
        <w:trPr>
          <w:tblHeader/>
        </w:trPr>
        <w:tc>
          <w:tcPr>
            <w:tcW w:w="4508" w:type="dxa"/>
            <w:shd w:val="clear" w:color="auto" w:fill="000000" w:themeFill="text1"/>
          </w:tcPr>
          <w:p w14:paraId="3C30445E" w14:textId="77777777" w:rsidR="00C3268B" w:rsidRPr="00D92BDB" w:rsidRDefault="00C3268B" w:rsidP="002C3A17">
            <w:pPr>
              <w:jc w:val="center"/>
              <w:rPr>
                <w:b/>
                <w:color w:val="B2A1C7" w:themeColor="accent4" w:themeTint="99"/>
                <w:sz w:val="32"/>
              </w:rPr>
            </w:pPr>
            <w:bookmarkStart w:id="38" w:name="_GoBack"/>
            <w:r w:rsidRPr="0042480B">
              <w:rPr>
                <w:rFonts w:eastAsia="Arial" w:cs="Arial"/>
                <w:b/>
                <w:bCs/>
                <w:color w:val="FCAF17"/>
                <w:spacing w:val="-4"/>
                <w:sz w:val="32"/>
                <w:szCs w:val="32"/>
                <w:lang w:eastAsia="en-US"/>
              </w:rPr>
              <w:t>Education Support Class</w:t>
            </w:r>
            <w:bookmarkEnd w:id="38"/>
          </w:p>
        </w:tc>
        <w:tc>
          <w:tcPr>
            <w:tcW w:w="4508" w:type="dxa"/>
            <w:shd w:val="clear" w:color="auto" w:fill="000000" w:themeFill="text1"/>
          </w:tcPr>
          <w:p w14:paraId="22BB8D10" w14:textId="77777777" w:rsidR="00C3268B" w:rsidRPr="00D92BDB" w:rsidRDefault="00C3268B" w:rsidP="002C3A17">
            <w:pPr>
              <w:jc w:val="center"/>
              <w:rPr>
                <w:b/>
                <w:color w:val="B2A1C7" w:themeColor="accent4" w:themeTint="99"/>
                <w:sz w:val="32"/>
              </w:rPr>
            </w:pPr>
            <w:r w:rsidRPr="0042480B">
              <w:rPr>
                <w:rFonts w:eastAsia="Arial" w:cs="Arial"/>
                <w:b/>
                <w:bCs/>
                <w:color w:val="FCAF17"/>
                <w:spacing w:val="-4"/>
                <w:sz w:val="32"/>
                <w:szCs w:val="32"/>
                <w:lang w:eastAsia="en-US"/>
              </w:rPr>
              <w:t>Business Manager</w:t>
            </w:r>
          </w:p>
        </w:tc>
      </w:tr>
      <w:tr w:rsidR="00C3268B" w14:paraId="3359D165" w14:textId="77777777" w:rsidTr="00EF26F1">
        <w:trPr>
          <w:tblHeader/>
        </w:trPr>
        <w:tc>
          <w:tcPr>
            <w:tcW w:w="4508" w:type="dxa"/>
          </w:tcPr>
          <w:p w14:paraId="1DD284FA" w14:textId="77777777" w:rsidR="00C3268B" w:rsidRDefault="00C3268B" w:rsidP="002C3A17">
            <w:pPr>
              <w:rPr>
                <w:b/>
              </w:rPr>
            </w:pPr>
            <w:r>
              <w:rPr>
                <w:b/>
              </w:rPr>
              <w:t>Team Awards</w:t>
            </w:r>
          </w:p>
          <w:p w14:paraId="3044397F" w14:textId="77777777" w:rsidR="00C3268B" w:rsidRDefault="00C3268B" w:rsidP="00C3268B">
            <w:pPr>
              <w:pStyle w:val="ListParagraph"/>
              <w:numPr>
                <w:ilvl w:val="0"/>
                <w:numId w:val="46"/>
              </w:numPr>
            </w:pPr>
            <w:r>
              <w:t>Outstanding Education Support Team Award</w:t>
            </w:r>
          </w:p>
          <w:p w14:paraId="445E8C56" w14:textId="77777777" w:rsidR="00C3268B" w:rsidRDefault="00C3268B" w:rsidP="00C3268B">
            <w:pPr>
              <w:pStyle w:val="ListParagraph"/>
              <w:numPr>
                <w:ilvl w:val="0"/>
                <w:numId w:val="46"/>
              </w:numPr>
            </w:pPr>
            <w:r>
              <w:t>Outstanding Inclusive Education Award</w:t>
            </w:r>
          </w:p>
          <w:p w14:paraId="7A3A98DA" w14:textId="77777777" w:rsidR="00C3268B" w:rsidRDefault="00C3268B" w:rsidP="00C3268B">
            <w:pPr>
              <w:pStyle w:val="ListParagraph"/>
              <w:numPr>
                <w:ilvl w:val="0"/>
                <w:numId w:val="46"/>
              </w:numPr>
            </w:pPr>
            <w:r>
              <w:t>Outstanding School Advancement Award</w:t>
            </w:r>
          </w:p>
          <w:p w14:paraId="3506ECB1" w14:textId="77777777" w:rsidR="00C3268B" w:rsidRPr="00D92BDB" w:rsidRDefault="00C3268B" w:rsidP="00C3268B">
            <w:pPr>
              <w:pStyle w:val="ListParagraph"/>
              <w:numPr>
                <w:ilvl w:val="0"/>
                <w:numId w:val="46"/>
              </w:numPr>
            </w:pPr>
            <w:r>
              <w:t xml:space="preserve">Outstanding </w:t>
            </w:r>
            <w:proofErr w:type="spellStart"/>
            <w:r>
              <w:t>Koorie</w:t>
            </w:r>
            <w:proofErr w:type="spellEnd"/>
            <w:r>
              <w:t xml:space="preserve"> Education Award</w:t>
            </w:r>
          </w:p>
        </w:tc>
        <w:tc>
          <w:tcPr>
            <w:tcW w:w="4508" w:type="dxa"/>
          </w:tcPr>
          <w:p w14:paraId="65B301C3" w14:textId="77777777" w:rsidR="00C3268B" w:rsidRDefault="00C3268B" w:rsidP="002C3A17">
            <w:pPr>
              <w:rPr>
                <w:b/>
              </w:rPr>
            </w:pPr>
            <w:r>
              <w:rPr>
                <w:b/>
              </w:rPr>
              <w:t>Individual Award</w:t>
            </w:r>
          </w:p>
          <w:p w14:paraId="1F579046" w14:textId="77777777" w:rsidR="00C3268B" w:rsidRDefault="00C3268B" w:rsidP="00C3268B">
            <w:pPr>
              <w:pStyle w:val="ListParagraph"/>
              <w:numPr>
                <w:ilvl w:val="0"/>
                <w:numId w:val="48"/>
              </w:numPr>
            </w:pPr>
            <w:r>
              <w:t>Outstanding Business Manager Award</w:t>
            </w:r>
          </w:p>
          <w:p w14:paraId="7D469F9F" w14:textId="77777777" w:rsidR="00C3268B" w:rsidRDefault="00C3268B" w:rsidP="002C3A17">
            <w:pPr>
              <w:rPr>
                <w:b/>
              </w:rPr>
            </w:pPr>
            <w:r>
              <w:rPr>
                <w:b/>
              </w:rPr>
              <w:t>Team Awards</w:t>
            </w:r>
          </w:p>
          <w:p w14:paraId="1966A0EF" w14:textId="77777777" w:rsidR="00C3268B" w:rsidRDefault="00C3268B" w:rsidP="00C3268B">
            <w:pPr>
              <w:pStyle w:val="ListParagraph"/>
              <w:numPr>
                <w:ilvl w:val="0"/>
                <w:numId w:val="46"/>
              </w:numPr>
            </w:pPr>
            <w:r>
              <w:t>Outstanding Inclusive Education Award</w:t>
            </w:r>
          </w:p>
          <w:p w14:paraId="1138A235" w14:textId="77777777" w:rsidR="00C3268B" w:rsidRDefault="00C3268B" w:rsidP="00C3268B">
            <w:pPr>
              <w:pStyle w:val="ListParagraph"/>
              <w:numPr>
                <w:ilvl w:val="0"/>
                <w:numId w:val="46"/>
              </w:numPr>
            </w:pPr>
            <w:r>
              <w:t>Outstanding School Advancement Award</w:t>
            </w:r>
          </w:p>
          <w:p w14:paraId="44B37344" w14:textId="77777777" w:rsidR="00C3268B" w:rsidRPr="00D92BDB" w:rsidRDefault="00C3268B" w:rsidP="00C3268B">
            <w:pPr>
              <w:pStyle w:val="ListParagraph"/>
              <w:numPr>
                <w:ilvl w:val="0"/>
                <w:numId w:val="46"/>
              </w:numPr>
            </w:pPr>
            <w:r>
              <w:t xml:space="preserve">Outstanding </w:t>
            </w:r>
            <w:proofErr w:type="spellStart"/>
            <w:r>
              <w:t>Koorie</w:t>
            </w:r>
            <w:proofErr w:type="spellEnd"/>
            <w:r>
              <w:t xml:space="preserve"> Education Award</w:t>
            </w:r>
          </w:p>
        </w:tc>
      </w:tr>
    </w:tbl>
    <w:p w14:paraId="329BC203" w14:textId="0A1C0F67" w:rsidR="000E0550" w:rsidRPr="00E45C54" w:rsidRDefault="000E0550" w:rsidP="000E0550">
      <w:pPr>
        <w:pStyle w:val="ListParagraph"/>
        <w:numPr>
          <w:ilvl w:val="0"/>
          <w:numId w:val="3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t xml:space="preserve">I am a principal/teacher in a P-9/P-12 college. Do I </w:t>
      </w:r>
      <w:r>
        <w:rPr>
          <w:rFonts w:eastAsia="Arial" w:cs="Arial"/>
          <w:b/>
          <w:bCs/>
          <w:color w:val="FCAF17"/>
          <w:spacing w:val="-4"/>
          <w:sz w:val="24"/>
          <w:szCs w:val="24"/>
        </w:rPr>
        <w:t xml:space="preserve">nominate </w:t>
      </w:r>
      <w:r w:rsidRPr="00E45C54">
        <w:rPr>
          <w:rFonts w:eastAsia="Arial" w:cs="Arial"/>
          <w:b/>
          <w:bCs/>
          <w:color w:val="FCAF17"/>
          <w:spacing w:val="-4"/>
          <w:sz w:val="24"/>
          <w:szCs w:val="24"/>
        </w:rPr>
        <w:t>for the primary or secondary principal/teacher categories?</w:t>
      </w:r>
    </w:p>
    <w:p w14:paraId="1C6EB0C1" w14:textId="77777777" w:rsidR="000E0550" w:rsidRDefault="000E0550" w:rsidP="000E0550">
      <w:pPr>
        <w:spacing w:before="120" w:after="160"/>
        <w:ind w:left="360"/>
        <w:textAlignment w:val="top"/>
        <w:outlineLvl w:val="1"/>
        <w:rPr>
          <w:rFonts w:eastAsia="Times New Roman" w:cs="Arial"/>
          <w:lang w:eastAsia="en-AU"/>
        </w:rPr>
      </w:pPr>
      <w:r w:rsidRPr="00024C21">
        <w:rPr>
          <w:rFonts w:eastAsia="Times New Roman" w:cs="Arial"/>
          <w:lang w:eastAsia="en-AU"/>
        </w:rPr>
        <w:t xml:space="preserve">Principals/teachers employed at a P-9/P-12 are </w:t>
      </w:r>
      <w:r>
        <w:rPr>
          <w:rFonts w:eastAsia="Times New Roman" w:cs="Arial"/>
          <w:lang w:eastAsia="en-AU"/>
        </w:rPr>
        <w:t>eligible for nomination in</w:t>
      </w:r>
      <w:r w:rsidRPr="00024C21">
        <w:rPr>
          <w:rFonts w:eastAsia="Times New Roman" w:cs="Arial"/>
          <w:lang w:eastAsia="en-AU"/>
        </w:rPr>
        <w:t xml:space="preserve"> either the primary or secondary award categories. This decision is left to the discretion of </w:t>
      </w:r>
      <w:r>
        <w:rPr>
          <w:rFonts w:eastAsia="Times New Roman" w:cs="Arial"/>
          <w:lang w:eastAsia="en-AU"/>
        </w:rPr>
        <w:t>nominators and nominees.</w:t>
      </w:r>
    </w:p>
    <w:p w14:paraId="3DAE523B" w14:textId="77777777" w:rsidR="000E0550" w:rsidRPr="00E45C54" w:rsidRDefault="000E0550" w:rsidP="000E0550">
      <w:pPr>
        <w:pStyle w:val="ListParagraph"/>
        <w:numPr>
          <w:ilvl w:val="0"/>
          <w:numId w:val="3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t xml:space="preserve">I am an Assistant/Campus Principal. Can I </w:t>
      </w:r>
      <w:r>
        <w:rPr>
          <w:rFonts w:eastAsia="Arial" w:cs="Arial"/>
          <w:b/>
          <w:bCs/>
          <w:color w:val="FCAF17"/>
          <w:spacing w:val="-4"/>
          <w:sz w:val="24"/>
          <w:szCs w:val="24"/>
        </w:rPr>
        <w:t>nominate</w:t>
      </w:r>
      <w:r w:rsidRPr="00E45C54">
        <w:rPr>
          <w:rFonts w:eastAsia="Arial" w:cs="Arial"/>
          <w:b/>
          <w:bCs/>
          <w:color w:val="FCAF17"/>
          <w:spacing w:val="-4"/>
          <w:sz w:val="24"/>
          <w:szCs w:val="24"/>
        </w:rPr>
        <w:t xml:space="preserve"> for the Outstanding Primary/Secondary Principal Awards?</w:t>
      </w:r>
    </w:p>
    <w:p w14:paraId="639573C8" w14:textId="77777777" w:rsidR="000E0550" w:rsidRPr="00024C21" w:rsidRDefault="000E0550" w:rsidP="000E0550">
      <w:pPr>
        <w:spacing w:before="120" w:after="160" w:line="240" w:lineRule="auto"/>
        <w:ind w:left="360"/>
        <w:textAlignment w:val="top"/>
        <w:outlineLvl w:val="1"/>
        <w:rPr>
          <w:rFonts w:eastAsia="Times New Roman" w:cs="Arial"/>
          <w:lang w:eastAsia="en-AU"/>
        </w:rPr>
      </w:pPr>
      <w:r w:rsidRPr="00024C21">
        <w:rPr>
          <w:rFonts w:eastAsia="Times New Roman" w:cs="Arial"/>
          <w:lang w:eastAsia="en-AU"/>
        </w:rPr>
        <w:t xml:space="preserve">Yes. All Victorian government principal class employees who meet the category selection criteria are eligible to </w:t>
      </w:r>
      <w:r>
        <w:rPr>
          <w:rFonts w:eastAsia="Times New Roman" w:cs="Arial"/>
          <w:lang w:eastAsia="en-AU"/>
        </w:rPr>
        <w:t>nominate or be nominated for</w:t>
      </w:r>
      <w:r w:rsidRPr="00024C21">
        <w:rPr>
          <w:rFonts w:eastAsia="Times New Roman" w:cs="Arial"/>
          <w:lang w:eastAsia="en-AU"/>
        </w:rPr>
        <w:t xml:space="preserve"> the Outstanding Primary/Secondary Principal Awards.</w:t>
      </w:r>
    </w:p>
    <w:p w14:paraId="7787A209" w14:textId="77777777" w:rsidR="000E0550" w:rsidRPr="00E45C54" w:rsidRDefault="000E0550" w:rsidP="000E0550">
      <w:pPr>
        <w:pStyle w:val="ListParagraph"/>
        <w:numPr>
          <w:ilvl w:val="0"/>
          <w:numId w:val="3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t xml:space="preserve">My team and I would like to </w:t>
      </w:r>
      <w:r>
        <w:rPr>
          <w:rFonts w:eastAsia="Arial" w:cs="Arial"/>
          <w:b/>
          <w:bCs/>
          <w:color w:val="FCAF17"/>
          <w:spacing w:val="-4"/>
          <w:sz w:val="24"/>
          <w:szCs w:val="24"/>
        </w:rPr>
        <w:t>nominate</w:t>
      </w:r>
      <w:r w:rsidRPr="00E45C54">
        <w:rPr>
          <w:rFonts w:eastAsia="Arial" w:cs="Arial"/>
          <w:b/>
          <w:bCs/>
          <w:color w:val="FCAF17"/>
          <w:spacing w:val="-4"/>
          <w:sz w:val="24"/>
          <w:szCs w:val="24"/>
        </w:rPr>
        <w:t xml:space="preserve"> for the Outstanding </w:t>
      </w:r>
      <w:proofErr w:type="spellStart"/>
      <w:r w:rsidRPr="00E45C54">
        <w:rPr>
          <w:rFonts w:eastAsia="Arial" w:cs="Arial"/>
          <w:b/>
          <w:bCs/>
          <w:color w:val="FCAF17"/>
          <w:spacing w:val="-4"/>
          <w:sz w:val="24"/>
          <w:szCs w:val="24"/>
        </w:rPr>
        <w:t>Koorie</w:t>
      </w:r>
      <w:proofErr w:type="spellEnd"/>
      <w:r w:rsidRPr="00E45C54">
        <w:rPr>
          <w:rFonts w:eastAsia="Arial" w:cs="Arial"/>
          <w:b/>
          <w:bCs/>
          <w:color w:val="FCAF17"/>
          <w:spacing w:val="-4"/>
          <w:sz w:val="24"/>
          <w:szCs w:val="24"/>
        </w:rPr>
        <w:t xml:space="preserve"> Education Award, however we do not identify as Aboriginal and/or Torres Strait Islander descent. Are we still eligible to </w:t>
      </w:r>
      <w:r>
        <w:rPr>
          <w:rFonts w:eastAsia="Arial" w:cs="Arial"/>
          <w:b/>
          <w:bCs/>
          <w:color w:val="FCAF17"/>
          <w:spacing w:val="-4"/>
          <w:sz w:val="24"/>
          <w:szCs w:val="24"/>
        </w:rPr>
        <w:t>nominate for the award</w:t>
      </w:r>
      <w:r w:rsidRPr="00E45C54">
        <w:rPr>
          <w:rFonts w:eastAsia="Arial" w:cs="Arial"/>
          <w:b/>
          <w:bCs/>
          <w:color w:val="FCAF17"/>
          <w:spacing w:val="-4"/>
          <w:sz w:val="24"/>
          <w:szCs w:val="24"/>
        </w:rPr>
        <w:t>?</w:t>
      </w:r>
    </w:p>
    <w:p w14:paraId="29602011" w14:textId="77777777" w:rsidR="000E0550" w:rsidRPr="00024C21" w:rsidRDefault="000E0550" w:rsidP="000E0550">
      <w:pPr>
        <w:spacing w:before="120" w:after="160" w:line="240" w:lineRule="auto"/>
        <w:ind w:left="360"/>
        <w:textAlignment w:val="top"/>
        <w:outlineLvl w:val="1"/>
        <w:rPr>
          <w:rFonts w:eastAsia="Times New Roman" w:cs="Arial"/>
          <w:lang w:eastAsia="en-AU"/>
        </w:rPr>
      </w:pPr>
      <w:r w:rsidRPr="00024C21">
        <w:rPr>
          <w:rFonts w:eastAsia="Times New Roman" w:cs="Arial"/>
          <w:lang w:eastAsia="en-AU"/>
        </w:rPr>
        <w:t xml:space="preserve">Yes. The Outstanding </w:t>
      </w:r>
      <w:proofErr w:type="spellStart"/>
      <w:r w:rsidRPr="00024C21">
        <w:rPr>
          <w:rFonts w:eastAsia="Times New Roman" w:cs="Arial"/>
          <w:lang w:eastAsia="en-AU"/>
        </w:rPr>
        <w:t>Koorie</w:t>
      </w:r>
      <w:proofErr w:type="spellEnd"/>
      <w:r w:rsidRPr="00024C21">
        <w:rPr>
          <w:rFonts w:eastAsia="Times New Roman" w:cs="Arial"/>
          <w:lang w:eastAsia="en-AU"/>
        </w:rPr>
        <w:t xml:space="preserve"> Education Award is open to all teams that meet the award criteria.</w:t>
      </w:r>
    </w:p>
    <w:p w14:paraId="67BAFC1F" w14:textId="77777777" w:rsidR="000E0550" w:rsidRPr="00E45C54" w:rsidRDefault="000E0550" w:rsidP="000E0550">
      <w:pPr>
        <w:pStyle w:val="ListParagraph"/>
        <w:numPr>
          <w:ilvl w:val="0"/>
          <w:numId w:val="3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t xml:space="preserve">Can previous VEEA winners </w:t>
      </w:r>
      <w:r>
        <w:rPr>
          <w:rFonts w:eastAsia="Arial" w:cs="Arial"/>
          <w:b/>
          <w:bCs/>
          <w:color w:val="FCAF17"/>
          <w:spacing w:val="-4"/>
          <w:sz w:val="24"/>
          <w:szCs w:val="24"/>
        </w:rPr>
        <w:t>nominate or be nominated</w:t>
      </w:r>
      <w:r w:rsidRPr="00E45C54">
        <w:rPr>
          <w:rFonts w:eastAsia="Arial" w:cs="Arial"/>
          <w:b/>
          <w:bCs/>
          <w:color w:val="FCAF17"/>
          <w:spacing w:val="-4"/>
          <w:sz w:val="24"/>
          <w:szCs w:val="24"/>
        </w:rPr>
        <w:t xml:space="preserve"> for </w:t>
      </w:r>
      <w:r>
        <w:rPr>
          <w:rFonts w:eastAsia="Arial" w:cs="Arial"/>
          <w:b/>
          <w:bCs/>
          <w:color w:val="FCAF17"/>
          <w:spacing w:val="-4"/>
          <w:sz w:val="24"/>
          <w:szCs w:val="24"/>
        </w:rPr>
        <w:t xml:space="preserve">a 2018 </w:t>
      </w:r>
      <w:r w:rsidRPr="00E45C54">
        <w:rPr>
          <w:rFonts w:eastAsia="Arial" w:cs="Arial"/>
          <w:b/>
          <w:bCs/>
          <w:color w:val="FCAF17"/>
          <w:spacing w:val="-4"/>
          <w:sz w:val="24"/>
          <w:szCs w:val="24"/>
        </w:rPr>
        <w:t>VEEA?</w:t>
      </w:r>
    </w:p>
    <w:p w14:paraId="0B672A33" w14:textId="77777777" w:rsidR="000E0550" w:rsidRPr="005D7FBF" w:rsidRDefault="000E0550" w:rsidP="000E0550">
      <w:pPr>
        <w:pStyle w:val="NormalWeb"/>
        <w:spacing w:before="120" w:beforeAutospacing="0" w:after="160" w:afterAutospacing="0"/>
        <w:ind w:left="360"/>
        <w:rPr>
          <w:rFonts w:ascii="Arial" w:hAnsi="Arial" w:cs="Arial"/>
          <w:color w:val="auto"/>
          <w:sz w:val="22"/>
          <w:szCs w:val="22"/>
          <w:lang w:val="en-US"/>
        </w:rPr>
      </w:pPr>
      <w:r w:rsidRPr="005D7FBF">
        <w:rPr>
          <w:rFonts w:ascii="Arial" w:hAnsi="Arial" w:cs="Arial"/>
          <w:color w:val="auto"/>
          <w:sz w:val="22"/>
          <w:szCs w:val="22"/>
          <w:lang w:val="en-US"/>
        </w:rPr>
        <w:t>Previous VEEA winners are ineligible to nominate for the VEEA (in any category) for at least two years after winning. As such, winners from the 2016 and 2017 VEEA are ineligible to nominate or be nominated for the 2018 VEEA.</w:t>
      </w:r>
    </w:p>
    <w:p w14:paraId="0FCAA073" w14:textId="77777777" w:rsidR="000E0550" w:rsidRPr="005D7FBF" w:rsidRDefault="000E0550" w:rsidP="000E0550">
      <w:pPr>
        <w:pStyle w:val="NormalWeb"/>
        <w:spacing w:before="120" w:beforeAutospacing="0" w:after="160" w:afterAutospacing="0"/>
        <w:ind w:left="360"/>
        <w:rPr>
          <w:rFonts w:ascii="Arial" w:hAnsi="Arial" w:cs="Arial"/>
          <w:color w:val="auto"/>
          <w:sz w:val="22"/>
          <w:szCs w:val="22"/>
          <w:lang w:val="en-US"/>
        </w:rPr>
      </w:pPr>
      <w:r w:rsidRPr="005D7FBF">
        <w:rPr>
          <w:rFonts w:ascii="Arial" w:hAnsi="Arial" w:cs="Arial"/>
          <w:color w:val="auto"/>
          <w:sz w:val="22"/>
          <w:szCs w:val="22"/>
          <w:lang w:val="en-US"/>
        </w:rPr>
        <w:t xml:space="preserve">To check eligibility for the 2018 VEEA, please refer to the 2018 VEEA Terms and Conditions </w:t>
      </w:r>
      <w:hyperlink r:id="rId34" w:history="1">
        <w:r w:rsidRPr="005D7FBF">
          <w:rPr>
            <w:rStyle w:val="Hyperlink"/>
            <w:rFonts w:ascii="Arial" w:hAnsi="Arial" w:cs="Arial"/>
            <w:sz w:val="22"/>
            <w:szCs w:val="22"/>
            <w:lang w:val="en-US"/>
          </w:rPr>
          <w:t>education.vic.gov.au/</w:t>
        </w:r>
        <w:proofErr w:type="spellStart"/>
        <w:r w:rsidRPr="005D7FBF">
          <w:rPr>
            <w:rStyle w:val="Hyperlink"/>
            <w:rFonts w:ascii="Arial" w:hAnsi="Arial" w:cs="Arial"/>
            <w:sz w:val="22"/>
            <w:szCs w:val="22"/>
            <w:lang w:val="en-US"/>
          </w:rPr>
          <w:t>veea</w:t>
        </w:r>
        <w:proofErr w:type="spellEnd"/>
      </w:hyperlink>
    </w:p>
    <w:p w14:paraId="6B7A1EE9" w14:textId="77777777" w:rsidR="000E0550" w:rsidRPr="00E45C54" w:rsidRDefault="000E0550" w:rsidP="000E0550">
      <w:pPr>
        <w:pStyle w:val="ListParagraph"/>
        <w:numPr>
          <w:ilvl w:val="0"/>
          <w:numId w:val="39"/>
        </w:numPr>
        <w:spacing w:before="120" w:after="160" w:line="240" w:lineRule="auto"/>
        <w:contextualSpacing w:val="0"/>
        <w:textAlignment w:val="top"/>
        <w:outlineLvl w:val="1"/>
        <w:rPr>
          <w:rFonts w:eastAsia="Arial" w:cs="Arial"/>
          <w:b/>
          <w:bCs/>
          <w:color w:val="FCAF17"/>
          <w:spacing w:val="-4"/>
          <w:sz w:val="24"/>
          <w:szCs w:val="24"/>
        </w:rPr>
      </w:pPr>
      <w:bookmarkStart w:id="39" w:name="H2N10097"/>
      <w:bookmarkEnd w:id="39"/>
      <w:r w:rsidRPr="00E45C54">
        <w:rPr>
          <w:rFonts w:eastAsia="Arial" w:cs="Arial"/>
          <w:b/>
          <w:bCs/>
          <w:color w:val="FCAF17"/>
          <w:spacing w:val="-4"/>
          <w:sz w:val="24"/>
          <w:szCs w:val="24"/>
        </w:rPr>
        <w:t xml:space="preserve">What do judges look for in </w:t>
      </w:r>
      <w:r>
        <w:rPr>
          <w:rFonts w:eastAsia="Arial" w:cs="Arial"/>
          <w:b/>
          <w:bCs/>
          <w:color w:val="FCAF17"/>
          <w:spacing w:val="-4"/>
          <w:sz w:val="24"/>
          <w:szCs w:val="24"/>
        </w:rPr>
        <w:t>a nomination</w:t>
      </w:r>
      <w:r w:rsidRPr="00E45C54">
        <w:rPr>
          <w:rFonts w:eastAsia="Arial" w:cs="Arial"/>
          <w:b/>
          <w:bCs/>
          <w:color w:val="FCAF17"/>
          <w:spacing w:val="-4"/>
          <w:sz w:val="24"/>
          <w:szCs w:val="24"/>
        </w:rPr>
        <w:t>?</w:t>
      </w:r>
    </w:p>
    <w:p w14:paraId="4700C742" w14:textId="77777777" w:rsidR="000E0550" w:rsidRPr="00024C21" w:rsidRDefault="000E0550" w:rsidP="000E0550">
      <w:pPr>
        <w:spacing w:before="120" w:after="160"/>
        <w:ind w:left="360"/>
        <w:textAlignment w:val="top"/>
        <w:rPr>
          <w:rFonts w:eastAsia="Times New Roman" w:cs="Arial"/>
          <w:lang w:eastAsia="en-AU"/>
        </w:rPr>
      </w:pPr>
      <w:r w:rsidRPr="00024C21">
        <w:rPr>
          <w:rFonts w:eastAsia="Times New Roman" w:cs="Arial"/>
          <w:lang w:eastAsia="en-AU"/>
        </w:rPr>
        <w:t xml:space="preserve">The written </w:t>
      </w:r>
      <w:r>
        <w:rPr>
          <w:rFonts w:eastAsia="Times New Roman" w:cs="Arial"/>
          <w:lang w:eastAsia="en-AU"/>
        </w:rPr>
        <w:t>nomination</w:t>
      </w:r>
      <w:r w:rsidRPr="00024C21">
        <w:rPr>
          <w:rFonts w:eastAsia="Times New Roman" w:cs="Arial"/>
          <w:lang w:eastAsia="en-AU"/>
        </w:rPr>
        <w:t xml:space="preserve"> is the main factor in selecting which </w:t>
      </w:r>
      <w:r>
        <w:rPr>
          <w:rFonts w:eastAsia="Times New Roman" w:cs="Arial"/>
          <w:lang w:eastAsia="en-AU"/>
        </w:rPr>
        <w:t>nominees</w:t>
      </w:r>
      <w:r w:rsidRPr="00024C21">
        <w:rPr>
          <w:rFonts w:eastAsia="Times New Roman" w:cs="Arial"/>
          <w:lang w:eastAsia="en-AU"/>
        </w:rPr>
        <w:t xml:space="preserve"> progress to the next stage of the judging process.</w:t>
      </w:r>
    </w:p>
    <w:p w14:paraId="03E8F723" w14:textId="77777777" w:rsidR="000E0550" w:rsidRPr="00024C21" w:rsidRDefault="000E0550" w:rsidP="000E0550">
      <w:pPr>
        <w:spacing w:before="120" w:after="160"/>
        <w:ind w:firstLine="360"/>
        <w:textAlignment w:val="top"/>
        <w:rPr>
          <w:rFonts w:eastAsia="Times New Roman" w:cs="Arial"/>
          <w:lang w:eastAsia="en-AU"/>
        </w:rPr>
      </w:pPr>
      <w:r w:rsidRPr="00024C21">
        <w:rPr>
          <w:rFonts w:eastAsia="Times New Roman" w:cs="Arial"/>
          <w:lang w:eastAsia="en-AU"/>
        </w:rPr>
        <w:t xml:space="preserve">Here are some tips for writing a successful </w:t>
      </w:r>
      <w:r>
        <w:rPr>
          <w:rFonts w:eastAsia="Times New Roman" w:cs="Arial"/>
          <w:lang w:eastAsia="en-AU"/>
        </w:rPr>
        <w:t>nomination</w:t>
      </w:r>
      <w:r w:rsidRPr="00024C21">
        <w:rPr>
          <w:rFonts w:eastAsia="Times New Roman" w:cs="Arial"/>
          <w:lang w:eastAsia="en-AU"/>
        </w:rPr>
        <w:t>:</w:t>
      </w:r>
    </w:p>
    <w:p w14:paraId="1B5DAA1F" w14:textId="77777777" w:rsidR="000E0550" w:rsidRPr="00024C21" w:rsidRDefault="000E0550" w:rsidP="000E0550">
      <w:pPr>
        <w:pStyle w:val="ListParagraph"/>
        <w:numPr>
          <w:ilvl w:val="0"/>
          <w:numId w:val="41"/>
        </w:numPr>
        <w:spacing w:before="120" w:after="160" w:line="240" w:lineRule="auto"/>
        <w:ind w:left="924" w:hanging="357"/>
        <w:contextualSpacing w:val="0"/>
        <w:textAlignment w:val="top"/>
        <w:rPr>
          <w:rFonts w:eastAsia="Times New Roman" w:cs="Arial"/>
          <w:lang w:eastAsia="en-AU"/>
        </w:rPr>
      </w:pPr>
      <w:r w:rsidRPr="00024C21">
        <w:rPr>
          <w:rFonts w:eastAsia="Times New Roman" w:cs="Arial"/>
          <w:lang w:eastAsia="en-AU"/>
        </w:rPr>
        <w:lastRenderedPageBreak/>
        <w:t xml:space="preserve">The </w:t>
      </w:r>
      <w:r>
        <w:rPr>
          <w:rFonts w:eastAsia="Times New Roman" w:cs="Arial"/>
          <w:lang w:eastAsia="en-AU"/>
        </w:rPr>
        <w:t>nomination</w:t>
      </w:r>
      <w:r w:rsidRPr="00024C21">
        <w:rPr>
          <w:rFonts w:eastAsia="Times New Roman" w:cs="Arial"/>
          <w:lang w:eastAsia="en-AU"/>
        </w:rPr>
        <w:t xml:space="preserve"> must address each selection criteria for the award category you are </w:t>
      </w:r>
      <w:r>
        <w:rPr>
          <w:rFonts w:eastAsia="Times New Roman" w:cs="Arial"/>
          <w:lang w:eastAsia="en-AU"/>
        </w:rPr>
        <w:t>nominating</w:t>
      </w:r>
      <w:r w:rsidRPr="00024C21">
        <w:rPr>
          <w:rFonts w:eastAsia="Times New Roman" w:cs="Arial"/>
          <w:lang w:eastAsia="en-AU"/>
        </w:rPr>
        <w:t xml:space="preserve"> for. Nominators and </w:t>
      </w:r>
      <w:r>
        <w:rPr>
          <w:rFonts w:eastAsia="Times New Roman" w:cs="Arial"/>
          <w:lang w:eastAsia="en-AU"/>
        </w:rPr>
        <w:t>nominees</w:t>
      </w:r>
      <w:r w:rsidRPr="00024C21">
        <w:rPr>
          <w:rFonts w:eastAsia="Times New Roman" w:cs="Arial"/>
          <w:lang w:eastAsia="en-AU"/>
        </w:rPr>
        <w:t xml:space="preserve"> must read and address the criteria and take into account the considerations outlined. Judging panels consider all criteria equally when selecting the finalists and winners.</w:t>
      </w:r>
    </w:p>
    <w:p w14:paraId="735427C6" w14:textId="77777777" w:rsidR="000E0550" w:rsidRPr="00024C21" w:rsidRDefault="000E0550" w:rsidP="000E0550">
      <w:pPr>
        <w:pStyle w:val="ListParagraph"/>
        <w:numPr>
          <w:ilvl w:val="0"/>
          <w:numId w:val="41"/>
        </w:numPr>
        <w:spacing w:before="120" w:after="160" w:line="240" w:lineRule="auto"/>
        <w:ind w:left="924" w:hanging="357"/>
        <w:contextualSpacing w:val="0"/>
        <w:textAlignment w:val="top"/>
        <w:rPr>
          <w:rFonts w:eastAsia="Times New Roman" w:cs="Arial"/>
          <w:lang w:eastAsia="en-AU"/>
        </w:rPr>
      </w:pPr>
      <w:r w:rsidRPr="00024C21">
        <w:rPr>
          <w:rFonts w:eastAsia="Times New Roman" w:cs="Arial"/>
          <w:lang w:eastAsia="en-AU"/>
        </w:rPr>
        <w:t xml:space="preserve">It should be clear from the </w:t>
      </w:r>
      <w:r>
        <w:rPr>
          <w:rFonts w:eastAsia="Times New Roman" w:cs="Arial"/>
          <w:lang w:eastAsia="en-AU"/>
        </w:rPr>
        <w:t xml:space="preserve">nomination, </w:t>
      </w:r>
      <w:r w:rsidRPr="00024C21">
        <w:rPr>
          <w:rFonts w:eastAsia="Times New Roman" w:cs="Arial"/>
          <w:lang w:eastAsia="en-AU"/>
        </w:rPr>
        <w:t>what makes the</w:t>
      </w:r>
      <w:r>
        <w:rPr>
          <w:rFonts w:eastAsia="Times New Roman" w:cs="Arial"/>
          <w:lang w:eastAsia="en-AU"/>
        </w:rPr>
        <w:t xml:space="preserve"> nominee</w:t>
      </w:r>
      <w:r w:rsidRPr="00024C21">
        <w:rPr>
          <w:rFonts w:eastAsia="Times New Roman" w:cs="Arial"/>
          <w:lang w:eastAsia="en-AU"/>
        </w:rPr>
        <w:t xml:space="preserve"> stand out against other </w:t>
      </w:r>
      <w:r>
        <w:rPr>
          <w:rFonts w:eastAsia="Times New Roman" w:cs="Arial"/>
          <w:lang w:eastAsia="en-AU"/>
        </w:rPr>
        <w:t>nominees</w:t>
      </w:r>
      <w:r w:rsidRPr="00024C21">
        <w:rPr>
          <w:rFonts w:eastAsia="Times New Roman" w:cs="Arial"/>
          <w:lang w:eastAsia="en-AU"/>
        </w:rPr>
        <w:t xml:space="preserve">. It may be helpful to think of the </w:t>
      </w:r>
      <w:r>
        <w:rPr>
          <w:rFonts w:eastAsia="Times New Roman" w:cs="Arial"/>
          <w:lang w:eastAsia="en-AU"/>
        </w:rPr>
        <w:t>nomination</w:t>
      </w:r>
      <w:r w:rsidRPr="00024C21">
        <w:rPr>
          <w:rFonts w:eastAsia="Times New Roman" w:cs="Arial"/>
          <w:lang w:eastAsia="en-AU"/>
        </w:rPr>
        <w:t xml:space="preserve"> as an application for that highly-prized position or business contract.</w:t>
      </w:r>
    </w:p>
    <w:p w14:paraId="7E86BFD3" w14:textId="77777777" w:rsidR="000E0550" w:rsidRPr="00024C21" w:rsidRDefault="000E0550" w:rsidP="000E0550">
      <w:pPr>
        <w:pStyle w:val="ListParagraph"/>
        <w:numPr>
          <w:ilvl w:val="0"/>
          <w:numId w:val="41"/>
        </w:numPr>
        <w:spacing w:before="120" w:after="160" w:line="240" w:lineRule="auto"/>
        <w:ind w:left="924" w:hanging="357"/>
        <w:contextualSpacing w:val="0"/>
        <w:textAlignment w:val="top"/>
        <w:rPr>
          <w:rFonts w:eastAsia="Times New Roman" w:cs="Arial"/>
          <w:lang w:eastAsia="en-AU"/>
        </w:rPr>
      </w:pPr>
      <w:r>
        <w:rPr>
          <w:rFonts w:eastAsia="Times New Roman" w:cs="Arial"/>
          <w:lang w:eastAsia="en-AU"/>
        </w:rPr>
        <w:t>Nominees</w:t>
      </w:r>
      <w:r w:rsidRPr="00024C21">
        <w:rPr>
          <w:rFonts w:eastAsia="Times New Roman" w:cs="Arial"/>
          <w:lang w:eastAsia="en-AU"/>
        </w:rPr>
        <w:t xml:space="preserve"> and nominators should be quite specific about the </w:t>
      </w:r>
      <w:r>
        <w:rPr>
          <w:rFonts w:eastAsia="Times New Roman" w:cs="Arial"/>
          <w:lang w:eastAsia="en-AU"/>
        </w:rPr>
        <w:t>nominee’s</w:t>
      </w:r>
      <w:r w:rsidRPr="00024C21">
        <w:rPr>
          <w:rFonts w:eastAsia="Times New Roman" w:cs="Arial"/>
          <w:lang w:eastAsia="en-AU"/>
        </w:rPr>
        <w:t xml:space="preserve"> strengths and use concrete examples. General statements such as 'I am a good team member', 'I have an understanding of industry trends' or 'training is fundamental to the success of our business' must be supported with clear evidence and practical examples.</w:t>
      </w:r>
    </w:p>
    <w:p w14:paraId="127A0D3F" w14:textId="77777777" w:rsidR="000E0550" w:rsidRPr="00024C21" w:rsidRDefault="000E0550" w:rsidP="000E0550">
      <w:pPr>
        <w:pStyle w:val="ListParagraph"/>
        <w:numPr>
          <w:ilvl w:val="0"/>
          <w:numId w:val="41"/>
        </w:numPr>
        <w:spacing w:before="120" w:after="160" w:line="240" w:lineRule="auto"/>
        <w:ind w:left="924" w:hanging="357"/>
        <w:contextualSpacing w:val="0"/>
        <w:textAlignment w:val="top"/>
        <w:rPr>
          <w:rFonts w:eastAsia="Times New Roman" w:cs="Arial"/>
          <w:lang w:eastAsia="en-AU"/>
        </w:rPr>
      </w:pPr>
      <w:r w:rsidRPr="00024C21">
        <w:rPr>
          <w:rFonts w:eastAsia="Times New Roman" w:cs="Arial"/>
          <w:lang w:eastAsia="en-AU"/>
        </w:rPr>
        <w:t>Dot points can be used but they will be counted towards your overall word count.</w:t>
      </w:r>
    </w:p>
    <w:p w14:paraId="6F5AECA5" w14:textId="77777777" w:rsidR="000E0550" w:rsidRPr="00024C21" w:rsidRDefault="000E0550" w:rsidP="000E0550">
      <w:pPr>
        <w:pStyle w:val="ListParagraph"/>
        <w:numPr>
          <w:ilvl w:val="0"/>
          <w:numId w:val="41"/>
        </w:numPr>
        <w:spacing w:before="120" w:after="160" w:line="240" w:lineRule="auto"/>
        <w:ind w:left="924" w:hanging="357"/>
        <w:contextualSpacing w:val="0"/>
        <w:textAlignment w:val="top"/>
        <w:rPr>
          <w:rFonts w:eastAsia="Times New Roman" w:cs="Arial"/>
          <w:lang w:eastAsia="en-AU"/>
        </w:rPr>
      </w:pPr>
      <w:r w:rsidRPr="00024C21">
        <w:rPr>
          <w:rFonts w:eastAsia="Times New Roman" w:cs="Arial"/>
          <w:lang w:eastAsia="en-AU"/>
        </w:rPr>
        <w:t>Each answer must be within the 400 word limit.</w:t>
      </w:r>
    </w:p>
    <w:p w14:paraId="0E357014" w14:textId="77777777" w:rsidR="000E0550" w:rsidRPr="00E45C54" w:rsidRDefault="000E0550" w:rsidP="000E0550">
      <w:pPr>
        <w:pStyle w:val="ListParagraph"/>
        <w:numPr>
          <w:ilvl w:val="0"/>
          <w:numId w:val="39"/>
        </w:numPr>
        <w:spacing w:before="120" w:after="160" w:line="240" w:lineRule="auto"/>
        <w:contextualSpacing w:val="0"/>
        <w:textAlignment w:val="top"/>
        <w:outlineLvl w:val="1"/>
        <w:rPr>
          <w:rFonts w:eastAsia="Arial" w:cs="Arial"/>
          <w:b/>
          <w:bCs/>
          <w:color w:val="FCAF17"/>
          <w:spacing w:val="-4"/>
          <w:sz w:val="24"/>
          <w:szCs w:val="24"/>
        </w:rPr>
      </w:pPr>
      <w:bookmarkStart w:id="40" w:name="H2N100C4"/>
      <w:bookmarkStart w:id="41" w:name="H2N100E6"/>
      <w:bookmarkStart w:id="42" w:name="H2N1010E"/>
      <w:bookmarkStart w:id="43" w:name="H2N10129"/>
      <w:bookmarkEnd w:id="40"/>
      <w:bookmarkEnd w:id="41"/>
      <w:bookmarkEnd w:id="42"/>
      <w:bookmarkEnd w:id="43"/>
      <w:r w:rsidRPr="00E45C54">
        <w:rPr>
          <w:rFonts w:eastAsia="Arial" w:cs="Arial"/>
          <w:b/>
          <w:bCs/>
          <w:color w:val="FCAF17"/>
          <w:spacing w:val="-4"/>
          <w:sz w:val="24"/>
          <w:szCs w:val="24"/>
        </w:rPr>
        <w:t xml:space="preserve">Can I </w:t>
      </w:r>
      <w:r>
        <w:rPr>
          <w:rFonts w:eastAsia="Arial" w:cs="Arial"/>
          <w:b/>
          <w:bCs/>
          <w:color w:val="FCAF17"/>
          <w:spacing w:val="-4"/>
          <w:sz w:val="24"/>
          <w:szCs w:val="24"/>
        </w:rPr>
        <w:t>nominate</w:t>
      </w:r>
      <w:r w:rsidRPr="00E45C54">
        <w:rPr>
          <w:rFonts w:eastAsia="Arial" w:cs="Arial"/>
          <w:b/>
          <w:bCs/>
          <w:color w:val="FCAF17"/>
          <w:spacing w:val="-4"/>
          <w:sz w:val="24"/>
          <w:szCs w:val="24"/>
        </w:rPr>
        <w:t xml:space="preserve"> for the Lindsay Thompson Award for Excellence in Education?</w:t>
      </w:r>
    </w:p>
    <w:p w14:paraId="331965BD" w14:textId="77777777" w:rsidR="000E0550" w:rsidRPr="00024C21" w:rsidRDefault="000E0550" w:rsidP="000E0550">
      <w:pPr>
        <w:spacing w:before="120" w:after="160"/>
        <w:ind w:left="360"/>
        <w:textAlignment w:val="top"/>
        <w:outlineLvl w:val="1"/>
        <w:rPr>
          <w:rFonts w:eastAsia="Times New Roman" w:cs="Arial"/>
          <w:lang w:eastAsia="en-AU"/>
        </w:rPr>
      </w:pPr>
      <w:r w:rsidRPr="00024C21">
        <w:rPr>
          <w:rFonts w:eastAsia="Times New Roman" w:cs="Arial"/>
          <w:lang w:eastAsia="en-AU"/>
        </w:rPr>
        <w:t>No. The Lindsay Thompson Award for Excellence in Education is a closed category. The winner of each open categor</w:t>
      </w:r>
      <w:r>
        <w:rPr>
          <w:rFonts w:eastAsia="Times New Roman" w:cs="Arial"/>
          <w:lang w:eastAsia="en-AU"/>
        </w:rPr>
        <w:t>y</w:t>
      </w:r>
      <w:r w:rsidRPr="00024C21">
        <w:rPr>
          <w:rFonts w:eastAsia="Times New Roman" w:cs="Arial"/>
          <w:lang w:eastAsia="en-AU"/>
        </w:rPr>
        <w:t xml:space="preserve"> will be considered for the Lindsay Thompson Award for Excellence in Education, </w:t>
      </w:r>
      <w:r>
        <w:rPr>
          <w:rFonts w:eastAsia="Times New Roman" w:cs="Arial"/>
          <w:lang w:eastAsia="en-AU"/>
        </w:rPr>
        <w:t xml:space="preserve">which is </w:t>
      </w:r>
      <w:r w:rsidRPr="00024C21">
        <w:rPr>
          <w:rFonts w:eastAsia="Times New Roman" w:cs="Arial"/>
          <w:lang w:eastAsia="en-AU"/>
        </w:rPr>
        <w:t xml:space="preserve">decided by the </w:t>
      </w:r>
      <w:r>
        <w:rPr>
          <w:rFonts w:eastAsia="Times New Roman" w:cs="Arial"/>
          <w:lang w:eastAsia="en-AU"/>
        </w:rPr>
        <w:t>2018</w:t>
      </w:r>
      <w:r w:rsidRPr="00024C21">
        <w:rPr>
          <w:rFonts w:eastAsia="Times New Roman" w:cs="Arial"/>
          <w:lang w:eastAsia="en-AU"/>
        </w:rPr>
        <w:t xml:space="preserve"> VEEA Judging Panel.</w:t>
      </w:r>
    </w:p>
    <w:p w14:paraId="7060DF85" w14:textId="77777777" w:rsidR="000E0550" w:rsidRPr="00E45C54" w:rsidRDefault="000E0550" w:rsidP="000E0550">
      <w:pPr>
        <w:pStyle w:val="ListParagraph"/>
        <w:numPr>
          <w:ilvl w:val="0"/>
          <w:numId w:val="39"/>
        </w:numPr>
        <w:spacing w:before="120" w:after="160" w:line="240" w:lineRule="auto"/>
        <w:contextualSpacing w:val="0"/>
        <w:textAlignment w:val="top"/>
        <w:outlineLvl w:val="1"/>
        <w:rPr>
          <w:rFonts w:eastAsia="Arial" w:cs="Arial"/>
          <w:b/>
          <w:bCs/>
          <w:color w:val="FCAF17"/>
          <w:spacing w:val="-4"/>
          <w:sz w:val="24"/>
          <w:szCs w:val="24"/>
        </w:rPr>
      </w:pPr>
      <w:bookmarkStart w:id="44" w:name="H2N10178"/>
      <w:bookmarkStart w:id="45" w:name="H2N1018A"/>
      <w:bookmarkEnd w:id="44"/>
      <w:bookmarkEnd w:id="45"/>
      <w:r w:rsidRPr="00E45C54">
        <w:rPr>
          <w:rFonts w:eastAsia="Arial" w:cs="Arial"/>
          <w:b/>
          <w:bCs/>
          <w:color w:val="FCAF17"/>
          <w:spacing w:val="-4"/>
          <w:sz w:val="24"/>
          <w:szCs w:val="24"/>
        </w:rPr>
        <w:t xml:space="preserve">Why is there no Early Childhood Teacher of the Year category in the </w:t>
      </w:r>
      <w:r>
        <w:rPr>
          <w:rFonts w:eastAsia="Arial" w:cs="Arial"/>
          <w:b/>
          <w:bCs/>
          <w:color w:val="FCAF17"/>
          <w:spacing w:val="-4"/>
          <w:sz w:val="24"/>
          <w:szCs w:val="24"/>
        </w:rPr>
        <w:t>2018</w:t>
      </w:r>
      <w:r w:rsidRPr="00E45C54">
        <w:rPr>
          <w:rFonts w:eastAsia="Arial" w:cs="Arial"/>
          <w:b/>
          <w:bCs/>
          <w:color w:val="FCAF17"/>
          <w:spacing w:val="-4"/>
          <w:sz w:val="24"/>
          <w:szCs w:val="24"/>
        </w:rPr>
        <w:t xml:space="preserve"> VEEA?</w:t>
      </w:r>
    </w:p>
    <w:p w14:paraId="4F6BE5AE" w14:textId="77777777" w:rsidR="000E0550" w:rsidRPr="00024C21" w:rsidRDefault="000E0550" w:rsidP="000E0550">
      <w:pPr>
        <w:spacing w:before="120" w:after="160" w:line="240" w:lineRule="auto"/>
        <w:ind w:left="360"/>
        <w:textAlignment w:val="top"/>
        <w:outlineLvl w:val="1"/>
        <w:rPr>
          <w:rFonts w:cs="Arial"/>
        </w:rPr>
      </w:pPr>
      <w:r w:rsidRPr="00024C21">
        <w:rPr>
          <w:rFonts w:eastAsia="Times New Roman" w:cs="Arial"/>
          <w:lang w:eastAsia="en-AU"/>
        </w:rPr>
        <w:t xml:space="preserve">Following extensive consultation in 2015, stakeholder feedback </w:t>
      </w:r>
      <w:proofErr w:type="spellStart"/>
      <w:r w:rsidRPr="00024C21">
        <w:rPr>
          <w:rFonts w:eastAsia="Times New Roman" w:cs="Arial"/>
          <w:lang w:eastAsia="en-AU"/>
        </w:rPr>
        <w:t>favored</w:t>
      </w:r>
      <w:proofErr w:type="spellEnd"/>
      <w:r w:rsidRPr="00024C21">
        <w:rPr>
          <w:rFonts w:eastAsia="Times New Roman" w:cs="Arial"/>
          <w:lang w:eastAsia="en-AU"/>
        </w:rPr>
        <w:t xml:space="preserve"> reallocating the Early Childhood Teacher of the Year Award to the Early Years Awards Program. For more information on the Early Years Awards Program, please see</w:t>
      </w:r>
      <w:r>
        <w:rPr>
          <w:rFonts w:eastAsia="Times New Roman" w:cs="Arial"/>
          <w:lang w:eastAsia="en-AU"/>
        </w:rPr>
        <w:t xml:space="preserve">: </w:t>
      </w:r>
      <w:hyperlink r:id="rId35" w:history="1">
        <w:r w:rsidRPr="00E45C54">
          <w:rPr>
            <w:rStyle w:val="Hyperlink"/>
            <w:rFonts w:eastAsia="Times New Roman" w:cs="Arial"/>
            <w:lang w:eastAsia="en-AU"/>
          </w:rPr>
          <w:t>education.vic.gov.au/</w:t>
        </w:r>
        <w:proofErr w:type="spellStart"/>
        <w:r w:rsidRPr="00E45C54">
          <w:rPr>
            <w:rStyle w:val="Hyperlink"/>
            <w:rFonts w:eastAsia="Times New Roman" w:cs="Arial"/>
            <w:lang w:eastAsia="en-AU"/>
          </w:rPr>
          <w:t>earlyyears</w:t>
        </w:r>
        <w:proofErr w:type="spellEnd"/>
      </w:hyperlink>
    </w:p>
    <w:p w14:paraId="7957217E" w14:textId="77777777" w:rsidR="000E0550" w:rsidRPr="00E45C54" w:rsidRDefault="000E0550" w:rsidP="000E0550">
      <w:pPr>
        <w:pStyle w:val="ListParagraph"/>
        <w:numPr>
          <w:ilvl w:val="0"/>
          <w:numId w:val="3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t xml:space="preserve">If I </w:t>
      </w:r>
      <w:r>
        <w:rPr>
          <w:rFonts w:eastAsia="Arial" w:cs="Arial"/>
          <w:b/>
          <w:bCs/>
          <w:color w:val="FCAF17"/>
          <w:spacing w:val="-4"/>
          <w:sz w:val="24"/>
          <w:szCs w:val="24"/>
        </w:rPr>
        <w:t xml:space="preserve">win and receive a professional learning grant, </w:t>
      </w:r>
      <w:r w:rsidRPr="00E45C54">
        <w:rPr>
          <w:rFonts w:eastAsia="Arial" w:cs="Arial"/>
          <w:b/>
          <w:bCs/>
          <w:color w:val="FCAF17"/>
          <w:spacing w:val="-4"/>
          <w:sz w:val="24"/>
          <w:szCs w:val="24"/>
        </w:rPr>
        <w:t>is there a time limit on how long I have to use the money?</w:t>
      </w:r>
    </w:p>
    <w:p w14:paraId="1EACE473" w14:textId="77777777" w:rsidR="000E0550" w:rsidRPr="00024C21" w:rsidRDefault="000E0550" w:rsidP="000E0550">
      <w:pPr>
        <w:spacing w:before="120" w:after="160" w:line="240" w:lineRule="auto"/>
        <w:ind w:left="360"/>
        <w:rPr>
          <w:rFonts w:cs="Arial"/>
        </w:rPr>
      </w:pPr>
      <w:r w:rsidRPr="00024C21">
        <w:rPr>
          <w:rFonts w:cs="Arial"/>
        </w:rPr>
        <w:t xml:space="preserve">Yes. Award recipients who do not spend their </w:t>
      </w:r>
      <w:r>
        <w:rPr>
          <w:rFonts w:cs="Arial"/>
        </w:rPr>
        <w:t xml:space="preserve">professional learning </w:t>
      </w:r>
      <w:r w:rsidRPr="00024C21">
        <w:rPr>
          <w:rFonts w:cs="Arial"/>
        </w:rPr>
        <w:t xml:space="preserve">grant </w:t>
      </w:r>
      <w:r>
        <w:rPr>
          <w:rFonts w:cs="Arial"/>
        </w:rPr>
        <w:t>amount prior to 31 December 2019</w:t>
      </w:r>
      <w:r w:rsidRPr="00024C21">
        <w:rPr>
          <w:rFonts w:cs="Arial"/>
        </w:rPr>
        <w:t>,</w:t>
      </w:r>
      <w:r>
        <w:rPr>
          <w:rFonts w:cs="Arial"/>
        </w:rPr>
        <w:t xml:space="preserve"> will </w:t>
      </w:r>
      <w:r w:rsidRPr="00024C21">
        <w:rPr>
          <w:rFonts w:cs="Arial"/>
        </w:rPr>
        <w:t>forfeit the</w:t>
      </w:r>
      <w:r>
        <w:rPr>
          <w:rFonts w:cs="Arial"/>
        </w:rPr>
        <w:t>ir grant.</w:t>
      </w:r>
      <w:r w:rsidRPr="00024C21">
        <w:rPr>
          <w:rFonts w:cs="Arial"/>
        </w:rPr>
        <w:t xml:space="preserve"> </w:t>
      </w:r>
    </w:p>
    <w:p w14:paraId="69C4C50D" w14:textId="77777777" w:rsidR="000E0550" w:rsidRPr="00024C21" w:rsidRDefault="000E0550" w:rsidP="000E0550">
      <w:pPr>
        <w:ind w:left="360"/>
        <w:rPr>
          <w:rFonts w:cs="Arial"/>
        </w:rPr>
      </w:pPr>
      <w:r w:rsidRPr="00024C21">
        <w:rPr>
          <w:rFonts w:cs="Arial"/>
        </w:rPr>
        <w:t>Award recipients who only spend part of their grant amount prior to 31 December 201</w:t>
      </w:r>
      <w:r>
        <w:rPr>
          <w:rFonts w:cs="Arial"/>
        </w:rPr>
        <w:t>9</w:t>
      </w:r>
      <w:r w:rsidRPr="00024C21">
        <w:rPr>
          <w:rFonts w:cs="Arial"/>
        </w:rPr>
        <w:t xml:space="preserve"> forfeit the remainder of the</w:t>
      </w:r>
      <w:r>
        <w:rPr>
          <w:rFonts w:cs="Arial"/>
        </w:rPr>
        <w:t>ir</w:t>
      </w:r>
      <w:r w:rsidRPr="00024C21">
        <w:rPr>
          <w:rFonts w:cs="Arial"/>
        </w:rPr>
        <w:t xml:space="preserve"> professional learning grant. </w:t>
      </w:r>
    </w:p>
    <w:p w14:paraId="3CC8632F" w14:textId="77777777" w:rsidR="000E0550" w:rsidRDefault="000E0550" w:rsidP="000E0550">
      <w:pPr>
        <w:ind w:left="360"/>
        <w:rPr>
          <w:rFonts w:cs="Arial"/>
        </w:rPr>
      </w:pPr>
      <w:r w:rsidRPr="00027D25">
        <w:rPr>
          <w:rFonts w:cs="Arial"/>
        </w:rPr>
        <w:t xml:space="preserve">Prior to receiving their grant, all VEEA winners will be required to sign a Memorandum </w:t>
      </w:r>
      <w:r w:rsidRPr="00024C21">
        <w:rPr>
          <w:rFonts w:cs="Arial"/>
        </w:rPr>
        <w:t xml:space="preserve">of </w:t>
      </w:r>
      <w:r>
        <w:rPr>
          <w:rFonts w:cs="Arial"/>
        </w:rPr>
        <w:t>U</w:t>
      </w:r>
      <w:r w:rsidRPr="00027D25">
        <w:rPr>
          <w:rFonts w:cs="Arial"/>
        </w:rPr>
        <w:t xml:space="preserve">nderstanding with the Department of Education and Training, and use their grant </w:t>
      </w:r>
      <w:r w:rsidRPr="00024C21">
        <w:rPr>
          <w:rFonts w:cs="Arial"/>
        </w:rPr>
        <w:t>in accordance with an addition</w:t>
      </w:r>
      <w:r>
        <w:rPr>
          <w:rFonts w:cs="Arial"/>
        </w:rPr>
        <w:t>al set of Terms and Conditions.</w:t>
      </w:r>
    </w:p>
    <w:p w14:paraId="694A58BC" w14:textId="77777777" w:rsidR="000E0550" w:rsidRPr="00E45C54" w:rsidRDefault="000E0550" w:rsidP="000E0550">
      <w:pPr>
        <w:pStyle w:val="ListParagraph"/>
        <w:numPr>
          <w:ilvl w:val="0"/>
          <w:numId w:val="39"/>
        </w:numPr>
        <w:spacing w:before="120" w:after="160" w:line="240" w:lineRule="auto"/>
        <w:contextualSpacing w:val="0"/>
        <w:textAlignment w:val="top"/>
        <w:outlineLvl w:val="1"/>
        <w:rPr>
          <w:rFonts w:eastAsia="Arial" w:cs="Arial"/>
          <w:b/>
          <w:bCs/>
          <w:color w:val="FCAF17"/>
          <w:spacing w:val="-4"/>
          <w:sz w:val="24"/>
          <w:szCs w:val="24"/>
        </w:rPr>
      </w:pPr>
      <w:r w:rsidRPr="00E45C54">
        <w:rPr>
          <w:rFonts w:eastAsia="Arial" w:cs="Arial"/>
          <w:b/>
          <w:bCs/>
          <w:color w:val="FCAF17"/>
          <w:spacing w:val="-4"/>
          <w:sz w:val="24"/>
          <w:szCs w:val="24"/>
        </w:rPr>
        <w:t xml:space="preserve">Can I submit a late </w:t>
      </w:r>
      <w:r>
        <w:rPr>
          <w:rFonts w:eastAsia="Arial" w:cs="Arial"/>
          <w:b/>
          <w:bCs/>
          <w:color w:val="FCAF17"/>
          <w:spacing w:val="-4"/>
          <w:sz w:val="24"/>
          <w:szCs w:val="24"/>
        </w:rPr>
        <w:t>nomination</w:t>
      </w:r>
      <w:r w:rsidRPr="00E45C54">
        <w:rPr>
          <w:rFonts w:eastAsia="Arial" w:cs="Arial"/>
          <w:b/>
          <w:bCs/>
          <w:color w:val="FCAF17"/>
          <w:spacing w:val="-4"/>
          <w:sz w:val="24"/>
          <w:szCs w:val="24"/>
        </w:rPr>
        <w:t>?</w:t>
      </w:r>
    </w:p>
    <w:p w14:paraId="643B0E9E" w14:textId="77777777" w:rsidR="000E0550" w:rsidRPr="00024C21" w:rsidRDefault="000E0550" w:rsidP="000E0550">
      <w:pPr>
        <w:spacing w:before="120" w:after="160" w:line="240" w:lineRule="auto"/>
        <w:ind w:left="360"/>
        <w:rPr>
          <w:rFonts w:cs="Arial"/>
        </w:rPr>
      </w:pPr>
      <w:r w:rsidRPr="00024C21">
        <w:rPr>
          <w:rFonts w:cs="Arial"/>
        </w:rPr>
        <w:t>No. The</w:t>
      </w:r>
      <w:r>
        <w:rPr>
          <w:rFonts w:cs="Arial"/>
        </w:rPr>
        <w:t xml:space="preserve"> VEEA </w:t>
      </w:r>
      <w:r w:rsidRPr="00024C21">
        <w:rPr>
          <w:rFonts w:cs="Arial"/>
        </w:rPr>
        <w:t>online</w:t>
      </w:r>
      <w:r>
        <w:rPr>
          <w:rFonts w:cs="Arial"/>
        </w:rPr>
        <w:t xml:space="preserve"> platform</w:t>
      </w:r>
      <w:r w:rsidRPr="00024C21">
        <w:rPr>
          <w:rFonts w:cs="Arial"/>
        </w:rPr>
        <w:t xml:space="preserve"> will close for </w:t>
      </w:r>
      <w:r>
        <w:rPr>
          <w:rFonts w:cs="Arial"/>
        </w:rPr>
        <w:t>nominations</w:t>
      </w:r>
      <w:r w:rsidRPr="00024C21">
        <w:rPr>
          <w:rFonts w:cs="Arial"/>
        </w:rPr>
        <w:t xml:space="preserve"> at 11:59pm on Sunday 2</w:t>
      </w:r>
      <w:r>
        <w:rPr>
          <w:rFonts w:cs="Arial"/>
        </w:rPr>
        <w:t>4</w:t>
      </w:r>
      <w:r w:rsidRPr="00024C21">
        <w:rPr>
          <w:rFonts w:cs="Arial"/>
        </w:rPr>
        <w:t xml:space="preserve"> June </w:t>
      </w:r>
      <w:r>
        <w:rPr>
          <w:rFonts w:cs="Arial"/>
        </w:rPr>
        <w:t>2018</w:t>
      </w:r>
      <w:r w:rsidRPr="00BF54DA">
        <w:rPr>
          <w:rFonts w:cs="Arial"/>
        </w:rPr>
        <w:t xml:space="preserve">. No late </w:t>
      </w:r>
      <w:r>
        <w:rPr>
          <w:rFonts w:cs="Arial"/>
        </w:rPr>
        <w:t>nominations w</w:t>
      </w:r>
      <w:r w:rsidRPr="00027D25">
        <w:rPr>
          <w:rFonts w:cs="Arial"/>
        </w:rPr>
        <w:t>ill be accepted via any other means.</w:t>
      </w:r>
    </w:p>
    <w:p w14:paraId="48ACB9EF" w14:textId="77777777" w:rsidR="000E0550" w:rsidRPr="00024C21" w:rsidRDefault="000E0550" w:rsidP="000E0550">
      <w:pPr>
        <w:spacing w:before="120" w:after="160" w:line="240" w:lineRule="auto"/>
        <w:ind w:left="360"/>
        <w:rPr>
          <w:rFonts w:cs="Arial"/>
        </w:rPr>
      </w:pPr>
      <w:r w:rsidRPr="00024C21">
        <w:rPr>
          <w:rFonts w:cs="Arial"/>
        </w:rPr>
        <w:t xml:space="preserve">If you have further queries about the </w:t>
      </w:r>
      <w:r>
        <w:rPr>
          <w:rFonts w:cs="Arial"/>
        </w:rPr>
        <w:t>2018</w:t>
      </w:r>
      <w:r w:rsidRPr="00024C21">
        <w:rPr>
          <w:rFonts w:cs="Arial"/>
        </w:rPr>
        <w:t xml:space="preserve"> VEEA, please contact the VEEA team via email: </w:t>
      </w:r>
      <w:hyperlink r:id="rId36" w:history="1">
        <w:r>
          <w:rPr>
            <w:rStyle w:val="Hyperlink"/>
            <w:rFonts w:cs="Arial"/>
          </w:rPr>
          <w:t>excellence.awards@edumail.vic.gov.au</w:t>
        </w:r>
      </w:hyperlink>
    </w:p>
    <w:p w14:paraId="35B4384E" w14:textId="77777777" w:rsidR="0021660C" w:rsidRPr="00C107A1" w:rsidRDefault="0021660C" w:rsidP="00C107A1">
      <w:pPr>
        <w:pStyle w:val="Heading2"/>
      </w:pPr>
      <w:bookmarkStart w:id="46" w:name="_Toc422929219"/>
      <w:bookmarkStart w:id="47" w:name="_Toc450641466"/>
      <w:r w:rsidRPr="00C107A1">
        <w:t>For more information</w:t>
      </w:r>
      <w:bookmarkEnd w:id="46"/>
      <w:bookmarkEnd w:id="47"/>
    </w:p>
    <w:p w14:paraId="35B4384F" w14:textId="5BD22163" w:rsidR="0021660C" w:rsidRPr="00B92635" w:rsidRDefault="004C3E25" w:rsidP="0021660C">
      <w:hyperlink r:id="rId37" w:history="1">
        <w:r w:rsidR="000046BB" w:rsidRPr="000046BB">
          <w:rPr>
            <w:rStyle w:val="Hyperlink"/>
            <w:b/>
          </w:rPr>
          <w:t>VEEA website</w:t>
        </w:r>
      </w:hyperlink>
    </w:p>
    <w:p w14:paraId="35B43850" w14:textId="6BD4F079" w:rsidR="0021660C" w:rsidRPr="0021660C" w:rsidRDefault="0021660C" w:rsidP="0021660C">
      <w:pPr>
        <w:rPr>
          <w:b/>
        </w:rPr>
      </w:pPr>
      <w:r w:rsidRPr="0021660C">
        <w:rPr>
          <w:b/>
        </w:rPr>
        <w:t xml:space="preserve">Email: </w:t>
      </w:r>
      <w:hyperlink r:id="rId38" w:history="1">
        <w:r w:rsidR="00A05B26" w:rsidRPr="006F03DB">
          <w:rPr>
            <w:rStyle w:val="Hyperlink"/>
          </w:rPr>
          <w:t>excellence.awards@edumail.vic.gov.au</w:t>
        </w:r>
      </w:hyperlink>
    </w:p>
    <w:sectPr w:rsidR="0021660C" w:rsidRPr="0021660C" w:rsidSect="00C107A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F912C" w14:textId="77777777" w:rsidR="004C3E25" w:rsidRDefault="004C3E25" w:rsidP="00867BF2">
      <w:pPr>
        <w:spacing w:after="0" w:line="240" w:lineRule="auto"/>
      </w:pPr>
      <w:r>
        <w:separator/>
      </w:r>
    </w:p>
  </w:endnote>
  <w:endnote w:type="continuationSeparator" w:id="0">
    <w:p w14:paraId="3CB0737B" w14:textId="77777777" w:rsidR="004C3E25" w:rsidRDefault="004C3E25" w:rsidP="00867BF2">
      <w:pPr>
        <w:spacing w:after="0" w:line="240" w:lineRule="auto"/>
      </w:pPr>
      <w:r>
        <w:continuationSeparator/>
      </w:r>
    </w:p>
  </w:endnote>
  <w:endnote w:type="continuationNotice" w:id="1">
    <w:p w14:paraId="5393AE5C" w14:textId="77777777" w:rsidR="004C3E25" w:rsidRDefault="004C3E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nton SemiBold">
    <w:altName w:val="Panton 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004496"/>
      <w:docPartObj>
        <w:docPartGallery w:val="Page Numbers (Bottom of Page)"/>
        <w:docPartUnique/>
      </w:docPartObj>
    </w:sdtPr>
    <w:sdtEndPr/>
    <w:sdtContent>
      <w:sdt>
        <w:sdtPr>
          <w:id w:val="860082579"/>
          <w:docPartObj>
            <w:docPartGallery w:val="Page Numbers (Top of Page)"/>
            <w:docPartUnique/>
          </w:docPartObj>
        </w:sdtPr>
        <w:sdtEndPr/>
        <w:sdtContent>
          <w:p w14:paraId="216B8F35" w14:textId="6FF3408B" w:rsidR="000E0550" w:rsidRDefault="000E055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2480B">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480B">
              <w:rPr>
                <w:b/>
                <w:bCs/>
                <w:noProof/>
              </w:rPr>
              <w:t>20</w:t>
            </w:r>
            <w:r>
              <w:rPr>
                <w:b/>
                <w:bCs/>
                <w:sz w:val="24"/>
                <w:szCs w:val="24"/>
              </w:rPr>
              <w:fldChar w:fldCharType="end"/>
            </w:r>
          </w:p>
        </w:sdtContent>
      </w:sdt>
    </w:sdtContent>
  </w:sdt>
  <w:p w14:paraId="1241BD35" w14:textId="77777777" w:rsidR="000E0550" w:rsidRDefault="000E0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0014E" w14:textId="77777777" w:rsidR="004C3E25" w:rsidRDefault="004C3E25" w:rsidP="00867BF2">
      <w:pPr>
        <w:spacing w:after="0" w:line="240" w:lineRule="auto"/>
      </w:pPr>
      <w:r>
        <w:separator/>
      </w:r>
    </w:p>
  </w:footnote>
  <w:footnote w:type="continuationSeparator" w:id="0">
    <w:p w14:paraId="471174D0" w14:textId="77777777" w:rsidR="004C3E25" w:rsidRDefault="004C3E25" w:rsidP="00867BF2">
      <w:pPr>
        <w:spacing w:after="0" w:line="240" w:lineRule="auto"/>
      </w:pPr>
      <w:r>
        <w:continuationSeparator/>
      </w:r>
    </w:p>
  </w:footnote>
  <w:footnote w:type="continuationNotice" w:id="1">
    <w:p w14:paraId="3D38F136" w14:textId="77777777" w:rsidR="004C3E25" w:rsidRDefault="004C3E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884BA" w14:textId="686117DC" w:rsidR="000E0550" w:rsidRDefault="000E0550" w:rsidP="00C26D25">
    <w:pPr>
      <w:pStyle w:val="Header"/>
    </w:pPr>
    <w:r>
      <w:rPr>
        <w:noProof/>
      </w:rPr>
      <w:drawing>
        <wp:anchor distT="0" distB="0" distL="114300" distR="114300" simplePos="0" relativeHeight="251660288" behindDoc="1" locked="0" layoutInCell="1" allowOverlap="1" wp14:anchorId="34E649FB" wp14:editId="0685FF65">
          <wp:simplePos x="0" y="0"/>
          <wp:positionH relativeFrom="column">
            <wp:posOffset>71755</wp:posOffset>
          </wp:positionH>
          <wp:positionV relativeFrom="paragraph">
            <wp:posOffset>127000</wp:posOffset>
          </wp:positionV>
          <wp:extent cx="1335405" cy="619125"/>
          <wp:effectExtent l="0" t="0" r="0" b="9525"/>
          <wp:wrapTight wrapText="bothSides">
            <wp:wrapPolygon edited="0">
              <wp:start x="0" y="0"/>
              <wp:lineTo x="0" y="21268"/>
              <wp:lineTo x="17563" y="21268"/>
              <wp:lineTo x="21261" y="15951"/>
              <wp:lineTo x="21261" y="11298"/>
              <wp:lineTo x="20953" y="1329"/>
              <wp:lineTo x="16639" y="0"/>
              <wp:lineTo x="0" y="0"/>
            </wp:wrapPolygon>
          </wp:wrapTight>
          <wp:docPr id="7" name="Picture 7" descr="Victorian Education Excellence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AD8C589" wp14:editId="513CF9AD">
          <wp:simplePos x="0" y="0"/>
          <wp:positionH relativeFrom="column">
            <wp:posOffset>3007360</wp:posOffset>
          </wp:positionH>
          <wp:positionV relativeFrom="paragraph">
            <wp:posOffset>135255</wp:posOffset>
          </wp:positionV>
          <wp:extent cx="3365500" cy="494030"/>
          <wp:effectExtent l="0" t="0" r="6350" b="1270"/>
          <wp:wrapNone/>
          <wp:docPr id="5" name="Picture 5"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5500" cy="494030"/>
                  </a:xfrm>
                  <a:prstGeom prst="rect">
                    <a:avLst/>
                  </a:prstGeom>
                  <a:noFill/>
                </pic:spPr>
              </pic:pic>
            </a:graphicData>
          </a:graphic>
          <wp14:sizeRelH relativeFrom="page">
            <wp14:pctWidth>0</wp14:pctWidth>
          </wp14:sizeRelH>
          <wp14:sizeRelV relativeFrom="page">
            <wp14:pctHeight>0</wp14:pctHeight>
          </wp14:sizeRelV>
        </wp:anchor>
      </w:drawing>
    </w:r>
  </w:p>
  <w:p w14:paraId="2301DF7C" w14:textId="295D71C8" w:rsidR="000E0550" w:rsidRDefault="000E0550">
    <w:pPr>
      <w:pStyle w:val="Header"/>
    </w:pPr>
  </w:p>
  <w:p w14:paraId="74DB4BD6" w14:textId="47E64D98" w:rsidR="000E0550" w:rsidRDefault="000E0550">
    <w:pPr>
      <w:pStyle w:val="Header"/>
    </w:pPr>
  </w:p>
  <w:p w14:paraId="146DF5C8" w14:textId="79AD9D79" w:rsidR="000E0550" w:rsidRDefault="000E0550">
    <w:pPr>
      <w:pStyle w:val="Header"/>
    </w:pPr>
  </w:p>
  <w:p w14:paraId="1808B749" w14:textId="502513A6" w:rsidR="000E0550" w:rsidRDefault="000E0550">
    <w:pPr>
      <w:pStyle w:val="Header"/>
    </w:pPr>
  </w:p>
  <w:p w14:paraId="396FAB1C" w14:textId="1628400B" w:rsidR="000E0550" w:rsidRDefault="000E0550">
    <w:pPr>
      <w:pStyle w:val="Header"/>
    </w:pPr>
  </w:p>
  <w:p w14:paraId="2E210621" w14:textId="618E2310" w:rsidR="000E0550" w:rsidRDefault="000E0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547"/>
    <w:multiLevelType w:val="hybridMultilevel"/>
    <w:tmpl w:val="19120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05656"/>
    <w:multiLevelType w:val="hybridMultilevel"/>
    <w:tmpl w:val="BB4E1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1D7551"/>
    <w:multiLevelType w:val="hybridMultilevel"/>
    <w:tmpl w:val="4AE0EAA6"/>
    <w:lvl w:ilvl="0" w:tplc="E62E28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0A7B96"/>
    <w:multiLevelType w:val="hybridMultilevel"/>
    <w:tmpl w:val="D4DC9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2244FF"/>
    <w:multiLevelType w:val="hybridMultilevel"/>
    <w:tmpl w:val="88CED794"/>
    <w:lvl w:ilvl="0" w:tplc="DC0A164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04652E"/>
    <w:multiLevelType w:val="hybridMultilevel"/>
    <w:tmpl w:val="C2E0A1A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61665"/>
    <w:multiLevelType w:val="hybridMultilevel"/>
    <w:tmpl w:val="0C4E4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3829B3"/>
    <w:multiLevelType w:val="hybridMultilevel"/>
    <w:tmpl w:val="C76C2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DA08B2"/>
    <w:multiLevelType w:val="hybridMultilevel"/>
    <w:tmpl w:val="7A2A1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2D4AD5"/>
    <w:multiLevelType w:val="hybridMultilevel"/>
    <w:tmpl w:val="28967F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CE5B94"/>
    <w:multiLevelType w:val="hybridMultilevel"/>
    <w:tmpl w:val="2526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DD199D"/>
    <w:multiLevelType w:val="hybridMultilevel"/>
    <w:tmpl w:val="407C5F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7605DD"/>
    <w:multiLevelType w:val="hybridMultilevel"/>
    <w:tmpl w:val="96583BF8"/>
    <w:lvl w:ilvl="0" w:tplc="4164EF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552D6"/>
    <w:multiLevelType w:val="hybridMultilevel"/>
    <w:tmpl w:val="BE7E9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0569E0"/>
    <w:multiLevelType w:val="hybridMultilevel"/>
    <w:tmpl w:val="F69A1318"/>
    <w:lvl w:ilvl="0" w:tplc="E62E28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2654A1"/>
    <w:multiLevelType w:val="hybridMultilevel"/>
    <w:tmpl w:val="B99056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AF2849"/>
    <w:multiLevelType w:val="hybridMultilevel"/>
    <w:tmpl w:val="867AA088"/>
    <w:lvl w:ilvl="0" w:tplc="E62E2810">
      <w:numFmt w:val="bullet"/>
      <w:lvlText w:val="•"/>
      <w:lvlJc w:val="left"/>
      <w:pPr>
        <w:ind w:left="780" w:hanging="360"/>
      </w:pPr>
      <w:rPr>
        <w:rFonts w:ascii="Arial" w:eastAsiaTheme="minorHAnsi"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7987992"/>
    <w:multiLevelType w:val="hybridMultilevel"/>
    <w:tmpl w:val="F9EC7BE0"/>
    <w:lvl w:ilvl="0" w:tplc="04C2C3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21580"/>
    <w:multiLevelType w:val="hybridMultilevel"/>
    <w:tmpl w:val="FC0AC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7D1F2E"/>
    <w:multiLevelType w:val="hybridMultilevel"/>
    <w:tmpl w:val="C0145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811530"/>
    <w:multiLevelType w:val="hybridMultilevel"/>
    <w:tmpl w:val="6AD01F28"/>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41385535"/>
    <w:multiLevelType w:val="hybridMultilevel"/>
    <w:tmpl w:val="630071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BB4A69"/>
    <w:multiLevelType w:val="hybridMultilevel"/>
    <w:tmpl w:val="AB6CC2AC"/>
    <w:lvl w:ilvl="0" w:tplc="66A43FA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917F49"/>
    <w:multiLevelType w:val="hybridMultilevel"/>
    <w:tmpl w:val="C6E82CEC"/>
    <w:lvl w:ilvl="0" w:tplc="E62E28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F159B5"/>
    <w:multiLevelType w:val="hybridMultilevel"/>
    <w:tmpl w:val="7F5A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F61260"/>
    <w:multiLevelType w:val="hybridMultilevel"/>
    <w:tmpl w:val="3F76FC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2607A1E"/>
    <w:multiLevelType w:val="hybridMultilevel"/>
    <w:tmpl w:val="61FA1F14"/>
    <w:lvl w:ilvl="0" w:tplc="E62E2810">
      <w:numFmt w:val="bullet"/>
      <w:lvlText w:val="•"/>
      <w:lvlJc w:val="left"/>
      <w:pPr>
        <w:ind w:left="1072" w:hanging="360"/>
      </w:pPr>
      <w:rPr>
        <w:rFonts w:ascii="Arial" w:eastAsiaTheme="minorHAnsi" w:hAnsi="Arial" w:cs="Arial" w:hint="default"/>
      </w:rPr>
    </w:lvl>
    <w:lvl w:ilvl="1" w:tplc="0C090003" w:tentative="1">
      <w:start w:val="1"/>
      <w:numFmt w:val="bullet"/>
      <w:lvlText w:val="o"/>
      <w:lvlJc w:val="left"/>
      <w:pPr>
        <w:ind w:left="1792" w:hanging="360"/>
      </w:pPr>
      <w:rPr>
        <w:rFonts w:ascii="Courier New" w:hAnsi="Courier New" w:cs="Courier New" w:hint="default"/>
      </w:rPr>
    </w:lvl>
    <w:lvl w:ilvl="2" w:tplc="0C090005" w:tentative="1">
      <w:start w:val="1"/>
      <w:numFmt w:val="bullet"/>
      <w:lvlText w:val=""/>
      <w:lvlJc w:val="left"/>
      <w:pPr>
        <w:ind w:left="2512" w:hanging="360"/>
      </w:pPr>
      <w:rPr>
        <w:rFonts w:ascii="Wingdings" w:hAnsi="Wingdings" w:hint="default"/>
      </w:rPr>
    </w:lvl>
    <w:lvl w:ilvl="3" w:tplc="0C090001" w:tentative="1">
      <w:start w:val="1"/>
      <w:numFmt w:val="bullet"/>
      <w:lvlText w:val=""/>
      <w:lvlJc w:val="left"/>
      <w:pPr>
        <w:ind w:left="3232" w:hanging="360"/>
      </w:pPr>
      <w:rPr>
        <w:rFonts w:ascii="Symbol" w:hAnsi="Symbol" w:hint="default"/>
      </w:rPr>
    </w:lvl>
    <w:lvl w:ilvl="4" w:tplc="0C090003" w:tentative="1">
      <w:start w:val="1"/>
      <w:numFmt w:val="bullet"/>
      <w:lvlText w:val="o"/>
      <w:lvlJc w:val="left"/>
      <w:pPr>
        <w:ind w:left="3952" w:hanging="360"/>
      </w:pPr>
      <w:rPr>
        <w:rFonts w:ascii="Courier New" w:hAnsi="Courier New" w:cs="Courier New" w:hint="default"/>
      </w:rPr>
    </w:lvl>
    <w:lvl w:ilvl="5" w:tplc="0C090005" w:tentative="1">
      <w:start w:val="1"/>
      <w:numFmt w:val="bullet"/>
      <w:lvlText w:val=""/>
      <w:lvlJc w:val="left"/>
      <w:pPr>
        <w:ind w:left="4672" w:hanging="360"/>
      </w:pPr>
      <w:rPr>
        <w:rFonts w:ascii="Wingdings" w:hAnsi="Wingdings" w:hint="default"/>
      </w:rPr>
    </w:lvl>
    <w:lvl w:ilvl="6" w:tplc="0C090001" w:tentative="1">
      <w:start w:val="1"/>
      <w:numFmt w:val="bullet"/>
      <w:lvlText w:val=""/>
      <w:lvlJc w:val="left"/>
      <w:pPr>
        <w:ind w:left="5392" w:hanging="360"/>
      </w:pPr>
      <w:rPr>
        <w:rFonts w:ascii="Symbol" w:hAnsi="Symbol" w:hint="default"/>
      </w:rPr>
    </w:lvl>
    <w:lvl w:ilvl="7" w:tplc="0C090003" w:tentative="1">
      <w:start w:val="1"/>
      <w:numFmt w:val="bullet"/>
      <w:lvlText w:val="o"/>
      <w:lvlJc w:val="left"/>
      <w:pPr>
        <w:ind w:left="6112" w:hanging="360"/>
      </w:pPr>
      <w:rPr>
        <w:rFonts w:ascii="Courier New" w:hAnsi="Courier New" w:cs="Courier New" w:hint="default"/>
      </w:rPr>
    </w:lvl>
    <w:lvl w:ilvl="8" w:tplc="0C090005" w:tentative="1">
      <w:start w:val="1"/>
      <w:numFmt w:val="bullet"/>
      <w:lvlText w:val=""/>
      <w:lvlJc w:val="left"/>
      <w:pPr>
        <w:ind w:left="6832" w:hanging="360"/>
      </w:pPr>
      <w:rPr>
        <w:rFonts w:ascii="Wingdings" w:hAnsi="Wingdings" w:hint="default"/>
      </w:rPr>
    </w:lvl>
  </w:abstractNum>
  <w:abstractNum w:abstractNumId="27" w15:restartNumberingAfterBreak="0">
    <w:nsid w:val="56E67301"/>
    <w:multiLevelType w:val="hybridMultilevel"/>
    <w:tmpl w:val="5C468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3F4A4C"/>
    <w:multiLevelType w:val="hybridMultilevel"/>
    <w:tmpl w:val="1D548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AD4BB3"/>
    <w:multiLevelType w:val="hybridMultilevel"/>
    <w:tmpl w:val="AA5AD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C970B3"/>
    <w:multiLevelType w:val="hybridMultilevel"/>
    <w:tmpl w:val="C5D27CD8"/>
    <w:lvl w:ilvl="0" w:tplc="E62E28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8702B0"/>
    <w:multiLevelType w:val="hybridMultilevel"/>
    <w:tmpl w:val="8B0846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15:restartNumberingAfterBreak="0">
    <w:nsid w:val="60654F82"/>
    <w:multiLevelType w:val="hybridMultilevel"/>
    <w:tmpl w:val="060E8D3E"/>
    <w:lvl w:ilvl="0" w:tplc="E62E28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E012E3"/>
    <w:multiLevelType w:val="hybridMultilevel"/>
    <w:tmpl w:val="9E06FA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464C78"/>
    <w:multiLevelType w:val="hybridMultilevel"/>
    <w:tmpl w:val="D2E678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0A48CB"/>
    <w:multiLevelType w:val="hybridMultilevel"/>
    <w:tmpl w:val="C270F8B8"/>
    <w:lvl w:ilvl="0" w:tplc="4F060600">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A5916F8"/>
    <w:multiLevelType w:val="hybridMultilevel"/>
    <w:tmpl w:val="AF36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C221E7"/>
    <w:multiLevelType w:val="hybridMultilevel"/>
    <w:tmpl w:val="86829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DE53E3"/>
    <w:multiLevelType w:val="hybridMultilevel"/>
    <w:tmpl w:val="D4C6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E87722"/>
    <w:multiLevelType w:val="hybridMultilevel"/>
    <w:tmpl w:val="82AEAD8C"/>
    <w:lvl w:ilvl="0" w:tplc="E6E45A5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E644F5"/>
    <w:multiLevelType w:val="hybridMultilevel"/>
    <w:tmpl w:val="7C8696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9D5654"/>
    <w:multiLevelType w:val="hybridMultilevel"/>
    <w:tmpl w:val="51B61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9B3D30"/>
    <w:multiLevelType w:val="hybridMultilevel"/>
    <w:tmpl w:val="4ABA4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D20EC5"/>
    <w:multiLevelType w:val="hybridMultilevel"/>
    <w:tmpl w:val="800E3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6A0139"/>
    <w:multiLevelType w:val="hybridMultilevel"/>
    <w:tmpl w:val="3426F476"/>
    <w:lvl w:ilvl="0" w:tplc="E62E28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C414E0"/>
    <w:multiLevelType w:val="hybridMultilevel"/>
    <w:tmpl w:val="4364DF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7473FD"/>
    <w:multiLevelType w:val="hybridMultilevel"/>
    <w:tmpl w:val="5434C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8013FD"/>
    <w:multiLevelType w:val="hybridMultilevel"/>
    <w:tmpl w:val="E926F2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30"/>
  </w:num>
  <w:num w:numId="4">
    <w:abstractNumId w:val="32"/>
  </w:num>
  <w:num w:numId="5">
    <w:abstractNumId w:val="23"/>
  </w:num>
  <w:num w:numId="6">
    <w:abstractNumId w:val="26"/>
  </w:num>
  <w:num w:numId="7">
    <w:abstractNumId w:val="16"/>
  </w:num>
  <w:num w:numId="8">
    <w:abstractNumId w:val="44"/>
  </w:num>
  <w:num w:numId="9">
    <w:abstractNumId w:val="14"/>
  </w:num>
  <w:num w:numId="10">
    <w:abstractNumId w:val="46"/>
  </w:num>
  <w:num w:numId="11">
    <w:abstractNumId w:val="37"/>
  </w:num>
  <w:num w:numId="12">
    <w:abstractNumId w:val="31"/>
  </w:num>
  <w:num w:numId="13">
    <w:abstractNumId w:val="6"/>
  </w:num>
  <w:num w:numId="14">
    <w:abstractNumId w:val="36"/>
  </w:num>
  <w:num w:numId="15">
    <w:abstractNumId w:val="22"/>
  </w:num>
  <w:num w:numId="16">
    <w:abstractNumId w:val="17"/>
  </w:num>
  <w:num w:numId="17">
    <w:abstractNumId w:val="19"/>
  </w:num>
  <w:num w:numId="18">
    <w:abstractNumId w:val="40"/>
  </w:num>
  <w:num w:numId="19">
    <w:abstractNumId w:val="9"/>
  </w:num>
  <w:num w:numId="20">
    <w:abstractNumId w:val="18"/>
  </w:num>
  <w:num w:numId="21">
    <w:abstractNumId w:val="45"/>
  </w:num>
  <w:num w:numId="22">
    <w:abstractNumId w:val="29"/>
  </w:num>
  <w:num w:numId="23">
    <w:abstractNumId w:val="11"/>
  </w:num>
  <w:num w:numId="24">
    <w:abstractNumId w:val="41"/>
  </w:num>
  <w:num w:numId="25">
    <w:abstractNumId w:val="21"/>
  </w:num>
  <w:num w:numId="26">
    <w:abstractNumId w:val="1"/>
  </w:num>
  <w:num w:numId="27">
    <w:abstractNumId w:val="33"/>
  </w:num>
  <w:num w:numId="28">
    <w:abstractNumId w:val="15"/>
  </w:num>
  <w:num w:numId="29">
    <w:abstractNumId w:val="38"/>
  </w:num>
  <w:num w:numId="30">
    <w:abstractNumId w:val="34"/>
  </w:num>
  <w:num w:numId="31">
    <w:abstractNumId w:val="7"/>
  </w:num>
  <w:num w:numId="32">
    <w:abstractNumId w:val="39"/>
  </w:num>
  <w:num w:numId="33">
    <w:abstractNumId w:val="3"/>
  </w:num>
  <w:num w:numId="34">
    <w:abstractNumId w:val="25"/>
  </w:num>
  <w:num w:numId="35">
    <w:abstractNumId w:val="47"/>
  </w:num>
  <w:num w:numId="36">
    <w:abstractNumId w:val="10"/>
  </w:num>
  <w:num w:numId="37">
    <w:abstractNumId w:val="27"/>
  </w:num>
  <w:num w:numId="38">
    <w:abstractNumId w:val="35"/>
  </w:num>
  <w:num w:numId="39">
    <w:abstractNumId w:val="4"/>
  </w:num>
  <w:num w:numId="40">
    <w:abstractNumId w:val="20"/>
  </w:num>
  <w:num w:numId="41">
    <w:abstractNumId w:val="28"/>
  </w:num>
  <w:num w:numId="42">
    <w:abstractNumId w:val="12"/>
  </w:num>
  <w:num w:numId="43">
    <w:abstractNumId w:val="5"/>
  </w:num>
  <w:num w:numId="44">
    <w:abstractNumId w:val="43"/>
  </w:num>
  <w:num w:numId="45">
    <w:abstractNumId w:val="8"/>
  </w:num>
  <w:num w:numId="46">
    <w:abstractNumId w:val="13"/>
  </w:num>
  <w:num w:numId="47">
    <w:abstractNumId w:val="4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21"/>
    <w:rsid w:val="000046BB"/>
    <w:rsid w:val="000060E7"/>
    <w:rsid w:val="00006CFB"/>
    <w:rsid w:val="0001156D"/>
    <w:rsid w:val="00021E35"/>
    <w:rsid w:val="00021E3B"/>
    <w:rsid w:val="00024522"/>
    <w:rsid w:val="00041AD0"/>
    <w:rsid w:val="000424D2"/>
    <w:rsid w:val="00045531"/>
    <w:rsid w:val="00052C34"/>
    <w:rsid w:val="00053E3C"/>
    <w:rsid w:val="00061ACC"/>
    <w:rsid w:val="0006676C"/>
    <w:rsid w:val="000757B4"/>
    <w:rsid w:val="00086DE1"/>
    <w:rsid w:val="00097CD7"/>
    <w:rsid w:val="000A2999"/>
    <w:rsid w:val="000A6EBD"/>
    <w:rsid w:val="000E0550"/>
    <w:rsid w:val="000F0A76"/>
    <w:rsid w:val="000F11FE"/>
    <w:rsid w:val="0010034D"/>
    <w:rsid w:val="001020B0"/>
    <w:rsid w:val="0013014C"/>
    <w:rsid w:val="00136F8D"/>
    <w:rsid w:val="001507D0"/>
    <w:rsid w:val="00152B2E"/>
    <w:rsid w:val="00153895"/>
    <w:rsid w:val="00160E3A"/>
    <w:rsid w:val="00162EF2"/>
    <w:rsid w:val="00172820"/>
    <w:rsid w:val="00172940"/>
    <w:rsid w:val="001754B3"/>
    <w:rsid w:val="00177B05"/>
    <w:rsid w:val="00184F41"/>
    <w:rsid w:val="001A1C3C"/>
    <w:rsid w:val="001A6673"/>
    <w:rsid w:val="001A7B37"/>
    <w:rsid w:val="001B02D2"/>
    <w:rsid w:val="001C7994"/>
    <w:rsid w:val="001D24B1"/>
    <w:rsid w:val="001D5A66"/>
    <w:rsid w:val="001E2A6E"/>
    <w:rsid w:val="0021660C"/>
    <w:rsid w:val="00223433"/>
    <w:rsid w:val="00227855"/>
    <w:rsid w:val="00232C63"/>
    <w:rsid w:val="00233962"/>
    <w:rsid w:val="00242A97"/>
    <w:rsid w:val="00245A85"/>
    <w:rsid w:val="00246D85"/>
    <w:rsid w:val="00247DE4"/>
    <w:rsid w:val="00260348"/>
    <w:rsid w:val="00285BD4"/>
    <w:rsid w:val="00292A03"/>
    <w:rsid w:val="002B18CC"/>
    <w:rsid w:val="002B1A89"/>
    <w:rsid w:val="002C1BBA"/>
    <w:rsid w:val="002D314F"/>
    <w:rsid w:val="002D384E"/>
    <w:rsid w:val="002F2745"/>
    <w:rsid w:val="00302AB1"/>
    <w:rsid w:val="003060CB"/>
    <w:rsid w:val="00326FC0"/>
    <w:rsid w:val="003316AA"/>
    <w:rsid w:val="00331DA6"/>
    <w:rsid w:val="0035251B"/>
    <w:rsid w:val="003579D0"/>
    <w:rsid w:val="003712F6"/>
    <w:rsid w:val="00375884"/>
    <w:rsid w:val="00393251"/>
    <w:rsid w:val="003A3E11"/>
    <w:rsid w:val="003B24CA"/>
    <w:rsid w:val="003C14CE"/>
    <w:rsid w:val="003E246E"/>
    <w:rsid w:val="003E3775"/>
    <w:rsid w:val="003E5617"/>
    <w:rsid w:val="003E7D45"/>
    <w:rsid w:val="0042480B"/>
    <w:rsid w:val="00447B87"/>
    <w:rsid w:val="004720EC"/>
    <w:rsid w:val="004938D2"/>
    <w:rsid w:val="004B6BB1"/>
    <w:rsid w:val="004C3E25"/>
    <w:rsid w:val="004E7BBA"/>
    <w:rsid w:val="00503D35"/>
    <w:rsid w:val="00536674"/>
    <w:rsid w:val="0054149E"/>
    <w:rsid w:val="0057618F"/>
    <w:rsid w:val="0058358A"/>
    <w:rsid w:val="00585B30"/>
    <w:rsid w:val="00592912"/>
    <w:rsid w:val="005A0679"/>
    <w:rsid w:val="005D29E8"/>
    <w:rsid w:val="005D7FBF"/>
    <w:rsid w:val="005E2AE0"/>
    <w:rsid w:val="006033B0"/>
    <w:rsid w:val="006046FF"/>
    <w:rsid w:val="00622F85"/>
    <w:rsid w:val="00624357"/>
    <w:rsid w:val="00660B25"/>
    <w:rsid w:val="00680CE3"/>
    <w:rsid w:val="00682AB2"/>
    <w:rsid w:val="006B1803"/>
    <w:rsid w:val="006B403A"/>
    <w:rsid w:val="006D2963"/>
    <w:rsid w:val="007101CD"/>
    <w:rsid w:val="00714C5B"/>
    <w:rsid w:val="00721C7B"/>
    <w:rsid w:val="007223FE"/>
    <w:rsid w:val="007575BF"/>
    <w:rsid w:val="007806DB"/>
    <w:rsid w:val="007A08B6"/>
    <w:rsid w:val="007B669D"/>
    <w:rsid w:val="007E0B9D"/>
    <w:rsid w:val="007F00F6"/>
    <w:rsid w:val="00805154"/>
    <w:rsid w:val="0081217C"/>
    <w:rsid w:val="00831BC0"/>
    <w:rsid w:val="008364D7"/>
    <w:rsid w:val="00843E1E"/>
    <w:rsid w:val="00857BCA"/>
    <w:rsid w:val="00867BF2"/>
    <w:rsid w:val="00872B2F"/>
    <w:rsid w:val="00873F6F"/>
    <w:rsid w:val="008766D0"/>
    <w:rsid w:val="00883701"/>
    <w:rsid w:val="00886B1B"/>
    <w:rsid w:val="00891786"/>
    <w:rsid w:val="008A0E9A"/>
    <w:rsid w:val="008A21E2"/>
    <w:rsid w:val="008A54AF"/>
    <w:rsid w:val="008A5F2A"/>
    <w:rsid w:val="008A68C9"/>
    <w:rsid w:val="008C35E5"/>
    <w:rsid w:val="008D1508"/>
    <w:rsid w:val="008E4B23"/>
    <w:rsid w:val="008F7564"/>
    <w:rsid w:val="008F7AFA"/>
    <w:rsid w:val="00904C4A"/>
    <w:rsid w:val="0092035B"/>
    <w:rsid w:val="0092404D"/>
    <w:rsid w:val="009254CC"/>
    <w:rsid w:val="009263B9"/>
    <w:rsid w:val="009263F5"/>
    <w:rsid w:val="00944B43"/>
    <w:rsid w:val="009866DF"/>
    <w:rsid w:val="00992C30"/>
    <w:rsid w:val="009C70AD"/>
    <w:rsid w:val="009E03E7"/>
    <w:rsid w:val="00A05B26"/>
    <w:rsid w:val="00A24F5D"/>
    <w:rsid w:val="00A2734B"/>
    <w:rsid w:val="00A320F6"/>
    <w:rsid w:val="00A359CA"/>
    <w:rsid w:val="00A365B9"/>
    <w:rsid w:val="00A37EDD"/>
    <w:rsid w:val="00A5758E"/>
    <w:rsid w:val="00A70783"/>
    <w:rsid w:val="00A8780E"/>
    <w:rsid w:val="00A94AD1"/>
    <w:rsid w:val="00AA28A5"/>
    <w:rsid w:val="00AB64E8"/>
    <w:rsid w:val="00AB6C50"/>
    <w:rsid w:val="00AF1EC1"/>
    <w:rsid w:val="00AF3B71"/>
    <w:rsid w:val="00AF6410"/>
    <w:rsid w:val="00B239DC"/>
    <w:rsid w:val="00B26BED"/>
    <w:rsid w:val="00B27D6B"/>
    <w:rsid w:val="00B32D01"/>
    <w:rsid w:val="00B40FBA"/>
    <w:rsid w:val="00B61E70"/>
    <w:rsid w:val="00B65D5A"/>
    <w:rsid w:val="00B66DA0"/>
    <w:rsid w:val="00B92635"/>
    <w:rsid w:val="00B93B18"/>
    <w:rsid w:val="00BA069D"/>
    <w:rsid w:val="00BB29E6"/>
    <w:rsid w:val="00BB4D18"/>
    <w:rsid w:val="00BC24E6"/>
    <w:rsid w:val="00BD55B0"/>
    <w:rsid w:val="00C0252E"/>
    <w:rsid w:val="00C107A1"/>
    <w:rsid w:val="00C214E8"/>
    <w:rsid w:val="00C26D25"/>
    <w:rsid w:val="00C3268B"/>
    <w:rsid w:val="00C5263E"/>
    <w:rsid w:val="00C60D2F"/>
    <w:rsid w:val="00C633F2"/>
    <w:rsid w:val="00C677BF"/>
    <w:rsid w:val="00C9214B"/>
    <w:rsid w:val="00CA3FEC"/>
    <w:rsid w:val="00CD5F39"/>
    <w:rsid w:val="00CF36BF"/>
    <w:rsid w:val="00CF5F61"/>
    <w:rsid w:val="00D54AF4"/>
    <w:rsid w:val="00D55F40"/>
    <w:rsid w:val="00D61831"/>
    <w:rsid w:val="00D76DF4"/>
    <w:rsid w:val="00D850F6"/>
    <w:rsid w:val="00DB43F1"/>
    <w:rsid w:val="00DC43C0"/>
    <w:rsid w:val="00DC44E0"/>
    <w:rsid w:val="00DD5815"/>
    <w:rsid w:val="00DD5BAE"/>
    <w:rsid w:val="00DE462C"/>
    <w:rsid w:val="00DE6010"/>
    <w:rsid w:val="00E26088"/>
    <w:rsid w:val="00E26D27"/>
    <w:rsid w:val="00E514CC"/>
    <w:rsid w:val="00E5778C"/>
    <w:rsid w:val="00E623AF"/>
    <w:rsid w:val="00E663CE"/>
    <w:rsid w:val="00E90E3F"/>
    <w:rsid w:val="00E9446F"/>
    <w:rsid w:val="00EA0CFB"/>
    <w:rsid w:val="00EA2D64"/>
    <w:rsid w:val="00EC4CEB"/>
    <w:rsid w:val="00EF26F1"/>
    <w:rsid w:val="00F022C0"/>
    <w:rsid w:val="00F30715"/>
    <w:rsid w:val="00F43668"/>
    <w:rsid w:val="00F54F65"/>
    <w:rsid w:val="00F76D92"/>
    <w:rsid w:val="00F87360"/>
    <w:rsid w:val="00F921A6"/>
    <w:rsid w:val="00FA158D"/>
    <w:rsid w:val="00FA1F21"/>
    <w:rsid w:val="00FB723D"/>
    <w:rsid w:val="00FC2B0E"/>
    <w:rsid w:val="00FC38F7"/>
    <w:rsid w:val="00FD2997"/>
    <w:rsid w:val="00FD383C"/>
    <w:rsid w:val="00FE3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43471"/>
  <w15:docId w15:val="{6CED3D9D-14C9-4CE7-B663-52EF75A3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C7B"/>
    <w:rPr>
      <w:rFonts w:ascii="Arial" w:hAnsi="Arial"/>
    </w:rPr>
  </w:style>
  <w:style w:type="paragraph" w:styleId="Heading1">
    <w:name w:val="heading 1"/>
    <w:basedOn w:val="Normal"/>
    <w:next w:val="Normal"/>
    <w:link w:val="Heading1Char"/>
    <w:uiPriority w:val="9"/>
    <w:qFormat/>
    <w:rsid w:val="00DC44E0"/>
    <w:pPr>
      <w:keepNext/>
      <w:keepLines/>
      <w:spacing w:before="480" w:after="0"/>
      <w:outlineLvl w:val="0"/>
    </w:pPr>
    <w:rPr>
      <w:rFonts w:eastAsiaTheme="majorEastAsia" w:cstheme="majorBidi"/>
      <w:b/>
      <w:bCs/>
      <w:color w:val="FFC000"/>
      <w:sz w:val="56"/>
      <w:szCs w:val="28"/>
    </w:rPr>
  </w:style>
  <w:style w:type="paragraph" w:styleId="Heading2">
    <w:name w:val="heading 2"/>
    <w:basedOn w:val="Normal"/>
    <w:next w:val="Normal"/>
    <w:link w:val="Heading2Char"/>
    <w:uiPriority w:val="9"/>
    <w:unhideWhenUsed/>
    <w:qFormat/>
    <w:rsid w:val="00DB43F1"/>
    <w:pPr>
      <w:keepNext/>
      <w:keepLines/>
      <w:spacing w:before="200" w:after="0"/>
      <w:outlineLvl w:val="1"/>
    </w:pPr>
    <w:rPr>
      <w:rFonts w:eastAsiaTheme="majorEastAsia" w:cstheme="majorBidi"/>
      <w:b/>
      <w:bCs/>
      <w:color w:val="FFC000"/>
      <w:sz w:val="44"/>
      <w:szCs w:val="26"/>
    </w:rPr>
  </w:style>
  <w:style w:type="paragraph" w:styleId="Heading3">
    <w:name w:val="heading 3"/>
    <w:basedOn w:val="Normal"/>
    <w:next w:val="Normal"/>
    <w:link w:val="Heading3Char"/>
    <w:uiPriority w:val="9"/>
    <w:unhideWhenUsed/>
    <w:qFormat/>
    <w:rsid w:val="00721C7B"/>
    <w:pPr>
      <w:keepNext/>
      <w:keepLines/>
      <w:spacing w:before="200" w:after="0"/>
      <w:outlineLvl w:val="2"/>
    </w:pPr>
    <w:rPr>
      <w:rFonts w:eastAsiaTheme="majorEastAsia" w:cstheme="majorBidi"/>
      <w:b/>
      <w:bCs/>
      <w:color w:val="FFC000"/>
      <w:sz w:val="28"/>
    </w:rPr>
  </w:style>
  <w:style w:type="paragraph" w:styleId="Heading4">
    <w:name w:val="heading 4"/>
    <w:basedOn w:val="Normal"/>
    <w:next w:val="Normal"/>
    <w:link w:val="Heading4Char"/>
    <w:uiPriority w:val="9"/>
    <w:unhideWhenUsed/>
    <w:qFormat/>
    <w:rsid w:val="00721C7B"/>
    <w:pPr>
      <w:keepNext/>
      <w:keepLines/>
      <w:spacing w:before="200" w:after="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4E0"/>
    <w:rPr>
      <w:rFonts w:ascii="Arial" w:eastAsiaTheme="majorEastAsia" w:hAnsi="Arial" w:cstheme="majorBidi"/>
      <w:b/>
      <w:bCs/>
      <w:color w:val="FFC000"/>
      <w:sz w:val="56"/>
      <w:szCs w:val="28"/>
    </w:rPr>
  </w:style>
  <w:style w:type="character" w:customStyle="1" w:styleId="Heading2Char">
    <w:name w:val="Heading 2 Char"/>
    <w:basedOn w:val="DefaultParagraphFont"/>
    <w:link w:val="Heading2"/>
    <w:uiPriority w:val="9"/>
    <w:rsid w:val="00DB43F1"/>
    <w:rPr>
      <w:rFonts w:ascii="Arial" w:eastAsiaTheme="majorEastAsia" w:hAnsi="Arial" w:cstheme="majorBidi"/>
      <w:b/>
      <w:bCs/>
      <w:color w:val="FFC000"/>
      <w:sz w:val="44"/>
      <w:szCs w:val="26"/>
    </w:rPr>
  </w:style>
  <w:style w:type="character" w:customStyle="1" w:styleId="Heading3Char">
    <w:name w:val="Heading 3 Char"/>
    <w:basedOn w:val="DefaultParagraphFont"/>
    <w:link w:val="Heading3"/>
    <w:uiPriority w:val="9"/>
    <w:rsid w:val="00721C7B"/>
    <w:rPr>
      <w:rFonts w:ascii="Arial" w:eastAsiaTheme="majorEastAsia" w:hAnsi="Arial" w:cstheme="majorBidi"/>
      <w:b/>
      <w:bCs/>
      <w:color w:val="FFC000"/>
      <w:sz w:val="28"/>
    </w:rPr>
  </w:style>
  <w:style w:type="character" w:customStyle="1" w:styleId="Heading4Char">
    <w:name w:val="Heading 4 Char"/>
    <w:basedOn w:val="DefaultParagraphFont"/>
    <w:link w:val="Heading4"/>
    <w:uiPriority w:val="9"/>
    <w:rsid w:val="00721C7B"/>
    <w:rPr>
      <w:rFonts w:ascii="Arial" w:eastAsiaTheme="majorEastAsia" w:hAnsi="Arial" w:cstheme="majorBidi"/>
      <w:b/>
      <w:bCs/>
      <w:iCs/>
      <w:sz w:val="24"/>
    </w:rPr>
  </w:style>
  <w:style w:type="paragraph" w:styleId="BalloonText">
    <w:name w:val="Balloon Text"/>
    <w:basedOn w:val="Normal"/>
    <w:link w:val="BalloonTextChar"/>
    <w:uiPriority w:val="99"/>
    <w:semiHidden/>
    <w:unhideWhenUsed/>
    <w:rsid w:val="00102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0B0"/>
    <w:rPr>
      <w:rFonts w:ascii="Tahoma" w:hAnsi="Tahoma" w:cs="Tahoma"/>
      <w:sz w:val="16"/>
      <w:szCs w:val="16"/>
    </w:rPr>
  </w:style>
  <w:style w:type="paragraph" w:styleId="ListParagraph">
    <w:name w:val="List Paragraph"/>
    <w:aliases w:val="List Paragraph1,List Paragraph11,Capire List Paragraph,Bullet point,L,Recommendation,DDM Gen Text,List Paragraph - bullets,NFP GP Bulleted List,bullet point list,Bullet points,Content descriptions,Bullet Point"/>
    <w:basedOn w:val="Normal"/>
    <w:link w:val="ListParagraphChar"/>
    <w:uiPriority w:val="34"/>
    <w:qFormat/>
    <w:rsid w:val="00721C7B"/>
    <w:pPr>
      <w:ind w:left="720"/>
      <w:contextualSpacing/>
    </w:pPr>
  </w:style>
  <w:style w:type="table" w:styleId="TableGrid">
    <w:name w:val="Table Grid"/>
    <w:basedOn w:val="TableNormal"/>
    <w:uiPriority w:val="39"/>
    <w:rsid w:val="00097CD7"/>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CD7"/>
    <w:rPr>
      <w:color w:val="0000FF"/>
      <w:u w:val="single"/>
    </w:rPr>
  </w:style>
  <w:style w:type="paragraph" w:styleId="Header">
    <w:name w:val="header"/>
    <w:basedOn w:val="Normal"/>
    <w:link w:val="HeaderChar"/>
    <w:uiPriority w:val="99"/>
    <w:unhideWhenUsed/>
    <w:rsid w:val="00097CD7"/>
    <w:pPr>
      <w:tabs>
        <w:tab w:val="center" w:pos="4513"/>
        <w:tab w:val="right" w:pos="9026"/>
      </w:tabs>
      <w:spacing w:after="0" w:line="240" w:lineRule="auto"/>
    </w:pPr>
    <w:rPr>
      <w:rFonts w:eastAsia="Times New Roman" w:cs="Times New Roman"/>
      <w:sz w:val="18"/>
      <w:lang w:eastAsia="en-AU"/>
    </w:rPr>
  </w:style>
  <w:style w:type="character" w:customStyle="1" w:styleId="HeaderChar">
    <w:name w:val="Header Char"/>
    <w:basedOn w:val="DefaultParagraphFont"/>
    <w:link w:val="Header"/>
    <w:uiPriority w:val="99"/>
    <w:rsid w:val="00097CD7"/>
    <w:rPr>
      <w:rFonts w:ascii="Arial" w:eastAsia="Times New Roman" w:hAnsi="Arial" w:cs="Times New Roman"/>
      <w:sz w:val="18"/>
      <w:lang w:eastAsia="en-AU"/>
    </w:rPr>
  </w:style>
  <w:style w:type="paragraph" w:styleId="Footer">
    <w:name w:val="footer"/>
    <w:basedOn w:val="Normal"/>
    <w:link w:val="FooterChar"/>
    <w:uiPriority w:val="99"/>
    <w:unhideWhenUsed/>
    <w:rsid w:val="00097CD7"/>
    <w:pPr>
      <w:tabs>
        <w:tab w:val="center" w:pos="4513"/>
        <w:tab w:val="right" w:pos="9026"/>
      </w:tabs>
      <w:spacing w:after="0" w:line="240" w:lineRule="auto"/>
    </w:pPr>
    <w:rPr>
      <w:rFonts w:eastAsia="Times New Roman" w:cs="Times New Roman"/>
      <w:sz w:val="18"/>
      <w:lang w:eastAsia="en-AU"/>
    </w:rPr>
  </w:style>
  <w:style w:type="character" w:customStyle="1" w:styleId="FooterChar">
    <w:name w:val="Footer Char"/>
    <w:basedOn w:val="DefaultParagraphFont"/>
    <w:link w:val="Footer"/>
    <w:uiPriority w:val="99"/>
    <w:rsid w:val="00097CD7"/>
    <w:rPr>
      <w:rFonts w:ascii="Arial" w:eastAsia="Times New Roman" w:hAnsi="Arial" w:cs="Times New Roman"/>
      <w:sz w:val="18"/>
      <w:lang w:eastAsia="en-AU"/>
    </w:rPr>
  </w:style>
  <w:style w:type="character" w:customStyle="1" w:styleId="CommentTextChar">
    <w:name w:val="Comment Text Char"/>
    <w:basedOn w:val="DefaultParagraphFont"/>
    <w:link w:val="CommentText"/>
    <w:uiPriority w:val="99"/>
    <w:semiHidden/>
    <w:rsid w:val="00097CD7"/>
    <w:rPr>
      <w:rFonts w:ascii="Arial" w:eastAsia="Times New Roman" w:hAnsi="Arial" w:cs="Times New Roman"/>
      <w:sz w:val="20"/>
      <w:szCs w:val="20"/>
      <w:lang w:eastAsia="en-AU"/>
    </w:rPr>
  </w:style>
  <w:style w:type="paragraph" w:styleId="CommentText">
    <w:name w:val="annotation text"/>
    <w:basedOn w:val="Normal"/>
    <w:link w:val="CommentTextChar"/>
    <w:uiPriority w:val="99"/>
    <w:semiHidden/>
    <w:unhideWhenUsed/>
    <w:rsid w:val="00097CD7"/>
    <w:pPr>
      <w:spacing w:after="120" w:line="240" w:lineRule="auto"/>
    </w:pPr>
    <w:rPr>
      <w:rFonts w:eastAsia="Times New Roman" w:cs="Times New Roman"/>
      <w:sz w:val="20"/>
      <w:szCs w:val="20"/>
      <w:lang w:eastAsia="en-AU"/>
    </w:rPr>
  </w:style>
  <w:style w:type="character" w:customStyle="1" w:styleId="CommentSubjectChar">
    <w:name w:val="Comment Subject Char"/>
    <w:basedOn w:val="CommentTextChar"/>
    <w:link w:val="CommentSubject"/>
    <w:uiPriority w:val="99"/>
    <w:semiHidden/>
    <w:rsid w:val="00097CD7"/>
    <w:rPr>
      <w:rFonts w:ascii="Arial" w:eastAsia="Times New Roman" w:hAnsi="Arial" w:cs="Times New Roman"/>
      <w:b/>
      <w:bCs/>
      <w:sz w:val="20"/>
      <w:szCs w:val="20"/>
      <w:lang w:eastAsia="en-AU"/>
    </w:rPr>
  </w:style>
  <w:style w:type="paragraph" w:styleId="CommentSubject">
    <w:name w:val="annotation subject"/>
    <w:basedOn w:val="CommentText"/>
    <w:next w:val="CommentText"/>
    <w:link w:val="CommentSubjectChar"/>
    <w:uiPriority w:val="99"/>
    <w:semiHidden/>
    <w:unhideWhenUsed/>
    <w:rsid w:val="00097CD7"/>
    <w:rPr>
      <w:b/>
      <w:bCs/>
    </w:rPr>
  </w:style>
  <w:style w:type="character" w:customStyle="1" w:styleId="A1">
    <w:name w:val="A1"/>
    <w:uiPriority w:val="99"/>
    <w:rsid w:val="00097CD7"/>
    <w:rPr>
      <w:rFonts w:cs="Panton SemiBold"/>
      <w:b/>
      <w:bCs/>
      <w:color w:val="FCAF16"/>
      <w:sz w:val="30"/>
      <w:szCs w:val="30"/>
    </w:rPr>
  </w:style>
  <w:style w:type="paragraph" w:styleId="TOC1">
    <w:name w:val="toc 1"/>
    <w:basedOn w:val="Normal"/>
    <w:next w:val="Normal"/>
    <w:autoRedefine/>
    <w:uiPriority w:val="39"/>
    <w:unhideWhenUsed/>
    <w:rsid w:val="00C107A1"/>
    <w:pPr>
      <w:spacing w:after="100"/>
    </w:pPr>
  </w:style>
  <w:style w:type="paragraph" w:styleId="TOC2">
    <w:name w:val="toc 2"/>
    <w:basedOn w:val="Normal"/>
    <w:next w:val="Normal"/>
    <w:autoRedefine/>
    <w:uiPriority w:val="39"/>
    <w:unhideWhenUsed/>
    <w:rsid w:val="00C107A1"/>
    <w:pPr>
      <w:spacing w:after="100"/>
      <w:ind w:left="220"/>
    </w:pPr>
  </w:style>
  <w:style w:type="paragraph" w:styleId="TOC3">
    <w:name w:val="toc 3"/>
    <w:basedOn w:val="Normal"/>
    <w:next w:val="Normal"/>
    <w:autoRedefine/>
    <w:uiPriority w:val="39"/>
    <w:unhideWhenUsed/>
    <w:rsid w:val="00C107A1"/>
    <w:pPr>
      <w:spacing w:after="100"/>
      <w:ind w:left="440"/>
    </w:pPr>
  </w:style>
  <w:style w:type="paragraph" w:styleId="TOC4">
    <w:name w:val="toc 4"/>
    <w:basedOn w:val="Normal"/>
    <w:next w:val="Normal"/>
    <w:autoRedefine/>
    <w:uiPriority w:val="39"/>
    <w:unhideWhenUsed/>
    <w:rsid w:val="00C107A1"/>
    <w:pPr>
      <w:spacing w:after="100"/>
      <w:ind w:left="660"/>
    </w:pPr>
  </w:style>
  <w:style w:type="character" w:styleId="FollowedHyperlink">
    <w:name w:val="FollowedHyperlink"/>
    <w:basedOn w:val="DefaultParagraphFont"/>
    <w:uiPriority w:val="99"/>
    <w:semiHidden/>
    <w:unhideWhenUsed/>
    <w:rsid w:val="004E7BBA"/>
    <w:rPr>
      <w:color w:val="800080" w:themeColor="followedHyperlink"/>
      <w:u w:val="single"/>
    </w:rPr>
  </w:style>
  <w:style w:type="character" w:customStyle="1" w:styleId="ListParagraphChar">
    <w:name w:val="List Paragraph Char"/>
    <w:aliases w:val="List Paragraph1 Char,List Paragraph11 Char,Capire List Paragraph Char,Bullet point Char,L Char,Recommendation Char,DDM Gen Text Char,List Paragraph - bullets Char,NFP GP Bulleted List Char,bullet point list Char,Bullet points Char"/>
    <w:basedOn w:val="DefaultParagraphFont"/>
    <w:link w:val="ListParagraph"/>
    <w:uiPriority w:val="34"/>
    <w:rsid w:val="00A320F6"/>
    <w:rPr>
      <w:rFonts w:ascii="Arial" w:hAnsi="Arial"/>
    </w:rPr>
  </w:style>
  <w:style w:type="character" w:styleId="CommentReference">
    <w:name w:val="annotation reference"/>
    <w:basedOn w:val="DefaultParagraphFont"/>
    <w:uiPriority w:val="99"/>
    <w:semiHidden/>
    <w:unhideWhenUsed/>
    <w:rsid w:val="00A320F6"/>
    <w:rPr>
      <w:sz w:val="16"/>
      <w:szCs w:val="16"/>
    </w:rPr>
  </w:style>
  <w:style w:type="paragraph" w:styleId="Revision">
    <w:name w:val="Revision"/>
    <w:hidden/>
    <w:uiPriority w:val="99"/>
    <w:semiHidden/>
    <w:rsid w:val="003A3E11"/>
    <w:pPr>
      <w:spacing w:after="0" w:line="240" w:lineRule="auto"/>
    </w:pPr>
    <w:rPr>
      <w:rFonts w:ascii="Arial" w:hAnsi="Arial"/>
    </w:rPr>
  </w:style>
  <w:style w:type="paragraph" w:styleId="NormalWeb">
    <w:name w:val="Normal (Web)"/>
    <w:basedOn w:val="Normal"/>
    <w:unhideWhenUsed/>
    <w:rsid w:val="000E0550"/>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265105">
      <w:bodyDiv w:val="1"/>
      <w:marLeft w:val="0"/>
      <w:marRight w:val="0"/>
      <w:marTop w:val="0"/>
      <w:marBottom w:val="0"/>
      <w:divBdr>
        <w:top w:val="none" w:sz="0" w:space="0" w:color="auto"/>
        <w:left w:val="none" w:sz="0" w:space="0" w:color="auto"/>
        <w:bottom w:val="none" w:sz="0" w:space="0" w:color="auto"/>
        <w:right w:val="none" w:sz="0" w:space="0" w:color="auto"/>
      </w:divBdr>
      <w:divsChild>
        <w:div w:id="1838494853">
          <w:marLeft w:val="0"/>
          <w:marRight w:val="0"/>
          <w:marTop w:val="0"/>
          <w:marBottom w:val="0"/>
          <w:divBdr>
            <w:top w:val="none" w:sz="0" w:space="0" w:color="auto"/>
            <w:left w:val="none" w:sz="0" w:space="0" w:color="auto"/>
            <w:bottom w:val="none" w:sz="0" w:space="0" w:color="auto"/>
            <w:right w:val="none" w:sz="0" w:space="0" w:color="auto"/>
          </w:divBdr>
          <w:divsChild>
            <w:div w:id="1349139456">
              <w:marLeft w:val="0"/>
              <w:marRight w:val="0"/>
              <w:marTop w:val="0"/>
              <w:marBottom w:val="0"/>
              <w:divBdr>
                <w:top w:val="none" w:sz="0" w:space="0" w:color="auto"/>
                <w:left w:val="none" w:sz="0" w:space="0" w:color="auto"/>
                <w:bottom w:val="none" w:sz="0" w:space="0" w:color="auto"/>
                <w:right w:val="none" w:sz="0" w:space="0" w:color="auto"/>
              </w:divBdr>
              <w:divsChild>
                <w:div w:id="29885072">
                  <w:marLeft w:val="0"/>
                  <w:marRight w:val="0"/>
                  <w:marTop w:val="0"/>
                  <w:marBottom w:val="0"/>
                  <w:divBdr>
                    <w:top w:val="none" w:sz="0" w:space="0" w:color="auto"/>
                    <w:left w:val="none" w:sz="0" w:space="0" w:color="auto"/>
                    <w:bottom w:val="none" w:sz="0" w:space="0" w:color="auto"/>
                    <w:right w:val="none" w:sz="0" w:space="0" w:color="auto"/>
                  </w:divBdr>
                  <w:divsChild>
                    <w:div w:id="1701782043">
                      <w:marLeft w:val="0"/>
                      <w:marRight w:val="0"/>
                      <w:marTop w:val="0"/>
                      <w:marBottom w:val="0"/>
                      <w:divBdr>
                        <w:top w:val="none" w:sz="0" w:space="0" w:color="auto"/>
                        <w:left w:val="none" w:sz="0" w:space="0" w:color="auto"/>
                        <w:bottom w:val="none" w:sz="0" w:space="0" w:color="auto"/>
                        <w:right w:val="none" w:sz="0" w:space="0" w:color="auto"/>
                      </w:divBdr>
                      <w:divsChild>
                        <w:div w:id="5765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eakin.edu.au/research/crefi/our-partners-and-collaborators/professional-learning" TargetMode="External"/><Relationship Id="rId26" Type="http://schemas.openxmlformats.org/officeDocument/2006/relationships/hyperlink" Target="http://education.unimelb.edu.au/study_with_us/professional_developmen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atrobe.edu.au/short-courses" TargetMode="External"/><Relationship Id="rId34" Type="http://schemas.openxmlformats.org/officeDocument/2006/relationships/hyperlink" Target="http://www.education.vic.gov.au/veea" TargetMode="External"/><Relationship Id="rId7" Type="http://schemas.openxmlformats.org/officeDocument/2006/relationships/settings" Target="settings.xml"/><Relationship Id="rId12" Type="http://schemas.openxmlformats.org/officeDocument/2006/relationships/hyperlink" Target="http://www.education.vic.gov.au/about/awards/Pages/eyawards.aspx" TargetMode="External"/><Relationship Id="rId17" Type="http://schemas.openxmlformats.org/officeDocument/2006/relationships/hyperlink" Target="http://www.acu.edu.au/courses/other_courses/short_training_courses" TargetMode="External"/><Relationship Id="rId25" Type="http://schemas.openxmlformats.org/officeDocument/2006/relationships/hyperlink" Target="http://www.swinburne.edu.au/study/options/find/short/" TargetMode="External"/><Relationship Id="rId33" Type="http://schemas.openxmlformats.org/officeDocument/2006/relationships/hyperlink" Target="http://www.education.vic.gov.au/about/awards/Pages/veea.aspx?Redirect=1" TargetMode="External"/><Relationship Id="rId38" Type="http://schemas.openxmlformats.org/officeDocument/2006/relationships/hyperlink" Target="mailto:excellence.awards@edumail.vic.gov.au" TargetMode="External"/><Relationship Id="rId2" Type="http://schemas.openxmlformats.org/officeDocument/2006/relationships/customXml" Target="../customXml/item2.xml"/><Relationship Id="rId16" Type="http://schemas.openxmlformats.org/officeDocument/2006/relationships/hyperlink" Target="http://www.vit.vic.edu.au/registering-as-a-teacher/teaching-programs/accredited-initial-teacher-education-programs" TargetMode="External"/><Relationship Id="rId20" Type="http://schemas.openxmlformats.org/officeDocument/2006/relationships/hyperlink" Target="http://www.holmesglen.edu.au/courses/education_and_training" TargetMode="External"/><Relationship Id="rId29" Type="http://schemas.openxmlformats.org/officeDocument/2006/relationships/hyperlink" Target="http://www.education.vic.gov.au/vee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ortcourses.rmit.edu.au/" TargetMode="External"/><Relationship Id="rId32" Type="http://schemas.openxmlformats.org/officeDocument/2006/relationships/hyperlink" Target="http://www.education.vic.gov.au/about/awards/Pages/veea.aspx?Redirect=1" TargetMode="External"/><Relationship Id="rId37" Type="http://schemas.openxmlformats.org/officeDocument/2006/relationships/hyperlink" Target="http://www.education.vic.gov.au/veea"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it.vic.edu.au/registering-as-a-teacher/teaching-programs/accredited-initial-teacher-education-programs" TargetMode="External"/><Relationship Id="rId23" Type="http://schemas.openxmlformats.org/officeDocument/2006/relationships/hyperlink" Target="http://www.monash.edu/education/future-students/courses/short-courses" TargetMode="External"/><Relationship Id="rId28" Type="http://schemas.openxmlformats.org/officeDocument/2006/relationships/hyperlink" Target="http://www.bastow.vic.edu.au/courses" TargetMode="External"/><Relationship Id="rId36" Type="http://schemas.openxmlformats.org/officeDocument/2006/relationships/hyperlink" Target="mailto:excellence.awards@edumail.vic.gov.au?subject=2016%20VEEA%20enquiry" TargetMode="External"/><Relationship Id="rId10" Type="http://schemas.openxmlformats.org/officeDocument/2006/relationships/endnotes" Target="endnotes.xml"/><Relationship Id="rId19" Type="http://schemas.openxmlformats.org/officeDocument/2006/relationships/hyperlink" Target="http://www.eastern.edu.au/study/courses" TargetMode="External"/><Relationship Id="rId31" Type="http://schemas.openxmlformats.org/officeDocument/2006/relationships/hyperlink" Target="http://veea.awardsplatfor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melbournepolytechnic.edu.au/course-info/short-courses/" TargetMode="External"/><Relationship Id="rId27" Type="http://schemas.openxmlformats.org/officeDocument/2006/relationships/hyperlink" Target="http://www.vu.edu.au/about-us/academic-colleges/education/courses-we-offer" TargetMode="External"/><Relationship Id="rId30" Type="http://schemas.openxmlformats.org/officeDocument/2006/relationships/hyperlink" Target="http://www.education.vic.gov.au/veea" TargetMode="External"/><Relationship Id="rId35" Type="http://schemas.openxmlformats.org/officeDocument/2006/relationships/hyperlink" Target="http://www.education.vic.gov.au/about/awards/Pages/eyaward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2D9A6-2317-49FF-A5DE-7136C0FC9978}"/>
</file>

<file path=customXml/itemProps2.xml><?xml version="1.0" encoding="utf-8"?>
<ds:datastoreItem xmlns:ds="http://schemas.openxmlformats.org/officeDocument/2006/customXml" ds:itemID="{148DF140-8A43-4021-8C13-C43AF135DECB}"/>
</file>

<file path=customXml/itemProps3.xml><?xml version="1.0" encoding="utf-8"?>
<ds:datastoreItem xmlns:ds="http://schemas.openxmlformats.org/officeDocument/2006/customXml" ds:itemID="{F66AB3EF-912F-4D66-8C33-6766B42E7EB1}"/>
</file>

<file path=customXml/itemProps4.xml><?xml version="1.0" encoding="utf-8"?>
<ds:datastoreItem xmlns:ds="http://schemas.openxmlformats.org/officeDocument/2006/customXml" ds:itemID="{4F0A50E4-49EC-4ED9-B53F-9227B52F8223}"/>
</file>

<file path=docProps/app.xml><?xml version="1.0" encoding="utf-8"?>
<Properties xmlns="http://schemas.openxmlformats.org/officeDocument/2006/extended-properties" xmlns:vt="http://schemas.openxmlformats.org/officeDocument/2006/docPropsVTypes">
  <Template>Normal</Template>
  <TotalTime>3</TotalTime>
  <Pages>20</Pages>
  <Words>6041</Words>
  <Characters>34439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2016 Victorian Education Excellence Awards Information Pack</vt:lpstr>
    </vt:vector>
  </TitlesOfParts>
  <Company>DEECD</Company>
  <LinksUpToDate>false</LinksUpToDate>
  <CharactersWithSpaces>40400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Victorian Education Excellence Awards Information Pack</dc:title>
  <dc:creator>Brownlie, Margaret A</dc:creator>
  <cp:lastModifiedBy>Hannan, James J</cp:lastModifiedBy>
  <cp:revision>6</cp:revision>
  <cp:lastPrinted>2018-05-20T23:24:00Z</cp:lastPrinted>
  <dcterms:created xsi:type="dcterms:W3CDTF">2018-05-21T01:21:00Z</dcterms:created>
  <dcterms:modified xsi:type="dcterms:W3CDTF">2018-05-21T02:10:00Z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{7cb0da6b-a2c1-4705-ab1b-5b2feaf313eb}</vt:lpwstr>
  </property>
  <property fmtid="{D5CDD505-2E9C-101B-9397-08002B2CF9AE}" pid="8" name="RecordPoint_ActiveItemUniqueId">
    <vt:lpwstr>{93d91ebc-be62-48f0-a26e-0d0ce8759c68}</vt:lpwstr>
  </property>
  <property fmtid="{D5CDD505-2E9C-101B-9397-08002B2CF9AE}" pid="9" name="RecordPoint_ActiveItemWebId">
    <vt:lpwstr>{69c6d17e-4966-4cea-b47f-eb6dea2170e9}</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R2018/0174937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2018-04-11T16:30:50.5493919+10:00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y fmtid="{D5CDD505-2E9C-101B-9397-08002B2CF9AE}" pid="20" name="_docset_NoMedatataSyncRequired">
    <vt:lpwstr>False</vt:lpwstr>
  </property>
  <property fmtid="{D5CDD505-2E9C-101B-9397-08002B2CF9AE}" pid="21" name="DET_EDRMS_SecClassTaxHTField0">
    <vt:lpwstr/>
  </property>
  <property fmtid="{D5CDD505-2E9C-101B-9397-08002B2CF9AE}" pid="22" name="DET_EDRMS_BusUnitTaxHTField0">
    <vt:lpwstr/>
  </property>
</Properties>
</file>